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B6931" w14:textId="44DC767A" w:rsidR="007E51ED" w:rsidRPr="00C15813" w:rsidRDefault="007E51ED" w:rsidP="007E51ED">
      <w:pPr>
        <w:rPr>
          <w:rFonts w:ascii="Times New Roman" w:hAnsi="Times New Roman" w:cs="Times New Roman"/>
          <w:sz w:val="28"/>
          <w:szCs w:val="28"/>
          <w:lang w:val="uk-UA"/>
        </w:rPr>
      </w:pPr>
    </w:p>
    <w:p w14:paraId="17703E90" w14:textId="191D9D66" w:rsidR="005128ED" w:rsidRPr="00C15813" w:rsidRDefault="005128ED" w:rsidP="007913C6">
      <w:pPr>
        <w:rPr>
          <w:rFonts w:ascii="Times New Roman" w:hAnsi="Times New Roman" w:cs="Times New Roman"/>
          <w:sz w:val="28"/>
          <w:szCs w:val="28"/>
          <w:lang w:val="uk-UA"/>
        </w:rPr>
      </w:pPr>
    </w:p>
    <w:p w14:paraId="64B367B7" w14:textId="7F39C480" w:rsidR="000F42F6" w:rsidRPr="00AA20AD" w:rsidRDefault="00AA20AD" w:rsidP="00AA20AD">
      <w:pPr>
        <w:pStyle w:val="11"/>
        <w:keepNext/>
        <w:keepLines/>
        <w:pageBreakBefore/>
        <w:spacing w:line="360" w:lineRule="auto"/>
        <w:jc w:val="center"/>
        <w:outlineLvl w:val="0"/>
        <w:rPr>
          <w:b/>
          <w:szCs w:val="28"/>
          <w:lang w:val="uk-UA"/>
        </w:rPr>
      </w:pPr>
      <w:bookmarkStart w:id="0" w:name="_Toc136293993"/>
      <w:bookmarkStart w:id="1" w:name="_Toc136387487"/>
      <w:bookmarkStart w:id="2" w:name="_Toc137938932"/>
      <w:r w:rsidRPr="00AA20AD">
        <w:rPr>
          <w:b/>
          <w:szCs w:val="28"/>
          <w:lang w:val="uk-UA"/>
        </w:rPr>
        <w:lastRenderedPageBreak/>
        <w:t>ВСТУП</w:t>
      </w:r>
      <w:bookmarkEnd w:id="0"/>
      <w:bookmarkEnd w:id="1"/>
      <w:bookmarkEnd w:id="2"/>
    </w:p>
    <w:p w14:paraId="728AB641" w14:textId="09700F60" w:rsidR="00DB6AE5" w:rsidRPr="00DB6AE5" w:rsidRDefault="007C3BF9" w:rsidP="00DB6AE5">
      <w:pPr>
        <w:pStyle w:val="11"/>
        <w:spacing w:line="360" w:lineRule="auto"/>
        <w:ind w:firstLine="709"/>
        <w:rPr>
          <w:szCs w:val="28"/>
          <w:lang w:val="uk-UA"/>
        </w:rPr>
      </w:pPr>
      <w:r w:rsidRPr="007C3BF9">
        <w:rPr>
          <w:szCs w:val="28"/>
          <w:lang w:val="uk-UA"/>
        </w:rPr>
        <w:t xml:space="preserve">Перехід до ринкової економіки вимагатиме від комерційних банків </w:t>
      </w:r>
      <w:r w:rsidR="00C14368">
        <w:rPr>
          <w:szCs w:val="28"/>
          <w:lang w:val="uk-UA"/>
        </w:rPr>
        <w:t>У</w:t>
      </w:r>
      <w:r w:rsidR="00C14368" w:rsidRPr="007C3BF9">
        <w:rPr>
          <w:szCs w:val="28"/>
          <w:lang w:val="uk-UA"/>
        </w:rPr>
        <w:t>країн</w:t>
      </w:r>
      <w:r w:rsidR="00C14368">
        <w:rPr>
          <w:szCs w:val="28"/>
          <w:lang w:val="uk-UA"/>
        </w:rPr>
        <w:t xml:space="preserve">и </w:t>
      </w:r>
      <w:r w:rsidRPr="007C3BF9">
        <w:rPr>
          <w:szCs w:val="28"/>
          <w:lang w:val="uk-UA"/>
        </w:rPr>
        <w:t xml:space="preserve">більш ефективного управління своїми банківськими операціями. </w:t>
      </w:r>
      <w:r w:rsidR="00C14368">
        <w:rPr>
          <w:szCs w:val="28"/>
          <w:lang w:val="uk-UA"/>
        </w:rPr>
        <w:t>Визначну</w:t>
      </w:r>
      <w:r w:rsidRPr="007C3BF9">
        <w:rPr>
          <w:szCs w:val="28"/>
          <w:lang w:val="uk-UA"/>
        </w:rPr>
        <w:t xml:space="preserve"> роль тут відіграє економічний аналіз. Водночас </w:t>
      </w:r>
      <w:r w:rsidR="00C14368">
        <w:rPr>
          <w:szCs w:val="28"/>
          <w:lang w:val="uk-UA"/>
        </w:rPr>
        <w:t>вдалий</w:t>
      </w:r>
      <w:r w:rsidRPr="007C3BF9">
        <w:rPr>
          <w:szCs w:val="28"/>
          <w:lang w:val="uk-UA"/>
        </w:rPr>
        <w:t xml:space="preserve"> розвиток і </w:t>
      </w:r>
      <w:r w:rsidR="00C14368">
        <w:rPr>
          <w:szCs w:val="28"/>
          <w:lang w:val="uk-UA"/>
        </w:rPr>
        <w:t>фундаментальність</w:t>
      </w:r>
      <w:r w:rsidRPr="007C3BF9">
        <w:rPr>
          <w:szCs w:val="28"/>
          <w:lang w:val="uk-UA"/>
        </w:rPr>
        <w:t xml:space="preserve"> банківської системи України в нинішній економічній ситуації також значною мірою залежить від виконання банками аналітичної роботи, яка </w:t>
      </w:r>
      <w:r w:rsidR="00C14368">
        <w:rPr>
          <w:szCs w:val="28"/>
          <w:lang w:val="uk-UA"/>
        </w:rPr>
        <w:t>дає змогу</w:t>
      </w:r>
      <w:r w:rsidRPr="007C3BF9">
        <w:rPr>
          <w:szCs w:val="28"/>
          <w:lang w:val="uk-UA"/>
        </w:rPr>
        <w:t xml:space="preserve"> дійсно всебічно оцінити досягнуті результати. Проаналізувати діяльність банку, визначити </w:t>
      </w:r>
      <w:r w:rsidR="00C14368">
        <w:rPr>
          <w:szCs w:val="28"/>
          <w:lang w:val="uk-UA"/>
        </w:rPr>
        <w:t>слабкі</w:t>
      </w:r>
      <w:r w:rsidRPr="007C3BF9">
        <w:rPr>
          <w:szCs w:val="28"/>
          <w:lang w:val="uk-UA"/>
        </w:rPr>
        <w:t xml:space="preserve"> та </w:t>
      </w:r>
      <w:r w:rsidR="00C14368" w:rsidRPr="007C3BF9">
        <w:rPr>
          <w:szCs w:val="28"/>
          <w:lang w:val="uk-UA"/>
        </w:rPr>
        <w:t>сильні</w:t>
      </w:r>
      <w:r w:rsidRPr="007C3BF9">
        <w:rPr>
          <w:szCs w:val="28"/>
          <w:lang w:val="uk-UA"/>
        </w:rPr>
        <w:t xml:space="preserve"> сторони банку, визначити </w:t>
      </w:r>
      <w:r w:rsidR="00C14368">
        <w:rPr>
          <w:szCs w:val="28"/>
          <w:lang w:val="uk-UA"/>
        </w:rPr>
        <w:t>точні</w:t>
      </w:r>
      <w:r w:rsidRPr="007C3BF9">
        <w:rPr>
          <w:szCs w:val="28"/>
          <w:lang w:val="uk-UA"/>
        </w:rPr>
        <w:t xml:space="preserve"> шляхи вирішення </w:t>
      </w:r>
      <w:r w:rsidR="00710F72">
        <w:rPr>
          <w:szCs w:val="28"/>
          <w:lang w:val="uk-UA"/>
        </w:rPr>
        <w:t>зформованих</w:t>
      </w:r>
      <w:r w:rsidRPr="007C3BF9">
        <w:rPr>
          <w:szCs w:val="28"/>
          <w:lang w:val="uk-UA"/>
        </w:rPr>
        <w:t xml:space="preserve"> проблем. </w:t>
      </w:r>
      <w:r w:rsidR="00710F72">
        <w:rPr>
          <w:szCs w:val="28"/>
          <w:lang w:val="uk-UA"/>
        </w:rPr>
        <w:t>На с</w:t>
      </w:r>
      <w:r w:rsidRPr="007C3BF9">
        <w:rPr>
          <w:szCs w:val="28"/>
          <w:lang w:val="uk-UA"/>
        </w:rPr>
        <w:t>ьогодні одним із най</w:t>
      </w:r>
      <w:r>
        <w:rPr>
          <w:szCs w:val="28"/>
          <w:lang w:val="uk-UA"/>
        </w:rPr>
        <w:t xml:space="preserve"> </w:t>
      </w:r>
      <w:r w:rsidRPr="007C3BF9">
        <w:rPr>
          <w:szCs w:val="28"/>
          <w:lang w:val="uk-UA"/>
        </w:rPr>
        <w:t xml:space="preserve">динамічніших </w:t>
      </w:r>
      <w:r w:rsidR="00710F72">
        <w:rPr>
          <w:szCs w:val="28"/>
          <w:lang w:val="uk-UA"/>
        </w:rPr>
        <w:t>ніш</w:t>
      </w:r>
      <w:r w:rsidRPr="007C3BF9">
        <w:rPr>
          <w:szCs w:val="28"/>
          <w:lang w:val="uk-UA"/>
        </w:rPr>
        <w:t xml:space="preserve"> економіки України є банківський сектор, який продемонстрував високі темпи зростання та набув якісних ознак, характерних для суб’єкта ринкових економічних відносин. Його </w:t>
      </w:r>
      <w:r w:rsidR="00710F72">
        <w:rPr>
          <w:szCs w:val="28"/>
          <w:lang w:val="uk-UA"/>
        </w:rPr>
        <w:t>зростання</w:t>
      </w:r>
      <w:r w:rsidRPr="007C3BF9">
        <w:rPr>
          <w:szCs w:val="28"/>
          <w:lang w:val="uk-UA"/>
        </w:rPr>
        <w:t xml:space="preserve"> потребує вдосконалення методів</w:t>
      </w:r>
      <w:r w:rsidR="00710F72">
        <w:rPr>
          <w:szCs w:val="28"/>
          <w:lang w:val="uk-UA"/>
        </w:rPr>
        <w:t xml:space="preserve"> </w:t>
      </w:r>
      <w:r w:rsidR="00710F72" w:rsidRPr="007C3BF9">
        <w:rPr>
          <w:szCs w:val="28"/>
          <w:lang w:val="uk-UA"/>
        </w:rPr>
        <w:t>аналізу</w:t>
      </w:r>
      <w:r w:rsidRPr="007C3BF9">
        <w:rPr>
          <w:szCs w:val="28"/>
          <w:lang w:val="uk-UA"/>
        </w:rPr>
        <w:t xml:space="preserve"> економі</w:t>
      </w:r>
      <w:r w:rsidR="00710F72">
        <w:rPr>
          <w:szCs w:val="28"/>
          <w:lang w:val="uk-UA"/>
        </w:rPr>
        <w:t xml:space="preserve">ки </w:t>
      </w:r>
      <w:r w:rsidRPr="007C3BF9">
        <w:rPr>
          <w:szCs w:val="28"/>
          <w:lang w:val="uk-UA"/>
        </w:rPr>
        <w:t xml:space="preserve">, </w:t>
      </w:r>
      <w:r w:rsidR="00710F72" w:rsidRPr="007C3BF9">
        <w:rPr>
          <w:szCs w:val="28"/>
          <w:lang w:val="uk-UA"/>
        </w:rPr>
        <w:t>планування</w:t>
      </w:r>
      <w:r w:rsidRPr="007C3BF9">
        <w:rPr>
          <w:szCs w:val="28"/>
          <w:lang w:val="uk-UA"/>
        </w:rPr>
        <w:t xml:space="preserve">, </w:t>
      </w:r>
      <w:r w:rsidR="00710F72">
        <w:rPr>
          <w:szCs w:val="28"/>
          <w:lang w:val="uk-UA"/>
        </w:rPr>
        <w:t xml:space="preserve">обліку </w:t>
      </w:r>
      <w:r w:rsidRPr="007C3BF9">
        <w:rPr>
          <w:szCs w:val="28"/>
          <w:lang w:val="uk-UA"/>
        </w:rPr>
        <w:t xml:space="preserve">та управління діяльністю. Комерційна банківська діяльність </w:t>
      </w:r>
      <w:r w:rsidR="00710F72">
        <w:rPr>
          <w:szCs w:val="28"/>
          <w:lang w:val="uk-UA"/>
        </w:rPr>
        <w:t>підпорядковується</w:t>
      </w:r>
      <w:r w:rsidRPr="007C3BF9">
        <w:rPr>
          <w:szCs w:val="28"/>
          <w:lang w:val="uk-UA"/>
        </w:rPr>
        <w:t xml:space="preserve"> аналізу центральними банками, </w:t>
      </w:r>
      <w:r w:rsidR="00710F72" w:rsidRPr="007C3BF9">
        <w:rPr>
          <w:szCs w:val="28"/>
          <w:lang w:val="uk-UA"/>
        </w:rPr>
        <w:t>статистичними</w:t>
      </w:r>
      <w:r w:rsidR="00710F72">
        <w:rPr>
          <w:szCs w:val="28"/>
          <w:lang w:val="uk-UA"/>
        </w:rPr>
        <w:t xml:space="preserve"> </w:t>
      </w:r>
      <w:r w:rsidRPr="007C3BF9">
        <w:rPr>
          <w:szCs w:val="28"/>
          <w:lang w:val="uk-UA"/>
        </w:rPr>
        <w:t xml:space="preserve">та </w:t>
      </w:r>
      <w:r w:rsidR="00710F72">
        <w:rPr>
          <w:szCs w:val="28"/>
          <w:lang w:val="uk-UA"/>
        </w:rPr>
        <w:t>податковим</w:t>
      </w:r>
      <w:r w:rsidRPr="007C3BF9">
        <w:rPr>
          <w:szCs w:val="28"/>
          <w:lang w:val="uk-UA"/>
        </w:rPr>
        <w:t xml:space="preserve"> органами, бухгалтерськими фірмами, партнерами та контрагентами. Для зовнішнього аналізу використовуються аналітичні показники та звіти, розроблені державними регуляторами, такі як </w:t>
      </w:r>
      <w:r w:rsidR="00893421" w:rsidRPr="007C3BF9">
        <w:rPr>
          <w:szCs w:val="28"/>
          <w:lang w:val="uk-UA"/>
        </w:rPr>
        <w:t>звіти про фінансові результати</w:t>
      </w:r>
      <w:r w:rsidRPr="007C3BF9">
        <w:rPr>
          <w:szCs w:val="28"/>
          <w:lang w:val="uk-UA"/>
        </w:rPr>
        <w:t xml:space="preserve">, </w:t>
      </w:r>
      <w:r w:rsidR="00893421">
        <w:rPr>
          <w:szCs w:val="28"/>
          <w:lang w:val="uk-UA"/>
        </w:rPr>
        <w:t>баланси</w:t>
      </w:r>
      <w:r w:rsidRPr="007C3BF9">
        <w:rPr>
          <w:szCs w:val="28"/>
          <w:lang w:val="uk-UA"/>
        </w:rPr>
        <w:t>, розрахунок максимального економічного критерію ризику на одного позичальника та інші показники. Дізнайтеся про діяльність банку, щоб допомогти вам зрозуміти фінанси вашого банку. Однак, оскільки доступні лише пов’язані рахунки, такий аналіз охоплює лише найпоширеніші аспекти банківської діяльності. </w:t>
      </w:r>
    </w:p>
    <w:p w14:paraId="3591AE58" w14:textId="4058F6BE" w:rsidR="007C3BF9" w:rsidRPr="007C3BF9" w:rsidRDefault="00DB6AE5" w:rsidP="007C3BF9">
      <w:pPr>
        <w:pStyle w:val="11"/>
        <w:spacing w:line="360" w:lineRule="auto"/>
        <w:ind w:firstLine="709"/>
        <w:rPr>
          <w:szCs w:val="28"/>
          <w:lang w:val="uk-UA"/>
        </w:rPr>
      </w:pPr>
      <w:r w:rsidRPr="00DB6AE5">
        <w:rPr>
          <w:szCs w:val="28"/>
          <w:lang w:val="uk-UA"/>
        </w:rPr>
        <w:tab/>
      </w:r>
      <w:r w:rsidR="007C3BF9" w:rsidRPr="007C3BF9">
        <w:rPr>
          <w:szCs w:val="28"/>
          <w:lang w:val="uk-UA"/>
        </w:rPr>
        <w:t xml:space="preserve">Для </w:t>
      </w:r>
      <w:r w:rsidR="00710F72" w:rsidRPr="007C3BF9">
        <w:rPr>
          <w:szCs w:val="28"/>
          <w:lang w:val="uk-UA"/>
        </w:rPr>
        <w:t>ефективного</w:t>
      </w:r>
      <w:r w:rsidR="007C3BF9" w:rsidRPr="007C3BF9">
        <w:rPr>
          <w:szCs w:val="28"/>
          <w:lang w:val="uk-UA"/>
        </w:rPr>
        <w:t xml:space="preserve"> та </w:t>
      </w:r>
      <w:r w:rsidR="00710F72">
        <w:rPr>
          <w:szCs w:val="28"/>
          <w:lang w:val="uk-UA"/>
        </w:rPr>
        <w:t>прямого</w:t>
      </w:r>
      <w:r w:rsidR="007C3BF9" w:rsidRPr="007C3BF9">
        <w:rPr>
          <w:szCs w:val="28"/>
          <w:lang w:val="uk-UA"/>
        </w:rPr>
        <w:t xml:space="preserve"> вирішення управлінських питань та реалізації стабільної та високоприбуткової діяльності</w:t>
      </w:r>
      <w:r w:rsidR="00710F72">
        <w:rPr>
          <w:szCs w:val="28"/>
          <w:lang w:val="uk-UA"/>
        </w:rPr>
        <w:t xml:space="preserve"> банку</w:t>
      </w:r>
      <w:r w:rsidR="007C3BF9" w:rsidRPr="007C3BF9">
        <w:rPr>
          <w:szCs w:val="28"/>
          <w:lang w:val="uk-UA"/>
        </w:rPr>
        <w:t xml:space="preserve"> необхідно </w:t>
      </w:r>
      <w:r w:rsidR="00710F72">
        <w:rPr>
          <w:szCs w:val="28"/>
          <w:lang w:val="uk-UA"/>
        </w:rPr>
        <w:t>точо</w:t>
      </w:r>
      <w:r w:rsidR="007C3BF9" w:rsidRPr="007C3BF9">
        <w:rPr>
          <w:szCs w:val="28"/>
          <w:lang w:val="uk-UA"/>
        </w:rPr>
        <w:t xml:space="preserve"> проаналізувати всі аспекти діяльності</w:t>
      </w:r>
      <w:r w:rsidR="00710F72">
        <w:rPr>
          <w:szCs w:val="28"/>
          <w:lang w:val="uk-UA"/>
        </w:rPr>
        <w:t xml:space="preserve"> банку</w:t>
      </w:r>
      <w:r w:rsidR="007C3BF9" w:rsidRPr="007C3BF9">
        <w:rPr>
          <w:szCs w:val="28"/>
          <w:lang w:val="uk-UA"/>
        </w:rPr>
        <w:t xml:space="preserve"> на основі внутрішньої інформації.</w:t>
      </w:r>
    </w:p>
    <w:p w14:paraId="04A34637" w14:textId="54EE6BAC" w:rsidR="007C3BF9" w:rsidRDefault="007C3BF9" w:rsidP="007C3BF9">
      <w:pPr>
        <w:pStyle w:val="11"/>
        <w:spacing w:line="360" w:lineRule="auto"/>
        <w:ind w:firstLine="709"/>
        <w:rPr>
          <w:szCs w:val="28"/>
          <w:lang w:val="uk-UA"/>
        </w:rPr>
      </w:pPr>
      <w:r w:rsidRPr="007C3BF9">
        <w:rPr>
          <w:szCs w:val="28"/>
          <w:lang w:val="uk-UA"/>
        </w:rPr>
        <w:t xml:space="preserve">Рентабельність наданих </w:t>
      </w:r>
      <w:r w:rsidR="00710F72" w:rsidRPr="007C3BF9">
        <w:rPr>
          <w:szCs w:val="28"/>
          <w:lang w:val="uk-UA"/>
        </w:rPr>
        <w:t>операцій</w:t>
      </w:r>
      <w:r w:rsidRPr="007C3BF9">
        <w:rPr>
          <w:szCs w:val="28"/>
          <w:lang w:val="uk-UA"/>
        </w:rPr>
        <w:t xml:space="preserve"> і </w:t>
      </w:r>
      <w:r w:rsidR="00710F72">
        <w:rPr>
          <w:szCs w:val="28"/>
          <w:lang w:val="uk-UA"/>
        </w:rPr>
        <w:t>послуг</w:t>
      </w:r>
      <w:r w:rsidRPr="007C3BF9">
        <w:rPr>
          <w:szCs w:val="28"/>
          <w:lang w:val="uk-UA"/>
        </w:rPr>
        <w:t xml:space="preserve">, амортизація собівартості продукції, рентабельність діяльності кожного підрозділу тощо. Такий аналіз особливо важливий з огляду на </w:t>
      </w:r>
      <w:r w:rsidR="00710F72">
        <w:rPr>
          <w:szCs w:val="28"/>
          <w:lang w:val="uk-UA"/>
        </w:rPr>
        <w:t>зміцнення</w:t>
      </w:r>
      <w:r w:rsidRPr="007C3BF9">
        <w:rPr>
          <w:szCs w:val="28"/>
          <w:lang w:val="uk-UA"/>
        </w:rPr>
        <w:t xml:space="preserve"> конкуренції на банківському ринку, посилення регулювання з боку </w:t>
      </w:r>
      <w:r w:rsidR="00710F72" w:rsidRPr="007C3BF9">
        <w:rPr>
          <w:szCs w:val="28"/>
          <w:lang w:val="uk-UA"/>
        </w:rPr>
        <w:t xml:space="preserve">органів </w:t>
      </w:r>
      <w:r w:rsidRPr="007C3BF9">
        <w:rPr>
          <w:szCs w:val="28"/>
          <w:lang w:val="uk-UA"/>
        </w:rPr>
        <w:t>держав</w:t>
      </w:r>
      <w:r w:rsidR="00710F72">
        <w:rPr>
          <w:szCs w:val="28"/>
          <w:lang w:val="uk-UA"/>
        </w:rPr>
        <w:t xml:space="preserve">и </w:t>
      </w:r>
      <w:r w:rsidRPr="007C3BF9">
        <w:rPr>
          <w:szCs w:val="28"/>
          <w:lang w:val="uk-UA"/>
        </w:rPr>
        <w:t xml:space="preserve">та активізацію банківської </w:t>
      </w:r>
      <w:r w:rsidRPr="007C3BF9">
        <w:rPr>
          <w:szCs w:val="28"/>
          <w:lang w:val="uk-UA"/>
        </w:rPr>
        <w:lastRenderedPageBreak/>
        <w:t>діяльності. Наприклад, банкрутство або відкликання комерційної банківської ліцензії.  </w:t>
      </w:r>
    </w:p>
    <w:p w14:paraId="76B99950" w14:textId="4FF90180" w:rsidR="005A6D87" w:rsidRDefault="007C3BF9" w:rsidP="007C3BF9">
      <w:pPr>
        <w:pStyle w:val="11"/>
        <w:spacing w:line="360" w:lineRule="auto"/>
        <w:ind w:firstLine="709"/>
        <w:rPr>
          <w:szCs w:val="28"/>
          <w:lang w:val="uk-UA"/>
        </w:rPr>
      </w:pPr>
      <w:r w:rsidRPr="007C3BF9">
        <w:rPr>
          <w:szCs w:val="28"/>
          <w:lang w:val="uk-UA"/>
        </w:rPr>
        <w:t xml:space="preserve">Як бізнес, банки прагнуть </w:t>
      </w:r>
      <w:r w:rsidR="00893421">
        <w:rPr>
          <w:szCs w:val="28"/>
          <w:lang w:val="uk-UA"/>
        </w:rPr>
        <w:t>доходу</w:t>
      </w:r>
      <w:r w:rsidRPr="007C3BF9">
        <w:rPr>
          <w:szCs w:val="28"/>
          <w:lang w:val="uk-UA"/>
        </w:rPr>
        <w:t xml:space="preserve">. </w:t>
      </w:r>
      <w:r w:rsidR="00893421" w:rsidRPr="00893421">
        <w:rPr>
          <w:szCs w:val="28"/>
          <w:lang w:val="uk-UA"/>
        </w:rPr>
        <w:t xml:space="preserve">Аналіз </w:t>
      </w:r>
      <w:r w:rsidR="00893421">
        <w:rPr>
          <w:szCs w:val="28"/>
          <w:lang w:val="uk-UA"/>
        </w:rPr>
        <w:t>прибутковості</w:t>
      </w:r>
      <w:r w:rsidR="00893421" w:rsidRPr="00893421">
        <w:rPr>
          <w:szCs w:val="28"/>
          <w:lang w:val="uk-UA"/>
        </w:rPr>
        <w:t xml:space="preserve"> та рентабельності (який є частиною економічного аналізу банківських операцій) </w:t>
      </w:r>
      <w:r w:rsidR="00893421">
        <w:rPr>
          <w:szCs w:val="28"/>
          <w:lang w:val="uk-UA"/>
        </w:rPr>
        <w:t>дає змогу</w:t>
      </w:r>
      <w:r w:rsidR="00893421" w:rsidRPr="00893421">
        <w:rPr>
          <w:szCs w:val="28"/>
          <w:lang w:val="uk-UA"/>
        </w:rPr>
        <w:t xml:space="preserve"> оцінити як загальну економічну ситуацію в країні, так і </w:t>
      </w:r>
      <w:r w:rsidR="00893421">
        <w:rPr>
          <w:szCs w:val="28"/>
          <w:lang w:val="uk-UA"/>
        </w:rPr>
        <w:t>стан самого банку</w:t>
      </w:r>
      <w:r w:rsidR="00893421" w:rsidRPr="00893421">
        <w:rPr>
          <w:szCs w:val="28"/>
          <w:lang w:val="uk-UA"/>
        </w:rPr>
        <w:t>. </w:t>
      </w:r>
      <w:r w:rsidRPr="007C3BF9">
        <w:rPr>
          <w:szCs w:val="28"/>
          <w:lang w:val="uk-UA"/>
        </w:rPr>
        <w:t xml:space="preserve"> Прибутковість банку важлива не для самого банку, а й для </w:t>
      </w:r>
      <w:r w:rsidR="00196438">
        <w:rPr>
          <w:szCs w:val="28"/>
          <w:lang w:val="uk-UA"/>
        </w:rPr>
        <w:t>держави</w:t>
      </w:r>
      <w:r w:rsidRPr="007C3BF9">
        <w:rPr>
          <w:szCs w:val="28"/>
          <w:lang w:val="uk-UA"/>
        </w:rPr>
        <w:t xml:space="preserve"> в цілому, а банкрутство банку призводить до збитків для клієнтів (вкладників), бізнесу та громадян. Це досягається шляхом проведення </w:t>
      </w:r>
      <w:r w:rsidR="00196438" w:rsidRPr="007C3BF9">
        <w:rPr>
          <w:szCs w:val="28"/>
          <w:lang w:val="uk-UA"/>
        </w:rPr>
        <w:t>комплексного</w:t>
      </w:r>
      <w:r w:rsidRPr="007C3BF9">
        <w:rPr>
          <w:szCs w:val="28"/>
          <w:lang w:val="uk-UA"/>
        </w:rPr>
        <w:t xml:space="preserve"> та </w:t>
      </w:r>
      <w:r w:rsidR="00196438">
        <w:rPr>
          <w:szCs w:val="28"/>
          <w:lang w:val="uk-UA"/>
        </w:rPr>
        <w:t>всебічного</w:t>
      </w:r>
      <w:r w:rsidRPr="007C3BF9">
        <w:rPr>
          <w:szCs w:val="28"/>
          <w:lang w:val="uk-UA"/>
        </w:rPr>
        <w:t xml:space="preserve"> економічного аналізу діяльності</w:t>
      </w:r>
      <w:r w:rsidR="00196438">
        <w:rPr>
          <w:szCs w:val="28"/>
          <w:lang w:val="uk-UA"/>
        </w:rPr>
        <w:t xml:space="preserve"> банку</w:t>
      </w:r>
      <w:r w:rsidRPr="007C3BF9">
        <w:rPr>
          <w:szCs w:val="28"/>
          <w:lang w:val="uk-UA"/>
        </w:rPr>
        <w:t xml:space="preserve">. </w:t>
      </w:r>
      <w:r w:rsidR="00833A0B">
        <w:rPr>
          <w:szCs w:val="28"/>
          <w:lang w:val="uk-UA"/>
        </w:rPr>
        <w:t>Однак</w:t>
      </w:r>
      <w:r w:rsidRPr="007C3BF9">
        <w:rPr>
          <w:szCs w:val="28"/>
          <w:lang w:val="uk-UA"/>
        </w:rPr>
        <w:t xml:space="preserve"> добре відомо, що банки </w:t>
      </w:r>
      <w:r w:rsidR="00196438">
        <w:rPr>
          <w:szCs w:val="28"/>
          <w:lang w:val="uk-UA"/>
        </w:rPr>
        <w:t>зростають</w:t>
      </w:r>
      <w:r w:rsidRPr="007C3BF9">
        <w:rPr>
          <w:szCs w:val="28"/>
          <w:lang w:val="uk-UA"/>
        </w:rPr>
        <w:t>, коли мають «здорових» клієнтів, і на</w:t>
      </w:r>
      <w:r w:rsidR="00833A0B">
        <w:rPr>
          <w:szCs w:val="28"/>
          <w:lang w:val="uk-UA"/>
        </w:rPr>
        <w:t>впаки</w:t>
      </w:r>
      <w:r w:rsidRPr="007C3BF9">
        <w:rPr>
          <w:szCs w:val="28"/>
          <w:lang w:val="uk-UA"/>
        </w:rPr>
        <w:t>. </w:t>
      </w:r>
      <w:r w:rsidR="005A6D87" w:rsidRPr="005A6D87">
        <w:rPr>
          <w:szCs w:val="28"/>
          <w:lang w:val="uk-UA"/>
        </w:rPr>
        <w:t xml:space="preserve"> </w:t>
      </w:r>
      <w:r w:rsidRPr="007C3BF9">
        <w:rPr>
          <w:szCs w:val="28"/>
          <w:lang w:val="uk-UA"/>
        </w:rPr>
        <w:t xml:space="preserve">Проте, якщо банк опиниться у скрутному фінансовому становищі та не може повністю виконати </w:t>
      </w:r>
      <w:r w:rsidR="00833A0B" w:rsidRPr="007C3BF9">
        <w:rPr>
          <w:szCs w:val="28"/>
          <w:lang w:val="uk-UA"/>
        </w:rPr>
        <w:t>вчасно</w:t>
      </w:r>
      <w:r w:rsidR="00833A0B">
        <w:rPr>
          <w:szCs w:val="28"/>
          <w:lang w:val="uk-UA"/>
        </w:rPr>
        <w:t xml:space="preserve"> </w:t>
      </w:r>
      <w:r w:rsidRPr="007C3BF9">
        <w:rPr>
          <w:szCs w:val="28"/>
          <w:lang w:val="uk-UA"/>
        </w:rPr>
        <w:t xml:space="preserve">свої зобов’язання, його клієнти також можуть зазнати значних збитків, оскільки </w:t>
      </w:r>
      <w:r w:rsidR="00833A0B">
        <w:rPr>
          <w:szCs w:val="28"/>
          <w:lang w:val="uk-UA"/>
        </w:rPr>
        <w:t>клієнти</w:t>
      </w:r>
      <w:r w:rsidRPr="007C3BF9">
        <w:rPr>
          <w:szCs w:val="28"/>
          <w:lang w:val="uk-UA"/>
        </w:rPr>
        <w:t xml:space="preserve"> також зберігають свої </w:t>
      </w:r>
      <w:r w:rsidR="00833A0B">
        <w:rPr>
          <w:szCs w:val="28"/>
          <w:lang w:val="uk-UA"/>
        </w:rPr>
        <w:t>гроші</w:t>
      </w:r>
      <w:r w:rsidRPr="007C3BF9">
        <w:rPr>
          <w:szCs w:val="28"/>
          <w:lang w:val="uk-UA"/>
        </w:rPr>
        <w:t xml:space="preserve"> на окремих рахунках</w:t>
      </w:r>
      <w:r w:rsidR="00833A0B">
        <w:rPr>
          <w:szCs w:val="28"/>
          <w:lang w:val="uk-UA"/>
        </w:rPr>
        <w:t xml:space="preserve"> в банку</w:t>
      </w:r>
      <w:r w:rsidRPr="007C3BF9">
        <w:rPr>
          <w:szCs w:val="28"/>
          <w:lang w:val="uk-UA"/>
        </w:rPr>
        <w:t>. Економічна ста</w:t>
      </w:r>
      <w:r w:rsidR="00833A0B">
        <w:rPr>
          <w:szCs w:val="28"/>
          <w:lang w:val="uk-UA"/>
        </w:rPr>
        <w:t>л</w:t>
      </w:r>
      <w:r w:rsidRPr="007C3BF9">
        <w:rPr>
          <w:szCs w:val="28"/>
          <w:lang w:val="uk-UA"/>
        </w:rPr>
        <w:t xml:space="preserve">ість </w:t>
      </w:r>
      <w:r w:rsidR="00833A0B">
        <w:rPr>
          <w:szCs w:val="28"/>
          <w:lang w:val="uk-UA"/>
        </w:rPr>
        <w:t>держави</w:t>
      </w:r>
      <w:r w:rsidRPr="007C3BF9">
        <w:rPr>
          <w:szCs w:val="28"/>
          <w:lang w:val="uk-UA"/>
        </w:rPr>
        <w:t xml:space="preserve"> також </w:t>
      </w:r>
      <w:r w:rsidR="00833A0B" w:rsidRPr="007C3BF9">
        <w:rPr>
          <w:szCs w:val="28"/>
          <w:lang w:val="uk-UA"/>
        </w:rPr>
        <w:t xml:space="preserve">залежить </w:t>
      </w:r>
      <w:r w:rsidRPr="007C3BF9">
        <w:rPr>
          <w:szCs w:val="28"/>
          <w:lang w:val="uk-UA"/>
        </w:rPr>
        <w:t>значною мірою від стабільності її установ</w:t>
      </w:r>
      <w:r w:rsidR="00833A0B">
        <w:rPr>
          <w:szCs w:val="28"/>
          <w:lang w:val="uk-UA"/>
        </w:rPr>
        <w:t xml:space="preserve"> банку </w:t>
      </w:r>
      <w:r w:rsidRPr="007C3BF9">
        <w:rPr>
          <w:szCs w:val="28"/>
          <w:lang w:val="uk-UA"/>
        </w:rPr>
        <w:t xml:space="preserve">, що досягається шляхом </w:t>
      </w:r>
      <w:r w:rsidR="00833A0B" w:rsidRPr="007C3BF9">
        <w:rPr>
          <w:szCs w:val="28"/>
          <w:lang w:val="uk-UA"/>
        </w:rPr>
        <w:t>всебічного</w:t>
      </w:r>
      <w:r w:rsidRPr="007C3BF9">
        <w:rPr>
          <w:szCs w:val="28"/>
          <w:lang w:val="uk-UA"/>
        </w:rPr>
        <w:t xml:space="preserve"> та </w:t>
      </w:r>
      <w:r w:rsidR="00833A0B">
        <w:rPr>
          <w:szCs w:val="28"/>
          <w:lang w:val="uk-UA"/>
        </w:rPr>
        <w:t>комплексного</w:t>
      </w:r>
      <w:r w:rsidRPr="007C3BF9">
        <w:rPr>
          <w:szCs w:val="28"/>
          <w:lang w:val="uk-UA"/>
        </w:rPr>
        <w:t xml:space="preserve"> економічного аналізу банківської діяльності. </w:t>
      </w:r>
    </w:p>
    <w:p w14:paraId="3B024A86" w14:textId="1EB6F6F3" w:rsidR="007C3BF9" w:rsidRPr="007C3BF9" w:rsidRDefault="00DB6AE5" w:rsidP="007C3BF9">
      <w:pPr>
        <w:pStyle w:val="11"/>
        <w:spacing w:line="360" w:lineRule="auto"/>
        <w:ind w:firstLine="709"/>
        <w:rPr>
          <w:szCs w:val="28"/>
          <w:lang w:val="uk-UA"/>
        </w:rPr>
      </w:pPr>
      <w:r w:rsidRPr="00DB6AE5">
        <w:rPr>
          <w:szCs w:val="28"/>
          <w:lang w:val="uk-UA"/>
        </w:rPr>
        <w:tab/>
      </w:r>
      <w:r w:rsidR="007C3BF9" w:rsidRPr="007C3BF9">
        <w:rPr>
          <w:szCs w:val="28"/>
          <w:lang w:val="uk-UA"/>
        </w:rPr>
        <w:t>Для аналізу діяльності банків необхідно враховувати певні умови, пов'язані з їх становищем у</w:t>
      </w:r>
      <w:r w:rsidR="00833A0B">
        <w:rPr>
          <w:szCs w:val="28"/>
          <w:lang w:val="uk-UA"/>
        </w:rPr>
        <w:t xml:space="preserve"> строю</w:t>
      </w:r>
      <w:r w:rsidR="007C3BF9" w:rsidRPr="007C3BF9">
        <w:rPr>
          <w:szCs w:val="28"/>
          <w:lang w:val="uk-UA"/>
        </w:rPr>
        <w:t xml:space="preserve"> систем</w:t>
      </w:r>
      <w:r w:rsidR="00833A0B">
        <w:rPr>
          <w:szCs w:val="28"/>
          <w:lang w:val="uk-UA"/>
        </w:rPr>
        <w:t>и</w:t>
      </w:r>
      <w:r w:rsidR="007C3BF9" w:rsidRPr="007C3BF9">
        <w:rPr>
          <w:szCs w:val="28"/>
          <w:lang w:val="uk-UA"/>
        </w:rPr>
        <w:t xml:space="preserve"> ринкових відносин.</w:t>
      </w:r>
    </w:p>
    <w:p w14:paraId="7F920B3C" w14:textId="6F2640E1" w:rsidR="007C3BF9" w:rsidRDefault="00833A0B" w:rsidP="007C3BF9">
      <w:pPr>
        <w:pStyle w:val="11"/>
        <w:spacing w:line="360" w:lineRule="auto"/>
        <w:ind w:firstLine="709"/>
        <w:rPr>
          <w:szCs w:val="28"/>
          <w:lang w:val="uk-UA"/>
        </w:rPr>
      </w:pPr>
      <w:r>
        <w:rPr>
          <w:szCs w:val="28"/>
          <w:lang w:val="uk-UA"/>
        </w:rPr>
        <w:t xml:space="preserve">Перш за все </w:t>
      </w:r>
      <w:r w:rsidR="007C3BF9" w:rsidRPr="007C3BF9">
        <w:rPr>
          <w:szCs w:val="28"/>
          <w:lang w:val="uk-UA"/>
        </w:rPr>
        <w:t>, у процесі надання послуг</w:t>
      </w:r>
      <w:r>
        <w:rPr>
          <w:szCs w:val="28"/>
          <w:lang w:val="uk-UA"/>
        </w:rPr>
        <w:t xml:space="preserve"> банку</w:t>
      </w:r>
      <w:r w:rsidR="007C3BF9" w:rsidRPr="007C3BF9">
        <w:rPr>
          <w:szCs w:val="28"/>
          <w:lang w:val="uk-UA"/>
        </w:rPr>
        <w:t xml:space="preserve"> і отримання прибутку </w:t>
      </w:r>
      <w:r>
        <w:rPr>
          <w:szCs w:val="28"/>
          <w:lang w:val="uk-UA"/>
        </w:rPr>
        <w:t>лідирує</w:t>
      </w:r>
      <w:r w:rsidR="007C3BF9" w:rsidRPr="007C3BF9">
        <w:rPr>
          <w:szCs w:val="28"/>
          <w:lang w:val="uk-UA"/>
        </w:rPr>
        <w:t xml:space="preserve"> рух фінансового капіталу, насамперед у формі споживчого фінансування. Насправді </w:t>
      </w:r>
      <w:r>
        <w:rPr>
          <w:szCs w:val="28"/>
          <w:lang w:val="uk-UA"/>
        </w:rPr>
        <w:t>чітка</w:t>
      </w:r>
      <w:r w:rsidR="007C3BF9" w:rsidRPr="007C3BF9">
        <w:rPr>
          <w:szCs w:val="28"/>
          <w:lang w:val="uk-UA"/>
        </w:rPr>
        <w:t xml:space="preserve"> увага приділяється аналізу </w:t>
      </w:r>
      <w:r>
        <w:rPr>
          <w:szCs w:val="28"/>
          <w:lang w:val="uk-UA"/>
        </w:rPr>
        <w:t>характеристики грошових потоків</w:t>
      </w:r>
      <w:r w:rsidR="007C3BF9" w:rsidRPr="007C3BF9">
        <w:rPr>
          <w:szCs w:val="28"/>
          <w:lang w:val="uk-UA"/>
        </w:rPr>
        <w:t xml:space="preserve"> і </w:t>
      </w:r>
      <w:r>
        <w:rPr>
          <w:szCs w:val="28"/>
          <w:lang w:val="uk-UA"/>
        </w:rPr>
        <w:t>фінансових показників</w:t>
      </w:r>
      <w:r w:rsidR="007C3BF9" w:rsidRPr="007C3BF9">
        <w:rPr>
          <w:szCs w:val="28"/>
          <w:lang w:val="uk-UA"/>
        </w:rPr>
        <w:t xml:space="preserve">. Рівень ризику ліквідності та інвестицій, тощо. Аналіз основних фондів, </w:t>
      </w:r>
      <w:r w:rsidR="00EC30AF" w:rsidRPr="007C3BF9">
        <w:rPr>
          <w:szCs w:val="28"/>
          <w:lang w:val="uk-UA"/>
        </w:rPr>
        <w:t>затрат</w:t>
      </w:r>
      <w:r w:rsidR="007C3BF9" w:rsidRPr="007C3BF9">
        <w:rPr>
          <w:szCs w:val="28"/>
          <w:lang w:val="uk-UA"/>
        </w:rPr>
        <w:t xml:space="preserve"> і </w:t>
      </w:r>
      <w:r w:rsidR="00EC30AF">
        <w:rPr>
          <w:szCs w:val="28"/>
          <w:lang w:val="uk-UA"/>
        </w:rPr>
        <w:t>витрат</w:t>
      </w:r>
      <w:r w:rsidR="007C3BF9" w:rsidRPr="007C3BF9">
        <w:rPr>
          <w:szCs w:val="28"/>
          <w:lang w:val="uk-UA"/>
        </w:rPr>
        <w:t xml:space="preserve"> праці є відносно неважливим.  </w:t>
      </w:r>
    </w:p>
    <w:p w14:paraId="65ACAE1A" w14:textId="018AD625" w:rsidR="005A6D87" w:rsidRDefault="00DB6AE5" w:rsidP="007C3BF9">
      <w:pPr>
        <w:pStyle w:val="11"/>
        <w:spacing w:line="360" w:lineRule="auto"/>
        <w:ind w:firstLine="709"/>
        <w:rPr>
          <w:szCs w:val="28"/>
          <w:lang w:val="uk-UA"/>
        </w:rPr>
      </w:pPr>
      <w:r w:rsidRPr="00DB6AE5">
        <w:rPr>
          <w:szCs w:val="28"/>
          <w:lang w:val="uk-UA"/>
        </w:rPr>
        <w:tab/>
      </w:r>
      <w:r w:rsidR="007C3BF9" w:rsidRPr="007C3BF9">
        <w:rPr>
          <w:szCs w:val="28"/>
          <w:lang w:val="uk-UA"/>
        </w:rPr>
        <w:t>По-друге, банк є платіжним центр</w:t>
      </w:r>
      <w:r w:rsidR="00EC30AF">
        <w:rPr>
          <w:szCs w:val="28"/>
          <w:lang w:val="uk-UA"/>
        </w:rPr>
        <w:t>ом</w:t>
      </w:r>
      <w:r w:rsidR="007C3BF9" w:rsidRPr="007C3BF9">
        <w:rPr>
          <w:szCs w:val="28"/>
          <w:lang w:val="uk-UA"/>
        </w:rPr>
        <w:t xml:space="preserve">, </w:t>
      </w:r>
      <w:r w:rsidR="00EC30AF" w:rsidRPr="007C3BF9">
        <w:rPr>
          <w:szCs w:val="28"/>
          <w:lang w:val="uk-UA"/>
        </w:rPr>
        <w:t>посередниками у фінансових операціях для інших компаній</w:t>
      </w:r>
      <w:r w:rsidR="007C3BF9" w:rsidRPr="007C3BF9">
        <w:rPr>
          <w:szCs w:val="28"/>
          <w:lang w:val="uk-UA"/>
        </w:rPr>
        <w:t xml:space="preserve"> та </w:t>
      </w:r>
      <w:r w:rsidR="00EC30AF">
        <w:rPr>
          <w:szCs w:val="28"/>
          <w:lang w:val="uk-UA"/>
        </w:rPr>
        <w:t>операторами</w:t>
      </w:r>
      <w:r w:rsidR="007C3BF9" w:rsidRPr="007C3BF9">
        <w:rPr>
          <w:szCs w:val="28"/>
          <w:lang w:val="uk-UA"/>
        </w:rPr>
        <w:t>. Це передбачає високий рівень прихильності та активну участь діяльності</w:t>
      </w:r>
      <w:r w:rsidR="00EC30AF">
        <w:rPr>
          <w:szCs w:val="28"/>
          <w:lang w:val="uk-UA"/>
        </w:rPr>
        <w:t xml:space="preserve"> банку в </w:t>
      </w:r>
      <w:r w:rsidR="007C3BF9" w:rsidRPr="007C3BF9">
        <w:rPr>
          <w:szCs w:val="28"/>
          <w:lang w:val="uk-UA"/>
        </w:rPr>
        <w:t xml:space="preserve"> багатьох інших компаній різних </w:t>
      </w:r>
      <w:r w:rsidR="00EC30AF" w:rsidRPr="007C3BF9">
        <w:rPr>
          <w:szCs w:val="28"/>
          <w:lang w:val="uk-UA"/>
        </w:rPr>
        <w:t>форм власності</w:t>
      </w:r>
      <w:r w:rsidR="007C3BF9" w:rsidRPr="007C3BF9">
        <w:rPr>
          <w:szCs w:val="28"/>
          <w:lang w:val="uk-UA"/>
        </w:rPr>
        <w:t xml:space="preserve"> і </w:t>
      </w:r>
      <w:r w:rsidR="00EC30AF">
        <w:rPr>
          <w:szCs w:val="28"/>
          <w:lang w:val="uk-UA"/>
        </w:rPr>
        <w:t>галузей</w:t>
      </w:r>
      <w:r w:rsidR="007C3BF9" w:rsidRPr="007C3BF9">
        <w:rPr>
          <w:szCs w:val="28"/>
          <w:lang w:val="uk-UA"/>
        </w:rPr>
        <w:t xml:space="preserve">. Тому банки значною мірою покладаються на свою клієнтську базу, аналізуючи діяльність контрагентів і клієнтів у сферах, </w:t>
      </w:r>
      <w:r w:rsidR="007C3BF9" w:rsidRPr="007C3BF9">
        <w:rPr>
          <w:szCs w:val="28"/>
          <w:lang w:val="uk-UA"/>
        </w:rPr>
        <w:lastRenderedPageBreak/>
        <w:t>які безпосередньо стосуються банку. Б. Позики та позики набувають все більшого значення. </w:t>
      </w:r>
      <w:r w:rsidR="005A6D87" w:rsidRPr="005A6D87">
        <w:rPr>
          <w:szCs w:val="28"/>
          <w:lang w:val="uk-UA"/>
        </w:rPr>
        <w:t> </w:t>
      </w:r>
    </w:p>
    <w:p w14:paraId="608FCC97" w14:textId="7DB428E8" w:rsidR="005A6D87" w:rsidRDefault="00DB6AE5" w:rsidP="00DB6AE5">
      <w:pPr>
        <w:pStyle w:val="11"/>
        <w:spacing w:line="360" w:lineRule="auto"/>
        <w:ind w:firstLine="709"/>
        <w:rPr>
          <w:szCs w:val="28"/>
          <w:lang w:val="uk-UA"/>
        </w:rPr>
      </w:pPr>
      <w:r w:rsidRPr="00DB6AE5">
        <w:rPr>
          <w:szCs w:val="28"/>
          <w:lang w:val="uk-UA"/>
        </w:rPr>
        <w:tab/>
      </w:r>
      <w:r w:rsidR="007C3BF9" w:rsidRPr="007C3BF9">
        <w:rPr>
          <w:szCs w:val="28"/>
          <w:lang w:val="uk-UA"/>
        </w:rPr>
        <w:t>По-третє,</w:t>
      </w:r>
      <w:r w:rsidR="00EC30AF">
        <w:rPr>
          <w:szCs w:val="28"/>
          <w:lang w:val="uk-UA"/>
        </w:rPr>
        <w:t xml:space="preserve"> це</w:t>
      </w:r>
      <w:r w:rsidR="007C3BF9" w:rsidRPr="007C3BF9">
        <w:rPr>
          <w:szCs w:val="28"/>
          <w:lang w:val="uk-UA"/>
        </w:rPr>
        <w:t xml:space="preserve"> методи раннього виявлення </w:t>
      </w:r>
      <w:r w:rsidR="00EC30AF">
        <w:rPr>
          <w:szCs w:val="28"/>
          <w:lang w:val="uk-UA"/>
        </w:rPr>
        <w:t>небажаних</w:t>
      </w:r>
      <w:r w:rsidR="007C3BF9" w:rsidRPr="007C3BF9">
        <w:rPr>
          <w:szCs w:val="28"/>
          <w:lang w:val="uk-UA"/>
        </w:rPr>
        <w:t xml:space="preserve"> змін є особливо важливими, оскільки банки мають можливість </w:t>
      </w:r>
      <w:r w:rsidR="00EC30AF">
        <w:rPr>
          <w:szCs w:val="28"/>
          <w:lang w:val="uk-UA"/>
        </w:rPr>
        <w:t>відтягти</w:t>
      </w:r>
      <w:r w:rsidR="007C3BF9" w:rsidRPr="007C3BF9">
        <w:rPr>
          <w:szCs w:val="28"/>
          <w:lang w:val="uk-UA"/>
        </w:rPr>
        <w:t xml:space="preserve"> кризу ліквідності та платоспроможності шляхом використання левериджу та підвищення рівня додаткової привабливості. Негативні тенденції важко помітити. </w:t>
      </w:r>
      <w:r w:rsidR="005A6D87" w:rsidRPr="005A6D87">
        <w:rPr>
          <w:szCs w:val="28"/>
          <w:lang w:val="uk-UA"/>
        </w:rPr>
        <w:t> </w:t>
      </w:r>
    </w:p>
    <w:p w14:paraId="016E8144" w14:textId="6B077D5D" w:rsidR="00DB6AE5" w:rsidRPr="00DB6AE5" w:rsidRDefault="00DB6AE5" w:rsidP="00DB6AE5">
      <w:pPr>
        <w:pStyle w:val="11"/>
        <w:spacing w:line="360" w:lineRule="auto"/>
        <w:ind w:firstLine="709"/>
        <w:rPr>
          <w:szCs w:val="28"/>
          <w:lang w:val="uk-UA"/>
        </w:rPr>
      </w:pPr>
      <w:r w:rsidRPr="00DB6AE5">
        <w:rPr>
          <w:szCs w:val="28"/>
          <w:lang w:val="uk-UA"/>
        </w:rPr>
        <w:tab/>
      </w:r>
      <w:r w:rsidR="00EC30AF" w:rsidRPr="00EC30AF">
        <w:rPr>
          <w:szCs w:val="28"/>
          <w:lang w:val="uk-UA"/>
        </w:rPr>
        <w:t>Враховуючи ці фактори, завдання економічного аналізу діяльності банку можна сформулювати наступним чином </w:t>
      </w:r>
      <w:r w:rsidR="005A6D87">
        <w:rPr>
          <w:szCs w:val="28"/>
          <w:lang w:val="uk-UA"/>
        </w:rPr>
        <w:t>:</w:t>
      </w:r>
    </w:p>
    <w:p w14:paraId="04ECF174" w14:textId="72DB6C2E" w:rsidR="00F464E8" w:rsidRPr="00F464E8" w:rsidRDefault="00F464E8" w:rsidP="00F464E8">
      <w:pPr>
        <w:pStyle w:val="11"/>
        <w:spacing w:line="360" w:lineRule="auto"/>
        <w:ind w:firstLine="709"/>
        <w:rPr>
          <w:szCs w:val="28"/>
          <w:lang w:val="uk-UA"/>
        </w:rPr>
      </w:pPr>
      <w:r w:rsidRPr="00F464E8">
        <w:rPr>
          <w:szCs w:val="28"/>
          <w:lang w:val="uk-UA"/>
        </w:rPr>
        <w:t xml:space="preserve">1. </w:t>
      </w:r>
      <w:r w:rsidR="00EC30AF" w:rsidRPr="00EC30AF">
        <w:rPr>
          <w:szCs w:val="28"/>
          <w:lang w:val="uk-UA"/>
        </w:rPr>
        <w:t>Плануйте дії та визначайте випадкові цілі та критерії відповідно до очікуваного розвитку групи клієнтів </w:t>
      </w:r>
      <w:r w:rsidRPr="00F464E8">
        <w:rPr>
          <w:szCs w:val="28"/>
          <w:lang w:val="uk-UA"/>
        </w:rPr>
        <w:t>.</w:t>
      </w:r>
    </w:p>
    <w:p w14:paraId="10F7B49A" w14:textId="2C7A19F8" w:rsidR="00F464E8" w:rsidRPr="00F464E8" w:rsidRDefault="00F464E8" w:rsidP="00F464E8">
      <w:pPr>
        <w:pStyle w:val="11"/>
        <w:spacing w:line="360" w:lineRule="auto"/>
        <w:ind w:firstLine="709"/>
        <w:rPr>
          <w:szCs w:val="28"/>
          <w:lang w:val="uk-UA"/>
        </w:rPr>
      </w:pPr>
      <w:r w:rsidRPr="00F464E8">
        <w:rPr>
          <w:szCs w:val="28"/>
          <w:lang w:val="uk-UA"/>
        </w:rPr>
        <w:t xml:space="preserve">2. </w:t>
      </w:r>
      <w:r w:rsidR="00EC30AF" w:rsidRPr="00EC30AF">
        <w:rPr>
          <w:szCs w:val="28"/>
          <w:lang w:val="uk-UA"/>
        </w:rPr>
        <w:t>Керувати обслуговуванням клієнтів, фінансуванням, операційним доходом, відповідністю та виконанням плану банку </w:t>
      </w:r>
      <w:r w:rsidRPr="00F464E8">
        <w:rPr>
          <w:szCs w:val="28"/>
          <w:lang w:val="uk-UA"/>
        </w:rPr>
        <w:t>.</w:t>
      </w:r>
    </w:p>
    <w:p w14:paraId="473726B0" w14:textId="62A246D1" w:rsidR="00F464E8" w:rsidRPr="00F464E8" w:rsidRDefault="00F464E8" w:rsidP="00EC30AF">
      <w:pPr>
        <w:pStyle w:val="11"/>
        <w:spacing w:line="360" w:lineRule="auto"/>
        <w:ind w:firstLine="709"/>
        <w:rPr>
          <w:szCs w:val="28"/>
          <w:lang w:val="uk-UA"/>
        </w:rPr>
      </w:pPr>
      <w:r w:rsidRPr="00F464E8">
        <w:rPr>
          <w:szCs w:val="28"/>
          <w:lang w:val="uk-UA"/>
        </w:rPr>
        <w:t xml:space="preserve">3. </w:t>
      </w:r>
      <w:r w:rsidR="00EC30AF" w:rsidRPr="00EC30AF">
        <w:rPr>
          <w:szCs w:val="28"/>
          <w:lang w:val="uk-UA"/>
        </w:rPr>
        <w:t>Розрахунок ефективності та оцінка ризику можливостей інвестування різних ресурсів (власних та залучених коштів різного призначення):Інвестиції в цінні папери, фінансування, розвиток різноманітних послуг тощо</w:t>
      </w:r>
      <w:r w:rsidRPr="00F464E8">
        <w:rPr>
          <w:szCs w:val="28"/>
          <w:lang w:val="uk-UA"/>
        </w:rPr>
        <w:t>.</w:t>
      </w:r>
    </w:p>
    <w:p w14:paraId="69E19B31" w14:textId="29D4095A" w:rsidR="005A6D87" w:rsidRDefault="00F464E8" w:rsidP="00F464E8">
      <w:pPr>
        <w:pStyle w:val="11"/>
        <w:spacing w:line="360" w:lineRule="auto"/>
        <w:ind w:firstLine="709"/>
        <w:rPr>
          <w:szCs w:val="28"/>
          <w:lang w:val="uk-UA"/>
        </w:rPr>
      </w:pPr>
      <w:r w:rsidRPr="00F464E8">
        <w:rPr>
          <w:szCs w:val="28"/>
          <w:lang w:val="uk-UA"/>
        </w:rPr>
        <w:t>4. Прагнення до нерозподіленого прибутку як у фінансовій, так і у «виробничій» сферах (оптимізація використання трудових ресурсів, переміщення основних і матеріальних активів). </w:t>
      </w:r>
      <w:r w:rsidR="005A6D87" w:rsidRPr="005A6D87">
        <w:rPr>
          <w:szCs w:val="28"/>
          <w:lang w:val="uk-UA"/>
        </w:rPr>
        <w:t> </w:t>
      </w:r>
    </w:p>
    <w:p w14:paraId="43B044AF" w14:textId="77777777" w:rsidR="00F464E8" w:rsidRPr="00F464E8" w:rsidRDefault="00DB6AE5" w:rsidP="00F464E8">
      <w:pPr>
        <w:pStyle w:val="11"/>
        <w:spacing w:line="360" w:lineRule="auto"/>
        <w:ind w:firstLine="709"/>
        <w:rPr>
          <w:szCs w:val="28"/>
          <w:lang w:val="uk-UA"/>
        </w:rPr>
      </w:pPr>
      <w:r w:rsidRPr="00DB6AE5">
        <w:rPr>
          <w:szCs w:val="28"/>
          <w:lang w:val="uk-UA"/>
        </w:rPr>
        <w:tab/>
      </w:r>
      <w:r w:rsidR="00F464E8" w:rsidRPr="00F464E8">
        <w:rPr>
          <w:szCs w:val="28"/>
          <w:lang w:val="uk-UA"/>
        </w:rPr>
        <w:t>Оскільки банківська система еволюціонувала та змінювала принципи її роботи, певною мірою змінювалася й природа економічного аналізу з консолідацією та розвитком більшості банківських мереж відділень. З розвитком мережі відділень і пов’язаним із цим зростанням витрат зростає важливість «виробничого» аналізу діяльності та її показників.</w:t>
      </w:r>
    </w:p>
    <w:p w14:paraId="0C9AAB8C" w14:textId="77777777" w:rsidR="00F464E8" w:rsidRDefault="00F464E8" w:rsidP="00F464E8">
      <w:pPr>
        <w:pStyle w:val="11"/>
        <w:spacing w:line="360" w:lineRule="auto"/>
        <w:ind w:firstLine="709"/>
        <w:rPr>
          <w:szCs w:val="28"/>
          <w:lang w:val="uk-UA"/>
        </w:rPr>
      </w:pPr>
      <w:r w:rsidRPr="00F464E8">
        <w:rPr>
          <w:szCs w:val="28"/>
          <w:lang w:val="uk-UA"/>
        </w:rPr>
        <w:t>Термін окупності основних фондів, ефективне використання трудових і матеріальних ресурсів тощо. </w:t>
      </w:r>
    </w:p>
    <w:p w14:paraId="0F9B28C6" w14:textId="77777777" w:rsidR="00F464E8" w:rsidRDefault="00DB6AE5" w:rsidP="00F464E8">
      <w:pPr>
        <w:pStyle w:val="11"/>
        <w:spacing w:line="360" w:lineRule="auto"/>
        <w:ind w:firstLine="709"/>
        <w:rPr>
          <w:szCs w:val="28"/>
          <w:lang w:val="uk-UA"/>
        </w:rPr>
      </w:pPr>
      <w:r w:rsidRPr="00DB6AE5">
        <w:rPr>
          <w:szCs w:val="28"/>
          <w:lang w:val="uk-UA"/>
        </w:rPr>
        <w:tab/>
      </w:r>
      <w:r w:rsidR="00F464E8" w:rsidRPr="00F464E8">
        <w:rPr>
          <w:szCs w:val="28"/>
          <w:lang w:val="uk-UA"/>
        </w:rPr>
        <w:t xml:space="preserve">Аналіз внутрішнього </w:t>
      </w:r>
      <w:r w:rsidR="00F464E8">
        <w:rPr>
          <w:szCs w:val="28"/>
          <w:lang w:val="uk-UA"/>
        </w:rPr>
        <w:t>управління</w:t>
      </w:r>
      <w:r w:rsidR="00F464E8" w:rsidRPr="00F464E8">
        <w:rPr>
          <w:szCs w:val="28"/>
          <w:lang w:val="uk-UA"/>
        </w:rPr>
        <w:t xml:space="preserve"> може використовувати різноманітні методи економічного аналізу та загальні теорії фінансового менеджменту</w:t>
      </w:r>
      <w:r w:rsidR="00F464E8">
        <w:rPr>
          <w:szCs w:val="28"/>
          <w:lang w:val="uk-UA"/>
        </w:rPr>
        <w:t xml:space="preserve">: </w:t>
      </w:r>
      <w:proofErr w:type="spellStart"/>
      <w:r w:rsidR="00F464E8" w:rsidRPr="00F464E8">
        <w:rPr>
          <w:szCs w:val="28"/>
          <w:lang w:val="uk-UA"/>
        </w:rPr>
        <w:t>рупування</w:t>
      </w:r>
      <w:proofErr w:type="spellEnd"/>
      <w:r w:rsidR="00F464E8" w:rsidRPr="00F464E8">
        <w:rPr>
          <w:szCs w:val="28"/>
          <w:lang w:val="uk-UA"/>
        </w:rPr>
        <w:t xml:space="preserve">, порівняння, індекси, баланси, економічне моделювання, методи портфоліо, аналіз атрибуції тощо. Завдання </w:t>
      </w:r>
      <w:r w:rsidR="00F464E8" w:rsidRPr="00F464E8">
        <w:rPr>
          <w:szCs w:val="28"/>
          <w:lang w:val="uk-UA"/>
        </w:rPr>
        <w:lastRenderedPageBreak/>
        <w:t>забезпечення та вибору відповідних вихідних даних для вирішення конкретної задачі вирішується шляхом створення інформаційних баз та ключових аналітичних засобів. </w:t>
      </w:r>
      <w:r w:rsidRPr="00DB6AE5">
        <w:rPr>
          <w:szCs w:val="28"/>
          <w:lang w:val="uk-UA"/>
        </w:rPr>
        <w:tab/>
      </w:r>
    </w:p>
    <w:p w14:paraId="795D4BD8" w14:textId="32BCDE5E" w:rsidR="00DB6AE5" w:rsidRPr="00DB6AE5" w:rsidRDefault="00DB6AE5" w:rsidP="00F464E8">
      <w:pPr>
        <w:pStyle w:val="11"/>
        <w:spacing w:line="360" w:lineRule="auto"/>
        <w:ind w:firstLine="709"/>
        <w:rPr>
          <w:szCs w:val="28"/>
          <w:lang w:val="uk-UA"/>
        </w:rPr>
      </w:pPr>
      <w:r w:rsidRPr="00DB6AE5">
        <w:rPr>
          <w:szCs w:val="28"/>
          <w:lang w:val="uk-UA"/>
        </w:rPr>
        <w:t xml:space="preserve">Мета роботи – </w:t>
      </w:r>
      <w:r w:rsidR="00F464E8">
        <w:rPr>
          <w:szCs w:val="28"/>
          <w:lang w:val="uk-UA"/>
        </w:rPr>
        <w:t>є в</w:t>
      </w:r>
      <w:r w:rsidR="00000AAE" w:rsidRPr="00000AAE">
        <w:rPr>
          <w:szCs w:val="28"/>
          <w:lang w:val="uk-UA"/>
        </w:rPr>
        <w:t xml:space="preserve">ивчення методів аналізу банківської діяльності, які </w:t>
      </w:r>
      <w:r w:rsidR="00F464E8">
        <w:rPr>
          <w:szCs w:val="28"/>
          <w:lang w:val="uk-UA"/>
        </w:rPr>
        <w:t>можуть допомогти зрозуміти</w:t>
      </w:r>
      <w:r w:rsidR="00000AAE" w:rsidRPr="00000AAE">
        <w:rPr>
          <w:szCs w:val="28"/>
          <w:lang w:val="uk-UA"/>
        </w:rPr>
        <w:t xml:space="preserve"> фінансов</w:t>
      </w:r>
      <w:r w:rsidR="00F464E8">
        <w:rPr>
          <w:szCs w:val="28"/>
          <w:lang w:val="uk-UA"/>
        </w:rPr>
        <w:t>ий</w:t>
      </w:r>
      <w:r w:rsidR="00000AAE" w:rsidRPr="00000AAE">
        <w:rPr>
          <w:szCs w:val="28"/>
          <w:lang w:val="uk-UA"/>
        </w:rPr>
        <w:t xml:space="preserve"> стан досліджуваних банків та </w:t>
      </w:r>
      <w:proofErr w:type="spellStart"/>
      <w:r w:rsidR="00000AAE" w:rsidRPr="00000AAE">
        <w:rPr>
          <w:szCs w:val="28"/>
          <w:lang w:val="uk-UA"/>
        </w:rPr>
        <w:t>покраще</w:t>
      </w:r>
      <w:r w:rsidR="00F464E8">
        <w:rPr>
          <w:szCs w:val="28"/>
          <w:lang w:val="uk-UA"/>
        </w:rPr>
        <w:t>ти</w:t>
      </w:r>
      <w:proofErr w:type="spellEnd"/>
      <w:r w:rsidR="00000AAE" w:rsidRPr="00000AAE">
        <w:rPr>
          <w:szCs w:val="28"/>
          <w:lang w:val="uk-UA"/>
        </w:rPr>
        <w:t xml:space="preserve"> їх функціонування </w:t>
      </w:r>
      <w:r w:rsidRPr="00DB6AE5">
        <w:rPr>
          <w:szCs w:val="28"/>
          <w:lang w:val="uk-UA"/>
        </w:rPr>
        <w:t>.</w:t>
      </w:r>
    </w:p>
    <w:p w14:paraId="0B338566" w14:textId="5D55BD21" w:rsidR="00DB6AE5" w:rsidRPr="00DB6AE5" w:rsidRDefault="00DB6AE5" w:rsidP="00DB6AE5">
      <w:pPr>
        <w:pStyle w:val="11"/>
        <w:spacing w:line="360" w:lineRule="auto"/>
        <w:ind w:firstLine="709"/>
        <w:rPr>
          <w:szCs w:val="28"/>
          <w:lang w:val="uk-UA"/>
        </w:rPr>
      </w:pPr>
      <w:r w:rsidRPr="00DB6AE5">
        <w:rPr>
          <w:szCs w:val="28"/>
          <w:lang w:val="uk-UA"/>
        </w:rPr>
        <w:tab/>
        <w:t>Задачами роботи є:</w:t>
      </w:r>
    </w:p>
    <w:p w14:paraId="52914B22" w14:textId="47EE898C" w:rsidR="00DB6AE5" w:rsidRPr="00DB6AE5" w:rsidRDefault="00F464E8" w:rsidP="00002522">
      <w:pPr>
        <w:pStyle w:val="11"/>
        <w:numPr>
          <w:ilvl w:val="2"/>
          <w:numId w:val="24"/>
        </w:numPr>
        <w:spacing w:line="360" w:lineRule="auto"/>
        <w:rPr>
          <w:szCs w:val="28"/>
          <w:lang w:val="uk-UA"/>
        </w:rPr>
      </w:pPr>
      <w:r w:rsidRPr="00F464E8">
        <w:rPr>
          <w:szCs w:val="28"/>
          <w:lang w:val="uk-UA"/>
        </w:rPr>
        <w:t>Ознайомитися з найважливішими методами та прийомами банківської аналітичної роботи. </w:t>
      </w:r>
    </w:p>
    <w:p w14:paraId="7BF32EBA" w14:textId="239BBFEA" w:rsidR="00000AAE" w:rsidRDefault="00000AAE" w:rsidP="00002522">
      <w:pPr>
        <w:pStyle w:val="11"/>
        <w:numPr>
          <w:ilvl w:val="1"/>
          <w:numId w:val="24"/>
        </w:numPr>
        <w:spacing w:line="360" w:lineRule="auto"/>
        <w:rPr>
          <w:szCs w:val="28"/>
          <w:lang w:val="uk-UA"/>
        </w:rPr>
      </w:pPr>
      <w:r w:rsidRPr="00000AAE">
        <w:rPr>
          <w:szCs w:val="28"/>
          <w:lang w:val="uk-UA"/>
        </w:rPr>
        <w:t>Вивчіть основи аналізу доходів, витрат і прибутковості комерційних банків. </w:t>
      </w:r>
    </w:p>
    <w:p w14:paraId="15662267" w14:textId="3B3010C1" w:rsidR="00000AAE" w:rsidRDefault="00F464E8" w:rsidP="00002522">
      <w:pPr>
        <w:pStyle w:val="11"/>
        <w:numPr>
          <w:ilvl w:val="1"/>
          <w:numId w:val="24"/>
        </w:numPr>
        <w:spacing w:line="360" w:lineRule="auto"/>
        <w:rPr>
          <w:szCs w:val="28"/>
          <w:lang w:val="uk-UA"/>
        </w:rPr>
      </w:pPr>
      <w:r w:rsidRPr="00F464E8">
        <w:rPr>
          <w:szCs w:val="28"/>
          <w:lang w:val="uk-UA"/>
        </w:rPr>
        <w:t>Вивчення основних принципів побудови рейтингової системи оцінки діяльності комерційних банків </w:t>
      </w:r>
      <w:r w:rsidR="00000AAE" w:rsidRPr="00000AAE">
        <w:rPr>
          <w:szCs w:val="28"/>
          <w:lang w:val="uk-UA"/>
        </w:rPr>
        <w:t> </w:t>
      </w:r>
    </w:p>
    <w:p w14:paraId="70D8F63A" w14:textId="213710AE" w:rsidR="007C3BF9" w:rsidRDefault="00DB6AE5" w:rsidP="00000AAE">
      <w:pPr>
        <w:pStyle w:val="11"/>
        <w:spacing w:line="360" w:lineRule="auto"/>
        <w:ind w:firstLine="709"/>
        <w:rPr>
          <w:szCs w:val="28"/>
          <w:lang w:val="uk-UA"/>
        </w:rPr>
      </w:pPr>
      <w:r w:rsidRPr="00DB6AE5">
        <w:rPr>
          <w:szCs w:val="28"/>
          <w:lang w:val="uk-UA"/>
        </w:rPr>
        <w:tab/>
      </w:r>
      <w:r w:rsidRPr="00DB6AE5">
        <w:rPr>
          <w:szCs w:val="28"/>
          <w:lang w:val="uk-UA"/>
        </w:rPr>
        <w:tab/>
      </w:r>
      <w:r w:rsidR="00000AAE" w:rsidRPr="00000AAE">
        <w:rPr>
          <w:szCs w:val="28"/>
          <w:lang w:val="uk-UA"/>
        </w:rPr>
        <w:t xml:space="preserve">При розробці теоретичних питань використано методичний і нормативний матеріал (НБУ), </w:t>
      </w:r>
      <w:r w:rsidR="00000AAE">
        <w:rPr>
          <w:szCs w:val="28"/>
          <w:lang w:val="uk-UA"/>
        </w:rPr>
        <w:t>роботи</w:t>
      </w:r>
      <w:r w:rsidR="00000AAE" w:rsidRPr="00000AAE">
        <w:rPr>
          <w:szCs w:val="28"/>
          <w:lang w:val="uk-UA"/>
        </w:rPr>
        <w:t xml:space="preserve"> зарубіжних і українських економістів. </w:t>
      </w:r>
    </w:p>
    <w:p w14:paraId="4FAF90CD" w14:textId="77777777" w:rsidR="007C3BF9" w:rsidRDefault="007C3BF9" w:rsidP="00000AAE">
      <w:pPr>
        <w:pStyle w:val="11"/>
        <w:spacing w:line="360" w:lineRule="auto"/>
        <w:ind w:firstLine="709"/>
        <w:rPr>
          <w:szCs w:val="28"/>
          <w:lang w:val="uk-UA"/>
        </w:rPr>
      </w:pPr>
    </w:p>
    <w:p w14:paraId="55509B93" w14:textId="1715BE1F" w:rsidR="000F42F6" w:rsidRDefault="007C3BF9" w:rsidP="00000AAE">
      <w:pPr>
        <w:pStyle w:val="11"/>
        <w:spacing w:line="360" w:lineRule="auto"/>
        <w:ind w:firstLine="709"/>
        <w:rPr>
          <w:szCs w:val="28"/>
          <w:lang w:val="uk-UA"/>
        </w:rPr>
      </w:pPr>
      <w:proofErr w:type="spellStart"/>
      <w:r w:rsidRPr="007C3BF9">
        <w:rPr>
          <w:szCs w:val="28"/>
          <w:lang w:val="uk-UA"/>
        </w:rPr>
        <w:t>Павлюченко</w:t>
      </w:r>
      <w:proofErr w:type="spellEnd"/>
      <w:r w:rsidRPr="007C3BF9">
        <w:rPr>
          <w:szCs w:val="28"/>
          <w:lang w:val="uk-UA"/>
        </w:rPr>
        <w:t xml:space="preserve"> М. М. Аналіз діяльності банківських установ. Бакалаврська  робота на здобуття ступеня бакалавр за спеціальністю 072 «Фінанси, банківська справа, страхування». – Східноукраїнський національний університет імені Володимира Даля. Кафедра «Фінансів та банківської справи » – Київ, 2023. – </w:t>
      </w:r>
      <w:r w:rsidR="00260D1A">
        <w:rPr>
          <w:szCs w:val="28"/>
          <w:lang w:val="uk-UA"/>
        </w:rPr>
        <w:t>7</w:t>
      </w:r>
      <w:r w:rsidR="00272C5A">
        <w:rPr>
          <w:szCs w:val="28"/>
          <w:lang w:val="uk-UA"/>
        </w:rPr>
        <w:t>2</w:t>
      </w:r>
      <w:r w:rsidRPr="007C3BF9">
        <w:rPr>
          <w:szCs w:val="28"/>
          <w:lang w:val="uk-UA"/>
        </w:rPr>
        <w:t xml:space="preserve"> с., </w:t>
      </w:r>
      <w:r w:rsidR="002D5903">
        <w:rPr>
          <w:szCs w:val="28"/>
          <w:lang w:val="uk-UA"/>
        </w:rPr>
        <w:t>10</w:t>
      </w:r>
      <w:r w:rsidRPr="007C3BF9">
        <w:rPr>
          <w:szCs w:val="28"/>
          <w:lang w:val="uk-UA"/>
        </w:rPr>
        <w:t xml:space="preserve"> табл., список використаних джерел зі </w:t>
      </w:r>
      <w:r w:rsidR="00260D1A">
        <w:rPr>
          <w:szCs w:val="28"/>
          <w:lang w:val="uk-UA"/>
        </w:rPr>
        <w:t>40</w:t>
      </w:r>
      <w:r w:rsidRPr="007C3BF9">
        <w:rPr>
          <w:szCs w:val="28"/>
          <w:lang w:val="uk-UA"/>
        </w:rPr>
        <w:t xml:space="preserve"> найменувань, три розділи, 9 підрозділів. Бакалаврська робота присвячена аналізу діяльності банківських установ , шляхи та методи покращення діяльності банку</w:t>
      </w:r>
      <w:r>
        <w:rPr>
          <w:rFonts w:ascii="Arial" w:hAnsi="Arial" w:cs="Arial"/>
          <w:sz w:val="27"/>
          <w:szCs w:val="27"/>
          <w:bdr w:val="none" w:sz="0" w:space="0" w:color="auto" w:frame="1"/>
          <w:lang w:val="uk-UA"/>
        </w:rPr>
        <w:t xml:space="preserve">. </w:t>
      </w:r>
      <w:r w:rsidR="000F42F6">
        <w:rPr>
          <w:szCs w:val="28"/>
          <w:lang w:val="uk-UA"/>
        </w:rPr>
        <w:br w:type="page"/>
      </w:r>
    </w:p>
    <w:p w14:paraId="79DF44DE" w14:textId="09F4C85A" w:rsidR="00BF08FB" w:rsidRDefault="00BF08FB" w:rsidP="00C311DA">
      <w:pPr>
        <w:pStyle w:val="11"/>
        <w:keepNext/>
        <w:keepLines/>
        <w:pageBreakBefore/>
        <w:suppressAutoHyphens/>
        <w:spacing w:line="360" w:lineRule="auto"/>
        <w:ind w:firstLine="567"/>
        <w:jc w:val="center"/>
        <w:outlineLvl w:val="0"/>
        <w:rPr>
          <w:b/>
          <w:szCs w:val="28"/>
          <w:lang w:val="uk-UA"/>
        </w:rPr>
      </w:pPr>
      <w:bookmarkStart w:id="3" w:name="_Toc137938933"/>
      <w:bookmarkStart w:id="4" w:name="_Toc136293994"/>
      <w:bookmarkStart w:id="5" w:name="_Toc136387488"/>
      <w:r>
        <w:rPr>
          <w:b/>
          <w:szCs w:val="28"/>
          <w:lang w:val="uk-UA"/>
        </w:rPr>
        <w:lastRenderedPageBreak/>
        <w:t xml:space="preserve">Розділ 1. </w:t>
      </w:r>
      <w:r w:rsidRPr="00BF08FB">
        <w:rPr>
          <w:b/>
          <w:szCs w:val="28"/>
          <w:lang w:val="uk-UA"/>
        </w:rPr>
        <w:t>Т</w:t>
      </w:r>
      <w:r w:rsidR="00C311DA">
        <w:rPr>
          <w:b/>
          <w:szCs w:val="28"/>
          <w:lang w:val="uk-UA"/>
        </w:rPr>
        <w:t>ЕОРЕТИЧНІ</w:t>
      </w:r>
      <w:r w:rsidRPr="00BF08FB">
        <w:rPr>
          <w:b/>
          <w:szCs w:val="28"/>
          <w:lang w:val="uk-UA"/>
        </w:rPr>
        <w:t xml:space="preserve"> </w:t>
      </w:r>
      <w:r w:rsidR="00C311DA">
        <w:rPr>
          <w:b/>
          <w:szCs w:val="28"/>
          <w:lang w:val="uk-UA"/>
        </w:rPr>
        <w:t>ОСНОВИ</w:t>
      </w:r>
      <w:r w:rsidRPr="00BF08FB">
        <w:rPr>
          <w:b/>
          <w:szCs w:val="28"/>
          <w:lang w:val="uk-UA"/>
        </w:rPr>
        <w:t xml:space="preserve"> </w:t>
      </w:r>
      <w:r w:rsidR="00C311DA">
        <w:rPr>
          <w:b/>
          <w:szCs w:val="28"/>
          <w:lang w:val="uk-UA"/>
        </w:rPr>
        <w:t>АНАЛІЗУ</w:t>
      </w:r>
      <w:r w:rsidRPr="00BF08FB">
        <w:rPr>
          <w:b/>
          <w:szCs w:val="28"/>
          <w:lang w:val="uk-UA"/>
        </w:rPr>
        <w:t xml:space="preserve"> </w:t>
      </w:r>
      <w:r w:rsidR="00C311DA">
        <w:rPr>
          <w:b/>
          <w:szCs w:val="28"/>
          <w:lang w:val="uk-UA"/>
        </w:rPr>
        <w:t>БАНКІВСЬКОЇ ДІЯЛЬНОСТІ</w:t>
      </w:r>
      <w:bookmarkEnd w:id="3"/>
    </w:p>
    <w:p w14:paraId="21F4EA73" w14:textId="12427BFF" w:rsidR="00BF08FB" w:rsidRDefault="00BF08FB" w:rsidP="00002522">
      <w:pPr>
        <w:pStyle w:val="21"/>
        <w:numPr>
          <w:ilvl w:val="1"/>
          <w:numId w:val="6"/>
        </w:numPr>
        <w:shd w:val="clear" w:color="auto" w:fill="FFFFFF"/>
        <w:spacing w:line="360" w:lineRule="auto"/>
        <w:jc w:val="left"/>
        <w:outlineLvl w:val="1"/>
        <w:rPr>
          <w:b/>
          <w:szCs w:val="28"/>
          <w:lang w:val="uk-UA"/>
        </w:rPr>
      </w:pPr>
      <w:bookmarkStart w:id="6" w:name="_Toc137938934"/>
      <w:r w:rsidRPr="00BF08FB">
        <w:rPr>
          <w:b/>
          <w:szCs w:val="28"/>
          <w:lang w:val="uk-UA"/>
        </w:rPr>
        <w:t>Теоретичні аспекти економічного аналізу в комерційних банках.</w:t>
      </w:r>
      <w:bookmarkEnd w:id="6"/>
    </w:p>
    <w:p w14:paraId="68D9AC82" w14:textId="77777777" w:rsidR="0077767D" w:rsidRDefault="0077767D" w:rsidP="00BF08FB">
      <w:pPr>
        <w:pStyle w:val="11"/>
        <w:spacing w:line="360" w:lineRule="auto"/>
        <w:ind w:firstLine="709"/>
        <w:rPr>
          <w:szCs w:val="28"/>
          <w:lang w:val="uk-UA"/>
        </w:rPr>
      </w:pPr>
    </w:p>
    <w:p w14:paraId="3D30A97B" w14:textId="6427E06D" w:rsidR="00BF08FB" w:rsidRPr="00BF08FB" w:rsidRDefault="00000AAE" w:rsidP="00BF08FB">
      <w:pPr>
        <w:pStyle w:val="11"/>
        <w:spacing w:line="360" w:lineRule="auto"/>
        <w:ind w:firstLine="709"/>
        <w:rPr>
          <w:szCs w:val="28"/>
          <w:lang w:val="uk-UA"/>
        </w:rPr>
      </w:pPr>
      <w:r w:rsidRPr="00000AAE">
        <w:rPr>
          <w:szCs w:val="28"/>
          <w:lang w:val="uk-UA"/>
        </w:rPr>
        <w:t xml:space="preserve">Економічний аналіз діяльності комерційних банків </w:t>
      </w:r>
      <w:r w:rsidR="00DE227A">
        <w:rPr>
          <w:szCs w:val="28"/>
          <w:lang w:val="uk-UA"/>
        </w:rPr>
        <w:t>ділиться</w:t>
      </w:r>
      <w:r w:rsidRPr="00000AAE">
        <w:rPr>
          <w:szCs w:val="28"/>
          <w:lang w:val="uk-UA"/>
        </w:rPr>
        <w:t xml:space="preserve"> </w:t>
      </w:r>
      <w:r w:rsidR="00DE227A">
        <w:rPr>
          <w:szCs w:val="28"/>
          <w:lang w:val="uk-UA"/>
        </w:rPr>
        <w:t>на</w:t>
      </w:r>
      <w:r w:rsidRPr="00000AAE">
        <w:rPr>
          <w:szCs w:val="28"/>
          <w:lang w:val="uk-UA"/>
        </w:rPr>
        <w:t xml:space="preserve"> тр</w:t>
      </w:r>
      <w:r w:rsidR="00DE227A">
        <w:rPr>
          <w:szCs w:val="28"/>
          <w:lang w:val="uk-UA"/>
        </w:rPr>
        <w:t>и</w:t>
      </w:r>
      <w:r w:rsidRPr="00000AAE">
        <w:rPr>
          <w:szCs w:val="28"/>
          <w:lang w:val="uk-UA"/>
        </w:rPr>
        <w:t xml:space="preserve"> основн</w:t>
      </w:r>
      <w:r w:rsidR="00DE227A">
        <w:rPr>
          <w:szCs w:val="28"/>
          <w:lang w:val="uk-UA"/>
        </w:rPr>
        <w:t>і</w:t>
      </w:r>
      <w:r w:rsidRPr="00000AAE">
        <w:rPr>
          <w:szCs w:val="28"/>
          <w:lang w:val="uk-UA"/>
        </w:rPr>
        <w:t xml:space="preserve"> частин</w:t>
      </w:r>
      <w:r w:rsidR="00DE227A">
        <w:rPr>
          <w:szCs w:val="28"/>
          <w:lang w:val="uk-UA"/>
        </w:rPr>
        <w:t>и</w:t>
      </w:r>
      <w:r w:rsidR="00BF08FB" w:rsidRPr="00BF08FB">
        <w:rPr>
          <w:szCs w:val="28"/>
          <w:lang w:val="uk-UA"/>
        </w:rPr>
        <w:t>:</w:t>
      </w:r>
    </w:p>
    <w:p w14:paraId="0EE2AB47" w14:textId="726779D9" w:rsidR="00BF08FB" w:rsidRPr="00BF08FB" w:rsidRDefault="00000AAE" w:rsidP="00002522">
      <w:pPr>
        <w:pStyle w:val="11"/>
        <w:numPr>
          <w:ilvl w:val="2"/>
          <w:numId w:val="7"/>
        </w:numPr>
        <w:spacing w:line="360" w:lineRule="auto"/>
        <w:rPr>
          <w:szCs w:val="28"/>
          <w:lang w:val="uk-UA"/>
        </w:rPr>
      </w:pPr>
      <w:r w:rsidRPr="00BF08FB">
        <w:rPr>
          <w:szCs w:val="28"/>
          <w:lang w:val="uk-UA"/>
        </w:rPr>
        <w:t>порівняльного аналізу</w:t>
      </w:r>
      <w:r w:rsidR="00BF08FB" w:rsidRPr="00BF08FB">
        <w:rPr>
          <w:szCs w:val="28"/>
          <w:lang w:val="uk-UA"/>
        </w:rPr>
        <w:t>;</w:t>
      </w:r>
    </w:p>
    <w:p w14:paraId="28D1833C" w14:textId="77777777" w:rsidR="00BF08FB" w:rsidRPr="00BF08FB" w:rsidRDefault="00BF08FB" w:rsidP="00002522">
      <w:pPr>
        <w:pStyle w:val="11"/>
        <w:numPr>
          <w:ilvl w:val="2"/>
          <w:numId w:val="7"/>
        </w:numPr>
        <w:spacing w:line="360" w:lineRule="auto"/>
        <w:rPr>
          <w:szCs w:val="28"/>
          <w:lang w:val="uk-UA"/>
        </w:rPr>
      </w:pPr>
      <w:r w:rsidRPr="00BF08FB">
        <w:rPr>
          <w:szCs w:val="28"/>
          <w:lang w:val="uk-UA"/>
        </w:rPr>
        <w:t>аналізу фінансової форми звітності;</w:t>
      </w:r>
    </w:p>
    <w:p w14:paraId="08A4505E" w14:textId="561342F8" w:rsidR="00BF08FB" w:rsidRPr="00BF08FB" w:rsidRDefault="00000AAE" w:rsidP="00002522">
      <w:pPr>
        <w:pStyle w:val="11"/>
        <w:numPr>
          <w:ilvl w:val="2"/>
          <w:numId w:val="7"/>
        </w:numPr>
        <w:spacing w:line="360" w:lineRule="auto"/>
        <w:rPr>
          <w:szCs w:val="28"/>
          <w:lang w:val="uk-UA"/>
        </w:rPr>
      </w:pPr>
      <w:r>
        <w:rPr>
          <w:szCs w:val="28"/>
          <w:lang w:val="uk-UA"/>
        </w:rPr>
        <w:t>аналізу балансового звіту</w:t>
      </w:r>
      <w:r w:rsidR="00BF08FB" w:rsidRPr="00BF08FB">
        <w:rPr>
          <w:szCs w:val="28"/>
          <w:lang w:val="uk-UA"/>
        </w:rPr>
        <w:t>.</w:t>
      </w:r>
    </w:p>
    <w:p w14:paraId="22ABE923" w14:textId="692187C6" w:rsidR="00BF08FB" w:rsidRPr="00BF08FB" w:rsidRDefault="00BF08FB" w:rsidP="00BF08FB">
      <w:pPr>
        <w:pStyle w:val="11"/>
        <w:spacing w:line="360" w:lineRule="auto"/>
        <w:ind w:firstLine="709"/>
        <w:rPr>
          <w:szCs w:val="28"/>
          <w:lang w:val="uk-UA"/>
        </w:rPr>
      </w:pPr>
      <w:r w:rsidRPr="00BF08FB">
        <w:rPr>
          <w:szCs w:val="28"/>
          <w:lang w:val="uk-UA"/>
        </w:rPr>
        <w:tab/>
      </w:r>
      <w:r w:rsidR="00000AAE" w:rsidRPr="00000AAE">
        <w:rPr>
          <w:szCs w:val="28"/>
          <w:lang w:val="uk-UA"/>
        </w:rPr>
        <w:t>Основними завданнями загального аналізу комерційної банківської діяльності є: </w:t>
      </w:r>
    </w:p>
    <w:p w14:paraId="381BA607" w14:textId="65BF5E74" w:rsidR="00BF08FB" w:rsidRPr="00BF08FB" w:rsidRDefault="00000AAE" w:rsidP="00002522">
      <w:pPr>
        <w:pStyle w:val="11"/>
        <w:numPr>
          <w:ilvl w:val="0"/>
          <w:numId w:val="8"/>
        </w:numPr>
        <w:spacing w:line="360" w:lineRule="auto"/>
        <w:rPr>
          <w:szCs w:val="28"/>
          <w:lang w:val="uk-UA"/>
        </w:rPr>
      </w:pPr>
      <w:r w:rsidRPr="00000AAE">
        <w:rPr>
          <w:szCs w:val="28"/>
          <w:lang w:val="uk-UA"/>
        </w:rPr>
        <w:t>Визначення джерел, якості та стабільності прибутку банку </w:t>
      </w:r>
      <w:r w:rsidR="00BF08FB" w:rsidRPr="00BF08FB">
        <w:rPr>
          <w:szCs w:val="28"/>
          <w:lang w:val="uk-UA"/>
        </w:rPr>
        <w:t>;</w:t>
      </w:r>
    </w:p>
    <w:p w14:paraId="17BD2ADE" w14:textId="03E2E13B" w:rsidR="00BF08FB" w:rsidRPr="00BF08FB" w:rsidRDefault="00000AAE" w:rsidP="00002522">
      <w:pPr>
        <w:pStyle w:val="11"/>
        <w:numPr>
          <w:ilvl w:val="0"/>
          <w:numId w:val="8"/>
        </w:numPr>
        <w:spacing w:line="360" w:lineRule="auto"/>
        <w:rPr>
          <w:szCs w:val="28"/>
          <w:lang w:val="uk-UA"/>
        </w:rPr>
      </w:pPr>
      <w:r w:rsidRPr="00000AAE">
        <w:rPr>
          <w:szCs w:val="28"/>
          <w:lang w:val="uk-UA"/>
        </w:rPr>
        <w:t>Виконання всіх вимог щодо ліквідності </w:t>
      </w:r>
      <w:r w:rsidR="00BF08FB" w:rsidRPr="00BF08FB">
        <w:rPr>
          <w:szCs w:val="28"/>
          <w:lang w:val="uk-UA"/>
        </w:rPr>
        <w:t>;</w:t>
      </w:r>
    </w:p>
    <w:p w14:paraId="4F2255B2" w14:textId="2A124CD9" w:rsidR="00BF08FB" w:rsidRPr="00BF08FB" w:rsidRDefault="00000AAE" w:rsidP="00002522">
      <w:pPr>
        <w:pStyle w:val="11"/>
        <w:numPr>
          <w:ilvl w:val="0"/>
          <w:numId w:val="8"/>
        </w:numPr>
        <w:spacing w:line="360" w:lineRule="auto"/>
        <w:rPr>
          <w:szCs w:val="28"/>
          <w:lang w:val="uk-UA"/>
        </w:rPr>
      </w:pPr>
      <w:r>
        <w:rPr>
          <w:szCs w:val="28"/>
          <w:lang w:val="uk-UA"/>
        </w:rPr>
        <w:t>П</w:t>
      </w:r>
      <w:r w:rsidR="00BF08FB" w:rsidRPr="00BF08FB">
        <w:rPr>
          <w:szCs w:val="28"/>
          <w:lang w:val="uk-UA"/>
        </w:rPr>
        <w:t>ідтримання стану адекватності й достатності капіталу.</w:t>
      </w:r>
    </w:p>
    <w:p w14:paraId="5DE5F0B9" w14:textId="1A836CD2" w:rsidR="00000AAE" w:rsidRDefault="00BF08FB" w:rsidP="00BF08FB">
      <w:pPr>
        <w:pStyle w:val="11"/>
        <w:spacing w:line="360" w:lineRule="auto"/>
        <w:ind w:firstLine="709"/>
        <w:rPr>
          <w:szCs w:val="28"/>
          <w:lang w:val="uk-UA"/>
        </w:rPr>
      </w:pPr>
      <w:r w:rsidRPr="00BF08FB">
        <w:rPr>
          <w:szCs w:val="28"/>
          <w:lang w:val="uk-UA"/>
        </w:rPr>
        <w:tab/>
      </w:r>
      <w:r w:rsidR="00000AAE" w:rsidRPr="00000AAE">
        <w:rPr>
          <w:szCs w:val="28"/>
          <w:lang w:val="uk-UA"/>
        </w:rPr>
        <w:t xml:space="preserve">Аналізуючи прибутковість, ліквідність і достатність капіталу банку, можна оцінити ефективність роботи, визначити конкурентоспроможність банку на ринку банківських послуг, а також оцінити вплив </w:t>
      </w:r>
      <w:proofErr w:type="spellStart"/>
      <w:r w:rsidR="00000AAE" w:rsidRPr="00000AAE">
        <w:rPr>
          <w:szCs w:val="28"/>
          <w:lang w:val="uk-UA"/>
        </w:rPr>
        <w:t>макро</w:t>
      </w:r>
      <w:proofErr w:type="spellEnd"/>
      <w:r w:rsidR="00BA186E">
        <w:rPr>
          <w:szCs w:val="28"/>
          <w:lang w:val="uk-UA"/>
        </w:rPr>
        <w:t xml:space="preserve"> </w:t>
      </w:r>
      <w:r w:rsidR="00000AAE" w:rsidRPr="00000AAE">
        <w:rPr>
          <w:szCs w:val="28"/>
          <w:lang w:val="uk-UA"/>
        </w:rPr>
        <w:t>монетарної політики на банківську систему. </w:t>
      </w:r>
    </w:p>
    <w:p w14:paraId="7CF4F3EC" w14:textId="77777777" w:rsidR="00000AAE" w:rsidRDefault="00BF08FB" w:rsidP="00BF08FB">
      <w:pPr>
        <w:pStyle w:val="11"/>
        <w:spacing w:line="360" w:lineRule="auto"/>
        <w:ind w:firstLine="709"/>
        <w:rPr>
          <w:b/>
          <w:szCs w:val="28"/>
          <w:lang w:val="uk-UA"/>
        </w:rPr>
      </w:pPr>
      <w:r w:rsidRPr="00BF08FB">
        <w:rPr>
          <w:szCs w:val="28"/>
          <w:lang w:val="uk-UA"/>
        </w:rPr>
        <w:tab/>
      </w:r>
      <w:r w:rsidR="00000AAE" w:rsidRPr="006331E5">
        <w:rPr>
          <w:szCs w:val="28"/>
          <w:lang w:val="uk-UA"/>
        </w:rPr>
        <w:t>Аналіз фінансової форми звітності</w:t>
      </w:r>
      <w:r w:rsidR="00000AAE" w:rsidRPr="00000AAE">
        <w:rPr>
          <w:b/>
          <w:szCs w:val="28"/>
          <w:lang w:val="uk-UA"/>
        </w:rPr>
        <w:t xml:space="preserve"> – </w:t>
      </w:r>
      <w:r w:rsidR="00000AAE" w:rsidRPr="00000AAE">
        <w:rPr>
          <w:szCs w:val="28"/>
          <w:lang w:val="uk-UA"/>
        </w:rPr>
        <w:t>процес, метою якого є оцінка поточного та минулого фінансового стану банку та основних результатів його діяльності. Основне значення мають загальні оцінки та прогнози майбутніх результатів банківської діяльності.</w:t>
      </w:r>
      <w:r w:rsidR="00000AAE" w:rsidRPr="00000AAE">
        <w:rPr>
          <w:b/>
          <w:szCs w:val="28"/>
          <w:lang w:val="uk-UA"/>
        </w:rPr>
        <w:t> </w:t>
      </w:r>
    </w:p>
    <w:p w14:paraId="4BB89629" w14:textId="77777777" w:rsidR="00000AAE" w:rsidRDefault="00BF08FB" w:rsidP="00000AAE">
      <w:pPr>
        <w:pStyle w:val="11"/>
        <w:spacing w:line="360" w:lineRule="auto"/>
        <w:ind w:firstLine="709"/>
        <w:rPr>
          <w:szCs w:val="28"/>
          <w:lang w:val="uk-UA"/>
        </w:rPr>
      </w:pPr>
      <w:r w:rsidRPr="00BF08FB">
        <w:rPr>
          <w:szCs w:val="28"/>
          <w:lang w:val="uk-UA"/>
        </w:rPr>
        <w:tab/>
      </w:r>
      <w:r w:rsidR="00000AAE" w:rsidRPr="00000AAE">
        <w:rPr>
          <w:szCs w:val="28"/>
          <w:lang w:val="uk-UA"/>
        </w:rPr>
        <w:t>Цей аналіз бере квартальні або річні дані про доходи та витрати, обчислює середні показники для основних категорій балансу за певний період і визначає: </w:t>
      </w:r>
    </w:p>
    <w:p w14:paraId="036BDFE4" w14:textId="0D43DA98" w:rsidR="00000AAE" w:rsidRDefault="00000AAE" w:rsidP="00002522">
      <w:pPr>
        <w:pStyle w:val="11"/>
        <w:numPr>
          <w:ilvl w:val="0"/>
          <w:numId w:val="16"/>
        </w:numPr>
        <w:spacing w:line="360" w:lineRule="auto"/>
        <w:rPr>
          <w:szCs w:val="28"/>
          <w:lang w:val="uk-UA"/>
        </w:rPr>
      </w:pPr>
      <w:r w:rsidRPr="00000AAE">
        <w:rPr>
          <w:szCs w:val="28"/>
          <w:lang w:val="uk-UA"/>
        </w:rPr>
        <w:t>Статус доходу – відповідно до середнього статку та прибутку від капіталу. </w:t>
      </w:r>
    </w:p>
    <w:p w14:paraId="41463A9D" w14:textId="3DF97D45" w:rsidR="00000AAE" w:rsidRDefault="00000AAE" w:rsidP="00002522">
      <w:pPr>
        <w:pStyle w:val="11"/>
        <w:numPr>
          <w:ilvl w:val="0"/>
          <w:numId w:val="16"/>
        </w:numPr>
        <w:spacing w:line="360" w:lineRule="auto"/>
        <w:rPr>
          <w:szCs w:val="28"/>
          <w:lang w:val="uk-UA"/>
        </w:rPr>
      </w:pPr>
      <w:r w:rsidRPr="00000AAE">
        <w:rPr>
          <w:szCs w:val="28"/>
          <w:lang w:val="uk-UA"/>
        </w:rPr>
        <w:t xml:space="preserve"> Темпи зростання основних показників співробітників (кредити, депозити, капітал). </w:t>
      </w:r>
    </w:p>
    <w:p w14:paraId="67BAD889" w14:textId="0611F004" w:rsidR="00000AAE" w:rsidRDefault="00000AAE" w:rsidP="00002522">
      <w:pPr>
        <w:pStyle w:val="11"/>
        <w:numPr>
          <w:ilvl w:val="0"/>
          <w:numId w:val="16"/>
        </w:numPr>
        <w:spacing w:line="360" w:lineRule="auto"/>
        <w:rPr>
          <w:szCs w:val="28"/>
          <w:lang w:val="uk-UA"/>
        </w:rPr>
      </w:pPr>
      <w:r w:rsidRPr="00000AAE">
        <w:rPr>
          <w:szCs w:val="28"/>
          <w:lang w:val="uk-UA"/>
        </w:rPr>
        <w:t>Середня норма надходження та оплати. </w:t>
      </w:r>
    </w:p>
    <w:p w14:paraId="6C5315C6" w14:textId="5088C881" w:rsidR="006331E5" w:rsidRDefault="00000AAE" w:rsidP="00002522">
      <w:pPr>
        <w:pStyle w:val="11"/>
        <w:numPr>
          <w:ilvl w:val="0"/>
          <w:numId w:val="16"/>
        </w:numPr>
        <w:spacing w:line="360" w:lineRule="auto"/>
        <w:rPr>
          <w:szCs w:val="28"/>
          <w:lang w:val="uk-UA"/>
        </w:rPr>
      </w:pPr>
      <w:r>
        <w:rPr>
          <w:szCs w:val="28"/>
          <w:lang w:val="uk-UA"/>
        </w:rPr>
        <w:lastRenderedPageBreak/>
        <w:t>В</w:t>
      </w:r>
      <w:r w:rsidR="00BF08FB" w:rsidRPr="00BF08FB">
        <w:rPr>
          <w:szCs w:val="28"/>
          <w:lang w:val="uk-UA"/>
        </w:rPr>
        <w:t>артість посередництва.</w:t>
      </w:r>
    </w:p>
    <w:p w14:paraId="2A80E158" w14:textId="77777777" w:rsidR="006331E5" w:rsidRPr="006331E5" w:rsidRDefault="006331E5" w:rsidP="006331E5">
      <w:pPr>
        <w:pStyle w:val="11"/>
        <w:spacing w:line="360" w:lineRule="auto"/>
        <w:ind w:left="360"/>
        <w:rPr>
          <w:szCs w:val="28"/>
          <w:lang w:val="uk-UA"/>
        </w:rPr>
      </w:pPr>
    </w:p>
    <w:p w14:paraId="62C26568" w14:textId="5956811C" w:rsidR="00BF08FB" w:rsidRPr="00BF08FB" w:rsidRDefault="006331E5" w:rsidP="006331E5">
      <w:pPr>
        <w:pStyle w:val="11"/>
        <w:spacing w:line="360" w:lineRule="auto"/>
        <w:ind w:firstLine="709"/>
        <w:rPr>
          <w:szCs w:val="28"/>
          <w:lang w:val="uk-UA"/>
        </w:rPr>
      </w:pPr>
      <w:r>
        <w:rPr>
          <w:szCs w:val="28"/>
          <w:lang w:val="uk-UA"/>
        </w:rPr>
        <w:t>Якщо розглядати з</w:t>
      </w:r>
      <w:r w:rsidR="00BF08FB" w:rsidRPr="006331E5">
        <w:rPr>
          <w:szCs w:val="28"/>
          <w:lang w:val="uk-UA"/>
        </w:rPr>
        <w:t>міст та основні напрямки економічного аналізу банку</w:t>
      </w:r>
      <w:r>
        <w:rPr>
          <w:szCs w:val="28"/>
          <w:lang w:val="uk-UA"/>
        </w:rPr>
        <w:t xml:space="preserve"> то , е</w:t>
      </w:r>
      <w:r w:rsidR="00000AAE" w:rsidRPr="00000AAE">
        <w:rPr>
          <w:szCs w:val="28"/>
          <w:lang w:val="uk-UA"/>
        </w:rPr>
        <w:t xml:space="preserve">кономічний аналіз </w:t>
      </w:r>
      <w:r w:rsidR="00DE227A">
        <w:rPr>
          <w:szCs w:val="28"/>
          <w:lang w:val="uk-UA"/>
        </w:rPr>
        <w:t>це</w:t>
      </w:r>
      <w:r w:rsidR="00000AAE" w:rsidRPr="00000AAE">
        <w:rPr>
          <w:szCs w:val="28"/>
          <w:lang w:val="uk-UA"/>
        </w:rPr>
        <w:t xml:space="preserve"> </w:t>
      </w:r>
      <w:proofErr w:type="spellStart"/>
      <w:r w:rsidR="00000AAE" w:rsidRPr="00000AAE">
        <w:rPr>
          <w:szCs w:val="28"/>
          <w:lang w:val="uk-UA"/>
        </w:rPr>
        <w:t>одни</w:t>
      </w:r>
      <w:proofErr w:type="spellEnd"/>
      <w:r w:rsidR="00000AAE" w:rsidRPr="00000AAE">
        <w:rPr>
          <w:szCs w:val="28"/>
          <w:lang w:val="uk-UA"/>
        </w:rPr>
        <w:t xml:space="preserve"> із важливіших елементів загальної системи управління банківською діяльністю. Щоб зрозуміти та оцінити роль аналітики, розглянемо систему управління комерційним банком з точки зору процесного підходу та визначимо її місце в ній. </w:t>
      </w:r>
    </w:p>
    <w:p w14:paraId="3BE35FD6" w14:textId="135DB203" w:rsidR="00000AAE" w:rsidRDefault="00BF08FB" w:rsidP="00BF08FB">
      <w:pPr>
        <w:pStyle w:val="11"/>
        <w:spacing w:line="360" w:lineRule="auto"/>
        <w:ind w:firstLine="709"/>
        <w:rPr>
          <w:szCs w:val="28"/>
          <w:lang w:val="uk-UA"/>
        </w:rPr>
      </w:pPr>
      <w:r w:rsidRPr="00BF08FB">
        <w:rPr>
          <w:szCs w:val="28"/>
          <w:lang w:val="uk-UA"/>
        </w:rPr>
        <w:tab/>
      </w:r>
      <w:r w:rsidR="00DE227A">
        <w:rPr>
          <w:szCs w:val="28"/>
          <w:lang w:val="uk-UA"/>
        </w:rPr>
        <w:t>У</w:t>
      </w:r>
      <w:r w:rsidR="00000AAE" w:rsidRPr="00000AAE">
        <w:rPr>
          <w:szCs w:val="28"/>
          <w:lang w:val="uk-UA"/>
        </w:rPr>
        <w:t>правлін</w:t>
      </w:r>
      <w:r w:rsidR="00DE227A">
        <w:rPr>
          <w:szCs w:val="28"/>
          <w:lang w:val="uk-UA"/>
        </w:rPr>
        <w:t>ський</w:t>
      </w:r>
      <w:r w:rsidR="00000AAE" w:rsidRPr="00000AAE">
        <w:rPr>
          <w:szCs w:val="28"/>
          <w:lang w:val="uk-UA"/>
        </w:rPr>
        <w:t xml:space="preserve"> </w:t>
      </w:r>
      <w:r w:rsidR="00DE227A">
        <w:rPr>
          <w:szCs w:val="28"/>
          <w:lang w:val="uk-UA"/>
        </w:rPr>
        <w:t>п</w:t>
      </w:r>
      <w:r w:rsidR="00DE227A" w:rsidRPr="00000AAE">
        <w:rPr>
          <w:szCs w:val="28"/>
          <w:lang w:val="uk-UA"/>
        </w:rPr>
        <w:t xml:space="preserve">роцес </w:t>
      </w:r>
      <w:r w:rsidR="00000AAE" w:rsidRPr="00000AAE">
        <w:rPr>
          <w:szCs w:val="28"/>
          <w:lang w:val="uk-UA"/>
        </w:rPr>
        <w:t>складається з чотирьох взаємопов'язаних функцій, у кожній з яких аналітика відіграє певну роль. </w:t>
      </w:r>
    </w:p>
    <w:p w14:paraId="6F9E272C" w14:textId="0F3B143B" w:rsidR="001368DC" w:rsidRPr="00BF08FB" w:rsidRDefault="001368DC" w:rsidP="00BF08FB">
      <w:pPr>
        <w:pStyle w:val="11"/>
        <w:spacing w:line="360" w:lineRule="auto"/>
        <w:ind w:firstLine="709"/>
        <w:rPr>
          <w:szCs w:val="28"/>
          <w:lang w:val="uk-UA"/>
        </w:rPr>
      </w:pPr>
      <w:r w:rsidRPr="006331E5">
        <w:rPr>
          <w:szCs w:val="28"/>
          <w:lang w:val="uk-UA"/>
        </w:rPr>
        <w:t>Планування</w:t>
      </w:r>
      <w:r w:rsidRPr="001368DC">
        <w:rPr>
          <w:b/>
          <w:szCs w:val="28"/>
          <w:lang w:val="uk-UA"/>
        </w:rPr>
        <w:t xml:space="preserve"> </w:t>
      </w:r>
      <w:r w:rsidRPr="001368DC">
        <w:rPr>
          <w:szCs w:val="28"/>
          <w:lang w:val="uk-UA"/>
        </w:rPr>
        <w:t>передбачає передбачення майбутніх тенденцій, встановлення цілей і визначення стратегій і політики для їх досягнення. По суті, планування допомагає відповісти на такі запитання</w:t>
      </w:r>
      <w:r w:rsidRPr="001368DC">
        <w:rPr>
          <w:b/>
          <w:szCs w:val="28"/>
          <w:lang w:val="uk-UA"/>
        </w:rPr>
        <w:t>:  </w:t>
      </w:r>
    </w:p>
    <w:p w14:paraId="56A7AB1C" w14:textId="3BF1A25D" w:rsidR="001368DC" w:rsidRDefault="001368DC" w:rsidP="00002522">
      <w:pPr>
        <w:pStyle w:val="11"/>
        <w:numPr>
          <w:ilvl w:val="2"/>
          <w:numId w:val="17"/>
        </w:numPr>
        <w:spacing w:line="360" w:lineRule="auto"/>
        <w:rPr>
          <w:szCs w:val="28"/>
          <w:lang w:val="uk-UA"/>
        </w:rPr>
      </w:pPr>
      <w:r w:rsidRPr="001368DC">
        <w:rPr>
          <w:szCs w:val="28"/>
          <w:lang w:val="uk-UA"/>
        </w:rPr>
        <w:t>Яка загальна політика банку? H. Встановлюються цілі, пріоритети та методи роботи банку, а також оцінюються с</w:t>
      </w:r>
      <w:r w:rsidR="00DE227A">
        <w:rPr>
          <w:szCs w:val="28"/>
          <w:lang w:val="uk-UA"/>
        </w:rPr>
        <w:t>лабкі</w:t>
      </w:r>
      <w:r w:rsidRPr="001368DC">
        <w:rPr>
          <w:szCs w:val="28"/>
          <w:lang w:val="uk-UA"/>
        </w:rPr>
        <w:t xml:space="preserve"> та с</w:t>
      </w:r>
      <w:r w:rsidR="00DE227A">
        <w:rPr>
          <w:szCs w:val="28"/>
          <w:lang w:val="uk-UA"/>
        </w:rPr>
        <w:t xml:space="preserve">ильні </w:t>
      </w:r>
      <w:r w:rsidRPr="001368DC">
        <w:rPr>
          <w:szCs w:val="28"/>
          <w:lang w:val="uk-UA"/>
        </w:rPr>
        <w:t>сторони банку для визначення фактичних можливостей банку. Складові банківської політики – кредитна, депозитна, інвестиційна та процентна політика. </w:t>
      </w:r>
    </w:p>
    <w:p w14:paraId="71F5E75E" w14:textId="776C1A60" w:rsidR="001368DC" w:rsidRDefault="001368DC" w:rsidP="00002522">
      <w:pPr>
        <w:pStyle w:val="11"/>
        <w:numPr>
          <w:ilvl w:val="2"/>
          <w:numId w:val="17"/>
        </w:numPr>
        <w:spacing w:line="360" w:lineRule="auto"/>
        <w:rPr>
          <w:szCs w:val="28"/>
          <w:lang w:val="uk-UA"/>
        </w:rPr>
      </w:pPr>
      <w:r w:rsidRPr="001368DC">
        <w:rPr>
          <w:szCs w:val="28"/>
          <w:lang w:val="uk-UA"/>
        </w:rPr>
        <w:t xml:space="preserve">Який поточний стан досліджуваного явища (ситуаційний аналіз банківської діяльності) – </w:t>
      </w:r>
      <w:proofErr w:type="spellStart"/>
      <w:r w:rsidR="00BA186E">
        <w:rPr>
          <w:szCs w:val="28"/>
          <w:lang w:val="uk-UA"/>
        </w:rPr>
        <w:t>з</w:t>
      </w:r>
      <w:r w:rsidRPr="001368DC">
        <w:rPr>
          <w:szCs w:val="28"/>
          <w:lang w:val="uk-UA"/>
        </w:rPr>
        <w:t>беріть</w:t>
      </w:r>
      <w:proofErr w:type="spellEnd"/>
      <w:r w:rsidRPr="001368DC">
        <w:rPr>
          <w:szCs w:val="28"/>
          <w:lang w:val="uk-UA"/>
        </w:rPr>
        <w:t xml:space="preserve"> та узагальніть необхідну інформацію. Перетворення первинної інформації у вторинну. Виконується аналітична робота. Це детальне вивчення зібраної інформації, розрахунок показників, що характеризують певні процеси, ті чи інші явища, зведення результатів аналізу. </w:t>
      </w:r>
    </w:p>
    <w:p w14:paraId="68F80374" w14:textId="1FD84823" w:rsidR="00BF08FB" w:rsidRPr="00BF08FB" w:rsidRDefault="00DE227A" w:rsidP="00BF08FB">
      <w:pPr>
        <w:pStyle w:val="11"/>
        <w:spacing w:line="360" w:lineRule="auto"/>
        <w:ind w:firstLine="709"/>
        <w:rPr>
          <w:szCs w:val="28"/>
          <w:lang w:val="uk-UA"/>
        </w:rPr>
      </w:pPr>
      <w:r w:rsidRPr="00DE227A">
        <w:rPr>
          <w:szCs w:val="28"/>
          <w:lang w:val="uk-UA"/>
        </w:rPr>
        <w:t>Організація-</w:t>
      </w:r>
      <w:r w:rsidR="00285871">
        <w:rPr>
          <w:szCs w:val="28"/>
          <w:lang w:val="uk-UA"/>
        </w:rPr>
        <w:t xml:space="preserve">це </w:t>
      </w:r>
      <w:r w:rsidRPr="00DE227A">
        <w:rPr>
          <w:szCs w:val="28"/>
          <w:lang w:val="uk-UA"/>
        </w:rPr>
        <w:t xml:space="preserve">процес поділу, </w:t>
      </w:r>
      <w:r w:rsidR="00285871" w:rsidRPr="00DE227A">
        <w:rPr>
          <w:szCs w:val="28"/>
          <w:lang w:val="uk-UA"/>
        </w:rPr>
        <w:t xml:space="preserve">координації </w:t>
      </w:r>
      <w:r w:rsidRPr="00DE227A">
        <w:rPr>
          <w:szCs w:val="28"/>
          <w:lang w:val="uk-UA"/>
        </w:rPr>
        <w:t xml:space="preserve">та </w:t>
      </w:r>
      <w:r w:rsidR="00285871" w:rsidRPr="00DE227A">
        <w:rPr>
          <w:szCs w:val="28"/>
          <w:lang w:val="uk-UA"/>
        </w:rPr>
        <w:t>групування</w:t>
      </w:r>
      <w:r w:rsidRPr="00DE227A">
        <w:rPr>
          <w:szCs w:val="28"/>
          <w:lang w:val="uk-UA"/>
        </w:rPr>
        <w:t xml:space="preserve"> роботи, діяльності та ресурсів для досягнення ваш</w:t>
      </w:r>
      <w:r w:rsidR="00285871">
        <w:rPr>
          <w:szCs w:val="28"/>
          <w:lang w:val="uk-UA"/>
        </w:rPr>
        <w:t>ої</w:t>
      </w:r>
      <w:r w:rsidRPr="00DE227A">
        <w:rPr>
          <w:szCs w:val="28"/>
          <w:lang w:val="uk-UA"/>
        </w:rPr>
        <w:t xml:space="preserve"> </w:t>
      </w:r>
      <w:r w:rsidR="00285871">
        <w:rPr>
          <w:szCs w:val="28"/>
          <w:lang w:val="uk-UA"/>
        </w:rPr>
        <w:t>мети</w:t>
      </w:r>
      <w:r w:rsidRPr="00DE227A">
        <w:rPr>
          <w:szCs w:val="28"/>
          <w:lang w:val="uk-UA"/>
        </w:rPr>
        <w:t>. Функція організації реалізується в ході організаційної діяльності.</w:t>
      </w:r>
      <w:r w:rsidR="001368DC" w:rsidRPr="001368DC">
        <w:rPr>
          <w:shd w:val="clear" w:color="auto" w:fill="FFFFFF"/>
          <w:lang w:val="uk-UA"/>
        </w:rPr>
        <w:t>.</w:t>
      </w:r>
    </w:p>
    <w:p w14:paraId="7D02C654" w14:textId="3CC0B1C1" w:rsidR="001368DC" w:rsidRDefault="001368DC" w:rsidP="00B266F0">
      <w:pPr>
        <w:pStyle w:val="11"/>
        <w:spacing w:line="360" w:lineRule="auto"/>
        <w:ind w:firstLine="709"/>
        <w:rPr>
          <w:b/>
          <w:szCs w:val="28"/>
          <w:lang w:val="uk-UA"/>
        </w:rPr>
      </w:pPr>
      <w:r w:rsidRPr="006331E5">
        <w:rPr>
          <w:szCs w:val="28"/>
          <w:lang w:val="uk-UA"/>
        </w:rPr>
        <w:t>Мотивація</w:t>
      </w:r>
      <w:r w:rsidRPr="001368DC">
        <w:rPr>
          <w:b/>
          <w:szCs w:val="28"/>
          <w:lang w:val="uk-UA"/>
        </w:rPr>
        <w:t xml:space="preserve"> - </w:t>
      </w:r>
      <w:r w:rsidRPr="001368DC">
        <w:rPr>
          <w:szCs w:val="28"/>
          <w:lang w:val="uk-UA"/>
        </w:rPr>
        <w:t xml:space="preserve">це здатність змусити членів організації виконувати свою роботу відповідно </w:t>
      </w:r>
      <w:r w:rsidR="00DE227A">
        <w:rPr>
          <w:szCs w:val="28"/>
          <w:lang w:val="uk-UA"/>
        </w:rPr>
        <w:t>к</w:t>
      </w:r>
      <w:r w:rsidRPr="001368DC">
        <w:rPr>
          <w:szCs w:val="28"/>
          <w:lang w:val="uk-UA"/>
        </w:rPr>
        <w:t xml:space="preserve"> покладених на них обов'язків і планів.</w:t>
      </w:r>
      <w:r w:rsidRPr="001368DC">
        <w:rPr>
          <w:b/>
          <w:szCs w:val="28"/>
          <w:lang w:val="uk-UA"/>
        </w:rPr>
        <w:t> </w:t>
      </w:r>
    </w:p>
    <w:p w14:paraId="5E2E8728" w14:textId="1AB67564" w:rsidR="001368DC" w:rsidRDefault="001368DC" w:rsidP="00BF08FB">
      <w:pPr>
        <w:pStyle w:val="11"/>
        <w:spacing w:line="360" w:lineRule="auto"/>
        <w:ind w:firstLine="709"/>
        <w:rPr>
          <w:b/>
          <w:szCs w:val="28"/>
          <w:lang w:val="uk-UA"/>
        </w:rPr>
      </w:pPr>
      <w:r w:rsidRPr="006331E5">
        <w:rPr>
          <w:szCs w:val="28"/>
          <w:lang w:val="uk-UA"/>
        </w:rPr>
        <w:t>Контроль</w:t>
      </w:r>
      <w:r w:rsidRPr="001368DC">
        <w:rPr>
          <w:b/>
          <w:szCs w:val="28"/>
          <w:lang w:val="uk-UA"/>
        </w:rPr>
        <w:t xml:space="preserve"> — </w:t>
      </w:r>
      <w:r w:rsidRPr="001368DC">
        <w:rPr>
          <w:szCs w:val="28"/>
          <w:lang w:val="uk-UA"/>
        </w:rPr>
        <w:t>це функці</w:t>
      </w:r>
      <w:r>
        <w:rPr>
          <w:szCs w:val="28"/>
          <w:lang w:val="uk-UA"/>
        </w:rPr>
        <w:t>я</w:t>
      </w:r>
      <w:r w:rsidRPr="001368DC">
        <w:rPr>
          <w:szCs w:val="28"/>
          <w:lang w:val="uk-UA"/>
        </w:rPr>
        <w:t xml:space="preserve">, </w:t>
      </w:r>
      <w:r>
        <w:rPr>
          <w:szCs w:val="28"/>
          <w:lang w:val="uk-UA"/>
        </w:rPr>
        <w:t>за допомогою якої</w:t>
      </w:r>
      <w:r w:rsidRPr="001368DC">
        <w:rPr>
          <w:szCs w:val="28"/>
          <w:lang w:val="uk-UA"/>
        </w:rPr>
        <w:t xml:space="preserve"> дозволяють організації фактично досягати своїх цілей.</w:t>
      </w:r>
      <w:r w:rsidRPr="001368DC">
        <w:rPr>
          <w:b/>
          <w:szCs w:val="28"/>
          <w:lang w:val="uk-UA"/>
        </w:rPr>
        <w:t> </w:t>
      </w:r>
    </w:p>
    <w:p w14:paraId="22616511" w14:textId="162F9B5A" w:rsidR="001368DC" w:rsidRDefault="00BF08FB" w:rsidP="001368DC">
      <w:pPr>
        <w:pStyle w:val="11"/>
        <w:spacing w:line="360" w:lineRule="auto"/>
        <w:ind w:firstLine="709"/>
        <w:rPr>
          <w:szCs w:val="28"/>
          <w:lang w:val="uk-UA"/>
        </w:rPr>
      </w:pPr>
      <w:r w:rsidRPr="00BF08FB">
        <w:rPr>
          <w:szCs w:val="28"/>
          <w:lang w:val="uk-UA"/>
        </w:rPr>
        <w:lastRenderedPageBreak/>
        <w:tab/>
      </w:r>
      <w:r w:rsidR="001368DC" w:rsidRPr="001368DC">
        <w:rPr>
          <w:szCs w:val="28"/>
          <w:lang w:val="uk-UA"/>
        </w:rPr>
        <w:t>Таким чином, аналіз діяльності</w:t>
      </w:r>
      <w:r w:rsidR="00285871">
        <w:rPr>
          <w:szCs w:val="28"/>
          <w:lang w:val="uk-UA"/>
        </w:rPr>
        <w:t xml:space="preserve"> банку</w:t>
      </w:r>
      <w:r w:rsidR="001368DC" w:rsidRPr="001368DC">
        <w:rPr>
          <w:szCs w:val="28"/>
          <w:lang w:val="uk-UA"/>
        </w:rPr>
        <w:t xml:space="preserve"> є спеціальною системою знань, пов’язаною з комплексним вивченням банківської діяльності та тенденцій її розвитку. Визначити ступінь впливу різних факторів, причин і умов. Наукове обґрунтування планування та прогнозування завдань і управлінських рішень, що забезпечують досягнення </w:t>
      </w:r>
      <w:r w:rsidR="00285871">
        <w:rPr>
          <w:szCs w:val="28"/>
          <w:lang w:val="uk-UA"/>
        </w:rPr>
        <w:t>мети</w:t>
      </w:r>
      <w:r w:rsidR="001368DC" w:rsidRPr="001368DC">
        <w:rPr>
          <w:szCs w:val="28"/>
          <w:lang w:val="uk-UA"/>
        </w:rPr>
        <w:t>, та системне управління їх реалізацією. Він передбачає вимірювання та оцінку результатів виконаної роботи та пошук резервів подальшої ефективності. Аналіз</w:t>
      </w:r>
      <w:r w:rsidR="00312596">
        <w:rPr>
          <w:szCs w:val="28"/>
          <w:lang w:val="uk-UA"/>
        </w:rPr>
        <w:t xml:space="preserve"> </w:t>
      </w:r>
      <w:r w:rsidR="00312596" w:rsidRPr="001368DC">
        <w:rPr>
          <w:szCs w:val="28"/>
          <w:lang w:val="uk-UA"/>
        </w:rPr>
        <w:t>діяльності</w:t>
      </w:r>
      <w:r w:rsidR="001368DC" w:rsidRPr="001368DC">
        <w:rPr>
          <w:szCs w:val="28"/>
          <w:lang w:val="uk-UA"/>
        </w:rPr>
        <w:t xml:space="preserve"> банк</w:t>
      </w:r>
      <w:r w:rsidR="00312596">
        <w:rPr>
          <w:szCs w:val="28"/>
          <w:lang w:val="uk-UA"/>
        </w:rPr>
        <w:t xml:space="preserve">у </w:t>
      </w:r>
      <w:r w:rsidR="001368DC" w:rsidRPr="001368DC">
        <w:rPr>
          <w:szCs w:val="28"/>
          <w:lang w:val="uk-UA"/>
        </w:rPr>
        <w:t xml:space="preserve">є одним з важливіших напрямків господарської діяльності, а також наступне: </w:t>
      </w:r>
    </w:p>
    <w:p w14:paraId="1DF00864" w14:textId="44664492" w:rsidR="00BF08FB" w:rsidRPr="00BF08FB" w:rsidRDefault="00BF08FB" w:rsidP="00002522">
      <w:pPr>
        <w:pStyle w:val="11"/>
        <w:numPr>
          <w:ilvl w:val="0"/>
          <w:numId w:val="18"/>
        </w:numPr>
        <w:spacing w:line="360" w:lineRule="auto"/>
        <w:rPr>
          <w:szCs w:val="28"/>
          <w:lang w:val="uk-UA"/>
        </w:rPr>
      </w:pPr>
      <w:r w:rsidRPr="00BF08FB">
        <w:rPr>
          <w:szCs w:val="28"/>
          <w:lang w:val="uk-UA"/>
        </w:rPr>
        <w:t>Дати точну оцінку стану об’єкта дослідження і показати, наскільки він відрізняється від належного.</w:t>
      </w:r>
    </w:p>
    <w:p w14:paraId="1C7EA4D8" w14:textId="77777777" w:rsidR="00BF08FB" w:rsidRPr="00BF08FB" w:rsidRDefault="00BF08FB" w:rsidP="00002522">
      <w:pPr>
        <w:pStyle w:val="11"/>
        <w:numPr>
          <w:ilvl w:val="0"/>
          <w:numId w:val="18"/>
        </w:numPr>
        <w:spacing w:line="360" w:lineRule="auto"/>
        <w:rPr>
          <w:szCs w:val="28"/>
          <w:lang w:val="uk-UA"/>
        </w:rPr>
      </w:pPr>
      <w:r w:rsidRPr="00BF08FB">
        <w:rPr>
          <w:szCs w:val="28"/>
          <w:lang w:val="uk-UA"/>
        </w:rPr>
        <w:t>Розкрити можливості і шляхи зміни стану об’єкта з фактичного на належний.</w:t>
      </w:r>
    </w:p>
    <w:p w14:paraId="4186B501" w14:textId="77777777" w:rsidR="00BF08FB" w:rsidRPr="00BF08FB" w:rsidRDefault="00BF08FB" w:rsidP="00002522">
      <w:pPr>
        <w:pStyle w:val="11"/>
        <w:numPr>
          <w:ilvl w:val="0"/>
          <w:numId w:val="18"/>
        </w:numPr>
        <w:spacing w:line="360" w:lineRule="auto"/>
        <w:rPr>
          <w:szCs w:val="28"/>
          <w:lang w:val="uk-UA"/>
        </w:rPr>
      </w:pPr>
      <w:r w:rsidRPr="00BF08FB">
        <w:rPr>
          <w:szCs w:val="28"/>
          <w:lang w:val="uk-UA"/>
        </w:rPr>
        <w:t>Підготувати матеріали до вибору оптимального управлінського рішення і сприяти його виконанню.</w:t>
      </w:r>
    </w:p>
    <w:p w14:paraId="5BECF5FB" w14:textId="1FBFDCB4" w:rsidR="001368DC" w:rsidRDefault="00BF08FB" w:rsidP="00BF08FB">
      <w:pPr>
        <w:pStyle w:val="11"/>
        <w:spacing w:line="360" w:lineRule="auto"/>
        <w:ind w:firstLine="709"/>
        <w:rPr>
          <w:szCs w:val="28"/>
          <w:lang w:val="uk-UA"/>
        </w:rPr>
      </w:pPr>
      <w:r w:rsidRPr="00BF08FB">
        <w:rPr>
          <w:szCs w:val="28"/>
          <w:lang w:val="uk-UA"/>
        </w:rPr>
        <w:tab/>
      </w:r>
      <w:r w:rsidR="001368DC" w:rsidRPr="001368DC">
        <w:rPr>
          <w:szCs w:val="28"/>
          <w:lang w:val="uk-UA"/>
        </w:rPr>
        <w:t>Предметом аналізу діяльності</w:t>
      </w:r>
      <w:r w:rsidR="00285871">
        <w:rPr>
          <w:szCs w:val="28"/>
          <w:lang w:val="uk-UA"/>
        </w:rPr>
        <w:t xml:space="preserve"> банку</w:t>
      </w:r>
      <w:r w:rsidR="001368DC" w:rsidRPr="001368DC">
        <w:rPr>
          <w:szCs w:val="28"/>
          <w:lang w:val="uk-UA"/>
        </w:rPr>
        <w:t xml:space="preserve"> є фінансово-господарська діяльність банків на </w:t>
      </w:r>
      <w:proofErr w:type="spellStart"/>
      <w:r w:rsidR="001368DC" w:rsidRPr="001368DC">
        <w:rPr>
          <w:szCs w:val="28"/>
          <w:lang w:val="uk-UA"/>
        </w:rPr>
        <w:t>макро</w:t>
      </w:r>
      <w:proofErr w:type="spellEnd"/>
      <w:r w:rsidR="001368DC" w:rsidRPr="001368DC">
        <w:rPr>
          <w:szCs w:val="28"/>
          <w:lang w:val="uk-UA"/>
        </w:rPr>
        <w:t>- та мікрорівнях, досліджена з метою пізнання економічних законів і механізмів дії важелів розвитку цієї діяльності та використання їх для вдосконалення. збільшити. Контролюйте та оптимізуйте свої банківські операції. </w:t>
      </w:r>
    </w:p>
    <w:p w14:paraId="27F658BF" w14:textId="5D69EF6C" w:rsidR="001368DC" w:rsidRDefault="00BF08FB" w:rsidP="00BF08FB">
      <w:pPr>
        <w:pStyle w:val="11"/>
        <w:spacing w:line="360" w:lineRule="auto"/>
        <w:ind w:firstLine="709"/>
        <w:rPr>
          <w:szCs w:val="28"/>
          <w:lang w:val="uk-UA"/>
        </w:rPr>
      </w:pPr>
      <w:r w:rsidRPr="00BF08FB">
        <w:rPr>
          <w:szCs w:val="28"/>
          <w:lang w:val="uk-UA"/>
        </w:rPr>
        <w:tab/>
      </w:r>
      <w:r w:rsidR="001368DC" w:rsidRPr="001368DC">
        <w:rPr>
          <w:szCs w:val="28"/>
          <w:lang w:val="uk-UA"/>
        </w:rPr>
        <w:t xml:space="preserve">Аналіз зосереджується на окремих </w:t>
      </w:r>
      <w:r w:rsidR="00285871">
        <w:rPr>
          <w:szCs w:val="28"/>
          <w:lang w:val="uk-UA"/>
        </w:rPr>
        <w:t>процесах</w:t>
      </w:r>
      <w:r w:rsidR="001368DC" w:rsidRPr="001368DC">
        <w:rPr>
          <w:szCs w:val="28"/>
          <w:lang w:val="uk-UA"/>
        </w:rPr>
        <w:t xml:space="preserve"> і </w:t>
      </w:r>
      <w:r w:rsidR="00285871" w:rsidRPr="001368DC">
        <w:rPr>
          <w:szCs w:val="28"/>
          <w:lang w:val="uk-UA"/>
        </w:rPr>
        <w:t>явищах</w:t>
      </w:r>
      <w:r w:rsidR="001368DC" w:rsidRPr="001368DC">
        <w:rPr>
          <w:szCs w:val="28"/>
          <w:lang w:val="uk-UA"/>
        </w:rPr>
        <w:t>, які складають бізнес</w:t>
      </w:r>
      <w:r w:rsidR="00285871">
        <w:rPr>
          <w:szCs w:val="28"/>
          <w:lang w:val="uk-UA"/>
        </w:rPr>
        <w:t xml:space="preserve"> </w:t>
      </w:r>
      <w:r w:rsidR="001368DC" w:rsidRPr="001368DC">
        <w:rPr>
          <w:szCs w:val="28"/>
          <w:lang w:val="uk-UA"/>
        </w:rPr>
        <w:t xml:space="preserve">діяльність окремих банків та </w:t>
      </w:r>
      <w:r w:rsidR="00285871">
        <w:rPr>
          <w:szCs w:val="28"/>
          <w:lang w:val="uk-UA"/>
        </w:rPr>
        <w:t xml:space="preserve">банківських </w:t>
      </w:r>
      <w:r w:rsidR="001368DC" w:rsidRPr="001368DC">
        <w:rPr>
          <w:szCs w:val="28"/>
          <w:lang w:val="uk-UA"/>
        </w:rPr>
        <w:t xml:space="preserve">груп . </w:t>
      </w:r>
      <w:r w:rsidR="00285871">
        <w:rPr>
          <w:szCs w:val="28"/>
          <w:lang w:val="uk-UA"/>
        </w:rPr>
        <w:t>У</w:t>
      </w:r>
      <w:r w:rsidR="001368DC" w:rsidRPr="001368DC">
        <w:rPr>
          <w:szCs w:val="28"/>
          <w:lang w:val="uk-UA"/>
        </w:rPr>
        <w:t>сі аналітичні об'єкти відображаються в індикаторах. </w:t>
      </w:r>
    </w:p>
    <w:p w14:paraId="5010C9C9" w14:textId="77777777" w:rsidR="001368DC" w:rsidRDefault="00BF08FB" w:rsidP="00BF08FB">
      <w:pPr>
        <w:pStyle w:val="11"/>
        <w:spacing w:line="360" w:lineRule="auto"/>
        <w:ind w:firstLine="709"/>
        <w:rPr>
          <w:szCs w:val="28"/>
          <w:lang w:val="uk-UA"/>
        </w:rPr>
      </w:pPr>
      <w:r w:rsidRPr="00BF08FB">
        <w:rPr>
          <w:szCs w:val="28"/>
          <w:lang w:val="uk-UA"/>
        </w:rPr>
        <w:tab/>
      </w:r>
      <w:r w:rsidR="001368DC" w:rsidRPr="001368DC">
        <w:rPr>
          <w:szCs w:val="28"/>
          <w:lang w:val="uk-UA"/>
        </w:rPr>
        <w:t>Аналіз зосереджується на окремих явищах і процесах, які складають бізнес-діяльність окремих банків та їх груп (за географією, функціями чи іншими характеристиками). Всі аналітичні об'єкти відображаються в індикаторах. </w:t>
      </w:r>
    </w:p>
    <w:p w14:paraId="471FD418" w14:textId="05603C02" w:rsidR="000514F7" w:rsidRDefault="00BF08FB" w:rsidP="00BF08FB">
      <w:pPr>
        <w:pStyle w:val="11"/>
        <w:spacing w:line="360" w:lineRule="auto"/>
        <w:ind w:firstLine="709"/>
        <w:rPr>
          <w:szCs w:val="28"/>
          <w:lang w:val="uk-UA"/>
        </w:rPr>
      </w:pPr>
      <w:r w:rsidRPr="00BF08FB">
        <w:rPr>
          <w:szCs w:val="28"/>
          <w:lang w:val="uk-UA"/>
        </w:rPr>
        <w:tab/>
      </w:r>
      <w:r w:rsidR="001368DC" w:rsidRPr="001368DC">
        <w:rPr>
          <w:szCs w:val="28"/>
          <w:lang w:val="uk-UA"/>
        </w:rPr>
        <w:t xml:space="preserve">Дослідження слід починати з пасивних операцій, які характеризують джерела фінансування банку та характер його фінансових </w:t>
      </w:r>
      <w:r w:rsidR="001368DC" w:rsidRPr="001368DC">
        <w:rPr>
          <w:szCs w:val="28"/>
          <w:lang w:val="uk-UA"/>
        </w:rPr>
        <w:lastRenderedPageBreak/>
        <w:t>відносин</w:t>
      </w:r>
      <w:r w:rsidR="000514F7">
        <w:rPr>
          <w:szCs w:val="28"/>
          <w:lang w:val="uk-UA"/>
        </w:rPr>
        <w:t xml:space="preserve">. </w:t>
      </w:r>
      <w:r w:rsidR="000514F7" w:rsidRPr="000514F7">
        <w:rPr>
          <w:szCs w:val="28"/>
          <w:lang w:val="uk-UA"/>
        </w:rPr>
        <w:t>Оскільки саме ресурс, тобто пасив, насамперед визначає стан, форму та напрям використання складу та структури активів банку.</w:t>
      </w:r>
    </w:p>
    <w:p w14:paraId="7DA7D63C" w14:textId="2C083E9A" w:rsidR="00BF08FB" w:rsidRPr="00BF08FB" w:rsidRDefault="001368DC" w:rsidP="00BF08FB">
      <w:pPr>
        <w:pStyle w:val="11"/>
        <w:spacing w:line="360" w:lineRule="auto"/>
        <w:ind w:firstLine="709"/>
        <w:rPr>
          <w:szCs w:val="28"/>
          <w:lang w:val="uk-UA"/>
        </w:rPr>
      </w:pPr>
      <w:r w:rsidRPr="001368DC">
        <w:rPr>
          <w:szCs w:val="28"/>
          <w:lang w:val="uk-UA"/>
        </w:rPr>
        <w:t> </w:t>
      </w:r>
      <w:r w:rsidR="00BF08FB" w:rsidRPr="00BF08FB">
        <w:rPr>
          <w:szCs w:val="28"/>
          <w:lang w:val="uk-UA"/>
        </w:rPr>
        <w:tab/>
      </w:r>
      <w:r w:rsidR="000514F7">
        <w:rPr>
          <w:szCs w:val="28"/>
          <w:lang w:val="uk-UA"/>
        </w:rPr>
        <w:t>Також</w:t>
      </w:r>
      <w:r w:rsidR="00BF08FB" w:rsidRPr="00BF08FB">
        <w:rPr>
          <w:szCs w:val="28"/>
          <w:lang w:val="uk-UA"/>
        </w:rPr>
        <w:t xml:space="preserve"> важливим є </w:t>
      </w:r>
      <w:r w:rsidR="000514F7">
        <w:rPr>
          <w:szCs w:val="28"/>
          <w:lang w:val="uk-UA"/>
        </w:rPr>
        <w:t>і</w:t>
      </w:r>
      <w:r w:rsidR="00BF08FB" w:rsidRPr="00BF08FB">
        <w:rPr>
          <w:szCs w:val="28"/>
          <w:lang w:val="uk-UA"/>
        </w:rPr>
        <w:t xml:space="preserve"> аналіз напрямків використання ресурсів банку: на які цілі, у якому обсязі і кому вони надаються. </w:t>
      </w:r>
    </w:p>
    <w:p w14:paraId="21F8197F" w14:textId="77777777" w:rsidR="001368DC" w:rsidRDefault="001368DC" w:rsidP="00BF08FB">
      <w:pPr>
        <w:pStyle w:val="11"/>
        <w:spacing w:line="360" w:lineRule="auto"/>
        <w:ind w:firstLine="709"/>
        <w:rPr>
          <w:szCs w:val="28"/>
          <w:lang w:val="uk-UA"/>
        </w:rPr>
      </w:pPr>
      <w:r w:rsidRPr="001368DC">
        <w:rPr>
          <w:szCs w:val="28"/>
          <w:lang w:val="uk-UA"/>
        </w:rPr>
        <w:t>Аналіз фінансових результатів включає аналіз доходів банку та їх складових, витратної та прибуткової складових. </w:t>
      </w:r>
    </w:p>
    <w:p w14:paraId="616DDA8E" w14:textId="7989B164" w:rsidR="001368DC" w:rsidRPr="001368DC" w:rsidRDefault="001368DC" w:rsidP="00BF08FB">
      <w:pPr>
        <w:pStyle w:val="11"/>
        <w:spacing w:line="360" w:lineRule="auto"/>
        <w:ind w:firstLine="709"/>
        <w:rPr>
          <w:szCs w:val="28"/>
          <w:lang w:val="uk-UA"/>
        </w:rPr>
      </w:pPr>
      <w:r w:rsidRPr="006331E5">
        <w:rPr>
          <w:szCs w:val="28"/>
          <w:lang w:val="uk-UA"/>
        </w:rPr>
        <w:t>Аналіз фінансової стабільності</w:t>
      </w:r>
      <w:r w:rsidRPr="001368DC">
        <w:rPr>
          <w:szCs w:val="28"/>
          <w:lang w:val="uk-UA"/>
        </w:rPr>
        <w:t xml:space="preserve"> є однією з основних передумов його виживання та активної кредитно-платіжної діяльності. Тому, аналізуючи фінансовий стан банку, необхідно:  </w:t>
      </w:r>
    </w:p>
    <w:p w14:paraId="1C6B6B55" w14:textId="4D077E77" w:rsidR="00BF08FB" w:rsidRPr="00BF08FB" w:rsidRDefault="00A65873" w:rsidP="00002522">
      <w:pPr>
        <w:pStyle w:val="11"/>
        <w:numPr>
          <w:ilvl w:val="0"/>
          <w:numId w:val="9"/>
        </w:numPr>
        <w:spacing w:line="360" w:lineRule="auto"/>
        <w:rPr>
          <w:szCs w:val="28"/>
          <w:lang w:val="uk-UA"/>
        </w:rPr>
      </w:pPr>
      <w:r w:rsidRPr="00A65873">
        <w:rPr>
          <w:szCs w:val="28"/>
          <w:lang w:val="uk-UA"/>
        </w:rPr>
        <w:t>Аналіз фінансової ситуації з короткострокової перспективи (ліквідність банку). </w:t>
      </w:r>
      <w:r w:rsidR="00285871" w:rsidRPr="00BF08FB">
        <w:rPr>
          <w:szCs w:val="28"/>
          <w:lang w:val="uk-UA"/>
        </w:rPr>
        <w:t>охарактеризувати стан коштів банку</w:t>
      </w:r>
      <w:r w:rsidR="00285871">
        <w:rPr>
          <w:szCs w:val="28"/>
          <w:lang w:val="uk-UA"/>
        </w:rPr>
        <w:t>;</w:t>
      </w:r>
    </w:p>
    <w:p w14:paraId="60015379" w14:textId="5824F65B" w:rsidR="00BF08FB" w:rsidRPr="00BF08FB" w:rsidRDefault="0044580E" w:rsidP="00002522">
      <w:pPr>
        <w:pStyle w:val="11"/>
        <w:numPr>
          <w:ilvl w:val="0"/>
          <w:numId w:val="9"/>
        </w:numPr>
        <w:spacing w:line="360" w:lineRule="auto"/>
        <w:rPr>
          <w:szCs w:val="28"/>
          <w:lang w:val="uk-UA"/>
        </w:rPr>
      </w:pPr>
      <w:r w:rsidRPr="0044580E">
        <w:rPr>
          <w:szCs w:val="28"/>
          <w:lang w:val="uk-UA"/>
        </w:rPr>
        <w:t>зробити оцінку надійності та платоспроможності банку </w:t>
      </w:r>
      <w:r w:rsidR="00BF08FB" w:rsidRPr="00BF08FB">
        <w:rPr>
          <w:szCs w:val="28"/>
          <w:lang w:val="uk-UA"/>
        </w:rPr>
        <w:t>;</w:t>
      </w:r>
    </w:p>
    <w:p w14:paraId="2DEC409E" w14:textId="03CB1F35" w:rsidR="00BF08FB" w:rsidRPr="00BF08FB" w:rsidRDefault="006C5475" w:rsidP="00002522">
      <w:pPr>
        <w:pStyle w:val="11"/>
        <w:numPr>
          <w:ilvl w:val="0"/>
          <w:numId w:val="9"/>
        </w:numPr>
        <w:spacing w:line="360" w:lineRule="auto"/>
        <w:rPr>
          <w:szCs w:val="28"/>
          <w:lang w:val="uk-UA"/>
        </w:rPr>
      </w:pPr>
      <w:r w:rsidRPr="006C5475">
        <w:rPr>
          <w:szCs w:val="28"/>
          <w:lang w:val="uk-UA"/>
        </w:rPr>
        <w:t>вивчення рівня ризику активів банку </w:t>
      </w:r>
      <w:r w:rsidR="00BF08FB" w:rsidRPr="00BF08FB">
        <w:rPr>
          <w:szCs w:val="28"/>
          <w:lang w:val="uk-UA"/>
        </w:rPr>
        <w:t>.</w:t>
      </w:r>
    </w:p>
    <w:p w14:paraId="5B77CA4F" w14:textId="784D023E" w:rsidR="00BF08FB" w:rsidRPr="00BF08FB" w:rsidRDefault="006C5475" w:rsidP="00BF08FB">
      <w:pPr>
        <w:pStyle w:val="11"/>
        <w:spacing w:line="360" w:lineRule="auto"/>
        <w:ind w:firstLine="709"/>
        <w:rPr>
          <w:szCs w:val="28"/>
          <w:lang w:val="uk-UA"/>
        </w:rPr>
      </w:pPr>
      <w:r w:rsidRPr="006C5475">
        <w:rPr>
          <w:szCs w:val="28"/>
          <w:lang w:val="uk-UA"/>
        </w:rPr>
        <w:t>Аналіз зведених облікових даних включає аналіз </w:t>
      </w:r>
      <w:r w:rsidR="00BF08FB" w:rsidRPr="00BF08FB">
        <w:rPr>
          <w:szCs w:val="28"/>
          <w:lang w:val="uk-UA"/>
        </w:rPr>
        <w:t>:</w:t>
      </w:r>
    </w:p>
    <w:p w14:paraId="1D991B88" w14:textId="199C99AC" w:rsidR="00BF08FB" w:rsidRPr="00BF08FB" w:rsidRDefault="006C5475" w:rsidP="00002522">
      <w:pPr>
        <w:pStyle w:val="11"/>
        <w:numPr>
          <w:ilvl w:val="0"/>
          <w:numId w:val="10"/>
        </w:numPr>
        <w:spacing w:line="360" w:lineRule="auto"/>
        <w:rPr>
          <w:szCs w:val="28"/>
          <w:lang w:val="uk-UA"/>
        </w:rPr>
      </w:pPr>
      <w:r w:rsidRPr="006C5475">
        <w:rPr>
          <w:szCs w:val="28"/>
          <w:lang w:val="uk-UA"/>
        </w:rPr>
        <w:t>Балансові та позабалансові статті банку </w:t>
      </w:r>
      <w:r w:rsidR="00BF08FB" w:rsidRPr="00BF08FB">
        <w:rPr>
          <w:szCs w:val="28"/>
          <w:lang w:val="uk-UA"/>
        </w:rPr>
        <w:t>;</w:t>
      </w:r>
    </w:p>
    <w:p w14:paraId="15C1FA4A" w14:textId="5AEE2433" w:rsidR="00BF08FB" w:rsidRPr="00BF08FB" w:rsidRDefault="006C5475" w:rsidP="00002522">
      <w:pPr>
        <w:pStyle w:val="11"/>
        <w:numPr>
          <w:ilvl w:val="0"/>
          <w:numId w:val="10"/>
        </w:numPr>
        <w:spacing w:line="360" w:lineRule="auto"/>
        <w:rPr>
          <w:szCs w:val="28"/>
          <w:lang w:val="uk-UA"/>
        </w:rPr>
      </w:pPr>
      <w:r w:rsidRPr="006C5475">
        <w:rPr>
          <w:szCs w:val="28"/>
          <w:lang w:val="uk-UA"/>
        </w:rPr>
        <w:t>відомості про доходи та баланс </w:t>
      </w:r>
      <w:r w:rsidR="00BF08FB" w:rsidRPr="00BF08FB">
        <w:rPr>
          <w:szCs w:val="28"/>
          <w:lang w:val="uk-UA"/>
        </w:rPr>
        <w:t>;</w:t>
      </w:r>
    </w:p>
    <w:p w14:paraId="4DABA01B" w14:textId="7570E3E9" w:rsidR="00BF08FB" w:rsidRPr="00BF08FB" w:rsidRDefault="006C5475" w:rsidP="00002522">
      <w:pPr>
        <w:pStyle w:val="11"/>
        <w:numPr>
          <w:ilvl w:val="0"/>
          <w:numId w:val="10"/>
        </w:numPr>
        <w:spacing w:line="360" w:lineRule="auto"/>
        <w:rPr>
          <w:szCs w:val="28"/>
          <w:lang w:val="uk-UA"/>
        </w:rPr>
      </w:pPr>
      <w:r w:rsidRPr="006C5475">
        <w:rPr>
          <w:szCs w:val="28"/>
          <w:lang w:val="uk-UA"/>
        </w:rPr>
        <w:t>звіт про фінансові результати </w:t>
      </w:r>
      <w:r w:rsidR="00BF08FB" w:rsidRPr="00BF08FB">
        <w:rPr>
          <w:szCs w:val="28"/>
          <w:lang w:val="uk-UA"/>
        </w:rPr>
        <w:t>;</w:t>
      </w:r>
    </w:p>
    <w:p w14:paraId="4C2A00A1" w14:textId="71B6C7BF" w:rsidR="00BF08FB" w:rsidRPr="00BF08FB" w:rsidRDefault="006C5475" w:rsidP="00002522">
      <w:pPr>
        <w:pStyle w:val="11"/>
        <w:numPr>
          <w:ilvl w:val="0"/>
          <w:numId w:val="10"/>
        </w:numPr>
        <w:spacing w:line="360" w:lineRule="auto"/>
        <w:rPr>
          <w:szCs w:val="28"/>
          <w:lang w:val="uk-UA"/>
        </w:rPr>
      </w:pPr>
      <w:r w:rsidRPr="006C5475">
        <w:rPr>
          <w:szCs w:val="28"/>
          <w:lang w:val="uk-UA"/>
        </w:rPr>
        <w:t xml:space="preserve">касові, обліково-операційні журнали та інші </w:t>
      </w:r>
      <w:proofErr w:type="spellStart"/>
      <w:r w:rsidRPr="006C5475">
        <w:rPr>
          <w:szCs w:val="28"/>
          <w:lang w:val="uk-UA"/>
        </w:rPr>
        <w:t>загальнооблікові</w:t>
      </w:r>
      <w:proofErr w:type="spellEnd"/>
      <w:r w:rsidRPr="006C5475">
        <w:rPr>
          <w:szCs w:val="28"/>
          <w:lang w:val="uk-UA"/>
        </w:rPr>
        <w:t xml:space="preserve"> документи </w:t>
      </w:r>
      <w:r w:rsidR="00BF08FB" w:rsidRPr="00BF08FB">
        <w:rPr>
          <w:szCs w:val="28"/>
          <w:lang w:val="uk-UA"/>
        </w:rPr>
        <w:t>;</w:t>
      </w:r>
    </w:p>
    <w:p w14:paraId="58712AB1" w14:textId="2035826B" w:rsidR="0082142D" w:rsidRPr="006331E5" w:rsidRDefault="00BF08FB" w:rsidP="00002522">
      <w:pPr>
        <w:pStyle w:val="11"/>
        <w:numPr>
          <w:ilvl w:val="0"/>
          <w:numId w:val="10"/>
        </w:numPr>
        <w:spacing w:line="360" w:lineRule="auto"/>
        <w:rPr>
          <w:szCs w:val="28"/>
          <w:lang w:val="uk-UA"/>
        </w:rPr>
      </w:pPr>
      <w:r w:rsidRPr="00BF08FB">
        <w:rPr>
          <w:szCs w:val="28"/>
          <w:lang w:val="uk-UA"/>
        </w:rPr>
        <w:t>інших відомостей та зведених форм звітності.</w:t>
      </w:r>
    </w:p>
    <w:p w14:paraId="5737065F" w14:textId="77777777" w:rsidR="001368DC" w:rsidRPr="00BA186E" w:rsidRDefault="001368DC" w:rsidP="00BC4ECA">
      <w:pPr>
        <w:pStyle w:val="11"/>
        <w:spacing w:line="360" w:lineRule="auto"/>
        <w:ind w:firstLine="709"/>
        <w:rPr>
          <w:szCs w:val="28"/>
          <w:lang w:val="uk-UA"/>
        </w:rPr>
      </w:pPr>
      <w:r w:rsidRPr="00BA186E">
        <w:rPr>
          <w:szCs w:val="28"/>
          <w:lang w:val="uk-UA"/>
        </w:rPr>
        <w:t>Основні методи та прийоми банківської аналітичної роботи </w:t>
      </w:r>
    </w:p>
    <w:p w14:paraId="10F8D2C7" w14:textId="4C20F903" w:rsidR="001368DC" w:rsidRPr="00BF08FB" w:rsidRDefault="00BF08FB" w:rsidP="00BC4ECA">
      <w:pPr>
        <w:pStyle w:val="11"/>
        <w:spacing w:line="360" w:lineRule="auto"/>
        <w:ind w:firstLine="709"/>
        <w:rPr>
          <w:szCs w:val="28"/>
          <w:lang w:val="uk-UA"/>
        </w:rPr>
      </w:pPr>
      <w:r w:rsidRPr="00BF08FB">
        <w:rPr>
          <w:szCs w:val="28"/>
          <w:lang w:val="uk-UA"/>
        </w:rPr>
        <w:tab/>
      </w:r>
      <w:r w:rsidR="001368DC" w:rsidRPr="006331E5">
        <w:rPr>
          <w:szCs w:val="28"/>
          <w:lang w:val="uk-UA"/>
        </w:rPr>
        <w:t>Метод аналізу</w:t>
      </w:r>
      <w:r w:rsidR="006C5475">
        <w:rPr>
          <w:szCs w:val="28"/>
          <w:lang w:val="uk-UA"/>
        </w:rPr>
        <w:t xml:space="preserve"> банку</w:t>
      </w:r>
      <w:r w:rsidR="001368DC" w:rsidRPr="001368DC">
        <w:rPr>
          <w:b/>
          <w:szCs w:val="28"/>
          <w:lang w:val="uk-UA"/>
        </w:rPr>
        <w:t xml:space="preserve"> – </w:t>
      </w:r>
      <w:r w:rsidR="001368DC" w:rsidRPr="001368DC">
        <w:rPr>
          <w:szCs w:val="28"/>
          <w:lang w:val="uk-UA"/>
        </w:rPr>
        <w:t xml:space="preserve">це систематичне та всебічне </w:t>
      </w:r>
      <w:r w:rsidR="006C5475">
        <w:rPr>
          <w:szCs w:val="28"/>
          <w:lang w:val="uk-UA"/>
        </w:rPr>
        <w:t>вивчення</w:t>
      </w:r>
      <w:r w:rsidR="001368DC" w:rsidRPr="001368DC">
        <w:rPr>
          <w:szCs w:val="28"/>
          <w:lang w:val="uk-UA"/>
        </w:rPr>
        <w:t xml:space="preserve">, </w:t>
      </w:r>
      <w:r w:rsidR="006C5475" w:rsidRPr="001368DC">
        <w:rPr>
          <w:szCs w:val="28"/>
          <w:lang w:val="uk-UA"/>
        </w:rPr>
        <w:t>узагальнення</w:t>
      </w:r>
      <w:r w:rsidR="001368DC" w:rsidRPr="001368DC">
        <w:rPr>
          <w:szCs w:val="28"/>
          <w:lang w:val="uk-UA"/>
        </w:rPr>
        <w:t xml:space="preserve"> та </w:t>
      </w:r>
      <w:r w:rsidR="006C5475">
        <w:rPr>
          <w:szCs w:val="28"/>
          <w:lang w:val="uk-UA"/>
        </w:rPr>
        <w:t xml:space="preserve">вимірювання </w:t>
      </w:r>
      <w:r w:rsidR="001368DC" w:rsidRPr="001368DC">
        <w:rPr>
          <w:szCs w:val="28"/>
          <w:lang w:val="uk-UA"/>
        </w:rPr>
        <w:t>банківської діяльності, що здійснюється шляхом обробки з використанням спеціальних методів. </w:t>
      </w:r>
    </w:p>
    <w:p w14:paraId="342AF1F2" w14:textId="77777777" w:rsidR="001368DC" w:rsidRDefault="001368DC" w:rsidP="00BF08FB">
      <w:pPr>
        <w:pStyle w:val="11"/>
        <w:spacing w:line="360" w:lineRule="auto"/>
        <w:ind w:firstLine="709"/>
        <w:rPr>
          <w:b/>
          <w:szCs w:val="28"/>
          <w:lang w:val="uk-UA"/>
        </w:rPr>
      </w:pPr>
    </w:p>
    <w:p w14:paraId="67DCFA43" w14:textId="3667A222" w:rsidR="00BF08FB" w:rsidRPr="00BA186E" w:rsidRDefault="00B3782B" w:rsidP="00BF08FB">
      <w:pPr>
        <w:pStyle w:val="11"/>
        <w:spacing w:line="360" w:lineRule="auto"/>
        <w:ind w:firstLine="709"/>
        <w:rPr>
          <w:szCs w:val="28"/>
          <w:lang w:val="uk-UA"/>
        </w:rPr>
      </w:pPr>
      <w:r>
        <w:rPr>
          <w:szCs w:val="28"/>
          <w:lang w:val="uk-UA"/>
        </w:rPr>
        <w:t>Види</w:t>
      </w:r>
      <w:r w:rsidR="00BF08FB" w:rsidRPr="00BA186E">
        <w:rPr>
          <w:szCs w:val="28"/>
          <w:lang w:val="uk-UA"/>
        </w:rPr>
        <w:t xml:space="preserve"> і </w:t>
      </w:r>
      <w:r>
        <w:rPr>
          <w:szCs w:val="28"/>
          <w:lang w:val="uk-UA"/>
        </w:rPr>
        <w:t>к</w:t>
      </w:r>
      <w:r w:rsidRPr="00BA186E">
        <w:rPr>
          <w:szCs w:val="28"/>
          <w:lang w:val="uk-UA"/>
        </w:rPr>
        <w:t>ритерії</w:t>
      </w:r>
      <w:r w:rsidR="00BF08FB" w:rsidRPr="00BA186E">
        <w:rPr>
          <w:szCs w:val="28"/>
          <w:lang w:val="uk-UA"/>
        </w:rPr>
        <w:t xml:space="preserve"> банківського аналізу</w:t>
      </w:r>
    </w:p>
    <w:p w14:paraId="2379B85B" w14:textId="4D91E982" w:rsidR="00BF08FB" w:rsidRPr="00BF08FB" w:rsidRDefault="00BF08FB" w:rsidP="00BF08FB">
      <w:pPr>
        <w:pStyle w:val="11"/>
        <w:spacing w:line="360" w:lineRule="auto"/>
        <w:ind w:firstLine="709"/>
        <w:rPr>
          <w:szCs w:val="28"/>
          <w:lang w:val="uk-UA"/>
        </w:rPr>
      </w:pPr>
      <w:r w:rsidRPr="00BF08FB">
        <w:rPr>
          <w:szCs w:val="28"/>
          <w:lang w:val="uk-UA"/>
        </w:rPr>
        <w:tab/>
      </w:r>
      <w:r w:rsidR="00B3782B" w:rsidRPr="00B3782B">
        <w:rPr>
          <w:szCs w:val="28"/>
          <w:lang w:val="uk-UA"/>
        </w:rPr>
        <w:t>Розкриттю аналітичного змісту сприяє його класифікація за низкою ознак </w:t>
      </w:r>
      <w:r w:rsidRPr="00BF08FB">
        <w:rPr>
          <w:szCs w:val="28"/>
          <w:lang w:val="uk-UA"/>
        </w:rPr>
        <w:t>:</w:t>
      </w:r>
    </w:p>
    <w:p w14:paraId="0FA230A3" w14:textId="77777777" w:rsidR="00BF08FB" w:rsidRPr="00BF08FB" w:rsidRDefault="00BF08FB" w:rsidP="00BF08FB">
      <w:pPr>
        <w:pStyle w:val="11"/>
        <w:spacing w:line="360" w:lineRule="auto"/>
        <w:ind w:firstLine="709"/>
        <w:rPr>
          <w:szCs w:val="28"/>
          <w:lang w:val="uk-UA"/>
        </w:rPr>
      </w:pPr>
      <w:r w:rsidRPr="00BF08FB">
        <w:rPr>
          <w:szCs w:val="28"/>
          <w:lang w:val="uk-UA"/>
        </w:rPr>
        <w:t>За аспектами дослідження аналіз ділиться на:</w:t>
      </w:r>
    </w:p>
    <w:p w14:paraId="11AAF208" w14:textId="5898D93B" w:rsidR="004752A5" w:rsidRDefault="004752A5" w:rsidP="00002522">
      <w:pPr>
        <w:pStyle w:val="11"/>
        <w:numPr>
          <w:ilvl w:val="0"/>
          <w:numId w:val="11"/>
        </w:numPr>
        <w:spacing w:line="360" w:lineRule="auto"/>
        <w:rPr>
          <w:szCs w:val="28"/>
          <w:lang w:val="uk-UA"/>
        </w:rPr>
      </w:pPr>
      <w:r w:rsidRPr="004752A5">
        <w:rPr>
          <w:szCs w:val="28"/>
          <w:lang w:val="uk-UA"/>
        </w:rPr>
        <w:lastRenderedPageBreak/>
        <w:t xml:space="preserve">Загальні фінансово-економічні показники. Уточнити зміст </w:t>
      </w:r>
      <w:r w:rsidR="00B3782B" w:rsidRPr="004752A5">
        <w:rPr>
          <w:szCs w:val="28"/>
          <w:lang w:val="uk-UA"/>
        </w:rPr>
        <w:t>показників</w:t>
      </w:r>
      <w:r w:rsidR="00B3782B">
        <w:rPr>
          <w:szCs w:val="28"/>
          <w:lang w:val="uk-UA"/>
        </w:rPr>
        <w:t xml:space="preserve"> фінансів</w:t>
      </w:r>
      <w:r w:rsidRPr="004752A5">
        <w:rPr>
          <w:szCs w:val="28"/>
          <w:lang w:val="uk-UA"/>
        </w:rPr>
        <w:t xml:space="preserve">, що </w:t>
      </w:r>
      <w:r w:rsidR="000514F7">
        <w:rPr>
          <w:szCs w:val="28"/>
          <w:lang w:val="uk-UA"/>
        </w:rPr>
        <w:t>о</w:t>
      </w:r>
      <w:r w:rsidRPr="004752A5">
        <w:rPr>
          <w:szCs w:val="28"/>
          <w:lang w:val="uk-UA"/>
        </w:rPr>
        <w:t>характеризують банк</w:t>
      </w:r>
      <w:r w:rsidR="000514F7">
        <w:rPr>
          <w:szCs w:val="28"/>
          <w:lang w:val="uk-UA"/>
        </w:rPr>
        <w:t>івську діяльність</w:t>
      </w:r>
      <w:r w:rsidRPr="004752A5">
        <w:rPr>
          <w:szCs w:val="28"/>
          <w:lang w:val="uk-UA"/>
        </w:rPr>
        <w:t xml:space="preserve"> в цілому. </w:t>
      </w:r>
    </w:p>
    <w:p w14:paraId="4D70D061" w14:textId="63496BC4" w:rsidR="00BF08FB" w:rsidRPr="00BF08FB" w:rsidRDefault="004752A5" w:rsidP="00002522">
      <w:pPr>
        <w:pStyle w:val="11"/>
        <w:numPr>
          <w:ilvl w:val="0"/>
          <w:numId w:val="11"/>
        </w:numPr>
        <w:spacing w:line="360" w:lineRule="auto"/>
        <w:rPr>
          <w:szCs w:val="28"/>
          <w:lang w:val="uk-UA"/>
        </w:rPr>
      </w:pPr>
      <w:r w:rsidRPr="004752A5">
        <w:rPr>
          <w:szCs w:val="28"/>
          <w:lang w:val="uk-UA"/>
        </w:rPr>
        <w:t>Аналіз операційних витрат поглиблює вивчення прибутковості банку та дає уяв</w:t>
      </w:r>
      <w:r w:rsidR="000514F7">
        <w:rPr>
          <w:szCs w:val="28"/>
          <w:lang w:val="uk-UA"/>
        </w:rPr>
        <w:t xml:space="preserve">у </w:t>
      </w:r>
      <w:r w:rsidRPr="004752A5">
        <w:rPr>
          <w:szCs w:val="28"/>
          <w:lang w:val="uk-UA"/>
        </w:rPr>
        <w:t xml:space="preserve"> про витрати та </w:t>
      </w:r>
      <w:r w:rsidR="000514F7">
        <w:rPr>
          <w:szCs w:val="28"/>
          <w:lang w:val="uk-UA"/>
        </w:rPr>
        <w:t>збитковість</w:t>
      </w:r>
      <w:r w:rsidRPr="004752A5">
        <w:rPr>
          <w:szCs w:val="28"/>
          <w:lang w:val="uk-UA"/>
        </w:rPr>
        <w:t xml:space="preserve"> або </w:t>
      </w:r>
      <w:r w:rsidR="000514F7">
        <w:rPr>
          <w:szCs w:val="28"/>
          <w:lang w:val="uk-UA"/>
        </w:rPr>
        <w:t>прибутковість</w:t>
      </w:r>
      <w:r w:rsidRPr="004752A5">
        <w:rPr>
          <w:szCs w:val="28"/>
          <w:lang w:val="uk-UA"/>
        </w:rPr>
        <w:t xml:space="preserve"> конкретної операції. </w:t>
      </w:r>
      <w:r w:rsidR="00B3782B" w:rsidRPr="00B3782B">
        <w:rPr>
          <w:szCs w:val="28"/>
          <w:lang w:val="uk-UA"/>
        </w:rPr>
        <w:t>Це дозволяє оцінити значимість кожного виду діяльності у формуванні прибутковості банку та сформувати основний напрямок кредитно</w:t>
      </w:r>
      <w:r w:rsidR="00C07EF6">
        <w:rPr>
          <w:szCs w:val="28"/>
          <w:lang w:val="uk-UA"/>
        </w:rPr>
        <w:t>-</w:t>
      </w:r>
      <w:r w:rsidR="00C07EF6" w:rsidRPr="00B3782B">
        <w:rPr>
          <w:szCs w:val="28"/>
          <w:lang w:val="uk-UA"/>
        </w:rPr>
        <w:t>грошово</w:t>
      </w:r>
      <w:r w:rsidR="00C07EF6">
        <w:rPr>
          <w:szCs w:val="28"/>
          <w:lang w:val="uk-UA"/>
        </w:rPr>
        <w:t>ї</w:t>
      </w:r>
      <w:r w:rsidR="00B3782B" w:rsidRPr="00B3782B">
        <w:rPr>
          <w:szCs w:val="28"/>
          <w:lang w:val="uk-UA"/>
        </w:rPr>
        <w:t xml:space="preserve"> політики банку щодо конкретного контрагента з метою підвищення </w:t>
      </w:r>
      <w:r w:rsidR="00C07EF6">
        <w:rPr>
          <w:szCs w:val="28"/>
          <w:lang w:val="uk-UA"/>
        </w:rPr>
        <w:t>прибутку</w:t>
      </w:r>
      <w:r w:rsidR="00BF08FB" w:rsidRPr="00BF08FB">
        <w:rPr>
          <w:szCs w:val="28"/>
          <w:lang w:val="uk-UA"/>
        </w:rPr>
        <w:t>.</w:t>
      </w:r>
    </w:p>
    <w:p w14:paraId="39E56156" w14:textId="7058D658" w:rsidR="004752A5" w:rsidRDefault="00B3782B" w:rsidP="00002522">
      <w:pPr>
        <w:pStyle w:val="11"/>
        <w:numPr>
          <w:ilvl w:val="0"/>
          <w:numId w:val="11"/>
        </w:numPr>
        <w:spacing w:line="360" w:lineRule="auto"/>
        <w:rPr>
          <w:szCs w:val="28"/>
          <w:lang w:val="uk-UA"/>
        </w:rPr>
      </w:pPr>
      <w:r w:rsidRPr="00B3782B">
        <w:rPr>
          <w:szCs w:val="28"/>
          <w:lang w:val="uk-UA"/>
        </w:rPr>
        <w:t>Опитування базується на співвідношенні міжбанківських операцій до загальної суми непогашених кредитів, співвідношення депозитів до позик, власного капіталу та боргу, а також загальних ресурсів та інвестицій. Функціональний аналіз дозволяє виявити оптимальне поєднання прибутковості та ліквідності банку, відключивши зайве та знайшовши більш досконалі способи виконання </w:t>
      </w:r>
      <w:r w:rsidR="004752A5" w:rsidRPr="004752A5">
        <w:rPr>
          <w:szCs w:val="28"/>
          <w:lang w:val="uk-UA"/>
        </w:rPr>
        <w:t>. </w:t>
      </w:r>
    </w:p>
    <w:p w14:paraId="14FA6A2B" w14:textId="549356E9" w:rsidR="00B3782B" w:rsidRDefault="00B3782B" w:rsidP="00002522">
      <w:pPr>
        <w:pStyle w:val="11"/>
        <w:numPr>
          <w:ilvl w:val="0"/>
          <w:numId w:val="11"/>
        </w:numPr>
        <w:spacing w:line="360" w:lineRule="auto"/>
        <w:rPr>
          <w:szCs w:val="28"/>
          <w:lang w:val="uk-UA"/>
        </w:rPr>
      </w:pPr>
      <w:r w:rsidRPr="00B3782B">
        <w:rPr>
          <w:szCs w:val="28"/>
          <w:lang w:val="uk-UA"/>
        </w:rPr>
        <w:t>Структурний аналіз дозволяє вивчати результати діяльності банків шляхом структурування їх діяльності, доходів, витрат і прибутків за різними характеристиками</w:t>
      </w:r>
      <w:r w:rsidR="004752A5" w:rsidRPr="004752A5">
        <w:rPr>
          <w:szCs w:val="28"/>
          <w:lang w:val="uk-UA"/>
        </w:rPr>
        <w:t xml:space="preserve">. </w:t>
      </w:r>
    </w:p>
    <w:p w14:paraId="4BACF9E1" w14:textId="2EF20018" w:rsidR="00BF08FB" w:rsidRPr="00BF08FB" w:rsidRDefault="004752A5" w:rsidP="00B3782B">
      <w:pPr>
        <w:pStyle w:val="11"/>
        <w:spacing w:line="360" w:lineRule="auto"/>
        <w:rPr>
          <w:szCs w:val="28"/>
          <w:lang w:val="uk-UA"/>
        </w:rPr>
      </w:pPr>
      <w:r w:rsidRPr="004752A5">
        <w:rPr>
          <w:szCs w:val="28"/>
          <w:lang w:val="uk-UA"/>
        </w:rPr>
        <w:t xml:space="preserve">Види структурного аналізу </w:t>
      </w:r>
      <w:r w:rsidR="00BF08FB" w:rsidRPr="00BF08FB">
        <w:rPr>
          <w:szCs w:val="28"/>
          <w:lang w:val="uk-UA"/>
        </w:rPr>
        <w:t>:</w:t>
      </w:r>
    </w:p>
    <w:p w14:paraId="45FAF74B" w14:textId="2C0F763E" w:rsidR="00BF08FB" w:rsidRPr="00BF08FB" w:rsidRDefault="00B3782B" w:rsidP="00002522">
      <w:pPr>
        <w:pStyle w:val="11"/>
        <w:numPr>
          <w:ilvl w:val="0"/>
          <w:numId w:val="12"/>
        </w:numPr>
        <w:spacing w:line="360" w:lineRule="auto"/>
        <w:rPr>
          <w:szCs w:val="28"/>
          <w:lang w:val="uk-UA"/>
        </w:rPr>
      </w:pPr>
      <w:r w:rsidRPr="00BF08FB">
        <w:rPr>
          <w:szCs w:val="28"/>
          <w:lang w:val="uk-UA"/>
        </w:rPr>
        <w:t>структурно-ієрархічний</w:t>
      </w:r>
      <w:r>
        <w:rPr>
          <w:szCs w:val="28"/>
          <w:lang w:val="uk-UA"/>
        </w:rPr>
        <w:t>.</w:t>
      </w:r>
      <w:r w:rsidR="00BF08FB" w:rsidRPr="00BF08FB">
        <w:rPr>
          <w:szCs w:val="28"/>
          <w:lang w:val="uk-UA"/>
        </w:rPr>
        <w:t>;</w:t>
      </w:r>
    </w:p>
    <w:p w14:paraId="47EDC7D2" w14:textId="009568DF" w:rsidR="00BF08FB" w:rsidRPr="00BF08FB" w:rsidRDefault="00B3782B" w:rsidP="00002522">
      <w:pPr>
        <w:pStyle w:val="11"/>
        <w:numPr>
          <w:ilvl w:val="0"/>
          <w:numId w:val="12"/>
        </w:numPr>
        <w:spacing w:line="360" w:lineRule="auto"/>
        <w:rPr>
          <w:szCs w:val="28"/>
          <w:lang w:val="uk-UA"/>
        </w:rPr>
      </w:pPr>
      <w:r w:rsidRPr="004752A5">
        <w:rPr>
          <w:szCs w:val="28"/>
          <w:lang w:val="uk-UA"/>
        </w:rPr>
        <w:t>Ідентифіка</w:t>
      </w:r>
      <w:r>
        <w:rPr>
          <w:szCs w:val="28"/>
          <w:lang w:val="uk-UA"/>
        </w:rPr>
        <w:t>ційний</w:t>
      </w:r>
      <w:r w:rsidRPr="004752A5">
        <w:rPr>
          <w:szCs w:val="28"/>
          <w:lang w:val="uk-UA"/>
        </w:rPr>
        <w:t xml:space="preserve"> – за умовою, за клієнтом, за типом бізнесу, за типом доходу та видатків тощо</w:t>
      </w:r>
    </w:p>
    <w:p w14:paraId="08179963" w14:textId="4982E8B1" w:rsidR="00BF08FB" w:rsidRPr="00BF08FB" w:rsidRDefault="000514F7" w:rsidP="00002522">
      <w:pPr>
        <w:pStyle w:val="11"/>
        <w:numPr>
          <w:ilvl w:val="0"/>
          <w:numId w:val="12"/>
        </w:numPr>
        <w:spacing w:line="360" w:lineRule="auto"/>
        <w:rPr>
          <w:szCs w:val="28"/>
          <w:lang w:val="uk-UA"/>
        </w:rPr>
      </w:pPr>
      <w:r w:rsidRPr="000514F7">
        <w:rPr>
          <w:szCs w:val="28"/>
          <w:lang w:val="uk-UA"/>
        </w:rPr>
        <w:t xml:space="preserve"> Агрегації - горизонтальні, вертикальні, кумулятивні ( сумарні), інтерактивна структура (повторювані). </w:t>
      </w:r>
    </w:p>
    <w:p w14:paraId="6F5A6B9C" w14:textId="4F0FF7E0" w:rsidR="003B45EC" w:rsidRDefault="003B45EC" w:rsidP="00002522">
      <w:pPr>
        <w:pStyle w:val="11"/>
        <w:numPr>
          <w:ilvl w:val="0"/>
          <w:numId w:val="11"/>
        </w:numPr>
        <w:spacing w:line="360" w:lineRule="auto"/>
        <w:rPr>
          <w:szCs w:val="28"/>
          <w:lang w:val="uk-UA"/>
        </w:rPr>
      </w:pPr>
      <w:r w:rsidRPr="003B45EC">
        <w:rPr>
          <w:szCs w:val="28"/>
          <w:lang w:val="uk-UA"/>
        </w:rPr>
        <w:t xml:space="preserve">Аналіз ефективності організації управління необхідно проводити для вдосконалення системи управління, тобто </w:t>
      </w:r>
      <w:r w:rsidR="00B3782B" w:rsidRPr="003B45EC">
        <w:rPr>
          <w:szCs w:val="28"/>
          <w:lang w:val="uk-UA"/>
        </w:rPr>
        <w:t>інформаційного потоку</w:t>
      </w:r>
      <w:r w:rsidRPr="003B45EC">
        <w:rPr>
          <w:szCs w:val="28"/>
          <w:lang w:val="uk-UA"/>
        </w:rPr>
        <w:t xml:space="preserve"> та </w:t>
      </w:r>
      <w:r w:rsidR="00B3782B">
        <w:rPr>
          <w:szCs w:val="28"/>
          <w:lang w:val="uk-UA"/>
        </w:rPr>
        <w:t>організації</w:t>
      </w:r>
      <w:r w:rsidRPr="003B45EC">
        <w:rPr>
          <w:szCs w:val="28"/>
          <w:lang w:val="uk-UA"/>
        </w:rPr>
        <w:t xml:space="preserve"> апарату управління, з метою </w:t>
      </w:r>
      <w:r w:rsidR="00B3782B">
        <w:rPr>
          <w:szCs w:val="28"/>
          <w:lang w:val="uk-UA"/>
        </w:rPr>
        <w:t>поліпшення</w:t>
      </w:r>
      <w:r w:rsidRPr="003B45EC">
        <w:rPr>
          <w:szCs w:val="28"/>
          <w:lang w:val="uk-UA"/>
        </w:rPr>
        <w:t xml:space="preserve"> його структури, підвищення якості працівників та оптимізації стосунків між працівниками </w:t>
      </w:r>
      <w:r>
        <w:rPr>
          <w:szCs w:val="28"/>
          <w:lang w:val="uk-UA"/>
        </w:rPr>
        <w:t>є</w:t>
      </w:r>
      <w:r w:rsidRPr="003B45EC">
        <w:rPr>
          <w:szCs w:val="28"/>
          <w:lang w:val="uk-UA"/>
        </w:rPr>
        <w:t xml:space="preserve"> покращення. </w:t>
      </w:r>
    </w:p>
    <w:p w14:paraId="4036620C" w14:textId="77777777" w:rsidR="003B45EC" w:rsidRDefault="004752A5" w:rsidP="003B45EC">
      <w:pPr>
        <w:pStyle w:val="11"/>
        <w:spacing w:line="360" w:lineRule="auto"/>
        <w:ind w:firstLine="709"/>
        <w:rPr>
          <w:szCs w:val="28"/>
          <w:lang w:val="uk-UA"/>
        </w:rPr>
      </w:pPr>
      <w:r w:rsidRPr="004752A5">
        <w:rPr>
          <w:szCs w:val="28"/>
          <w:lang w:val="uk-UA"/>
        </w:rPr>
        <w:lastRenderedPageBreak/>
        <w:t>Залежно від обсягу досліджуваних питань аналіз</w:t>
      </w:r>
      <w:r w:rsidR="003B45EC">
        <w:rPr>
          <w:szCs w:val="28"/>
          <w:lang w:val="uk-UA"/>
        </w:rPr>
        <w:t xml:space="preserve"> </w:t>
      </w:r>
      <w:r w:rsidRPr="004752A5">
        <w:rPr>
          <w:szCs w:val="28"/>
          <w:lang w:val="uk-UA"/>
        </w:rPr>
        <w:t xml:space="preserve"> поділяють на </w:t>
      </w:r>
      <w:r w:rsidR="003B45EC" w:rsidRPr="004752A5">
        <w:rPr>
          <w:szCs w:val="28"/>
          <w:lang w:val="uk-UA"/>
        </w:rPr>
        <w:t>тематичн</w:t>
      </w:r>
      <w:r w:rsidR="003B45EC">
        <w:rPr>
          <w:szCs w:val="28"/>
          <w:lang w:val="uk-UA"/>
        </w:rPr>
        <w:t>ий</w:t>
      </w:r>
      <w:r w:rsidRPr="004752A5">
        <w:rPr>
          <w:szCs w:val="28"/>
          <w:lang w:val="uk-UA"/>
        </w:rPr>
        <w:t xml:space="preserve">, </w:t>
      </w:r>
      <w:r w:rsidR="003B45EC">
        <w:rPr>
          <w:szCs w:val="28"/>
          <w:lang w:val="uk-UA"/>
        </w:rPr>
        <w:t>повний</w:t>
      </w:r>
      <w:r w:rsidRPr="004752A5">
        <w:rPr>
          <w:szCs w:val="28"/>
          <w:lang w:val="uk-UA"/>
        </w:rPr>
        <w:t xml:space="preserve"> та </w:t>
      </w:r>
      <w:r>
        <w:rPr>
          <w:szCs w:val="28"/>
          <w:lang w:val="uk-UA"/>
        </w:rPr>
        <w:t>селективний</w:t>
      </w:r>
      <w:r w:rsidRPr="004752A5">
        <w:rPr>
          <w:szCs w:val="28"/>
          <w:lang w:val="uk-UA"/>
        </w:rPr>
        <w:t> </w:t>
      </w:r>
      <w:r w:rsidR="00BF08FB" w:rsidRPr="00BF08FB">
        <w:rPr>
          <w:szCs w:val="28"/>
          <w:lang w:val="uk-UA"/>
        </w:rPr>
        <w:t>.</w:t>
      </w:r>
      <w:r w:rsidR="003B45EC" w:rsidRPr="003B45EC">
        <w:rPr>
          <w:szCs w:val="28"/>
          <w:lang w:val="uk-UA"/>
        </w:rPr>
        <w:t xml:space="preserve"> </w:t>
      </w:r>
    </w:p>
    <w:p w14:paraId="763E9A3F" w14:textId="7B5C6B95" w:rsidR="00BF08FB" w:rsidRPr="00BF08FB" w:rsidRDefault="00B3782B" w:rsidP="003B45EC">
      <w:pPr>
        <w:pStyle w:val="11"/>
        <w:spacing w:line="360" w:lineRule="auto"/>
        <w:ind w:firstLine="709"/>
        <w:rPr>
          <w:szCs w:val="28"/>
          <w:lang w:val="uk-UA"/>
        </w:rPr>
      </w:pPr>
      <w:r w:rsidRPr="00B3782B">
        <w:rPr>
          <w:szCs w:val="28"/>
          <w:lang w:val="uk-UA"/>
        </w:rPr>
        <w:t>Тематичний аналіз проводиться за вужчим графіком за вужчою тематичною галуззю для виявлення можливостей удосконалення окремих аспектів діяльності банку. Цей аналіз унікальний.</w:t>
      </w:r>
    </w:p>
    <w:p w14:paraId="050E80D2" w14:textId="4976E8F4" w:rsidR="004752A5" w:rsidRPr="003B45EC" w:rsidRDefault="003B45EC" w:rsidP="003B45EC">
      <w:pPr>
        <w:pStyle w:val="11"/>
        <w:spacing w:line="360" w:lineRule="auto"/>
        <w:ind w:firstLine="709"/>
        <w:rPr>
          <w:szCs w:val="28"/>
          <w:lang w:val="uk-UA"/>
        </w:rPr>
      </w:pPr>
      <w:r w:rsidRPr="00BA186E">
        <w:rPr>
          <w:szCs w:val="28"/>
          <w:lang w:val="uk-UA"/>
        </w:rPr>
        <w:t>Повний аналіз</w:t>
      </w:r>
      <w:r w:rsidRPr="003B45EC">
        <w:rPr>
          <w:szCs w:val="28"/>
          <w:lang w:val="uk-UA"/>
        </w:rPr>
        <w:t xml:space="preserve"> </w:t>
      </w:r>
      <w:r w:rsidRPr="004752A5">
        <w:rPr>
          <w:szCs w:val="28"/>
          <w:lang w:val="uk-UA"/>
        </w:rPr>
        <w:t>включає всі аспекти аналізованого об'єкта та всі його зовнішні та внутрішні зв'язки, і зазвичай повторюється з заданою частотою.</w:t>
      </w:r>
      <w:r w:rsidR="004752A5" w:rsidRPr="003B45EC">
        <w:rPr>
          <w:szCs w:val="28"/>
          <w:lang w:val="uk-UA"/>
        </w:rPr>
        <w:t> </w:t>
      </w:r>
    </w:p>
    <w:p w14:paraId="1B9BA5B4" w14:textId="20B3911D" w:rsidR="00BF08FB" w:rsidRDefault="004752A5" w:rsidP="00BF08FB">
      <w:pPr>
        <w:pStyle w:val="11"/>
        <w:spacing w:line="360" w:lineRule="auto"/>
        <w:ind w:firstLine="709"/>
        <w:rPr>
          <w:szCs w:val="28"/>
          <w:lang w:val="uk-UA"/>
        </w:rPr>
      </w:pPr>
      <w:r w:rsidRPr="00BA186E">
        <w:rPr>
          <w:szCs w:val="28"/>
          <w:lang w:val="uk-UA"/>
        </w:rPr>
        <w:t>Селективний аналіз</w:t>
      </w:r>
      <w:r w:rsidRPr="003B45EC">
        <w:rPr>
          <w:szCs w:val="28"/>
          <w:lang w:val="uk-UA"/>
        </w:rPr>
        <w:t xml:space="preserve"> </w:t>
      </w:r>
      <w:r w:rsidRPr="004752A5">
        <w:rPr>
          <w:szCs w:val="28"/>
          <w:lang w:val="uk-UA"/>
        </w:rPr>
        <w:t xml:space="preserve">подібний до тематичного аналізу, але виконується </w:t>
      </w:r>
      <w:r w:rsidR="003B45EC" w:rsidRPr="004752A5">
        <w:rPr>
          <w:szCs w:val="28"/>
          <w:lang w:val="uk-UA"/>
        </w:rPr>
        <w:t xml:space="preserve">вибірково </w:t>
      </w:r>
      <w:r w:rsidRPr="004752A5">
        <w:rPr>
          <w:szCs w:val="28"/>
          <w:lang w:val="uk-UA"/>
        </w:rPr>
        <w:t>лише до тих елементів банківської діяльності, які представляють більший інтерес у цьому контексті.</w:t>
      </w:r>
    </w:p>
    <w:p w14:paraId="38E522CD" w14:textId="4974EA5D" w:rsidR="006331E5" w:rsidRDefault="006331E5" w:rsidP="00BF08FB">
      <w:pPr>
        <w:pStyle w:val="11"/>
        <w:spacing w:line="360" w:lineRule="auto"/>
        <w:ind w:firstLine="709"/>
        <w:rPr>
          <w:szCs w:val="28"/>
          <w:lang w:val="uk-UA"/>
        </w:rPr>
      </w:pPr>
    </w:p>
    <w:p w14:paraId="254FCE19" w14:textId="77777777" w:rsidR="006331E5" w:rsidRDefault="006331E5" w:rsidP="00BF08FB">
      <w:pPr>
        <w:pStyle w:val="11"/>
        <w:spacing w:line="360" w:lineRule="auto"/>
        <w:ind w:firstLine="709"/>
        <w:rPr>
          <w:szCs w:val="28"/>
          <w:lang w:val="uk-UA"/>
        </w:rPr>
      </w:pPr>
    </w:p>
    <w:p w14:paraId="5C79C903" w14:textId="77E460FC" w:rsidR="00BC4ECA" w:rsidRDefault="00BC4ECA" w:rsidP="006331E5">
      <w:pPr>
        <w:pStyle w:val="21"/>
        <w:shd w:val="clear" w:color="auto" w:fill="FFFFFF"/>
        <w:spacing w:line="360" w:lineRule="auto"/>
        <w:ind w:firstLine="567"/>
        <w:jc w:val="left"/>
        <w:outlineLvl w:val="1"/>
        <w:rPr>
          <w:b/>
          <w:szCs w:val="28"/>
          <w:lang w:val="uk-UA"/>
        </w:rPr>
      </w:pPr>
      <w:bookmarkStart w:id="7" w:name="_Toc137938935"/>
      <w:r w:rsidRPr="00BC4ECA">
        <w:rPr>
          <w:b/>
          <w:szCs w:val="28"/>
          <w:lang w:val="uk-UA"/>
        </w:rPr>
        <w:t xml:space="preserve">1.2. </w:t>
      </w:r>
      <w:r>
        <w:rPr>
          <w:b/>
          <w:szCs w:val="28"/>
          <w:lang w:val="uk-UA"/>
        </w:rPr>
        <w:t xml:space="preserve"> </w:t>
      </w:r>
      <w:r w:rsidRPr="00BC4ECA">
        <w:rPr>
          <w:b/>
          <w:szCs w:val="28"/>
          <w:lang w:val="uk-UA"/>
        </w:rPr>
        <w:t>Методологічні основи аналізу активів і пасивів банк</w:t>
      </w:r>
      <w:r w:rsidR="00E0612E">
        <w:rPr>
          <w:b/>
          <w:szCs w:val="28"/>
          <w:lang w:val="uk-UA"/>
        </w:rPr>
        <w:t>ів</w:t>
      </w:r>
      <w:bookmarkEnd w:id="7"/>
      <w:r w:rsidRPr="00BC4ECA">
        <w:rPr>
          <w:b/>
          <w:szCs w:val="28"/>
          <w:lang w:val="uk-UA"/>
        </w:rPr>
        <w:t> </w:t>
      </w:r>
    </w:p>
    <w:p w14:paraId="1ED45964" w14:textId="77777777" w:rsidR="0077767D" w:rsidRDefault="0077767D" w:rsidP="00910DF4">
      <w:pPr>
        <w:pStyle w:val="11"/>
        <w:spacing w:line="360" w:lineRule="auto"/>
        <w:ind w:firstLine="709"/>
        <w:rPr>
          <w:szCs w:val="28"/>
          <w:lang w:val="uk-UA"/>
        </w:rPr>
      </w:pPr>
    </w:p>
    <w:p w14:paraId="7BB14770" w14:textId="01BBDB2F" w:rsidR="00910DF4" w:rsidRDefault="00910DF4" w:rsidP="00910DF4">
      <w:pPr>
        <w:pStyle w:val="11"/>
        <w:spacing w:line="360" w:lineRule="auto"/>
        <w:ind w:firstLine="709"/>
        <w:rPr>
          <w:szCs w:val="28"/>
          <w:lang w:val="uk-UA"/>
        </w:rPr>
      </w:pPr>
      <w:r w:rsidRPr="00910DF4">
        <w:rPr>
          <w:szCs w:val="28"/>
          <w:lang w:val="uk-UA"/>
        </w:rPr>
        <w:t>Управління активами розуміє, як ви розміщуєте власні кошти. Для комерційних банків це</w:t>
      </w:r>
      <w:r>
        <w:rPr>
          <w:szCs w:val="28"/>
          <w:lang w:val="uk-UA"/>
        </w:rPr>
        <w:t xml:space="preserve"> являться</w:t>
      </w:r>
      <w:r w:rsidRPr="00910DF4">
        <w:rPr>
          <w:szCs w:val="28"/>
          <w:lang w:val="uk-UA"/>
        </w:rPr>
        <w:t xml:space="preserve"> поділ</w:t>
      </w:r>
      <w:r>
        <w:rPr>
          <w:szCs w:val="28"/>
          <w:lang w:val="uk-UA"/>
        </w:rPr>
        <w:t>ом</w:t>
      </w:r>
      <w:r w:rsidRPr="00910DF4">
        <w:rPr>
          <w:szCs w:val="28"/>
          <w:lang w:val="uk-UA"/>
        </w:rPr>
        <w:t xml:space="preserve"> на </w:t>
      </w:r>
      <w:r>
        <w:rPr>
          <w:szCs w:val="28"/>
          <w:lang w:val="uk-UA"/>
        </w:rPr>
        <w:t>інвестиції</w:t>
      </w:r>
      <w:r w:rsidRPr="00910DF4">
        <w:rPr>
          <w:szCs w:val="28"/>
          <w:lang w:val="uk-UA"/>
        </w:rPr>
        <w:t>, грошові кошти, позики та активи. Очевидним вирішенням проблеми розподілу ресурсів є «купівля» активів, які можуть принести найбільший прибуток, одночасно створюючи ризики, на які керівництво банку готове йти. </w:t>
      </w:r>
    </w:p>
    <w:p w14:paraId="3D67E434" w14:textId="77777777" w:rsidR="00910DF4" w:rsidRDefault="00910DF4" w:rsidP="00910DF4">
      <w:pPr>
        <w:pStyle w:val="11"/>
        <w:spacing w:line="360" w:lineRule="auto"/>
        <w:ind w:firstLine="709"/>
        <w:rPr>
          <w:szCs w:val="28"/>
          <w:lang w:val="uk-UA"/>
        </w:rPr>
      </w:pPr>
      <w:r w:rsidRPr="00910DF4">
        <w:rPr>
          <w:szCs w:val="28"/>
          <w:lang w:val="uk-UA"/>
        </w:rPr>
        <w:tab/>
        <w:t>Аналіз активів комерційного банку включає не тільки оцінку ризиків господарської діяльності та окремих видів господарської діяльності, а й аналіз структури його активної господарської діяльності. Проаналізувати напрямок використання коштів, порівняти отриману інформацію з даними інших банків та зафіксувати зміни протягом досліджуваного періоду. Кількісний аналіз на основі даних балансу комерційного банку та аналітичного обліку є одним із ключових етапів аналізу структури активів. При цьому визначаються питомі ваги різних статей балансу та їх важливість для банку. </w:t>
      </w:r>
    </w:p>
    <w:p w14:paraId="01849D6C" w14:textId="7D4C089B" w:rsidR="00910DF4" w:rsidRPr="00910DF4" w:rsidRDefault="00910DF4" w:rsidP="00910DF4">
      <w:pPr>
        <w:pStyle w:val="11"/>
        <w:spacing w:line="360" w:lineRule="auto"/>
        <w:ind w:firstLine="709"/>
        <w:rPr>
          <w:szCs w:val="28"/>
          <w:lang w:val="uk-UA"/>
        </w:rPr>
      </w:pPr>
      <w:r w:rsidRPr="00910DF4">
        <w:rPr>
          <w:szCs w:val="28"/>
          <w:lang w:val="uk-UA"/>
        </w:rPr>
        <w:tab/>
        <w:t xml:space="preserve">Незважаючи на </w:t>
      </w:r>
      <w:r>
        <w:rPr>
          <w:szCs w:val="28"/>
          <w:lang w:val="uk-UA"/>
        </w:rPr>
        <w:t>основні</w:t>
      </w:r>
      <w:r w:rsidRPr="00910DF4">
        <w:rPr>
          <w:szCs w:val="28"/>
          <w:lang w:val="uk-UA"/>
        </w:rPr>
        <w:t xml:space="preserve"> тенденції у </w:t>
      </w:r>
      <w:r>
        <w:rPr>
          <w:szCs w:val="28"/>
          <w:lang w:val="uk-UA"/>
        </w:rPr>
        <w:t>структурі</w:t>
      </w:r>
      <w:r w:rsidRPr="00910DF4">
        <w:rPr>
          <w:szCs w:val="28"/>
          <w:lang w:val="uk-UA"/>
        </w:rPr>
        <w:t xml:space="preserve"> та с</w:t>
      </w:r>
      <w:r>
        <w:rPr>
          <w:szCs w:val="28"/>
          <w:lang w:val="uk-UA"/>
        </w:rPr>
        <w:t>кладі</w:t>
      </w:r>
      <w:r w:rsidRPr="00910DF4">
        <w:rPr>
          <w:szCs w:val="28"/>
          <w:lang w:val="uk-UA"/>
        </w:rPr>
        <w:t xml:space="preserve"> активів, усі банки повинні прагнути створювати розумні структури активів, які в першу </w:t>
      </w:r>
      <w:r w:rsidRPr="00910DF4">
        <w:rPr>
          <w:szCs w:val="28"/>
          <w:lang w:val="uk-UA"/>
        </w:rPr>
        <w:lastRenderedPageBreak/>
        <w:t>чергу покладаються на якість активів. Якість активів визначається ліквідністю, кількістю ризикованих активів, співвідношенням критичних активів до активів, що збійні, і сумою активів, що приносять дохід. </w:t>
      </w:r>
    </w:p>
    <w:p w14:paraId="60B847BA" w14:textId="77777777" w:rsidR="008B58B1" w:rsidRDefault="008B58B1" w:rsidP="00910DF4">
      <w:pPr>
        <w:pStyle w:val="11"/>
        <w:spacing w:line="360" w:lineRule="auto"/>
        <w:ind w:firstLine="709"/>
        <w:rPr>
          <w:szCs w:val="28"/>
          <w:lang w:val="uk-UA"/>
        </w:rPr>
      </w:pPr>
      <w:r w:rsidRPr="008B58B1">
        <w:rPr>
          <w:szCs w:val="28"/>
          <w:lang w:val="uk-UA"/>
        </w:rPr>
        <w:t>Щоб правильно оцінити кредитну політику комерційного банку, нам потрібно знати, як фінансується все фінансування банку. Одним із найважливіших етапів аналізу активних операцій є оцінка ризику. Ви повинні оцінити, як ви керуєте своїми активними угодами, і перевірити, чи ваш банк накопичує достатні резерви. Таким чином банківські активи можна класифікувати за ступенем ризику. Крім того, необхідний якісний аналіз кредитних активів комерційних банків. Це включає детальний аналіз кожної кредитної угоди, умов, суми, предмету кредиту та можливих ризиків. Аналізуючи ці дані, ви можете зробити висновки про якість свого кредитного портфеля. </w:t>
      </w:r>
    </w:p>
    <w:p w14:paraId="7C2EA049" w14:textId="38F4C40C" w:rsidR="00910DF4" w:rsidRPr="00910DF4" w:rsidRDefault="00910DF4" w:rsidP="00910DF4">
      <w:pPr>
        <w:pStyle w:val="11"/>
        <w:spacing w:line="360" w:lineRule="auto"/>
        <w:ind w:firstLine="709"/>
        <w:rPr>
          <w:szCs w:val="28"/>
          <w:lang w:val="uk-UA"/>
        </w:rPr>
      </w:pPr>
      <w:r w:rsidRPr="00910DF4">
        <w:rPr>
          <w:szCs w:val="28"/>
          <w:lang w:val="uk-UA"/>
        </w:rPr>
        <w:tab/>
      </w:r>
      <w:r w:rsidR="00C07EF6" w:rsidRPr="00C07EF6">
        <w:rPr>
          <w:szCs w:val="28"/>
          <w:lang w:val="uk-UA"/>
        </w:rPr>
        <w:t>Щоб забезпечити здатність банку виконувати свої повсякденні зобов'язання, структура активів комерційного банку повинна відповідати вимогам високоякісної ліквідності. Для цього всі активи банку розподіляються на групи ліквідності за строками погашення. Активи Банку класифікуються на високоліквідні активи (які забезпечують негайну ліквідність), високоліквідні активи та довгострокові ліквідні активи. </w:t>
      </w:r>
      <w:r w:rsidR="008B58B1" w:rsidRPr="008B58B1">
        <w:rPr>
          <w:szCs w:val="28"/>
          <w:lang w:val="uk-UA"/>
        </w:rPr>
        <w:t> </w:t>
      </w:r>
    </w:p>
    <w:p w14:paraId="0E59A3C4" w14:textId="51E5A4A8" w:rsidR="00910DF4" w:rsidRDefault="00910DF4" w:rsidP="00910DF4">
      <w:pPr>
        <w:pStyle w:val="11"/>
        <w:spacing w:line="360" w:lineRule="auto"/>
        <w:ind w:firstLine="709"/>
        <w:rPr>
          <w:szCs w:val="28"/>
          <w:lang w:val="uk-UA"/>
        </w:rPr>
      </w:pPr>
      <w:r w:rsidRPr="00910DF4">
        <w:rPr>
          <w:szCs w:val="28"/>
          <w:lang w:val="uk-UA"/>
        </w:rPr>
        <w:tab/>
        <w:t xml:space="preserve">Поточні ліквідні активи (високоліквідні) включають: грошові </w:t>
      </w:r>
      <w:r w:rsidR="008B58B1">
        <w:rPr>
          <w:szCs w:val="28"/>
          <w:lang w:val="uk-UA"/>
        </w:rPr>
        <w:t>активи</w:t>
      </w:r>
      <w:r w:rsidRPr="00910DF4">
        <w:rPr>
          <w:szCs w:val="28"/>
          <w:lang w:val="uk-UA"/>
        </w:rPr>
        <w:t xml:space="preserve"> та відповідні кошти, </w:t>
      </w:r>
      <w:r w:rsidR="008B58B1">
        <w:rPr>
          <w:szCs w:val="28"/>
          <w:lang w:val="uk-UA"/>
        </w:rPr>
        <w:t>грощі</w:t>
      </w:r>
      <w:r w:rsidRPr="00910DF4">
        <w:rPr>
          <w:szCs w:val="28"/>
          <w:lang w:val="uk-UA"/>
        </w:rPr>
        <w:t xml:space="preserve"> на рахунках у Центральному банку, державний борг, </w:t>
      </w:r>
      <w:proofErr w:type="spellStart"/>
      <w:r w:rsidR="008B58B1">
        <w:rPr>
          <w:szCs w:val="28"/>
          <w:lang w:val="uk-UA"/>
        </w:rPr>
        <w:t>грощі</w:t>
      </w:r>
      <w:proofErr w:type="spellEnd"/>
      <w:r w:rsidRPr="00910DF4">
        <w:rPr>
          <w:szCs w:val="28"/>
          <w:lang w:val="uk-UA"/>
        </w:rPr>
        <w:t xml:space="preserve"> на кореспондентських рахунках, інвестиції у внутрішні облігації в національній валюті, за вирахуванням коштів, отриманих для оплати акцій в іноземній валюті, </w:t>
      </w:r>
      <w:r w:rsidR="008B58B1">
        <w:rPr>
          <w:szCs w:val="28"/>
          <w:lang w:val="uk-UA"/>
        </w:rPr>
        <w:t>і</w:t>
      </w:r>
      <w:r w:rsidRPr="00910DF4">
        <w:rPr>
          <w:szCs w:val="28"/>
          <w:lang w:val="uk-UA"/>
        </w:rPr>
        <w:t xml:space="preserve"> кошти, отримані на кореспондентських рахунках цінн</w:t>
      </w:r>
      <w:r w:rsidR="008B58B1">
        <w:rPr>
          <w:szCs w:val="28"/>
          <w:lang w:val="uk-UA"/>
        </w:rPr>
        <w:t>і</w:t>
      </w:r>
      <w:r w:rsidRPr="00910DF4">
        <w:rPr>
          <w:szCs w:val="28"/>
          <w:lang w:val="uk-UA"/>
        </w:rPr>
        <w:t xml:space="preserve"> папер</w:t>
      </w:r>
      <w:r w:rsidR="008B58B1">
        <w:rPr>
          <w:szCs w:val="28"/>
          <w:lang w:val="uk-UA"/>
        </w:rPr>
        <w:t xml:space="preserve">и </w:t>
      </w:r>
      <w:r w:rsidR="008B58B1" w:rsidRPr="00910DF4">
        <w:rPr>
          <w:szCs w:val="28"/>
          <w:lang w:val="uk-UA"/>
        </w:rPr>
        <w:t>від продажу</w:t>
      </w:r>
      <w:r w:rsidR="008B58B1">
        <w:rPr>
          <w:szCs w:val="28"/>
          <w:lang w:val="uk-UA"/>
        </w:rPr>
        <w:t xml:space="preserve"> їх банку</w:t>
      </w:r>
      <w:r w:rsidRPr="00910DF4">
        <w:rPr>
          <w:szCs w:val="28"/>
          <w:lang w:val="uk-UA"/>
        </w:rPr>
        <w:t>. Ці кошти вважаються ліквідними, оскільки при необхідності їх необхідно негайно вилучити з обігу.</w:t>
      </w:r>
    </w:p>
    <w:p w14:paraId="542C6F23" w14:textId="2EE80D33" w:rsidR="008B58B1" w:rsidRPr="008B58B1" w:rsidRDefault="00BC4ECA" w:rsidP="008B58B1">
      <w:pPr>
        <w:pStyle w:val="11"/>
        <w:spacing w:line="360" w:lineRule="auto"/>
        <w:ind w:firstLine="709"/>
        <w:rPr>
          <w:szCs w:val="28"/>
          <w:lang w:val="uk-UA"/>
        </w:rPr>
      </w:pPr>
      <w:r w:rsidRPr="00E0612E">
        <w:rPr>
          <w:szCs w:val="28"/>
          <w:lang w:val="uk-UA"/>
        </w:rPr>
        <w:tab/>
      </w:r>
      <w:r w:rsidR="00C07EF6">
        <w:rPr>
          <w:szCs w:val="28"/>
          <w:lang w:val="uk-UA"/>
        </w:rPr>
        <w:t>К</w:t>
      </w:r>
      <w:r w:rsidR="00131AAF" w:rsidRPr="00131AAF">
        <w:rPr>
          <w:szCs w:val="28"/>
          <w:lang w:val="uk-UA"/>
        </w:rPr>
        <w:t xml:space="preserve">ошти та їх еквіваленти включають, окрім перелічених високоліквідних коштів, усі 30-денні позики, надані </w:t>
      </w:r>
      <w:r w:rsidR="00C07EF6">
        <w:rPr>
          <w:szCs w:val="28"/>
          <w:lang w:val="uk-UA"/>
        </w:rPr>
        <w:t>банківським</w:t>
      </w:r>
      <w:r w:rsidR="00131AAF" w:rsidRPr="00131AAF">
        <w:rPr>
          <w:szCs w:val="28"/>
          <w:lang w:val="uk-UA"/>
        </w:rPr>
        <w:t xml:space="preserve"> установами в </w:t>
      </w:r>
      <w:r w:rsidR="00C07EF6" w:rsidRPr="00131AAF">
        <w:rPr>
          <w:szCs w:val="28"/>
          <w:lang w:val="uk-UA"/>
        </w:rPr>
        <w:t>іноземній</w:t>
      </w:r>
      <w:r w:rsidR="00131AAF" w:rsidRPr="00131AAF">
        <w:rPr>
          <w:szCs w:val="28"/>
          <w:lang w:val="uk-UA"/>
        </w:rPr>
        <w:t xml:space="preserve"> та </w:t>
      </w:r>
      <w:r w:rsidR="00C07EF6">
        <w:rPr>
          <w:szCs w:val="28"/>
          <w:lang w:val="uk-UA"/>
        </w:rPr>
        <w:t>національній</w:t>
      </w:r>
      <w:r w:rsidR="00131AAF" w:rsidRPr="00131AAF">
        <w:rPr>
          <w:szCs w:val="28"/>
          <w:lang w:val="uk-UA"/>
        </w:rPr>
        <w:t xml:space="preserve"> валютах (видані принаймні один раз і раніше виключаючи позики, повторно видані для погашення виданих позик). Будь-які </w:t>
      </w:r>
      <w:r w:rsidR="00131AAF" w:rsidRPr="00131AAF">
        <w:rPr>
          <w:szCs w:val="28"/>
          <w:lang w:val="uk-UA"/>
        </w:rPr>
        <w:lastRenderedPageBreak/>
        <w:t>платежі, здійснені кредитною організацією протягом 30 днів, за винятком кредитів, виданих хоча б один раз і поновлених для погашення раніше наданих кредитів. Грошові перекази повинні бути здійснені протягом наступних 30 днів (дебітори та переплата відшкодовані банку з обов'язкового резерву на контрольну дату). </w:t>
      </w:r>
    </w:p>
    <w:p w14:paraId="47B0675C" w14:textId="0759C9B3" w:rsidR="008B58B1" w:rsidRPr="008B58B1" w:rsidRDefault="008B58B1" w:rsidP="008B58B1">
      <w:pPr>
        <w:pStyle w:val="11"/>
        <w:spacing w:line="360" w:lineRule="auto"/>
        <w:ind w:firstLine="709"/>
        <w:rPr>
          <w:szCs w:val="28"/>
          <w:lang w:val="uk-UA"/>
        </w:rPr>
      </w:pPr>
      <w:r w:rsidRPr="008B58B1">
        <w:rPr>
          <w:szCs w:val="28"/>
          <w:lang w:val="uk-UA"/>
        </w:rPr>
        <w:tab/>
      </w:r>
      <w:r w:rsidR="00131AAF" w:rsidRPr="00131AAF">
        <w:rPr>
          <w:szCs w:val="28"/>
          <w:lang w:val="uk-UA"/>
        </w:rPr>
        <w:t>Довгострокові</w:t>
      </w:r>
      <w:r w:rsidR="00A67FED">
        <w:rPr>
          <w:szCs w:val="28"/>
          <w:lang w:val="uk-UA"/>
        </w:rPr>
        <w:t xml:space="preserve"> </w:t>
      </w:r>
      <w:r w:rsidR="00131AAF" w:rsidRPr="00131AAF">
        <w:rPr>
          <w:szCs w:val="28"/>
          <w:lang w:val="uk-UA"/>
        </w:rPr>
        <w:t xml:space="preserve"> кошти та їх еквіваленти включають усі кредити в національній та іноземній валюті, надані фінансовими установами зі строком погашення понад один рік, і 50</w:t>
      </w:r>
      <w:r w:rsidR="00A67FED">
        <w:rPr>
          <w:szCs w:val="28"/>
          <w:lang w:val="uk-UA"/>
        </w:rPr>
        <w:t xml:space="preserve"> </w:t>
      </w:r>
      <w:r w:rsidR="00131AAF" w:rsidRPr="00131AAF">
        <w:rPr>
          <w:szCs w:val="28"/>
          <w:lang w:val="uk-UA"/>
        </w:rPr>
        <w:t>% гарантій, раніше виданих банками зі строком погашення більше одного року. позики, надані державою на визначений термін; забезпечення, надане банками, менше або дорівнює забезпеченню, якщо воно використовується, без гарантованих позик, наданих державою </w:t>
      </w:r>
      <w:r w:rsidRPr="008B58B1">
        <w:rPr>
          <w:szCs w:val="28"/>
          <w:lang w:val="uk-UA"/>
        </w:rPr>
        <w:t>, з використанням цінних паперів забезпечений, забезпечений дорогоцінними металами.</w:t>
      </w:r>
    </w:p>
    <w:p w14:paraId="5A5231B7" w14:textId="77777777" w:rsidR="00131AAF" w:rsidRPr="00131AAF" w:rsidRDefault="008B58B1" w:rsidP="00131AAF">
      <w:pPr>
        <w:pStyle w:val="11"/>
        <w:spacing w:line="360" w:lineRule="auto"/>
        <w:ind w:firstLine="709"/>
        <w:rPr>
          <w:szCs w:val="28"/>
          <w:lang w:val="uk-UA"/>
        </w:rPr>
      </w:pPr>
      <w:r w:rsidRPr="008B58B1">
        <w:rPr>
          <w:szCs w:val="28"/>
          <w:lang w:val="uk-UA"/>
        </w:rPr>
        <w:tab/>
      </w:r>
      <w:r w:rsidR="00131AAF" w:rsidRPr="00131AAF">
        <w:rPr>
          <w:szCs w:val="28"/>
          <w:lang w:val="uk-UA"/>
        </w:rPr>
        <w:t>Банки повинні відповідати вимогам щодо ліквідності, щоб вони мали достатньо ліквідного довгострокового фінансування для покриття своїх зобов’язань, беручи до уваги строк погашення, суму, тип і критерії прямого, короткострокового та довгострокового кредитування. Ліквідність.</w:t>
      </w:r>
    </w:p>
    <w:p w14:paraId="36B6C367" w14:textId="77777777" w:rsidR="00131AAF" w:rsidRDefault="00131AAF" w:rsidP="00131AAF">
      <w:pPr>
        <w:pStyle w:val="11"/>
        <w:spacing w:line="360" w:lineRule="auto"/>
        <w:ind w:firstLine="709"/>
        <w:rPr>
          <w:szCs w:val="28"/>
          <w:lang w:val="uk-UA"/>
        </w:rPr>
      </w:pPr>
      <w:r w:rsidRPr="00131AAF">
        <w:rPr>
          <w:szCs w:val="28"/>
          <w:lang w:val="uk-UA"/>
        </w:rPr>
        <w:t>Коефіцієнт негайної ліквідності розраховується як співвідношення між сумою високоліквідних активів банку та сумою раніше створених зобов'язань за рахунками.  </w:t>
      </w:r>
    </w:p>
    <w:p w14:paraId="3B888EE7" w14:textId="77777777" w:rsidR="00131AAF" w:rsidRPr="00131AAF" w:rsidRDefault="008B58B1" w:rsidP="00131AAF">
      <w:pPr>
        <w:pStyle w:val="11"/>
        <w:spacing w:line="360" w:lineRule="auto"/>
        <w:ind w:firstLine="709"/>
        <w:rPr>
          <w:szCs w:val="28"/>
          <w:lang w:val="uk-UA"/>
        </w:rPr>
      </w:pPr>
      <w:r w:rsidRPr="008B58B1">
        <w:rPr>
          <w:szCs w:val="28"/>
          <w:lang w:val="uk-UA"/>
        </w:rPr>
        <w:tab/>
      </w:r>
      <w:r w:rsidR="00131AAF" w:rsidRPr="00131AAF">
        <w:rPr>
          <w:szCs w:val="28"/>
          <w:lang w:val="uk-UA"/>
        </w:rPr>
        <w:t>Коефіцієнт поточної ліквідності - це співвідношення грошових коштів фінансової установи та їх еквівалентів до зобов'язань за раніше створеними рахунками на термін до 30 днів.</w:t>
      </w:r>
    </w:p>
    <w:p w14:paraId="24A089C5" w14:textId="77777777" w:rsidR="00131AAF" w:rsidRDefault="00131AAF" w:rsidP="00131AAF">
      <w:pPr>
        <w:pStyle w:val="11"/>
        <w:spacing w:line="360" w:lineRule="auto"/>
        <w:ind w:firstLine="709"/>
        <w:rPr>
          <w:szCs w:val="28"/>
          <w:lang w:val="uk-UA"/>
        </w:rPr>
      </w:pPr>
      <w:r w:rsidRPr="00131AAF">
        <w:rPr>
          <w:szCs w:val="28"/>
          <w:lang w:val="uk-UA"/>
        </w:rPr>
        <w:t>Коефіцієнт довгострокової ліквідності визначається як відношення кредитів зі строком погашення більше одного року до капіталу та зобов'язань банку зі строком погашення більше одного року.  </w:t>
      </w:r>
    </w:p>
    <w:p w14:paraId="4C6608B7" w14:textId="77777777" w:rsidR="00131AAF" w:rsidRPr="00131AAF" w:rsidRDefault="008B58B1" w:rsidP="00131AAF">
      <w:pPr>
        <w:pStyle w:val="11"/>
        <w:spacing w:line="360" w:lineRule="auto"/>
        <w:ind w:firstLine="709"/>
        <w:rPr>
          <w:szCs w:val="28"/>
          <w:lang w:val="uk-UA"/>
        </w:rPr>
      </w:pPr>
      <w:r w:rsidRPr="008B58B1">
        <w:rPr>
          <w:szCs w:val="28"/>
          <w:lang w:val="uk-UA"/>
        </w:rPr>
        <w:tab/>
      </w:r>
      <w:r w:rsidR="00131AAF" w:rsidRPr="00131AAF">
        <w:rPr>
          <w:szCs w:val="28"/>
          <w:lang w:val="uk-UA"/>
        </w:rPr>
        <w:t>Ці стандарти застосовуються до процесу управління активами. Проте найважливішим у побудові розумної структури активів банку є збереження співвідношення ліквідних активів до накопичених.</w:t>
      </w:r>
    </w:p>
    <w:p w14:paraId="3828E3D5" w14:textId="74F7A73D" w:rsidR="00131AAF" w:rsidRDefault="00A67FED" w:rsidP="00131AAF">
      <w:pPr>
        <w:pStyle w:val="11"/>
        <w:spacing w:line="360" w:lineRule="auto"/>
        <w:ind w:firstLine="709"/>
        <w:rPr>
          <w:szCs w:val="28"/>
          <w:lang w:val="uk-UA"/>
        </w:rPr>
      </w:pPr>
      <w:r w:rsidRPr="00A67FED">
        <w:rPr>
          <w:szCs w:val="28"/>
          <w:lang w:val="uk-UA"/>
        </w:rPr>
        <w:lastRenderedPageBreak/>
        <w:t>Активи зважуються на ризик шляхом множення відповідного балансу або частини балансу на коефіцієнт ризику (y%), поділений на 100</w:t>
      </w:r>
      <w:r w:rsidR="00131AAF" w:rsidRPr="00131AAF">
        <w:rPr>
          <w:szCs w:val="28"/>
          <w:lang w:val="uk-UA"/>
        </w:rPr>
        <w:t xml:space="preserve">. </w:t>
      </w:r>
      <w:r w:rsidRPr="00A67FED">
        <w:rPr>
          <w:szCs w:val="28"/>
          <w:lang w:val="uk-UA"/>
        </w:rPr>
        <w:t>Майже всі банківські активи піддаються певному ступеню ризику. Банки повинні визначати та підтримувати рівень ризику своїх активів відповідно до чинного законодавства та політики банку щодо цього. З аналізу структури активів банку можна проаналізувати види ризиків.</w:t>
      </w:r>
      <w:r w:rsidR="00131AAF" w:rsidRPr="00131AAF">
        <w:rPr>
          <w:szCs w:val="28"/>
          <w:lang w:val="uk-UA"/>
        </w:rPr>
        <w:t xml:space="preserve">  </w:t>
      </w:r>
    </w:p>
    <w:p w14:paraId="4CB9D6EA" w14:textId="75081FDD" w:rsidR="00DA6077" w:rsidRDefault="008B58B1" w:rsidP="00DA6077">
      <w:pPr>
        <w:pStyle w:val="11"/>
        <w:spacing w:line="360" w:lineRule="auto"/>
        <w:ind w:firstLine="709"/>
        <w:rPr>
          <w:szCs w:val="28"/>
          <w:lang w:val="uk-UA"/>
        </w:rPr>
      </w:pPr>
      <w:r w:rsidRPr="008B58B1">
        <w:rPr>
          <w:szCs w:val="28"/>
          <w:lang w:val="uk-UA"/>
        </w:rPr>
        <w:tab/>
      </w:r>
      <w:r w:rsidR="00DA6077" w:rsidRPr="00DA6077">
        <w:rPr>
          <w:szCs w:val="28"/>
          <w:lang w:val="uk-UA"/>
        </w:rPr>
        <w:t xml:space="preserve">Кредитні кошти складають більшу частину загальних ресурсів комерційних банків. </w:t>
      </w:r>
      <w:r w:rsidR="00A67FED">
        <w:rPr>
          <w:szCs w:val="28"/>
          <w:lang w:val="uk-UA"/>
        </w:rPr>
        <w:t>Для</w:t>
      </w:r>
      <w:r w:rsidR="00DA6077" w:rsidRPr="00DA6077">
        <w:rPr>
          <w:szCs w:val="28"/>
          <w:lang w:val="uk-UA"/>
        </w:rPr>
        <w:t xml:space="preserve"> ц</w:t>
      </w:r>
      <w:r w:rsidR="00A67FED">
        <w:rPr>
          <w:szCs w:val="28"/>
          <w:lang w:val="uk-UA"/>
        </w:rPr>
        <w:t>ь</w:t>
      </w:r>
      <w:r w:rsidR="00DA6077" w:rsidRPr="00DA6077">
        <w:rPr>
          <w:szCs w:val="28"/>
          <w:lang w:val="uk-UA"/>
        </w:rPr>
        <w:t>о</w:t>
      </w:r>
      <w:r w:rsidR="00A67FED">
        <w:rPr>
          <w:szCs w:val="28"/>
          <w:lang w:val="uk-UA"/>
        </w:rPr>
        <w:t>го</w:t>
      </w:r>
      <w:r w:rsidR="00DA6077" w:rsidRPr="00DA6077">
        <w:rPr>
          <w:szCs w:val="28"/>
          <w:lang w:val="uk-UA"/>
        </w:rPr>
        <w:t xml:space="preserve"> дуже важливо супроводжувати </w:t>
      </w:r>
      <w:r w:rsidR="00A67FED">
        <w:rPr>
          <w:szCs w:val="28"/>
          <w:lang w:val="uk-UA"/>
        </w:rPr>
        <w:t>посилення</w:t>
      </w:r>
      <w:r w:rsidR="00DA6077" w:rsidRPr="00DA6077">
        <w:rPr>
          <w:szCs w:val="28"/>
          <w:lang w:val="uk-UA"/>
        </w:rPr>
        <w:t xml:space="preserve"> власного капіталу. В іншому випадку банк може стати неплатоспроможним і збанкрутувати. </w:t>
      </w:r>
    </w:p>
    <w:p w14:paraId="612E1E3A" w14:textId="5F307095" w:rsidR="00DA6077" w:rsidRDefault="00DA6077" w:rsidP="00DA6077">
      <w:pPr>
        <w:pStyle w:val="11"/>
        <w:spacing w:line="360" w:lineRule="auto"/>
        <w:ind w:firstLine="709"/>
        <w:rPr>
          <w:szCs w:val="28"/>
          <w:lang w:val="uk-UA"/>
        </w:rPr>
      </w:pPr>
      <w:r w:rsidRPr="00DA6077">
        <w:rPr>
          <w:szCs w:val="28"/>
          <w:lang w:val="uk-UA"/>
        </w:rPr>
        <w:tab/>
      </w:r>
      <w:r w:rsidR="00A67FED" w:rsidRPr="00A67FED">
        <w:rPr>
          <w:szCs w:val="28"/>
          <w:lang w:val="uk-UA"/>
        </w:rPr>
        <w:t>Отримані кошти поділяються на депозити та інші кошти. Депозит означає, що банк зобов'язаний тимчасово позичити гроші у фізичних або юридичних осіб за розумну плату. Інші включають гроші, залучені на міжбанківському ринку, і гроші, залучені від продажу довгострокових боргових цінних паперів на грошовому ринку. </w:t>
      </w:r>
      <w:r w:rsidRPr="00DA6077">
        <w:rPr>
          <w:szCs w:val="28"/>
          <w:lang w:val="uk-UA"/>
        </w:rPr>
        <w:t xml:space="preserve">. </w:t>
      </w:r>
      <w:r w:rsidR="00A67FED" w:rsidRPr="00A67FED">
        <w:rPr>
          <w:szCs w:val="28"/>
          <w:lang w:val="uk-UA"/>
        </w:rPr>
        <w:t>Аналіз витрачених коштів починається з порівняння та якісного аналізу даних клієнтів і способів їх повернення. Використовуються дані комплексного обліку та аналізу. Порівняльний аналіз є динамічним і враховує структурні альтернативи фондів-учасників конкуруючих банків </w:t>
      </w:r>
      <w:r w:rsidRPr="00DA6077">
        <w:rPr>
          <w:szCs w:val="28"/>
          <w:lang w:val="uk-UA"/>
        </w:rPr>
        <w:t xml:space="preserve">. </w:t>
      </w:r>
      <w:r w:rsidR="00A67FED" w:rsidRPr="00A67FED">
        <w:rPr>
          <w:szCs w:val="28"/>
          <w:lang w:val="uk-UA"/>
        </w:rPr>
        <w:t>Потім на основі кількісного аналізу структури мобілізованого капіталу визначається відсоток кожної підгрупи або підгрупи в загальному мобілізованому капіталі. Необхідно також проаналізувати структуру використовуваних коштів за їх розміром. Експерти кажуть, що від долі великих родовищ залежить стабільність ресурсної бази. Велике збільшення депозитного коефіцієнта знижує стабільність ресурсної бази банку. </w:t>
      </w:r>
      <w:r w:rsidRPr="00DA6077">
        <w:rPr>
          <w:szCs w:val="28"/>
          <w:lang w:val="uk-UA"/>
        </w:rPr>
        <w:t> </w:t>
      </w:r>
    </w:p>
    <w:p w14:paraId="632FA1BC" w14:textId="6A6C8B6F" w:rsidR="00DA6077" w:rsidRPr="00DA6077" w:rsidRDefault="00DA6077" w:rsidP="00DA6077">
      <w:pPr>
        <w:pStyle w:val="11"/>
        <w:spacing w:line="360" w:lineRule="auto"/>
        <w:ind w:firstLine="709"/>
        <w:rPr>
          <w:szCs w:val="28"/>
          <w:lang w:val="uk-UA"/>
        </w:rPr>
      </w:pPr>
      <w:r w:rsidRPr="00DA6077">
        <w:rPr>
          <w:szCs w:val="28"/>
          <w:lang w:val="uk-UA"/>
        </w:rPr>
        <w:tab/>
        <w:t>Використовувані засоби поділяються на наступні групи в залежності від рівня ліквідності:</w:t>
      </w:r>
    </w:p>
    <w:p w14:paraId="355C8F5A" w14:textId="77777777" w:rsidR="00DA6077" w:rsidRPr="00DA6077" w:rsidRDefault="00DA6077" w:rsidP="00DA6077">
      <w:pPr>
        <w:pStyle w:val="11"/>
        <w:spacing w:line="360" w:lineRule="auto"/>
        <w:ind w:firstLine="709"/>
        <w:rPr>
          <w:szCs w:val="28"/>
          <w:lang w:val="uk-UA"/>
        </w:rPr>
      </w:pPr>
      <w:r w:rsidRPr="00DA6077">
        <w:rPr>
          <w:szCs w:val="28"/>
          <w:lang w:val="uk-UA"/>
        </w:rPr>
        <w:t>1. депозити до запитання;</w:t>
      </w:r>
    </w:p>
    <w:p w14:paraId="3AF4324F" w14:textId="77777777" w:rsidR="00DA6077" w:rsidRPr="00DA6077" w:rsidRDefault="00DA6077" w:rsidP="00DA6077">
      <w:pPr>
        <w:pStyle w:val="11"/>
        <w:spacing w:line="360" w:lineRule="auto"/>
        <w:ind w:firstLine="709"/>
        <w:rPr>
          <w:szCs w:val="28"/>
          <w:lang w:val="uk-UA"/>
        </w:rPr>
      </w:pPr>
      <w:r w:rsidRPr="00DA6077">
        <w:rPr>
          <w:szCs w:val="28"/>
          <w:lang w:val="uk-UA"/>
        </w:rPr>
        <w:t>2. строкові депозити;</w:t>
      </w:r>
    </w:p>
    <w:p w14:paraId="453AC688" w14:textId="77777777" w:rsidR="00DA6077" w:rsidRPr="00DA6077" w:rsidRDefault="00DA6077" w:rsidP="00DA6077">
      <w:pPr>
        <w:pStyle w:val="11"/>
        <w:spacing w:line="360" w:lineRule="auto"/>
        <w:ind w:firstLine="709"/>
        <w:rPr>
          <w:szCs w:val="28"/>
          <w:lang w:val="uk-UA"/>
        </w:rPr>
      </w:pPr>
      <w:r w:rsidRPr="00DA6077">
        <w:rPr>
          <w:szCs w:val="28"/>
          <w:lang w:val="uk-UA"/>
        </w:rPr>
        <w:t>3. кошти кредиторів;</w:t>
      </w:r>
    </w:p>
    <w:p w14:paraId="5FE7946B" w14:textId="07992596" w:rsidR="00DA6077" w:rsidRPr="00DA6077" w:rsidRDefault="00DA6077" w:rsidP="00A67FED">
      <w:pPr>
        <w:pStyle w:val="11"/>
        <w:spacing w:line="360" w:lineRule="auto"/>
        <w:ind w:firstLine="709"/>
        <w:rPr>
          <w:szCs w:val="28"/>
          <w:lang w:val="uk-UA"/>
        </w:rPr>
      </w:pPr>
      <w:r w:rsidRPr="00DA6077">
        <w:rPr>
          <w:szCs w:val="28"/>
          <w:lang w:val="uk-UA"/>
        </w:rPr>
        <w:lastRenderedPageBreak/>
        <w:t>4. кошти, отримані від продажу цінних паперів;</w:t>
      </w:r>
    </w:p>
    <w:p w14:paraId="34E23819" w14:textId="1A8ABAEC" w:rsidR="00DA6077" w:rsidRDefault="00DA6077" w:rsidP="00A67FED">
      <w:pPr>
        <w:pStyle w:val="11"/>
        <w:spacing w:line="360" w:lineRule="auto"/>
        <w:ind w:firstLine="709"/>
        <w:rPr>
          <w:szCs w:val="28"/>
          <w:lang w:val="uk-UA"/>
        </w:rPr>
      </w:pPr>
      <w:r w:rsidRPr="00DA6077">
        <w:rPr>
          <w:szCs w:val="28"/>
          <w:lang w:val="uk-UA"/>
        </w:rPr>
        <w:tab/>
      </w:r>
      <w:r w:rsidR="00A67FED" w:rsidRPr="00A67FED">
        <w:rPr>
          <w:szCs w:val="28"/>
          <w:lang w:val="uk-UA"/>
        </w:rPr>
        <w:t xml:space="preserve">Збільшення питомої ваги строкових депозитів збільшить ліквідність і меншою мірою прибутковість банку. Збільшення частки депозитів відносно попиту має протилежний ефект. В Україні популярні депозити та міжбанківські кредити від компаній і населення. Збільшення частки депозитів юридичних і фізичних осіб здешевлює ресурсну базу банку та підвищує прибутковість банківських операцій. На основі аналізу структури нашої ресурсної бази ми можемо оцінити важливість кожного джерела фінансування та його динаміку. З цієї інформації ми можемо зробити такі висновки щодо політики </w:t>
      </w:r>
      <w:proofErr w:type="spellStart"/>
      <w:r w:rsidR="00A67FED" w:rsidRPr="00A67FED">
        <w:rPr>
          <w:szCs w:val="28"/>
          <w:lang w:val="uk-UA"/>
        </w:rPr>
        <w:t>банку:Чи</w:t>
      </w:r>
      <w:proofErr w:type="spellEnd"/>
      <w:r w:rsidR="00A67FED" w:rsidRPr="00A67FED">
        <w:rPr>
          <w:szCs w:val="28"/>
          <w:lang w:val="uk-UA"/>
        </w:rPr>
        <w:t xml:space="preserve"> мають банки проводити агресивну політику чи політику помірного зростання, збільшуючи обсяги бізнесу? </w:t>
      </w:r>
      <w:r w:rsidRPr="00DA6077">
        <w:rPr>
          <w:szCs w:val="28"/>
          <w:lang w:val="uk-UA"/>
        </w:rPr>
        <w:t>. </w:t>
      </w:r>
      <w:r w:rsidRPr="00DA6077">
        <w:rPr>
          <w:szCs w:val="28"/>
          <w:lang w:val="uk-UA"/>
        </w:rPr>
        <w:tab/>
      </w:r>
    </w:p>
    <w:p w14:paraId="56848653" w14:textId="77777777" w:rsidR="00A67FED" w:rsidRPr="00A67FED" w:rsidRDefault="00A67FED" w:rsidP="00A67FED">
      <w:pPr>
        <w:pStyle w:val="11"/>
        <w:spacing w:line="360" w:lineRule="auto"/>
        <w:ind w:firstLine="709"/>
        <w:rPr>
          <w:szCs w:val="28"/>
          <w:lang w:val="uk-UA"/>
        </w:rPr>
      </w:pPr>
      <w:r w:rsidRPr="00A67FED">
        <w:rPr>
          <w:szCs w:val="28"/>
          <w:lang w:val="uk-UA"/>
        </w:rPr>
        <w:t>Депозити до запитання є найдешевшим видом ресурсу, але надмірна частка в загальних ресурсах банку може призвести до зниження ліквідності банку. Зважаючи на світовий досвід, цей відсоток не повинен перевищувати 30% від загальної суми отриманих коштів.</w:t>
      </w:r>
    </w:p>
    <w:p w14:paraId="49118292" w14:textId="73253D97" w:rsidR="00DA6077" w:rsidRDefault="00A67FED" w:rsidP="00A67FED">
      <w:pPr>
        <w:pStyle w:val="11"/>
        <w:spacing w:line="360" w:lineRule="auto"/>
        <w:ind w:firstLine="709"/>
        <w:rPr>
          <w:szCs w:val="28"/>
          <w:lang w:val="uk-UA"/>
        </w:rPr>
      </w:pPr>
      <w:r w:rsidRPr="00A67FED">
        <w:rPr>
          <w:szCs w:val="28"/>
          <w:lang w:val="uk-UA"/>
        </w:rPr>
        <w:t xml:space="preserve">Якщо міжбанківські кредити вважаються одним із найдорожчих джерел фінансування, то банки покладаються на короткострокові умови грошового ринку. Таким чином, за оцінками, частка міжбанківського кредитування в базі фінансування Банку не повинна перевищувати 20%. </w:t>
      </w:r>
      <w:r w:rsidR="00DA6077" w:rsidRPr="00DA6077">
        <w:rPr>
          <w:szCs w:val="28"/>
          <w:lang w:val="uk-UA"/>
        </w:rPr>
        <w:t xml:space="preserve">  </w:t>
      </w:r>
    </w:p>
    <w:p w14:paraId="54F932B3" w14:textId="6DDC1F23" w:rsidR="00BA186E" w:rsidRDefault="00BC4ECA" w:rsidP="00E0612E">
      <w:pPr>
        <w:pStyle w:val="11"/>
        <w:spacing w:line="360" w:lineRule="auto"/>
        <w:ind w:firstLine="709"/>
        <w:rPr>
          <w:szCs w:val="28"/>
          <w:lang w:val="uk-UA"/>
        </w:rPr>
      </w:pPr>
      <w:r w:rsidRPr="00E0612E">
        <w:rPr>
          <w:szCs w:val="28"/>
          <w:lang w:val="uk-UA"/>
        </w:rPr>
        <w:tab/>
      </w:r>
      <w:r w:rsidR="00A67FED" w:rsidRPr="00A67FED">
        <w:rPr>
          <w:szCs w:val="28"/>
          <w:lang w:val="uk-UA"/>
        </w:rPr>
        <w:t xml:space="preserve">Аналіз структури інвестиційного фонду завершується визначенням темпів зростання його загальної суми та окремих складових. Порівнюючи наші дані з темпами зростання рефінансування наших конкурентів за той самий період, ми можемо зробити висновки про те, наскільки зросла </w:t>
      </w:r>
      <w:proofErr w:type="spellStart"/>
      <w:r w:rsidR="00A67FED" w:rsidRPr="00A67FED">
        <w:rPr>
          <w:szCs w:val="28"/>
          <w:lang w:val="uk-UA"/>
        </w:rPr>
        <w:t>рефінансова</w:t>
      </w:r>
      <w:proofErr w:type="spellEnd"/>
      <w:r w:rsidR="00A67FED" w:rsidRPr="00A67FED">
        <w:rPr>
          <w:szCs w:val="28"/>
          <w:lang w:val="uk-UA"/>
        </w:rPr>
        <w:t xml:space="preserve"> активність банку</w:t>
      </w:r>
      <w:r w:rsidR="00DA6077" w:rsidRPr="00DA6077">
        <w:rPr>
          <w:szCs w:val="28"/>
          <w:lang w:val="uk-UA"/>
        </w:rPr>
        <w:t>. </w:t>
      </w:r>
    </w:p>
    <w:p w14:paraId="42D196CA" w14:textId="77777777" w:rsidR="00DA6077" w:rsidRDefault="00DA6077" w:rsidP="00E0612E">
      <w:pPr>
        <w:pStyle w:val="11"/>
        <w:spacing w:line="360" w:lineRule="auto"/>
        <w:ind w:firstLine="709"/>
        <w:rPr>
          <w:szCs w:val="28"/>
          <w:lang w:val="uk-UA"/>
        </w:rPr>
      </w:pPr>
    </w:p>
    <w:p w14:paraId="6FD6A6F8" w14:textId="5C216AF4" w:rsidR="00F33FDD" w:rsidRPr="0077767D" w:rsidRDefault="00F33FDD" w:rsidP="0077767D">
      <w:pPr>
        <w:pStyle w:val="21"/>
        <w:shd w:val="clear" w:color="auto" w:fill="FFFFFF"/>
        <w:spacing w:line="360" w:lineRule="auto"/>
        <w:ind w:firstLine="567"/>
        <w:jc w:val="left"/>
        <w:outlineLvl w:val="1"/>
        <w:rPr>
          <w:b/>
          <w:szCs w:val="28"/>
          <w:lang w:val="uk-UA"/>
        </w:rPr>
      </w:pPr>
      <w:bookmarkStart w:id="8" w:name="_Toc137938936"/>
      <w:r w:rsidRPr="00F33FDD">
        <w:rPr>
          <w:b/>
          <w:szCs w:val="28"/>
          <w:lang w:val="uk-UA"/>
        </w:rPr>
        <w:t xml:space="preserve">1.3  Основи аналізу </w:t>
      </w:r>
      <w:r>
        <w:rPr>
          <w:b/>
          <w:szCs w:val="28"/>
          <w:lang w:val="uk-UA"/>
        </w:rPr>
        <w:t xml:space="preserve">витрат </w:t>
      </w:r>
      <w:r w:rsidRPr="00F33FDD">
        <w:rPr>
          <w:b/>
          <w:szCs w:val="28"/>
          <w:lang w:val="uk-UA"/>
        </w:rPr>
        <w:t>, доходів і прибутковості комерційних банків</w:t>
      </w:r>
      <w:bookmarkEnd w:id="8"/>
      <w:r w:rsidRPr="00F33FDD">
        <w:rPr>
          <w:b/>
          <w:szCs w:val="28"/>
          <w:lang w:val="uk-UA"/>
        </w:rPr>
        <w:t> </w:t>
      </w:r>
    </w:p>
    <w:p w14:paraId="327D0E39" w14:textId="77777777" w:rsidR="004F4F5D" w:rsidRPr="004F4F5D" w:rsidRDefault="004F4F5D" w:rsidP="004F4F5D">
      <w:pPr>
        <w:pStyle w:val="11"/>
        <w:spacing w:line="360" w:lineRule="auto"/>
        <w:ind w:firstLine="709"/>
        <w:rPr>
          <w:szCs w:val="28"/>
          <w:lang w:val="uk-UA"/>
        </w:rPr>
      </w:pPr>
      <w:r w:rsidRPr="004F4F5D">
        <w:rPr>
          <w:szCs w:val="28"/>
          <w:lang w:val="uk-UA"/>
        </w:rPr>
        <w:t>Аналізуючи доходи, витрати та прибутковість, ми можемо вивчити ефективність комерційних банків і оцінити їх ефективність як торговельних фірм.</w:t>
      </w:r>
    </w:p>
    <w:p w14:paraId="29C298AF" w14:textId="3CB0C140" w:rsidR="004F4F5D" w:rsidRDefault="004F4F5D" w:rsidP="004F4F5D">
      <w:pPr>
        <w:pStyle w:val="11"/>
        <w:spacing w:line="360" w:lineRule="auto"/>
        <w:ind w:firstLine="709"/>
        <w:rPr>
          <w:szCs w:val="28"/>
          <w:lang w:val="uk-UA"/>
        </w:rPr>
      </w:pPr>
      <w:r w:rsidRPr="004F4F5D">
        <w:rPr>
          <w:szCs w:val="28"/>
          <w:lang w:val="uk-UA"/>
        </w:rPr>
        <w:lastRenderedPageBreak/>
        <w:t xml:space="preserve">Метою </w:t>
      </w:r>
      <w:r w:rsidR="002B1742">
        <w:rPr>
          <w:szCs w:val="28"/>
          <w:lang w:val="uk-UA"/>
        </w:rPr>
        <w:t xml:space="preserve">цього </w:t>
      </w:r>
      <w:r w:rsidRPr="004F4F5D">
        <w:rPr>
          <w:szCs w:val="28"/>
          <w:lang w:val="uk-UA"/>
        </w:rPr>
        <w:t>аналізу діяльності Банку за фінансовими результатами є визначення резервів для підвищення прибутковості Банку та на цій основі надання вказівок керівництву Банку щодо реалізації відповідної політики пасивних та активних операцій.  </w:t>
      </w:r>
    </w:p>
    <w:p w14:paraId="44466960" w14:textId="6E0755C1" w:rsidR="004F4F5D" w:rsidRDefault="005657F0" w:rsidP="004F4F5D">
      <w:pPr>
        <w:pStyle w:val="11"/>
        <w:spacing w:line="360" w:lineRule="auto"/>
        <w:ind w:firstLine="709"/>
        <w:rPr>
          <w:szCs w:val="28"/>
          <w:lang w:val="uk-UA"/>
        </w:rPr>
      </w:pPr>
      <w:r w:rsidRPr="005657F0">
        <w:rPr>
          <w:szCs w:val="28"/>
          <w:lang w:val="uk-UA"/>
        </w:rPr>
        <w:t>Аналізуючи доходи банку, насамперед необхідно розрахувати загальну суму доходів, отриманих банком за певний період, і розділити їх на доходи від різних видів банківських операцій. Це дає можливість банкам визначати пріоритетні напрями діяльності, виходячи з частки окремих статей доходів у загальній сумі</w:t>
      </w:r>
      <w:r w:rsidR="004F4F5D" w:rsidRPr="004F4F5D">
        <w:rPr>
          <w:szCs w:val="28"/>
          <w:lang w:val="uk-UA"/>
        </w:rPr>
        <w:t>.  </w:t>
      </w:r>
    </w:p>
    <w:p w14:paraId="71955847" w14:textId="12BAACA4" w:rsidR="004F4F5D" w:rsidRPr="004F4F5D" w:rsidRDefault="004F4F5D" w:rsidP="004F4F5D">
      <w:pPr>
        <w:pStyle w:val="11"/>
        <w:spacing w:line="360" w:lineRule="auto"/>
        <w:ind w:firstLine="709"/>
        <w:rPr>
          <w:szCs w:val="28"/>
          <w:lang w:val="uk-UA"/>
        </w:rPr>
      </w:pPr>
      <w:r w:rsidRPr="004F4F5D">
        <w:rPr>
          <w:szCs w:val="28"/>
          <w:lang w:val="uk-UA"/>
        </w:rPr>
        <w:t xml:space="preserve">Валовий дохід зазвичай ділиться на процентний і </w:t>
      </w:r>
      <w:r>
        <w:rPr>
          <w:szCs w:val="28"/>
          <w:lang w:val="uk-UA"/>
        </w:rPr>
        <w:t>б</w:t>
      </w:r>
      <w:r w:rsidRPr="004F4F5D">
        <w:rPr>
          <w:szCs w:val="28"/>
          <w:lang w:val="uk-UA"/>
        </w:rPr>
        <w:t xml:space="preserve">езвідсотковий дохід. </w:t>
      </w:r>
      <w:r>
        <w:rPr>
          <w:szCs w:val="28"/>
          <w:lang w:val="uk-UA"/>
        </w:rPr>
        <w:t>п</w:t>
      </w:r>
      <w:r w:rsidRPr="004F4F5D">
        <w:rPr>
          <w:szCs w:val="28"/>
          <w:lang w:val="uk-UA"/>
        </w:rPr>
        <w:t>роцентний дохід банку включає:</w:t>
      </w:r>
    </w:p>
    <w:p w14:paraId="0968909D" w14:textId="3F9F27C9" w:rsidR="004F4F5D" w:rsidRPr="004F4F5D" w:rsidRDefault="004F4F5D" w:rsidP="00002522">
      <w:pPr>
        <w:pStyle w:val="11"/>
        <w:numPr>
          <w:ilvl w:val="0"/>
          <w:numId w:val="12"/>
        </w:numPr>
        <w:spacing w:line="360" w:lineRule="auto"/>
        <w:rPr>
          <w:szCs w:val="28"/>
          <w:lang w:val="uk-UA"/>
        </w:rPr>
      </w:pPr>
      <w:r w:rsidRPr="004F4F5D">
        <w:rPr>
          <w:szCs w:val="28"/>
          <w:lang w:val="uk-UA"/>
        </w:rPr>
        <w:t>відсотки за кредитами, виданими клієнтам (підприємствам);</w:t>
      </w:r>
    </w:p>
    <w:p w14:paraId="0B8081F9" w14:textId="57C613AC" w:rsidR="004F4F5D" w:rsidRPr="004F4F5D" w:rsidRDefault="004F4F5D" w:rsidP="00002522">
      <w:pPr>
        <w:pStyle w:val="11"/>
        <w:numPr>
          <w:ilvl w:val="0"/>
          <w:numId w:val="12"/>
        </w:numPr>
        <w:spacing w:line="360" w:lineRule="auto"/>
        <w:rPr>
          <w:szCs w:val="28"/>
          <w:lang w:val="uk-UA"/>
        </w:rPr>
      </w:pPr>
      <w:r w:rsidRPr="004F4F5D">
        <w:rPr>
          <w:szCs w:val="28"/>
          <w:lang w:val="uk-UA"/>
        </w:rPr>
        <w:t>відсотки за споживчими кредитами;</w:t>
      </w:r>
    </w:p>
    <w:p w14:paraId="5C06E401" w14:textId="64ED9C87" w:rsidR="004F4F5D" w:rsidRPr="004F4F5D" w:rsidRDefault="004F4F5D" w:rsidP="00002522">
      <w:pPr>
        <w:pStyle w:val="11"/>
        <w:numPr>
          <w:ilvl w:val="0"/>
          <w:numId w:val="12"/>
        </w:numPr>
        <w:spacing w:line="360" w:lineRule="auto"/>
        <w:rPr>
          <w:szCs w:val="28"/>
          <w:lang w:val="uk-UA"/>
        </w:rPr>
      </w:pPr>
      <w:r w:rsidRPr="004F4F5D">
        <w:rPr>
          <w:szCs w:val="28"/>
          <w:lang w:val="uk-UA"/>
        </w:rPr>
        <w:t>відсотки за міжбанківськими кредитами та депозитами;</w:t>
      </w:r>
    </w:p>
    <w:p w14:paraId="0F65DD32" w14:textId="0A9AC83B" w:rsidR="004F4F5D" w:rsidRPr="004F4F5D" w:rsidRDefault="004F4F5D" w:rsidP="00002522">
      <w:pPr>
        <w:pStyle w:val="11"/>
        <w:numPr>
          <w:ilvl w:val="0"/>
          <w:numId w:val="12"/>
        </w:numPr>
        <w:spacing w:line="360" w:lineRule="auto"/>
        <w:rPr>
          <w:szCs w:val="28"/>
          <w:lang w:val="uk-UA"/>
        </w:rPr>
      </w:pPr>
      <w:r w:rsidRPr="004F4F5D">
        <w:rPr>
          <w:szCs w:val="28"/>
          <w:lang w:val="uk-UA"/>
        </w:rPr>
        <w:t>надходження від залишків на кореспондентських рахунках;</w:t>
      </w:r>
    </w:p>
    <w:p w14:paraId="51E3910B" w14:textId="6F002319" w:rsidR="004F4F5D" w:rsidRPr="004F4F5D" w:rsidRDefault="004F4F5D" w:rsidP="00002522">
      <w:pPr>
        <w:pStyle w:val="11"/>
        <w:numPr>
          <w:ilvl w:val="0"/>
          <w:numId w:val="12"/>
        </w:numPr>
        <w:spacing w:line="360" w:lineRule="auto"/>
        <w:rPr>
          <w:szCs w:val="28"/>
          <w:lang w:val="uk-UA"/>
        </w:rPr>
      </w:pPr>
      <w:r w:rsidRPr="004F4F5D">
        <w:rPr>
          <w:szCs w:val="28"/>
          <w:lang w:val="uk-UA"/>
        </w:rPr>
        <w:t>Дохід за цінними паперами (відсотки).</w:t>
      </w:r>
    </w:p>
    <w:p w14:paraId="22403095" w14:textId="77777777" w:rsidR="004F4F5D" w:rsidRPr="004F4F5D" w:rsidRDefault="004F4F5D" w:rsidP="004F4F5D">
      <w:pPr>
        <w:pStyle w:val="11"/>
        <w:spacing w:line="360" w:lineRule="auto"/>
        <w:ind w:firstLine="709"/>
        <w:rPr>
          <w:szCs w:val="28"/>
          <w:lang w:val="uk-UA"/>
        </w:rPr>
      </w:pPr>
      <w:r w:rsidRPr="004F4F5D">
        <w:rPr>
          <w:szCs w:val="28"/>
          <w:lang w:val="uk-UA"/>
        </w:rPr>
        <w:t>Безвідсотковий дохід банку включає в себе:</w:t>
      </w:r>
    </w:p>
    <w:p w14:paraId="139498F3" w14:textId="0B60B54F" w:rsidR="004F4F5D" w:rsidRPr="004F4F5D" w:rsidRDefault="001F435B" w:rsidP="00002522">
      <w:pPr>
        <w:pStyle w:val="11"/>
        <w:numPr>
          <w:ilvl w:val="0"/>
          <w:numId w:val="20"/>
        </w:numPr>
        <w:spacing w:line="360" w:lineRule="auto"/>
        <w:rPr>
          <w:szCs w:val="28"/>
          <w:lang w:val="uk-UA"/>
        </w:rPr>
      </w:pPr>
      <w:r w:rsidRPr="001F435B">
        <w:rPr>
          <w:szCs w:val="28"/>
          <w:lang w:val="uk-UA"/>
        </w:rPr>
        <w:t>Доходи від грошових організацій </w:t>
      </w:r>
      <w:r w:rsidR="004F4F5D">
        <w:rPr>
          <w:szCs w:val="28"/>
          <w:lang w:val="uk-UA"/>
        </w:rPr>
        <w:t>;</w:t>
      </w:r>
    </w:p>
    <w:p w14:paraId="46BC6D6E" w14:textId="2B9BD118" w:rsidR="004F4F5D" w:rsidRPr="004F4F5D" w:rsidRDefault="004F4F5D" w:rsidP="00002522">
      <w:pPr>
        <w:pStyle w:val="11"/>
        <w:numPr>
          <w:ilvl w:val="0"/>
          <w:numId w:val="20"/>
        </w:numPr>
        <w:spacing w:line="360" w:lineRule="auto"/>
        <w:rPr>
          <w:szCs w:val="28"/>
          <w:lang w:val="uk-UA"/>
        </w:rPr>
      </w:pPr>
      <w:r w:rsidRPr="004F4F5D">
        <w:rPr>
          <w:szCs w:val="28"/>
          <w:lang w:val="uk-UA"/>
        </w:rPr>
        <w:t>доходи від  інвестиційної діяльності</w:t>
      </w:r>
      <w:r>
        <w:rPr>
          <w:szCs w:val="28"/>
          <w:lang w:val="uk-UA"/>
        </w:rPr>
        <w:t>;</w:t>
      </w:r>
    </w:p>
    <w:p w14:paraId="45BEF5EB" w14:textId="2C148B69" w:rsidR="004F4F5D" w:rsidRPr="004F4F5D" w:rsidRDefault="004F4F5D" w:rsidP="00002522">
      <w:pPr>
        <w:pStyle w:val="11"/>
        <w:numPr>
          <w:ilvl w:val="0"/>
          <w:numId w:val="20"/>
        </w:numPr>
        <w:spacing w:line="360" w:lineRule="auto"/>
        <w:rPr>
          <w:szCs w:val="28"/>
          <w:lang w:val="uk-UA"/>
        </w:rPr>
      </w:pPr>
      <w:r w:rsidRPr="004F4F5D">
        <w:rPr>
          <w:szCs w:val="28"/>
          <w:lang w:val="uk-UA"/>
        </w:rPr>
        <w:t>доходи від отриманих комісій і штрафів;</w:t>
      </w:r>
    </w:p>
    <w:p w14:paraId="271FB072" w14:textId="54EB9CEA" w:rsidR="004F4F5D" w:rsidRPr="004F4F5D" w:rsidRDefault="004F4F5D" w:rsidP="004F4F5D">
      <w:pPr>
        <w:pStyle w:val="11"/>
        <w:spacing w:line="360" w:lineRule="auto"/>
        <w:ind w:firstLine="709"/>
        <w:rPr>
          <w:szCs w:val="28"/>
          <w:lang w:val="uk-UA"/>
        </w:rPr>
      </w:pPr>
      <w:r w:rsidRPr="004F4F5D">
        <w:rPr>
          <w:szCs w:val="28"/>
          <w:lang w:val="uk-UA"/>
        </w:rPr>
        <w:tab/>
        <w:t>Аналіз</w:t>
      </w:r>
      <w:r w:rsidR="008C6700">
        <w:rPr>
          <w:szCs w:val="28"/>
          <w:lang w:val="uk-UA"/>
        </w:rPr>
        <w:t xml:space="preserve"> </w:t>
      </w:r>
      <w:r w:rsidRPr="004F4F5D">
        <w:rPr>
          <w:szCs w:val="28"/>
          <w:lang w:val="uk-UA"/>
        </w:rPr>
        <w:t>доходів</w:t>
      </w:r>
      <w:r w:rsidR="008C6700">
        <w:rPr>
          <w:szCs w:val="28"/>
          <w:lang w:val="uk-UA"/>
        </w:rPr>
        <w:t xml:space="preserve"> банку</w:t>
      </w:r>
      <w:r w:rsidRPr="004F4F5D">
        <w:rPr>
          <w:szCs w:val="28"/>
          <w:lang w:val="uk-UA"/>
        </w:rPr>
        <w:t xml:space="preserve"> включає визначення частки кожного виду доходу в його загальній сумі або відповідній групі доходів. Динаміка продажів товарів може відповідати попереднім періодам, включаючи квартали. </w:t>
      </w:r>
      <w:r w:rsidR="009176C9">
        <w:rPr>
          <w:szCs w:val="28"/>
          <w:lang w:val="uk-UA"/>
        </w:rPr>
        <w:t>Стійке</w:t>
      </w:r>
      <w:r w:rsidRPr="004F4F5D">
        <w:rPr>
          <w:szCs w:val="28"/>
          <w:lang w:val="uk-UA"/>
        </w:rPr>
        <w:t xml:space="preserve"> та ритмічне зростання доходів банку свідчить про його нормальну роботу та кваліфіковане керівництво активними операціями банку.</w:t>
      </w:r>
    </w:p>
    <w:p w14:paraId="05C0D0DF" w14:textId="77777777" w:rsidR="004F4F5D" w:rsidRPr="004F4F5D" w:rsidRDefault="004F4F5D" w:rsidP="004F4F5D">
      <w:pPr>
        <w:pStyle w:val="11"/>
        <w:spacing w:line="360" w:lineRule="auto"/>
        <w:ind w:firstLine="709"/>
        <w:rPr>
          <w:szCs w:val="28"/>
          <w:lang w:val="uk-UA"/>
        </w:rPr>
      </w:pPr>
      <w:r w:rsidRPr="004F4F5D">
        <w:rPr>
          <w:szCs w:val="28"/>
          <w:lang w:val="uk-UA"/>
        </w:rPr>
        <w:t xml:space="preserve">Після аналізу структурного доходу за збільшеними статтями, варто докладніше вивчити структуру прибутку, яка становить збільшену статтю, яка займає невелику частку в загальному доході. При аналізі процентного доходу банку відносні показники також використовуються для оцінки середньої </w:t>
      </w:r>
      <w:r w:rsidRPr="004F4F5D">
        <w:rPr>
          <w:szCs w:val="28"/>
          <w:lang w:val="uk-UA"/>
        </w:rPr>
        <w:lastRenderedPageBreak/>
        <w:t>прибутковості кредитних операцій в цілому і кожної кредитної групи окремо. Цими показниками є:</w:t>
      </w:r>
    </w:p>
    <w:p w14:paraId="5119AB1D" w14:textId="77777777" w:rsidR="004F4F5D" w:rsidRPr="004F4F5D" w:rsidRDefault="004F4F5D" w:rsidP="00002522">
      <w:pPr>
        <w:pStyle w:val="11"/>
        <w:numPr>
          <w:ilvl w:val="0"/>
          <w:numId w:val="19"/>
        </w:numPr>
        <w:spacing w:line="360" w:lineRule="auto"/>
        <w:rPr>
          <w:szCs w:val="28"/>
          <w:lang w:val="uk-UA"/>
        </w:rPr>
      </w:pPr>
      <w:r w:rsidRPr="004F4F5D">
        <w:rPr>
          <w:szCs w:val="28"/>
          <w:lang w:val="uk-UA"/>
        </w:rPr>
        <w:t>відношення валового процентного доходу до середнього залишку на всіх кредитних рахунках;</w:t>
      </w:r>
    </w:p>
    <w:p w14:paraId="60C668E6" w14:textId="123B53FF" w:rsidR="004F4F5D" w:rsidRPr="004F4F5D" w:rsidRDefault="004F4F5D" w:rsidP="00002522">
      <w:pPr>
        <w:pStyle w:val="11"/>
        <w:numPr>
          <w:ilvl w:val="0"/>
          <w:numId w:val="19"/>
        </w:numPr>
        <w:spacing w:line="360" w:lineRule="auto"/>
        <w:rPr>
          <w:szCs w:val="28"/>
          <w:lang w:val="uk-UA"/>
        </w:rPr>
      </w:pPr>
      <w:r w:rsidRPr="004F4F5D">
        <w:rPr>
          <w:szCs w:val="28"/>
          <w:lang w:val="uk-UA"/>
        </w:rPr>
        <w:t>відношення відсотків, отриманих за короткостроковими кредитами, до середніх залишків, отриманих за короткостроковими кредитами;</w:t>
      </w:r>
    </w:p>
    <w:p w14:paraId="36B338F0" w14:textId="09122B0B" w:rsidR="004F4F5D" w:rsidRPr="004F4F5D" w:rsidRDefault="004F4F5D" w:rsidP="00002522">
      <w:pPr>
        <w:pStyle w:val="11"/>
        <w:numPr>
          <w:ilvl w:val="0"/>
          <w:numId w:val="19"/>
        </w:numPr>
        <w:spacing w:line="360" w:lineRule="auto"/>
        <w:rPr>
          <w:szCs w:val="28"/>
          <w:lang w:val="uk-UA"/>
        </w:rPr>
      </w:pPr>
      <w:r w:rsidRPr="004F4F5D">
        <w:rPr>
          <w:szCs w:val="28"/>
          <w:lang w:val="uk-UA"/>
        </w:rPr>
        <w:t>відношення відсотків, отриманих за довгостроковими кредитами, до середніх залишків за довгостроковими кредитами;</w:t>
      </w:r>
    </w:p>
    <w:p w14:paraId="6A4287EF" w14:textId="7FA2AB1E" w:rsidR="004F4F5D" w:rsidRDefault="004F4F5D" w:rsidP="00002522">
      <w:pPr>
        <w:pStyle w:val="11"/>
        <w:numPr>
          <w:ilvl w:val="0"/>
          <w:numId w:val="19"/>
        </w:numPr>
        <w:spacing w:line="360" w:lineRule="auto"/>
        <w:rPr>
          <w:szCs w:val="28"/>
          <w:lang w:val="uk-UA"/>
        </w:rPr>
      </w:pPr>
      <w:r w:rsidRPr="004F4F5D">
        <w:rPr>
          <w:szCs w:val="28"/>
          <w:lang w:val="uk-UA"/>
        </w:rPr>
        <w:t>відношення відсотків, отриманих за окремими кредитними групами, до середніх залишків по досліджуваній групі і т.</w:t>
      </w:r>
    </w:p>
    <w:p w14:paraId="6BFD1584" w14:textId="7ED44C69" w:rsidR="00F52D91" w:rsidRDefault="00F52D91" w:rsidP="004F4F5D">
      <w:pPr>
        <w:pStyle w:val="11"/>
        <w:spacing w:line="360" w:lineRule="auto"/>
        <w:ind w:firstLine="709"/>
        <w:rPr>
          <w:szCs w:val="28"/>
          <w:lang w:val="uk-UA"/>
        </w:rPr>
      </w:pPr>
      <w:r w:rsidRPr="00F52D91">
        <w:rPr>
          <w:szCs w:val="28"/>
          <w:lang w:val="uk-UA"/>
        </w:rPr>
        <w:t>За</w:t>
      </w:r>
      <w:r w:rsidR="00D0069E">
        <w:rPr>
          <w:szCs w:val="28"/>
          <w:lang w:val="uk-UA"/>
        </w:rPr>
        <w:t xml:space="preserve"> показниками</w:t>
      </w:r>
      <w:r w:rsidRPr="00F52D91">
        <w:rPr>
          <w:szCs w:val="28"/>
          <w:lang w:val="uk-UA"/>
        </w:rPr>
        <w:t xml:space="preserve"> динамі</w:t>
      </w:r>
      <w:r w:rsidR="00D0069E">
        <w:rPr>
          <w:szCs w:val="28"/>
          <w:lang w:val="uk-UA"/>
        </w:rPr>
        <w:t xml:space="preserve">ки </w:t>
      </w:r>
      <w:r w:rsidRPr="00F52D91">
        <w:rPr>
          <w:szCs w:val="28"/>
          <w:lang w:val="uk-UA"/>
        </w:rPr>
        <w:t>можна</w:t>
      </w:r>
      <w:r w:rsidR="00D0069E">
        <w:rPr>
          <w:szCs w:val="28"/>
          <w:lang w:val="uk-UA"/>
        </w:rPr>
        <w:t xml:space="preserve"> зробити</w:t>
      </w:r>
      <w:r w:rsidRPr="00F52D91">
        <w:rPr>
          <w:szCs w:val="28"/>
          <w:lang w:val="uk-UA"/>
        </w:rPr>
        <w:t xml:space="preserve"> оці</w:t>
      </w:r>
      <w:r w:rsidR="00D0069E">
        <w:rPr>
          <w:szCs w:val="28"/>
          <w:lang w:val="uk-UA"/>
        </w:rPr>
        <w:t>н</w:t>
      </w:r>
      <w:r w:rsidR="00870DCC">
        <w:rPr>
          <w:szCs w:val="28"/>
          <w:lang w:val="uk-UA"/>
        </w:rPr>
        <w:t xml:space="preserve">ювання </w:t>
      </w:r>
      <w:r w:rsidRPr="00F52D91">
        <w:rPr>
          <w:szCs w:val="28"/>
          <w:lang w:val="uk-UA"/>
        </w:rPr>
        <w:t>, які саме кредитні операції призвели до зростання процентних доходів. Аналізуючи не</w:t>
      </w:r>
      <w:r w:rsidR="00870DCC">
        <w:rPr>
          <w:szCs w:val="28"/>
          <w:lang w:val="uk-UA"/>
        </w:rPr>
        <w:t xml:space="preserve"> </w:t>
      </w:r>
      <w:r w:rsidRPr="00F52D91">
        <w:rPr>
          <w:szCs w:val="28"/>
          <w:lang w:val="uk-UA"/>
        </w:rPr>
        <w:t xml:space="preserve">процентний дохід, ми можемо </w:t>
      </w:r>
      <w:r w:rsidR="00870DCC">
        <w:rPr>
          <w:szCs w:val="28"/>
          <w:lang w:val="uk-UA"/>
        </w:rPr>
        <w:t>розкрити</w:t>
      </w:r>
      <w:r w:rsidRPr="00F52D91">
        <w:rPr>
          <w:szCs w:val="28"/>
          <w:lang w:val="uk-UA"/>
        </w:rPr>
        <w:t xml:space="preserve">, </w:t>
      </w:r>
      <w:r w:rsidR="00870DCC">
        <w:rPr>
          <w:szCs w:val="28"/>
          <w:lang w:val="uk-UA"/>
        </w:rPr>
        <w:t>у якій мірі</w:t>
      </w:r>
      <w:r w:rsidRPr="00F52D91">
        <w:rPr>
          <w:szCs w:val="28"/>
          <w:lang w:val="uk-UA"/>
        </w:rPr>
        <w:t xml:space="preserve"> ефективно банк </w:t>
      </w:r>
      <w:r w:rsidR="00870DCC">
        <w:rPr>
          <w:szCs w:val="28"/>
          <w:lang w:val="uk-UA"/>
        </w:rPr>
        <w:t>користується</w:t>
      </w:r>
      <w:r w:rsidRPr="00F52D91">
        <w:rPr>
          <w:szCs w:val="28"/>
          <w:lang w:val="uk-UA"/>
        </w:rPr>
        <w:t xml:space="preserve"> некредитн</w:t>
      </w:r>
      <w:r w:rsidR="00870DCC">
        <w:rPr>
          <w:szCs w:val="28"/>
          <w:lang w:val="uk-UA"/>
        </w:rPr>
        <w:t>ими</w:t>
      </w:r>
      <w:r w:rsidRPr="00F52D91">
        <w:rPr>
          <w:szCs w:val="28"/>
          <w:lang w:val="uk-UA"/>
        </w:rPr>
        <w:t xml:space="preserve"> джерела</w:t>
      </w:r>
      <w:r w:rsidR="00870DCC">
        <w:rPr>
          <w:szCs w:val="28"/>
          <w:lang w:val="uk-UA"/>
        </w:rPr>
        <w:t>ми</w:t>
      </w:r>
      <w:r w:rsidRPr="00F52D91">
        <w:rPr>
          <w:szCs w:val="28"/>
          <w:lang w:val="uk-UA"/>
        </w:rPr>
        <w:t xml:space="preserve"> доходу. При цьому вони аналізуються за режимом роботи та динамікою. </w:t>
      </w:r>
      <w:r w:rsidR="00870DCC">
        <w:rPr>
          <w:szCs w:val="28"/>
          <w:lang w:val="uk-UA"/>
        </w:rPr>
        <w:t>Цінним</w:t>
      </w:r>
      <w:r w:rsidRPr="00F52D91">
        <w:rPr>
          <w:szCs w:val="28"/>
          <w:lang w:val="uk-UA"/>
        </w:rPr>
        <w:t xml:space="preserve"> джерелом </w:t>
      </w:r>
      <w:r w:rsidR="00870DCC">
        <w:rPr>
          <w:szCs w:val="28"/>
          <w:lang w:val="uk-UA"/>
        </w:rPr>
        <w:t>прибутку</w:t>
      </w:r>
      <w:r w:rsidRPr="00F52D91">
        <w:rPr>
          <w:szCs w:val="28"/>
          <w:lang w:val="uk-UA"/>
        </w:rPr>
        <w:t xml:space="preserve"> комерційних банків є </w:t>
      </w:r>
      <w:r w:rsidR="00870DCC">
        <w:rPr>
          <w:szCs w:val="28"/>
          <w:lang w:val="uk-UA"/>
        </w:rPr>
        <w:t>прибуток</w:t>
      </w:r>
      <w:r w:rsidRPr="00F52D91">
        <w:rPr>
          <w:szCs w:val="28"/>
          <w:lang w:val="uk-UA"/>
        </w:rPr>
        <w:t xml:space="preserve"> від торгівлі цінними паперами. Рівень цього </w:t>
      </w:r>
      <w:r w:rsidR="00870DCC">
        <w:rPr>
          <w:szCs w:val="28"/>
          <w:lang w:val="uk-UA"/>
        </w:rPr>
        <w:t>типу</w:t>
      </w:r>
      <w:r w:rsidRPr="00F52D91">
        <w:rPr>
          <w:szCs w:val="28"/>
          <w:lang w:val="uk-UA"/>
        </w:rPr>
        <w:t xml:space="preserve"> доходу </w:t>
      </w:r>
      <w:r w:rsidR="00870DCC">
        <w:rPr>
          <w:szCs w:val="28"/>
          <w:lang w:val="uk-UA"/>
        </w:rPr>
        <w:t xml:space="preserve">прямо </w:t>
      </w:r>
      <w:r w:rsidRPr="00F52D91">
        <w:rPr>
          <w:szCs w:val="28"/>
          <w:lang w:val="uk-UA"/>
        </w:rPr>
        <w:t xml:space="preserve">залежить від </w:t>
      </w:r>
      <w:r w:rsidR="00870DCC">
        <w:rPr>
          <w:szCs w:val="28"/>
          <w:lang w:val="uk-UA"/>
        </w:rPr>
        <w:t xml:space="preserve">його </w:t>
      </w:r>
      <w:r w:rsidRPr="00F52D91">
        <w:rPr>
          <w:szCs w:val="28"/>
          <w:lang w:val="uk-UA"/>
        </w:rPr>
        <w:t>розміру та структури вашого інвест</w:t>
      </w:r>
      <w:r w:rsidR="00870DCC">
        <w:rPr>
          <w:szCs w:val="28"/>
          <w:lang w:val="uk-UA"/>
        </w:rPr>
        <w:t>.</w:t>
      </w:r>
      <w:r w:rsidRPr="00F52D91">
        <w:rPr>
          <w:szCs w:val="28"/>
          <w:lang w:val="uk-UA"/>
        </w:rPr>
        <w:t xml:space="preserve"> портфел</w:t>
      </w:r>
      <w:r w:rsidR="00870DCC">
        <w:rPr>
          <w:szCs w:val="28"/>
          <w:lang w:val="uk-UA"/>
        </w:rPr>
        <w:t>я</w:t>
      </w:r>
      <w:r w:rsidRPr="00F52D91">
        <w:rPr>
          <w:szCs w:val="28"/>
          <w:lang w:val="uk-UA"/>
        </w:rPr>
        <w:t xml:space="preserve"> та </w:t>
      </w:r>
      <w:r w:rsidR="00870DCC">
        <w:rPr>
          <w:szCs w:val="28"/>
          <w:lang w:val="uk-UA"/>
        </w:rPr>
        <w:t>доходності</w:t>
      </w:r>
      <w:r w:rsidRPr="00F52D91">
        <w:rPr>
          <w:szCs w:val="28"/>
          <w:lang w:val="uk-UA"/>
        </w:rPr>
        <w:t xml:space="preserve"> різних видів цінних паперів. </w:t>
      </w:r>
      <w:r w:rsidR="00870DCC">
        <w:rPr>
          <w:szCs w:val="28"/>
          <w:lang w:val="uk-UA"/>
        </w:rPr>
        <w:t>Дохід</w:t>
      </w:r>
      <w:r w:rsidRPr="00F52D91">
        <w:rPr>
          <w:szCs w:val="28"/>
          <w:lang w:val="uk-UA"/>
        </w:rPr>
        <w:t xml:space="preserve"> </w:t>
      </w:r>
      <w:r w:rsidR="00870DCC">
        <w:rPr>
          <w:szCs w:val="28"/>
          <w:lang w:val="uk-UA"/>
        </w:rPr>
        <w:t>банків</w:t>
      </w:r>
      <w:r w:rsidRPr="00F52D91">
        <w:rPr>
          <w:szCs w:val="28"/>
          <w:lang w:val="uk-UA"/>
        </w:rPr>
        <w:t>, деномінований в іноземній валюті, також має значний вплив на прибуток </w:t>
      </w:r>
      <w:r w:rsidR="004F4F5D" w:rsidRPr="004F4F5D">
        <w:rPr>
          <w:szCs w:val="28"/>
          <w:lang w:val="uk-UA"/>
        </w:rPr>
        <w:t xml:space="preserve">. </w:t>
      </w:r>
      <w:r w:rsidRPr="00F52D91">
        <w:rPr>
          <w:szCs w:val="28"/>
          <w:lang w:val="uk-UA"/>
        </w:rPr>
        <w:t xml:space="preserve">Щоб проаналізувати прибутковість торгівлі на </w:t>
      </w:r>
      <w:proofErr w:type="spellStart"/>
      <w:r w:rsidRPr="00F52D91">
        <w:rPr>
          <w:szCs w:val="28"/>
          <w:lang w:val="uk-UA"/>
        </w:rPr>
        <w:t>форекс</w:t>
      </w:r>
      <w:proofErr w:type="spellEnd"/>
      <w:r w:rsidRPr="00F52D91">
        <w:rPr>
          <w:szCs w:val="28"/>
          <w:lang w:val="uk-UA"/>
        </w:rPr>
        <w:t xml:space="preserve">, необхідно знати обсяг торгів по кожній угоді </w:t>
      </w:r>
      <w:r w:rsidR="00870DCC">
        <w:rPr>
          <w:szCs w:val="28"/>
          <w:lang w:val="uk-UA"/>
        </w:rPr>
        <w:t>й</w:t>
      </w:r>
      <w:r w:rsidRPr="00F52D91">
        <w:rPr>
          <w:szCs w:val="28"/>
          <w:lang w:val="uk-UA"/>
        </w:rPr>
        <w:t xml:space="preserve"> суму її </w:t>
      </w:r>
      <w:r w:rsidR="00870DCC">
        <w:rPr>
          <w:szCs w:val="28"/>
          <w:lang w:val="uk-UA"/>
        </w:rPr>
        <w:t>витрат</w:t>
      </w:r>
      <w:r w:rsidRPr="00F52D91">
        <w:rPr>
          <w:szCs w:val="28"/>
          <w:lang w:val="uk-UA"/>
        </w:rPr>
        <w:t xml:space="preserve"> і </w:t>
      </w:r>
      <w:r w:rsidR="00870DCC" w:rsidRPr="00F52D91">
        <w:rPr>
          <w:szCs w:val="28"/>
          <w:lang w:val="uk-UA"/>
        </w:rPr>
        <w:t>доходів</w:t>
      </w:r>
      <w:r w:rsidRPr="00F52D91">
        <w:rPr>
          <w:szCs w:val="28"/>
          <w:lang w:val="uk-UA"/>
        </w:rPr>
        <w:t xml:space="preserve">. </w:t>
      </w:r>
      <w:r w:rsidR="002E6A09">
        <w:rPr>
          <w:szCs w:val="28"/>
          <w:lang w:val="uk-UA"/>
        </w:rPr>
        <w:t>Банківський</w:t>
      </w:r>
      <w:r w:rsidRPr="00F52D91">
        <w:rPr>
          <w:szCs w:val="28"/>
          <w:lang w:val="uk-UA"/>
        </w:rPr>
        <w:t xml:space="preserve"> </w:t>
      </w:r>
      <w:r w:rsidR="002E6A09">
        <w:rPr>
          <w:szCs w:val="28"/>
          <w:lang w:val="uk-UA"/>
        </w:rPr>
        <w:t>дохід</w:t>
      </w:r>
      <w:r w:rsidRPr="00F52D91">
        <w:rPr>
          <w:szCs w:val="28"/>
          <w:lang w:val="uk-UA"/>
        </w:rPr>
        <w:t xml:space="preserve"> від торгівлі іноземною валютою </w:t>
      </w:r>
      <w:r w:rsidR="002E6A09">
        <w:rPr>
          <w:szCs w:val="28"/>
          <w:lang w:val="uk-UA"/>
        </w:rPr>
        <w:t>окреслюється</w:t>
      </w:r>
      <w:r w:rsidRPr="00F52D91">
        <w:rPr>
          <w:szCs w:val="28"/>
          <w:lang w:val="uk-UA"/>
        </w:rPr>
        <w:t xml:space="preserve"> як відсоток валового </w:t>
      </w:r>
      <w:r w:rsidR="002E6A09">
        <w:rPr>
          <w:szCs w:val="28"/>
          <w:lang w:val="uk-UA"/>
        </w:rPr>
        <w:t>прибутку</w:t>
      </w:r>
      <w:r w:rsidRPr="00F52D91">
        <w:rPr>
          <w:szCs w:val="28"/>
          <w:lang w:val="uk-UA"/>
        </w:rPr>
        <w:t xml:space="preserve"> від певного типу операції за певний період до загальної вартості операції. </w:t>
      </w:r>
    </w:p>
    <w:p w14:paraId="271E9416" w14:textId="6B1A9465" w:rsidR="00F52D91" w:rsidRDefault="002E6A09" w:rsidP="004F4F5D">
      <w:pPr>
        <w:pStyle w:val="11"/>
        <w:spacing w:line="360" w:lineRule="auto"/>
        <w:ind w:firstLine="709"/>
        <w:rPr>
          <w:szCs w:val="28"/>
          <w:lang w:val="uk-UA"/>
        </w:rPr>
      </w:pPr>
      <w:r w:rsidRPr="002E6A09">
        <w:rPr>
          <w:szCs w:val="28"/>
          <w:lang w:val="uk-UA"/>
        </w:rPr>
        <w:t xml:space="preserve">Інші доходи включають комісійні. </w:t>
      </w:r>
      <w:r>
        <w:rPr>
          <w:szCs w:val="28"/>
          <w:lang w:val="uk-UA"/>
        </w:rPr>
        <w:t>Багато</w:t>
      </w:r>
      <w:r w:rsidRPr="002E6A09">
        <w:rPr>
          <w:szCs w:val="28"/>
          <w:lang w:val="uk-UA"/>
        </w:rPr>
        <w:t xml:space="preserve"> банків </w:t>
      </w:r>
      <w:r>
        <w:rPr>
          <w:szCs w:val="28"/>
          <w:lang w:val="uk-UA"/>
        </w:rPr>
        <w:t>здіймають</w:t>
      </w:r>
      <w:r w:rsidRPr="002E6A09">
        <w:rPr>
          <w:szCs w:val="28"/>
          <w:lang w:val="uk-UA"/>
        </w:rPr>
        <w:t xml:space="preserve"> комісію за відшкодування </w:t>
      </w:r>
      <w:r>
        <w:rPr>
          <w:szCs w:val="28"/>
          <w:lang w:val="uk-UA"/>
        </w:rPr>
        <w:t>затрат</w:t>
      </w:r>
      <w:r w:rsidRPr="002E6A09">
        <w:rPr>
          <w:szCs w:val="28"/>
          <w:lang w:val="uk-UA"/>
        </w:rPr>
        <w:t>, пов'язаних з обслуговуванням</w:t>
      </w:r>
      <w:r>
        <w:rPr>
          <w:szCs w:val="28"/>
          <w:lang w:val="uk-UA"/>
        </w:rPr>
        <w:t xml:space="preserve"> </w:t>
      </w:r>
      <w:r w:rsidRPr="002E6A09">
        <w:rPr>
          <w:szCs w:val="28"/>
          <w:lang w:val="uk-UA"/>
        </w:rPr>
        <w:t>клієнт</w:t>
      </w:r>
      <w:r>
        <w:rPr>
          <w:szCs w:val="28"/>
          <w:lang w:val="uk-UA"/>
        </w:rPr>
        <w:t>ських</w:t>
      </w:r>
      <w:r w:rsidRPr="002E6A09">
        <w:rPr>
          <w:szCs w:val="28"/>
          <w:lang w:val="uk-UA"/>
        </w:rPr>
        <w:t xml:space="preserve"> рахунків. Комісії можуть виставлятися як відсоток від вартості кожної транзакції або як фіксована сума, що сплачується </w:t>
      </w:r>
      <w:r>
        <w:rPr>
          <w:szCs w:val="28"/>
          <w:lang w:val="uk-UA"/>
        </w:rPr>
        <w:t>регулярно</w:t>
      </w:r>
      <w:r w:rsidRPr="002E6A09">
        <w:rPr>
          <w:szCs w:val="28"/>
          <w:lang w:val="uk-UA"/>
        </w:rPr>
        <w:t xml:space="preserve">. Аналізуючи відсотки продажів, важливо розуміти, який відсоток включається операційний дохід. Відсоток має бути 100%, а ріст має бути рівномірним. Якщо зростання його доходу </w:t>
      </w:r>
      <w:r w:rsidRPr="002E6A09">
        <w:rPr>
          <w:szCs w:val="28"/>
          <w:lang w:val="uk-UA"/>
        </w:rPr>
        <w:lastRenderedPageBreak/>
        <w:t>сповільниться, його загальне зростання доходу може бути компенсовано іншими видами банківського доходу</w:t>
      </w:r>
      <w:r w:rsidR="00F52D91" w:rsidRPr="00F52D91">
        <w:rPr>
          <w:szCs w:val="28"/>
          <w:lang w:val="uk-UA"/>
        </w:rPr>
        <w:t>. </w:t>
      </w:r>
    </w:p>
    <w:p w14:paraId="26142D4D" w14:textId="06A25A1D" w:rsidR="004F4F5D" w:rsidRPr="004F4F5D" w:rsidRDefault="004F4F5D" w:rsidP="004F4F5D">
      <w:pPr>
        <w:pStyle w:val="11"/>
        <w:spacing w:line="360" w:lineRule="auto"/>
        <w:ind w:firstLine="709"/>
        <w:rPr>
          <w:szCs w:val="28"/>
          <w:lang w:val="uk-UA"/>
        </w:rPr>
      </w:pPr>
      <w:r w:rsidRPr="004F4F5D">
        <w:rPr>
          <w:szCs w:val="28"/>
          <w:lang w:val="uk-UA"/>
        </w:rPr>
        <w:tab/>
      </w:r>
      <w:r w:rsidR="002E6A09" w:rsidRPr="002E6A09">
        <w:rPr>
          <w:szCs w:val="28"/>
          <w:lang w:val="uk-UA"/>
        </w:rPr>
        <w:t xml:space="preserve">Аналіз витрат відбувається за тією ж схемою, що й аналіз доходів. Загальні витрати можна розбити на процентні та непроцентні витрати </w:t>
      </w:r>
      <w:r w:rsidRPr="004F4F5D">
        <w:rPr>
          <w:szCs w:val="28"/>
          <w:lang w:val="uk-UA"/>
        </w:rPr>
        <w:t xml:space="preserve">. </w:t>
      </w:r>
    </w:p>
    <w:p w14:paraId="6F1AB611" w14:textId="77777777" w:rsidR="004F4F5D" w:rsidRPr="004F4F5D" w:rsidRDefault="004F4F5D" w:rsidP="004F4F5D">
      <w:pPr>
        <w:pStyle w:val="11"/>
        <w:spacing w:line="360" w:lineRule="auto"/>
        <w:ind w:firstLine="709"/>
        <w:rPr>
          <w:szCs w:val="28"/>
          <w:lang w:val="uk-UA"/>
        </w:rPr>
      </w:pPr>
      <w:r w:rsidRPr="004F4F5D">
        <w:rPr>
          <w:szCs w:val="28"/>
          <w:lang w:val="uk-UA"/>
        </w:rPr>
        <w:t>Процентні витрати включають:</w:t>
      </w:r>
    </w:p>
    <w:p w14:paraId="6EC794DF" w14:textId="2FFC103D" w:rsidR="004F4F5D" w:rsidRPr="004F4F5D" w:rsidRDefault="002E6A09" w:rsidP="00002522">
      <w:pPr>
        <w:pStyle w:val="11"/>
        <w:numPr>
          <w:ilvl w:val="0"/>
          <w:numId w:val="21"/>
        </w:numPr>
        <w:spacing w:line="360" w:lineRule="auto"/>
        <w:rPr>
          <w:szCs w:val="28"/>
          <w:lang w:val="uk-UA"/>
        </w:rPr>
      </w:pPr>
      <w:r w:rsidRPr="002E6A09">
        <w:rPr>
          <w:szCs w:val="28"/>
          <w:lang w:val="uk-UA"/>
        </w:rPr>
        <w:t>Відсотки за вкладами підприємств </w:t>
      </w:r>
      <w:r w:rsidR="004F4F5D" w:rsidRPr="004F4F5D">
        <w:rPr>
          <w:szCs w:val="28"/>
          <w:lang w:val="uk-UA"/>
        </w:rPr>
        <w:t>;</w:t>
      </w:r>
    </w:p>
    <w:p w14:paraId="79A72206" w14:textId="67EEE68D" w:rsidR="004F4F5D" w:rsidRPr="004F4F5D" w:rsidRDefault="002E6A09" w:rsidP="00002522">
      <w:pPr>
        <w:pStyle w:val="11"/>
        <w:numPr>
          <w:ilvl w:val="0"/>
          <w:numId w:val="21"/>
        </w:numPr>
        <w:spacing w:line="360" w:lineRule="auto"/>
        <w:rPr>
          <w:szCs w:val="28"/>
          <w:lang w:val="uk-UA"/>
        </w:rPr>
      </w:pPr>
      <w:r w:rsidRPr="002E6A09">
        <w:rPr>
          <w:szCs w:val="28"/>
          <w:lang w:val="uk-UA"/>
        </w:rPr>
        <w:t>Виплачені відсотки за вкладами фізичних осіб </w:t>
      </w:r>
      <w:r w:rsidR="004F4F5D" w:rsidRPr="004F4F5D">
        <w:rPr>
          <w:szCs w:val="28"/>
          <w:lang w:val="uk-UA"/>
        </w:rPr>
        <w:t>;</w:t>
      </w:r>
    </w:p>
    <w:p w14:paraId="1BD1397E" w14:textId="6B65A9E7" w:rsidR="004F4F5D" w:rsidRPr="004F4F5D" w:rsidRDefault="002E6A09" w:rsidP="00002522">
      <w:pPr>
        <w:pStyle w:val="11"/>
        <w:numPr>
          <w:ilvl w:val="0"/>
          <w:numId w:val="21"/>
        </w:numPr>
        <w:spacing w:line="360" w:lineRule="auto"/>
        <w:rPr>
          <w:szCs w:val="28"/>
          <w:lang w:val="uk-UA"/>
        </w:rPr>
      </w:pPr>
      <w:r w:rsidRPr="002E6A09">
        <w:rPr>
          <w:szCs w:val="28"/>
          <w:lang w:val="uk-UA"/>
        </w:rPr>
        <w:t>Процентні ставки за банківськими депозитами та кредитами </w:t>
      </w:r>
      <w:r w:rsidR="004F4F5D" w:rsidRPr="004F4F5D">
        <w:rPr>
          <w:szCs w:val="28"/>
          <w:lang w:val="uk-UA"/>
        </w:rPr>
        <w:t>;</w:t>
      </w:r>
    </w:p>
    <w:p w14:paraId="44974D3F" w14:textId="7288DFC2" w:rsidR="004F4F5D" w:rsidRPr="004F4F5D" w:rsidRDefault="002E6A09" w:rsidP="00002522">
      <w:pPr>
        <w:pStyle w:val="11"/>
        <w:numPr>
          <w:ilvl w:val="0"/>
          <w:numId w:val="21"/>
        </w:numPr>
        <w:spacing w:line="360" w:lineRule="auto"/>
        <w:rPr>
          <w:szCs w:val="28"/>
          <w:lang w:val="uk-UA"/>
        </w:rPr>
      </w:pPr>
      <w:r w:rsidRPr="002E6A09">
        <w:rPr>
          <w:szCs w:val="28"/>
          <w:lang w:val="uk-UA"/>
        </w:rPr>
        <w:t>Відсотки, сплачені клієнтом на залишок поточного рахунку </w:t>
      </w:r>
      <w:r w:rsidR="004F4F5D" w:rsidRPr="004F4F5D">
        <w:rPr>
          <w:szCs w:val="28"/>
          <w:lang w:val="uk-UA"/>
        </w:rPr>
        <w:t>.</w:t>
      </w:r>
    </w:p>
    <w:p w14:paraId="7B7B45BF" w14:textId="1323300F" w:rsidR="004F4F5D" w:rsidRPr="004F4F5D" w:rsidRDefault="004F4F5D" w:rsidP="004F4F5D">
      <w:pPr>
        <w:pStyle w:val="11"/>
        <w:spacing w:line="360" w:lineRule="auto"/>
        <w:ind w:firstLine="709"/>
        <w:rPr>
          <w:szCs w:val="28"/>
          <w:lang w:val="uk-UA"/>
        </w:rPr>
      </w:pPr>
      <w:r w:rsidRPr="004F4F5D">
        <w:rPr>
          <w:szCs w:val="28"/>
          <w:lang w:val="uk-UA"/>
        </w:rPr>
        <w:t>Безвідсотков</w:t>
      </w:r>
      <w:r w:rsidR="002E6A09">
        <w:rPr>
          <w:szCs w:val="28"/>
          <w:lang w:val="uk-UA"/>
        </w:rPr>
        <w:t>ими</w:t>
      </w:r>
      <w:r w:rsidRPr="004F4F5D">
        <w:rPr>
          <w:szCs w:val="28"/>
          <w:lang w:val="uk-UA"/>
        </w:rPr>
        <w:t xml:space="preserve"> витрат</w:t>
      </w:r>
      <w:r w:rsidR="002E6A09">
        <w:rPr>
          <w:szCs w:val="28"/>
          <w:lang w:val="uk-UA"/>
        </w:rPr>
        <w:t>ами</w:t>
      </w:r>
      <w:r w:rsidRPr="004F4F5D">
        <w:rPr>
          <w:szCs w:val="28"/>
          <w:lang w:val="uk-UA"/>
        </w:rPr>
        <w:t xml:space="preserve"> </w:t>
      </w:r>
      <w:r w:rsidR="002E6A09">
        <w:rPr>
          <w:szCs w:val="28"/>
          <w:lang w:val="uk-UA"/>
        </w:rPr>
        <w:t>являються</w:t>
      </w:r>
      <w:r w:rsidRPr="004F4F5D">
        <w:rPr>
          <w:szCs w:val="28"/>
          <w:lang w:val="uk-UA"/>
        </w:rPr>
        <w:t>:</w:t>
      </w:r>
    </w:p>
    <w:p w14:paraId="432FA4C0" w14:textId="47F75C08" w:rsidR="004F4F5D" w:rsidRPr="004F4F5D" w:rsidRDefault="004F4F5D" w:rsidP="00002522">
      <w:pPr>
        <w:pStyle w:val="11"/>
        <w:numPr>
          <w:ilvl w:val="0"/>
          <w:numId w:val="21"/>
        </w:numPr>
        <w:spacing w:line="360" w:lineRule="auto"/>
        <w:rPr>
          <w:szCs w:val="28"/>
          <w:lang w:val="uk-UA"/>
        </w:rPr>
      </w:pPr>
      <w:r w:rsidRPr="004F4F5D">
        <w:rPr>
          <w:szCs w:val="28"/>
          <w:lang w:val="uk-UA"/>
        </w:rPr>
        <w:t>комісійні збори;</w:t>
      </w:r>
    </w:p>
    <w:p w14:paraId="15D0370A" w14:textId="03625570" w:rsidR="004F4F5D" w:rsidRPr="004F4F5D" w:rsidRDefault="00CA31A8" w:rsidP="00002522">
      <w:pPr>
        <w:pStyle w:val="11"/>
        <w:numPr>
          <w:ilvl w:val="0"/>
          <w:numId w:val="21"/>
        </w:numPr>
        <w:spacing w:line="360" w:lineRule="auto"/>
        <w:rPr>
          <w:szCs w:val="28"/>
          <w:lang w:val="uk-UA"/>
        </w:rPr>
      </w:pPr>
      <w:r w:rsidRPr="00CA31A8">
        <w:rPr>
          <w:szCs w:val="28"/>
          <w:lang w:val="uk-UA"/>
        </w:rPr>
        <w:t>Витрати, пов'язані з операціями з цінними паперами </w:t>
      </w:r>
      <w:r w:rsidR="004F4F5D" w:rsidRPr="004F4F5D">
        <w:rPr>
          <w:szCs w:val="28"/>
          <w:lang w:val="uk-UA"/>
        </w:rPr>
        <w:t>;</w:t>
      </w:r>
    </w:p>
    <w:p w14:paraId="6FDC3393" w14:textId="617A42E1" w:rsidR="004F4F5D" w:rsidRPr="004F4F5D" w:rsidRDefault="004F4F5D" w:rsidP="00002522">
      <w:pPr>
        <w:pStyle w:val="11"/>
        <w:numPr>
          <w:ilvl w:val="0"/>
          <w:numId w:val="21"/>
        </w:numPr>
        <w:spacing w:line="360" w:lineRule="auto"/>
        <w:rPr>
          <w:szCs w:val="28"/>
          <w:lang w:val="uk-UA"/>
        </w:rPr>
      </w:pPr>
      <w:r w:rsidRPr="004F4F5D">
        <w:rPr>
          <w:szCs w:val="28"/>
          <w:lang w:val="uk-UA"/>
        </w:rPr>
        <w:t xml:space="preserve">операційні </w:t>
      </w:r>
      <w:r w:rsidR="00CA31A8">
        <w:rPr>
          <w:szCs w:val="28"/>
          <w:lang w:val="uk-UA"/>
        </w:rPr>
        <w:t>затрати</w:t>
      </w:r>
      <w:r w:rsidRPr="004F4F5D">
        <w:rPr>
          <w:szCs w:val="28"/>
          <w:lang w:val="uk-UA"/>
        </w:rPr>
        <w:t xml:space="preserve"> на</w:t>
      </w:r>
      <w:r w:rsidR="00F52D91">
        <w:rPr>
          <w:szCs w:val="28"/>
          <w:lang w:val="uk-UA"/>
        </w:rPr>
        <w:t xml:space="preserve"> </w:t>
      </w:r>
      <w:r w:rsidR="00F52D91" w:rsidRPr="004F4F5D">
        <w:rPr>
          <w:szCs w:val="28"/>
          <w:lang w:val="uk-UA"/>
        </w:rPr>
        <w:t>ринку</w:t>
      </w:r>
      <w:r w:rsidRPr="004F4F5D">
        <w:rPr>
          <w:szCs w:val="28"/>
          <w:lang w:val="uk-UA"/>
        </w:rPr>
        <w:t xml:space="preserve"> валют;</w:t>
      </w:r>
    </w:p>
    <w:p w14:paraId="6DB39067" w14:textId="26D4279E" w:rsidR="004F4F5D" w:rsidRPr="004F4F5D" w:rsidRDefault="00CA31A8" w:rsidP="00002522">
      <w:pPr>
        <w:pStyle w:val="11"/>
        <w:numPr>
          <w:ilvl w:val="0"/>
          <w:numId w:val="21"/>
        </w:numPr>
        <w:spacing w:line="360" w:lineRule="auto"/>
        <w:rPr>
          <w:szCs w:val="28"/>
          <w:lang w:val="uk-UA"/>
        </w:rPr>
      </w:pPr>
      <w:r w:rsidRPr="00CA31A8">
        <w:rPr>
          <w:szCs w:val="28"/>
          <w:lang w:val="uk-UA"/>
        </w:rPr>
        <w:t>Заробітна плата та інші витрати</w:t>
      </w:r>
      <w:r w:rsidR="004F4F5D" w:rsidRPr="004F4F5D">
        <w:rPr>
          <w:szCs w:val="28"/>
          <w:lang w:val="uk-UA"/>
        </w:rPr>
        <w:t>;</w:t>
      </w:r>
    </w:p>
    <w:p w14:paraId="1CB79EF4" w14:textId="63A1C532" w:rsidR="004F4F5D" w:rsidRPr="004F4F5D" w:rsidRDefault="004F4F5D" w:rsidP="00002522">
      <w:pPr>
        <w:pStyle w:val="11"/>
        <w:numPr>
          <w:ilvl w:val="0"/>
          <w:numId w:val="21"/>
        </w:numPr>
        <w:spacing w:line="360" w:lineRule="auto"/>
        <w:rPr>
          <w:szCs w:val="28"/>
          <w:lang w:val="uk-UA"/>
        </w:rPr>
      </w:pPr>
      <w:r w:rsidRPr="004F4F5D">
        <w:rPr>
          <w:szCs w:val="28"/>
          <w:lang w:val="uk-UA"/>
        </w:rPr>
        <w:t xml:space="preserve">інші </w:t>
      </w:r>
      <w:r w:rsidR="00F52D91" w:rsidRPr="004F4F5D">
        <w:rPr>
          <w:szCs w:val="28"/>
          <w:lang w:val="uk-UA"/>
        </w:rPr>
        <w:t>адміністративні</w:t>
      </w:r>
      <w:r w:rsidRPr="004F4F5D">
        <w:rPr>
          <w:szCs w:val="28"/>
          <w:lang w:val="uk-UA"/>
        </w:rPr>
        <w:t xml:space="preserve"> та </w:t>
      </w:r>
      <w:r w:rsidR="00F52D91">
        <w:rPr>
          <w:szCs w:val="28"/>
          <w:lang w:val="uk-UA"/>
        </w:rPr>
        <w:t>операційні</w:t>
      </w:r>
      <w:r w:rsidRPr="004F4F5D">
        <w:rPr>
          <w:szCs w:val="28"/>
          <w:lang w:val="uk-UA"/>
        </w:rPr>
        <w:t xml:space="preserve"> </w:t>
      </w:r>
      <w:r w:rsidR="00CA31A8">
        <w:rPr>
          <w:szCs w:val="28"/>
          <w:lang w:val="uk-UA"/>
        </w:rPr>
        <w:t>затрати</w:t>
      </w:r>
    </w:p>
    <w:p w14:paraId="27D30331" w14:textId="063D501E" w:rsidR="004F4F5D" w:rsidRDefault="004F4F5D" w:rsidP="004F4F5D">
      <w:pPr>
        <w:pStyle w:val="11"/>
        <w:spacing w:line="360" w:lineRule="auto"/>
        <w:ind w:firstLine="709"/>
        <w:rPr>
          <w:szCs w:val="28"/>
          <w:lang w:val="uk-UA"/>
        </w:rPr>
      </w:pPr>
      <w:r w:rsidRPr="004F4F5D">
        <w:rPr>
          <w:szCs w:val="28"/>
          <w:lang w:val="uk-UA"/>
        </w:rPr>
        <w:tab/>
      </w:r>
      <w:r w:rsidR="00CA31A8" w:rsidRPr="00CA31A8">
        <w:rPr>
          <w:szCs w:val="28"/>
          <w:lang w:val="uk-UA"/>
        </w:rPr>
        <w:t>Витрати на утримання та експлуатацію банківських будівель і споруд, заробітна плата та винагороди персоналу є відносно постійними. Частка банку в загальних витратах банку зазвичай дуже висока. Вищі операційні витрати не тільки відображають несприятливі ринкові умови, в яких банки здійснюють фінансування, але також можуть свідчити про погіршення управління активами та пасивами. </w:t>
      </w:r>
    </w:p>
    <w:p w14:paraId="62C2D8DD" w14:textId="23EE8A13" w:rsidR="00AC4AE4" w:rsidRDefault="00F33FDD" w:rsidP="00AC4AE4">
      <w:pPr>
        <w:pStyle w:val="11"/>
        <w:spacing w:line="360" w:lineRule="auto"/>
        <w:ind w:firstLine="709"/>
        <w:rPr>
          <w:szCs w:val="28"/>
          <w:lang w:val="uk-UA"/>
        </w:rPr>
      </w:pPr>
      <w:r w:rsidRPr="00F33FDD">
        <w:rPr>
          <w:szCs w:val="28"/>
          <w:lang w:val="uk-UA"/>
        </w:rPr>
        <w:tab/>
      </w:r>
      <w:r w:rsidR="00CA31A8" w:rsidRPr="00CA31A8">
        <w:rPr>
          <w:szCs w:val="28"/>
          <w:lang w:val="uk-UA"/>
        </w:rPr>
        <w:t xml:space="preserve">Банки можуть аналізувати динаміку абсолютних і відносних витрат (сукупних і за групами витрат) і впливати на ці рівні для визначення управлінських рішень, необхідних для зниження витрат банку з одночасним визначенням основних причин. Сприяє покращенню структури ресурсів, тобто збільшенню частки позикового капіталу. Збільште частку поточних та інших депозитних рахунків клієнтів, </w:t>
      </w:r>
      <w:proofErr w:type="spellStart"/>
      <w:r w:rsidR="00CA31A8" w:rsidRPr="00CA31A8">
        <w:rPr>
          <w:szCs w:val="28"/>
          <w:lang w:val="uk-UA"/>
        </w:rPr>
        <w:t>зменшіть</w:t>
      </w:r>
      <w:proofErr w:type="spellEnd"/>
      <w:r w:rsidR="00CA31A8" w:rsidRPr="00CA31A8">
        <w:rPr>
          <w:szCs w:val="28"/>
          <w:lang w:val="uk-UA"/>
        </w:rPr>
        <w:t xml:space="preserve"> частку дорогих депозитних продуктів (таких як міжбанківські кредити) та оптимально </w:t>
      </w:r>
      <w:proofErr w:type="spellStart"/>
      <w:r w:rsidR="00CA31A8" w:rsidRPr="00CA31A8">
        <w:rPr>
          <w:szCs w:val="28"/>
          <w:lang w:val="uk-UA"/>
        </w:rPr>
        <w:t>зменшіть</w:t>
      </w:r>
      <w:proofErr w:type="spellEnd"/>
      <w:r w:rsidR="00CA31A8" w:rsidRPr="00CA31A8">
        <w:rPr>
          <w:szCs w:val="28"/>
          <w:lang w:val="uk-UA"/>
        </w:rPr>
        <w:t xml:space="preserve"> невідсоткові витрати</w:t>
      </w:r>
      <w:r w:rsidR="00AC4AE4" w:rsidRPr="00AC4AE4">
        <w:rPr>
          <w:szCs w:val="28"/>
          <w:lang w:val="uk-UA"/>
        </w:rPr>
        <w:t>. </w:t>
      </w:r>
    </w:p>
    <w:p w14:paraId="419FA399" w14:textId="77777777" w:rsidR="00AC4AE4" w:rsidRDefault="00AC4AE4" w:rsidP="00AC4AE4">
      <w:pPr>
        <w:pStyle w:val="11"/>
        <w:spacing w:line="360" w:lineRule="auto"/>
        <w:ind w:firstLine="709"/>
        <w:rPr>
          <w:szCs w:val="28"/>
          <w:lang w:val="uk-UA"/>
        </w:rPr>
      </w:pPr>
      <w:r w:rsidRPr="00AC4AE4">
        <w:rPr>
          <w:szCs w:val="28"/>
          <w:lang w:val="uk-UA"/>
        </w:rPr>
        <w:lastRenderedPageBreak/>
        <w:tab/>
        <w:t>Прибуток є основним показником банківської діяльності. Для визначення фінансової стійкості банків та оцінки ефективності їх діяльності в часі проводиться кількісний та якісний аналіз прибутковості. </w:t>
      </w:r>
    </w:p>
    <w:p w14:paraId="184BE846" w14:textId="162EB018" w:rsidR="00AC4AE4" w:rsidRPr="00AC4AE4" w:rsidRDefault="00AC4AE4" w:rsidP="00AC4AE4">
      <w:pPr>
        <w:pStyle w:val="11"/>
        <w:spacing w:line="360" w:lineRule="auto"/>
        <w:ind w:firstLine="709"/>
        <w:rPr>
          <w:szCs w:val="28"/>
          <w:lang w:val="uk-UA"/>
        </w:rPr>
      </w:pPr>
      <w:r w:rsidRPr="00AC4AE4">
        <w:rPr>
          <w:szCs w:val="28"/>
          <w:lang w:val="uk-UA"/>
        </w:rPr>
        <w:tab/>
      </w:r>
      <w:r w:rsidR="00CA31A8" w:rsidRPr="00CA31A8">
        <w:rPr>
          <w:szCs w:val="28"/>
          <w:lang w:val="uk-UA"/>
        </w:rPr>
        <w:t>Одним із підходів до оцінки прибутковості банку є визначення поточної тенденції зростання доходів банку. Ця форма аналізу прибутку можлива на основі багаторічних даних. Рівень прибутковості оцінюється позитивно, коли спостерігається тенденція до зростання, насамперед за рахунок процентної маржі та непроцентного доходу. Негативні висновки щодо прибутковості банку можна зробити, якщо позитивна динаміка доходів пов’язана в першу чергу з прибутками від операцій на ринку цінних паперів, несподіваним доходом і несвоєчасною сплатою податків</w:t>
      </w:r>
      <w:r w:rsidRPr="00AC4AE4">
        <w:rPr>
          <w:szCs w:val="28"/>
          <w:lang w:val="uk-UA"/>
        </w:rPr>
        <w:t>.</w:t>
      </w:r>
    </w:p>
    <w:p w14:paraId="0DFD6BE1" w14:textId="74C5CC1E" w:rsidR="00F33FDD" w:rsidRPr="00AC4AE4" w:rsidRDefault="00AC4AE4" w:rsidP="00AC4AE4">
      <w:pPr>
        <w:pStyle w:val="11"/>
        <w:spacing w:line="360" w:lineRule="auto"/>
        <w:ind w:firstLine="709"/>
        <w:rPr>
          <w:szCs w:val="28"/>
          <w:lang w:val="uk-UA"/>
        </w:rPr>
      </w:pPr>
      <w:r w:rsidRPr="00AC4AE4">
        <w:rPr>
          <w:szCs w:val="28"/>
          <w:lang w:val="uk-UA"/>
        </w:rPr>
        <w:tab/>
      </w:r>
      <w:r w:rsidR="00CA31A8" w:rsidRPr="00CA31A8">
        <w:rPr>
          <w:szCs w:val="28"/>
          <w:lang w:val="uk-UA"/>
        </w:rPr>
        <w:t xml:space="preserve">Різниця між витратами та доходами комерційного банку є його валовою </w:t>
      </w:r>
      <w:proofErr w:type="spellStart"/>
      <w:r w:rsidR="00CA31A8" w:rsidRPr="00CA31A8">
        <w:rPr>
          <w:szCs w:val="28"/>
          <w:lang w:val="uk-UA"/>
        </w:rPr>
        <w:t>маржею</w:t>
      </w:r>
      <w:proofErr w:type="spellEnd"/>
      <w:r w:rsidR="00CA31A8" w:rsidRPr="00CA31A8">
        <w:rPr>
          <w:szCs w:val="28"/>
          <w:lang w:val="uk-UA"/>
        </w:rPr>
        <w:t>. Валовий прибуток (без урахування податків і розподілу прибутку, що залишився) характеризує ефективність діяльності комерційного банку</w:t>
      </w:r>
      <w:r w:rsidRPr="00AC4AE4">
        <w:rPr>
          <w:szCs w:val="28"/>
          <w:lang w:val="uk-UA"/>
        </w:rPr>
        <w:t>. </w:t>
      </w:r>
    </w:p>
    <w:p w14:paraId="3CE0F993" w14:textId="7D134577" w:rsidR="00392858" w:rsidRDefault="00392858" w:rsidP="00392858">
      <w:pPr>
        <w:pStyle w:val="11"/>
        <w:keepNext/>
        <w:keepLines/>
        <w:pageBreakBefore/>
        <w:suppressAutoHyphens/>
        <w:spacing w:line="360" w:lineRule="auto"/>
        <w:ind w:firstLine="567"/>
        <w:jc w:val="center"/>
        <w:outlineLvl w:val="0"/>
        <w:rPr>
          <w:b/>
          <w:szCs w:val="28"/>
          <w:lang w:val="uk-UA"/>
        </w:rPr>
      </w:pPr>
      <w:bookmarkStart w:id="9" w:name="_Toc137938937"/>
      <w:bookmarkStart w:id="10" w:name="_Toc136293995"/>
      <w:bookmarkStart w:id="11" w:name="_Toc136387489"/>
      <w:bookmarkEnd w:id="4"/>
      <w:bookmarkEnd w:id="5"/>
      <w:r>
        <w:rPr>
          <w:b/>
          <w:szCs w:val="28"/>
          <w:lang w:val="uk-UA"/>
        </w:rPr>
        <w:lastRenderedPageBreak/>
        <w:t xml:space="preserve">Розділ 2. </w:t>
      </w:r>
      <w:r w:rsidR="00C311DA">
        <w:rPr>
          <w:b/>
          <w:szCs w:val="28"/>
          <w:lang w:val="uk-UA"/>
        </w:rPr>
        <w:t>АНАЛІЗ</w:t>
      </w:r>
      <w:r w:rsidRPr="00392858">
        <w:rPr>
          <w:b/>
          <w:szCs w:val="28"/>
          <w:lang w:val="uk-UA"/>
        </w:rPr>
        <w:t xml:space="preserve"> </w:t>
      </w:r>
      <w:r w:rsidR="00C311DA">
        <w:rPr>
          <w:b/>
          <w:szCs w:val="28"/>
          <w:lang w:val="uk-UA"/>
        </w:rPr>
        <w:t>БАНКІВСЬКОЇ</w:t>
      </w:r>
      <w:r w:rsidRPr="00392858">
        <w:rPr>
          <w:b/>
          <w:szCs w:val="28"/>
          <w:lang w:val="uk-UA"/>
        </w:rPr>
        <w:t xml:space="preserve"> </w:t>
      </w:r>
      <w:r w:rsidR="00C311DA">
        <w:rPr>
          <w:b/>
          <w:szCs w:val="28"/>
          <w:lang w:val="uk-UA"/>
        </w:rPr>
        <w:t>ДІЯЛЬНОСТІ</w:t>
      </w:r>
      <w:r w:rsidRPr="00392858">
        <w:rPr>
          <w:b/>
          <w:szCs w:val="28"/>
          <w:lang w:val="uk-UA"/>
        </w:rPr>
        <w:t xml:space="preserve"> </w:t>
      </w:r>
      <w:r w:rsidR="00C311DA">
        <w:rPr>
          <w:b/>
          <w:szCs w:val="28"/>
          <w:lang w:val="uk-UA"/>
        </w:rPr>
        <w:t>НА</w:t>
      </w:r>
      <w:r>
        <w:rPr>
          <w:b/>
          <w:szCs w:val="28"/>
          <w:lang w:val="uk-UA"/>
        </w:rPr>
        <w:t xml:space="preserve"> </w:t>
      </w:r>
      <w:r w:rsidR="00C311DA">
        <w:rPr>
          <w:b/>
          <w:szCs w:val="28"/>
          <w:lang w:val="uk-UA"/>
        </w:rPr>
        <w:t>ПРИКЛАДІ</w:t>
      </w:r>
      <w:r w:rsidRPr="00392858">
        <w:rPr>
          <w:b/>
          <w:szCs w:val="28"/>
          <w:lang w:val="uk-UA"/>
        </w:rPr>
        <w:t xml:space="preserve"> АТ «О</w:t>
      </w:r>
      <w:r w:rsidR="00C311DA">
        <w:rPr>
          <w:b/>
          <w:szCs w:val="28"/>
          <w:lang w:val="uk-UA"/>
        </w:rPr>
        <w:t>ЩАД</w:t>
      </w:r>
      <w:r w:rsidRPr="00392858">
        <w:rPr>
          <w:b/>
          <w:szCs w:val="28"/>
          <w:lang w:val="uk-UA"/>
        </w:rPr>
        <w:t>Б</w:t>
      </w:r>
      <w:r w:rsidR="00C311DA">
        <w:rPr>
          <w:b/>
          <w:szCs w:val="28"/>
          <w:lang w:val="uk-UA"/>
        </w:rPr>
        <w:t>АНК</w:t>
      </w:r>
      <w:r w:rsidRPr="00392858">
        <w:rPr>
          <w:b/>
          <w:szCs w:val="28"/>
          <w:lang w:val="uk-UA"/>
        </w:rPr>
        <w:t>».</w:t>
      </w:r>
      <w:bookmarkEnd w:id="9"/>
      <w:r w:rsidRPr="00392858">
        <w:rPr>
          <w:b/>
          <w:szCs w:val="28"/>
          <w:lang w:val="uk-UA"/>
        </w:rPr>
        <w:t xml:space="preserve">  </w:t>
      </w:r>
    </w:p>
    <w:p w14:paraId="47A0B8C7" w14:textId="77777777" w:rsidR="0077767D" w:rsidRPr="009B71BE" w:rsidRDefault="00392858" w:rsidP="0077767D">
      <w:pPr>
        <w:pStyle w:val="21"/>
        <w:shd w:val="clear" w:color="auto" w:fill="FFFFFF"/>
        <w:spacing w:line="360" w:lineRule="auto"/>
        <w:ind w:firstLine="567"/>
        <w:jc w:val="left"/>
        <w:outlineLvl w:val="1"/>
        <w:rPr>
          <w:b/>
          <w:szCs w:val="28"/>
          <w:lang w:val="uk-UA"/>
        </w:rPr>
      </w:pPr>
      <w:bookmarkStart w:id="12" w:name="_Toc136293998"/>
      <w:bookmarkStart w:id="13" w:name="_Toc136387492"/>
      <w:bookmarkStart w:id="14" w:name="_Toc137938938"/>
      <w:bookmarkEnd w:id="10"/>
      <w:bookmarkEnd w:id="11"/>
      <w:r>
        <w:rPr>
          <w:b/>
          <w:szCs w:val="28"/>
          <w:lang w:val="uk-UA"/>
        </w:rPr>
        <w:t>2</w:t>
      </w:r>
      <w:r w:rsidR="009B00DB" w:rsidRPr="009B71BE">
        <w:rPr>
          <w:b/>
          <w:szCs w:val="28"/>
          <w:lang w:val="uk-UA"/>
        </w:rPr>
        <w:t>.</w:t>
      </w:r>
      <w:r>
        <w:rPr>
          <w:b/>
          <w:szCs w:val="28"/>
          <w:lang w:val="uk-UA"/>
        </w:rPr>
        <w:t>1</w:t>
      </w:r>
      <w:r w:rsidR="009B00DB" w:rsidRPr="009B71BE">
        <w:rPr>
          <w:b/>
          <w:szCs w:val="28"/>
          <w:lang w:val="uk-UA"/>
        </w:rPr>
        <w:t>. Фінансова робота банку та характеристика його ресурсів</w:t>
      </w:r>
      <w:bookmarkEnd w:id="12"/>
      <w:bookmarkEnd w:id="13"/>
      <w:bookmarkEnd w:id="14"/>
    </w:p>
    <w:p w14:paraId="42C35F07" w14:textId="77777777" w:rsidR="0077767D" w:rsidRDefault="00D44F23" w:rsidP="00D44F23">
      <w:pPr>
        <w:pStyle w:val="11"/>
        <w:spacing w:line="360" w:lineRule="auto"/>
        <w:ind w:firstLine="709"/>
        <w:rPr>
          <w:szCs w:val="28"/>
          <w:lang w:val="uk-UA"/>
        </w:rPr>
      </w:pPr>
      <w:r w:rsidRPr="00D44F23">
        <w:rPr>
          <w:szCs w:val="28"/>
          <w:lang w:val="uk-UA"/>
        </w:rPr>
        <w:t xml:space="preserve"> </w:t>
      </w:r>
    </w:p>
    <w:p w14:paraId="6A7565F4" w14:textId="0D24404C" w:rsidR="00D44F23" w:rsidRPr="00D44F23" w:rsidRDefault="00D44F23" w:rsidP="00D44F23">
      <w:pPr>
        <w:pStyle w:val="11"/>
        <w:spacing w:line="360" w:lineRule="auto"/>
        <w:ind w:firstLine="709"/>
        <w:rPr>
          <w:szCs w:val="28"/>
          <w:lang w:val="uk-UA"/>
        </w:rPr>
      </w:pPr>
      <w:r w:rsidRPr="00D44F23">
        <w:rPr>
          <w:szCs w:val="28"/>
          <w:lang w:val="uk-UA"/>
        </w:rPr>
        <w:t xml:space="preserve">«Ощадбанк» є однією з </w:t>
      </w:r>
      <w:r w:rsidR="00CA31A8">
        <w:rPr>
          <w:szCs w:val="28"/>
          <w:lang w:val="uk-UA"/>
        </w:rPr>
        <w:t xml:space="preserve">більших </w:t>
      </w:r>
      <w:r w:rsidRPr="00D44F23">
        <w:rPr>
          <w:szCs w:val="28"/>
          <w:lang w:val="uk-UA"/>
        </w:rPr>
        <w:t xml:space="preserve"> фінансових установ </w:t>
      </w:r>
      <w:r w:rsidR="00CA31A8">
        <w:rPr>
          <w:szCs w:val="28"/>
          <w:lang w:val="uk-UA"/>
        </w:rPr>
        <w:t>країни</w:t>
      </w:r>
      <w:r w:rsidRPr="00D44F23">
        <w:rPr>
          <w:szCs w:val="28"/>
          <w:lang w:val="uk-UA"/>
        </w:rPr>
        <w:t xml:space="preserve"> та має най</w:t>
      </w:r>
      <w:r>
        <w:rPr>
          <w:szCs w:val="28"/>
          <w:lang w:val="uk-UA"/>
        </w:rPr>
        <w:t xml:space="preserve"> </w:t>
      </w:r>
      <w:r w:rsidRPr="00D44F23">
        <w:rPr>
          <w:szCs w:val="28"/>
          <w:lang w:val="uk-UA"/>
        </w:rPr>
        <w:t xml:space="preserve">розгалуженішу мережу з </w:t>
      </w:r>
      <w:r w:rsidR="00CA31A8">
        <w:rPr>
          <w:szCs w:val="28"/>
          <w:lang w:val="uk-UA"/>
        </w:rPr>
        <w:t>приблизно</w:t>
      </w:r>
      <w:r w:rsidRPr="00D44F23">
        <w:rPr>
          <w:szCs w:val="28"/>
          <w:lang w:val="uk-UA"/>
        </w:rPr>
        <w:t xml:space="preserve"> 6000 фінансових установ.</w:t>
      </w:r>
    </w:p>
    <w:p w14:paraId="7EC8AFEE" w14:textId="57D68BD6" w:rsidR="00D44F23" w:rsidRDefault="00D44F23" w:rsidP="00D44F23">
      <w:pPr>
        <w:pStyle w:val="11"/>
        <w:spacing w:line="360" w:lineRule="auto"/>
        <w:ind w:firstLine="709"/>
        <w:rPr>
          <w:szCs w:val="28"/>
          <w:lang w:val="uk-UA"/>
        </w:rPr>
      </w:pPr>
      <w:r w:rsidRPr="00D44F23">
        <w:rPr>
          <w:szCs w:val="28"/>
          <w:lang w:val="uk-UA"/>
        </w:rPr>
        <w:t xml:space="preserve">Державні банки зараз є символом </w:t>
      </w:r>
      <w:r w:rsidR="00CA31A8">
        <w:rPr>
          <w:szCs w:val="28"/>
          <w:lang w:val="uk-UA"/>
        </w:rPr>
        <w:t>стабільності</w:t>
      </w:r>
      <w:r w:rsidRPr="00D44F23">
        <w:rPr>
          <w:szCs w:val="28"/>
          <w:lang w:val="uk-UA"/>
        </w:rPr>
        <w:t xml:space="preserve"> та </w:t>
      </w:r>
      <w:r w:rsidR="00CA31A8">
        <w:rPr>
          <w:szCs w:val="28"/>
          <w:lang w:val="uk-UA"/>
        </w:rPr>
        <w:t>надійності</w:t>
      </w:r>
      <w:r w:rsidRPr="00D44F23">
        <w:rPr>
          <w:szCs w:val="28"/>
          <w:lang w:val="uk-UA"/>
        </w:rPr>
        <w:t xml:space="preserve">. За </w:t>
      </w:r>
      <w:r w:rsidR="00CA6D77">
        <w:rPr>
          <w:szCs w:val="28"/>
          <w:lang w:val="uk-UA"/>
        </w:rPr>
        <w:t>цими</w:t>
      </w:r>
      <w:r w:rsidRPr="00D44F23">
        <w:rPr>
          <w:szCs w:val="28"/>
          <w:lang w:val="uk-UA"/>
        </w:rPr>
        <w:t xml:space="preserve"> показниками компанія входить до </w:t>
      </w:r>
      <w:r w:rsidR="00CA6D77">
        <w:rPr>
          <w:szCs w:val="28"/>
          <w:lang w:val="uk-UA"/>
        </w:rPr>
        <w:t>3-ки</w:t>
      </w:r>
      <w:r w:rsidRPr="00D44F23">
        <w:rPr>
          <w:szCs w:val="28"/>
          <w:lang w:val="uk-UA"/>
        </w:rPr>
        <w:t xml:space="preserve"> </w:t>
      </w:r>
      <w:r w:rsidR="00CA31A8">
        <w:rPr>
          <w:szCs w:val="28"/>
          <w:lang w:val="uk-UA"/>
        </w:rPr>
        <w:t>фаворитів на</w:t>
      </w:r>
      <w:r w:rsidRPr="00D44F23">
        <w:rPr>
          <w:szCs w:val="28"/>
          <w:lang w:val="uk-UA"/>
        </w:rPr>
        <w:t xml:space="preserve"> банківсь</w:t>
      </w:r>
      <w:r w:rsidR="00CA31A8">
        <w:rPr>
          <w:szCs w:val="28"/>
          <w:lang w:val="uk-UA"/>
        </w:rPr>
        <w:t>кому</w:t>
      </w:r>
      <w:r w:rsidRPr="00D44F23">
        <w:rPr>
          <w:szCs w:val="28"/>
          <w:lang w:val="uk-UA"/>
        </w:rPr>
        <w:t xml:space="preserve"> ринку.</w:t>
      </w:r>
    </w:p>
    <w:p w14:paraId="31F68400" w14:textId="136A6037" w:rsidR="00D44F23" w:rsidRPr="00D44F23" w:rsidRDefault="00CA31A8" w:rsidP="00D44F23">
      <w:pPr>
        <w:pStyle w:val="11"/>
        <w:spacing w:line="360" w:lineRule="auto"/>
        <w:ind w:firstLine="709"/>
        <w:rPr>
          <w:szCs w:val="28"/>
          <w:lang w:val="uk-UA"/>
        </w:rPr>
      </w:pPr>
      <w:r>
        <w:rPr>
          <w:szCs w:val="28"/>
          <w:lang w:val="uk-UA"/>
        </w:rPr>
        <w:t>«</w:t>
      </w:r>
      <w:proofErr w:type="spellStart"/>
      <w:r w:rsidR="00D44F23">
        <w:rPr>
          <w:szCs w:val="28"/>
          <w:lang w:val="uk-UA"/>
        </w:rPr>
        <w:t>ОщадБанк</w:t>
      </w:r>
      <w:proofErr w:type="spellEnd"/>
      <w:r>
        <w:rPr>
          <w:szCs w:val="28"/>
          <w:lang w:val="uk-UA"/>
        </w:rPr>
        <w:t>»</w:t>
      </w:r>
      <w:r w:rsidR="00D44F23" w:rsidRPr="00D44F23">
        <w:rPr>
          <w:szCs w:val="28"/>
          <w:lang w:val="uk-UA"/>
        </w:rPr>
        <w:t xml:space="preserve"> є </w:t>
      </w:r>
      <w:r>
        <w:rPr>
          <w:szCs w:val="28"/>
          <w:lang w:val="uk-UA"/>
        </w:rPr>
        <w:t>одним</w:t>
      </w:r>
      <w:r w:rsidR="00D44F23" w:rsidRPr="00D44F23">
        <w:rPr>
          <w:szCs w:val="28"/>
          <w:lang w:val="uk-UA"/>
        </w:rPr>
        <w:t xml:space="preserve"> банком, який має гарантію</w:t>
      </w:r>
      <w:r>
        <w:rPr>
          <w:szCs w:val="28"/>
          <w:lang w:val="uk-UA"/>
        </w:rPr>
        <w:t xml:space="preserve"> держави</w:t>
      </w:r>
      <w:r w:rsidR="00D44F23" w:rsidRPr="00D44F23">
        <w:rPr>
          <w:szCs w:val="28"/>
          <w:lang w:val="uk-UA"/>
        </w:rPr>
        <w:t xml:space="preserve"> повного отримання довірених йому </w:t>
      </w:r>
      <w:proofErr w:type="spellStart"/>
      <w:r w:rsidR="00CA6D77">
        <w:rPr>
          <w:szCs w:val="28"/>
          <w:lang w:val="uk-UA"/>
        </w:rPr>
        <w:t>грошів</w:t>
      </w:r>
      <w:proofErr w:type="spellEnd"/>
      <w:r w:rsidR="00D44F23" w:rsidRPr="00D44F23">
        <w:rPr>
          <w:szCs w:val="28"/>
          <w:lang w:val="uk-UA"/>
        </w:rPr>
        <w:t xml:space="preserve"> громадянами, Законом України «Про банк і банківську діяльність»</w:t>
      </w:r>
      <w:r>
        <w:rPr>
          <w:szCs w:val="28"/>
          <w:lang w:val="uk-UA"/>
        </w:rPr>
        <w:t xml:space="preserve"> є підтвердженням цьому.</w:t>
      </w:r>
    </w:p>
    <w:p w14:paraId="6E9ACFA7" w14:textId="4842AC77" w:rsidR="00D44F23" w:rsidRDefault="00D44F23" w:rsidP="00D44F23">
      <w:pPr>
        <w:pStyle w:val="11"/>
        <w:spacing w:line="360" w:lineRule="auto"/>
        <w:ind w:firstLine="709"/>
        <w:rPr>
          <w:szCs w:val="28"/>
          <w:lang w:val="uk-UA"/>
        </w:rPr>
      </w:pPr>
      <w:r w:rsidRPr="00D44F23">
        <w:rPr>
          <w:szCs w:val="28"/>
          <w:lang w:val="uk-UA"/>
        </w:rPr>
        <w:t xml:space="preserve">Ощадбанк – </w:t>
      </w:r>
      <w:r w:rsidR="00CA6D77">
        <w:rPr>
          <w:szCs w:val="28"/>
          <w:lang w:val="uk-UA"/>
        </w:rPr>
        <w:t xml:space="preserve">це </w:t>
      </w:r>
      <w:r w:rsidRPr="00D44F23">
        <w:rPr>
          <w:szCs w:val="28"/>
          <w:lang w:val="uk-UA"/>
        </w:rPr>
        <w:t>універсальн</w:t>
      </w:r>
      <w:r w:rsidR="00CA6D77">
        <w:rPr>
          <w:szCs w:val="28"/>
          <w:lang w:val="uk-UA"/>
        </w:rPr>
        <w:t>ій</w:t>
      </w:r>
      <w:r w:rsidRPr="00D44F23">
        <w:rPr>
          <w:szCs w:val="28"/>
          <w:lang w:val="uk-UA"/>
        </w:rPr>
        <w:t xml:space="preserve"> банк</w:t>
      </w:r>
      <w:r w:rsidR="00CA31A8">
        <w:rPr>
          <w:szCs w:val="28"/>
          <w:lang w:val="uk-UA"/>
        </w:rPr>
        <w:t>інг</w:t>
      </w:r>
      <w:r w:rsidRPr="00D44F23">
        <w:rPr>
          <w:szCs w:val="28"/>
          <w:lang w:val="uk-UA"/>
        </w:rPr>
        <w:t>, як</w:t>
      </w:r>
      <w:r w:rsidR="00CA6D77">
        <w:rPr>
          <w:szCs w:val="28"/>
          <w:lang w:val="uk-UA"/>
        </w:rPr>
        <w:t>ий</w:t>
      </w:r>
      <w:r w:rsidRPr="00D44F23">
        <w:rPr>
          <w:szCs w:val="28"/>
          <w:lang w:val="uk-UA"/>
        </w:rPr>
        <w:t xml:space="preserve"> орієнтован</w:t>
      </w:r>
      <w:r w:rsidR="00CA6D77">
        <w:rPr>
          <w:szCs w:val="28"/>
          <w:lang w:val="uk-UA"/>
        </w:rPr>
        <w:t>ий</w:t>
      </w:r>
      <w:r w:rsidRPr="00D44F23">
        <w:rPr>
          <w:szCs w:val="28"/>
          <w:lang w:val="uk-UA"/>
        </w:rPr>
        <w:t xml:space="preserve"> на створення </w:t>
      </w:r>
      <w:r w:rsidR="00CA6D77">
        <w:rPr>
          <w:szCs w:val="28"/>
          <w:lang w:val="uk-UA"/>
        </w:rPr>
        <w:t>гарних</w:t>
      </w:r>
      <w:r w:rsidRPr="00D44F23">
        <w:rPr>
          <w:szCs w:val="28"/>
          <w:lang w:val="uk-UA"/>
        </w:rPr>
        <w:t xml:space="preserve"> умов для </w:t>
      </w:r>
      <w:r w:rsidR="00CA6D77" w:rsidRPr="00D44F23">
        <w:rPr>
          <w:szCs w:val="28"/>
          <w:lang w:val="uk-UA"/>
        </w:rPr>
        <w:t>клієнт</w:t>
      </w:r>
      <w:r w:rsidR="00CA6D77">
        <w:rPr>
          <w:szCs w:val="28"/>
          <w:lang w:val="uk-UA"/>
        </w:rPr>
        <w:t>ського</w:t>
      </w:r>
      <w:r w:rsidR="00CA6D77" w:rsidRPr="00D44F23">
        <w:rPr>
          <w:szCs w:val="28"/>
          <w:lang w:val="uk-UA"/>
        </w:rPr>
        <w:t xml:space="preserve"> </w:t>
      </w:r>
      <w:r w:rsidRPr="00D44F23">
        <w:rPr>
          <w:szCs w:val="28"/>
          <w:lang w:val="uk-UA"/>
        </w:rPr>
        <w:t>обслуговування, розширення асортименту</w:t>
      </w:r>
      <w:r w:rsidR="00CB0BE1">
        <w:rPr>
          <w:szCs w:val="28"/>
          <w:lang w:val="uk-UA"/>
        </w:rPr>
        <w:t xml:space="preserve"> послуг</w:t>
      </w:r>
      <w:r w:rsidRPr="00D44F23">
        <w:rPr>
          <w:szCs w:val="28"/>
          <w:lang w:val="uk-UA"/>
        </w:rPr>
        <w:t xml:space="preserve"> банк</w:t>
      </w:r>
      <w:r w:rsidR="00CB0BE1">
        <w:rPr>
          <w:szCs w:val="28"/>
          <w:lang w:val="uk-UA"/>
        </w:rPr>
        <w:t>у</w:t>
      </w:r>
      <w:r w:rsidRPr="00D44F23">
        <w:rPr>
          <w:szCs w:val="28"/>
          <w:lang w:val="uk-UA"/>
        </w:rPr>
        <w:t xml:space="preserve"> і </w:t>
      </w:r>
      <w:r w:rsidR="00CA6D77" w:rsidRPr="00D44F23">
        <w:rPr>
          <w:szCs w:val="28"/>
          <w:lang w:val="uk-UA"/>
        </w:rPr>
        <w:t>продуктів</w:t>
      </w:r>
      <w:r w:rsidRPr="00D44F23">
        <w:rPr>
          <w:szCs w:val="28"/>
          <w:lang w:val="uk-UA"/>
        </w:rPr>
        <w:t xml:space="preserve"> та розширення </w:t>
      </w:r>
      <w:r w:rsidR="00CA6D77">
        <w:rPr>
          <w:szCs w:val="28"/>
          <w:lang w:val="uk-UA"/>
        </w:rPr>
        <w:t>находження</w:t>
      </w:r>
      <w:r w:rsidRPr="00D44F23">
        <w:rPr>
          <w:szCs w:val="28"/>
          <w:lang w:val="uk-UA"/>
        </w:rPr>
        <w:t xml:space="preserve"> на ринку.  </w:t>
      </w:r>
    </w:p>
    <w:p w14:paraId="6BD4D81F" w14:textId="018DACBC" w:rsidR="00D44F23" w:rsidRPr="00D44F23" w:rsidRDefault="00D44F23" w:rsidP="00D44F23">
      <w:pPr>
        <w:pStyle w:val="11"/>
        <w:spacing w:line="360" w:lineRule="auto"/>
        <w:ind w:firstLine="709"/>
        <w:rPr>
          <w:szCs w:val="28"/>
          <w:lang w:val="uk-UA"/>
        </w:rPr>
      </w:pPr>
      <w:r w:rsidRPr="00D44F23">
        <w:rPr>
          <w:szCs w:val="28"/>
          <w:lang w:val="uk-UA"/>
        </w:rPr>
        <w:t xml:space="preserve">За останні кілька років Ощадбанк заслужив репутацію </w:t>
      </w:r>
      <w:r w:rsidR="00CA6D77">
        <w:rPr>
          <w:szCs w:val="28"/>
          <w:lang w:val="uk-UA"/>
        </w:rPr>
        <w:t>ідеального</w:t>
      </w:r>
      <w:r w:rsidRPr="00D44F23">
        <w:rPr>
          <w:szCs w:val="28"/>
          <w:lang w:val="uk-UA"/>
        </w:rPr>
        <w:t xml:space="preserve"> партнера, здатного виконувати </w:t>
      </w:r>
      <w:r w:rsidR="00CA6D77">
        <w:rPr>
          <w:szCs w:val="28"/>
          <w:lang w:val="uk-UA"/>
        </w:rPr>
        <w:t>дані йому</w:t>
      </w:r>
      <w:r w:rsidRPr="00D44F23">
        <w:rPr>
          <w:szCs w:val="28"/>
          <w:lang w:val="uk-UA"/>
        </w:rPr>
        <w:t xml:space="preserve"> зобов'язання нез</w:t>
      </w:r>
      <w:r w:rsidR="00CA6D77">
        <w:rPr>
          <w:szCs w:val="28"/>
          <w:lang w:val="uk-UA"/>
        </w:rPr>
        <w:t>важаючи</w:t>
      </w:r>
      <w:r w:rsidRPr="00D44F23">
        <w:rPr>
          <w:szCs w:val="28"/>
          <w:lang w:val="uk-UA"/>
        </w:rPr>
        <w:t xml:space="preserve"> </w:t>
      </w:r>
      <w:r w:rsidR="00CA6D77">
        <w:rPr>
          <w:szCs w:val="28"/>
          <w:lang w:val="uk-UA"/>
        </w:rPr>
        <w:t>на</w:t>
      </w:r>
      <w:r w:rsidRPr="00D44F23">
        <w:rPr>
          <w:szCs w:val="28"/>
          <w:lang w:val="uk-UA"/>
        </w:rPr>
        <w:t xml:space="preserve"> </w:t>
      </w:r>
      <w:r w:rsidR="00CB0BE1">
        <w:rPr>
          <w:szCs w:val="28"/>
          <w:lang w:val="uk-UA"/>
        </w:rPr>
        <w:t>тиск</w:t>
      </w:r>
      <w:r w:rsidRPr="00D44F23">
        <w:rPr>
          <w:szCs w:val="28"/>
          <w:lang w:val="uk-UA"/>
        </w:rPr>
        <w:t xml:space="preserve"> </w:t>
      </w:r>
      <w:r w:rsidR="00CB0BE1">
        <w:rPr>
          <w:szCs w:val="28"/>
          <w:lang w:val="uk-UA"/>
        </w:rPr>
        <w:t xml:space="preserve">зовнішніх </w:t>
      </w:r>
      <w:r w:rsidRPr="00D44F23">
        <w:rPr>
          <w:szCs w:val="28"/>
          <w:lang w:val="uk-UA"/>
        </w:rPr>
        <w:t xml:space="preserve">і </w:t>
      </w:r>
      <w:r w:rsidR="00CB0BE1" w:rsidRPr="00CA6D77">
        <w:rPr>
          <w:szCs w:val="28"/>
          <w:lang w:val="uk-UA"/>
        </w:rPr>
        <w:t>внутрішніх</w:t>
      </w:r>
      <w:r w:rsidRPr="00D44F23">
        <w:rPr>
          <w:szCs w:val="28"/>
          <w:lang w:val="uk-UA"/>
        </w:rPr>
        <w:t xml:space="preserve"> факторів.</w:t>
      </w:r>
    </w:p>
    <w:p w14:paraId="7FC925F8" w14:textId="157A2195" w:rsidR="00D44F23" w:rsidRDefault="00D44F23" w:rsidP="00D44F23">
      <w:pPr>
        <w:pStyle w:val="11"/>
        <w:spacing w:line="360" w:lineRule="auto"/>
        <w:ind w:firstLine="709"/>
        <w:rPr>
          <w:szCs w:val="28"/>
          <w:lang w:val="uk-UA"/>
        </w:rPr>
      </w:pPr>
      <w:r w:rsidRPr="00D44F23">
        <w:rPr>
          <w:szCs w:val="28"/>
          <w:lang w:val="uk-UA"/>
        </w:rPr>
        <w:t xml:space="preserve">Банк </w:t>
      </w:r>
      <w:r w:rsidR="00CB0BE1">
        <w:rPr>
          <w:szCs w:val="28"/>
          <w:lang w:val="uk-UA"/>
        </w:rPr>
        <w:t>робить</w:t>
      </w:r>
      <w:r w:rsidRPr="00D44F23">
        <w:rPr>
          <w:szCs w:val="28"/>
          <w:lang w:val="uk-UA"/>
        </w:rPr>
        <w:t xml:space="preserve"> </w:t>
      </w:r>
      <w:r w:rsidR="0025636F">
        <w:rPr>
          <w:szCs w:val="28"/>
          <w:lang w:val="uk-UA"/>
        </w:rPr>
        <w:t>майже</w:t>
      </w:r>
      <w:r w:rsidRPr="00D44F23">
        <w:rPr>
          <w:szCs w:val="28"/>
          <w:lang w:val="uk-UA"/>
        </w:rPr>
        <w:t xml:space="preserve"> </w:t>
      </w:r>
      <w:r w:rsidR="00CB0BE1">
        <w:rPr>
          <w:szCs w:val="28"/>
          <w:lang w:val="uk-UA"/>
        </w:rPr>
        <w:t>у</w:t>
      </w:r>
      <w:r w:rsidRPr="00D44F23">
        <w:rPr>
          <w:szCs w:val="28"/>
          <w:lang w:val="uk-UA"/>
        </w:rPr>
        <w:t xml:space="preserve"> </w:t>
      </w:r>
      <w:r w:rsidR="00CB0BE1">
        <w:rPr>
          <w:szCs w:val="28"/>
          <w:lang w:val="uk-UA"/>
        </w:rPr>
        <w:t>в</w:t>
      </w:r>
      <w:r w:rsidRPr="00D44F23">
        <w:rPr>
          <w:szCs w:val="28"/>
          <w:lang w:val="uk-UA"/>
        </w:rPr>
        <w:t xml:space="preserve">сіх </w:t>
      </w:r>
      <w:r w:rsidR="0025636F">
        <w:rPr>
          <w:szCs w:val="28"/>
          <w:lang w:val="uk-UA"/>
        </w:rPr>
        <w:t>нішах</w:t>
      </w:r>
      <w:r w:rsidRPr="00D44F23">
        <w:rPr>
          <w:szCs w:val="28"/>
          <w:lang w:val="uk-UA"/>
        </w:rPr>
        <w:t xml:space="preserve"> українського ринку</w:t>
      </w:r>
      <w:r w:rsidR="00CB0BE1">
        <w:rPr>
          <w:szCs w:val="28"/>
          <w:lang w:val="uk-UA"/>
        </w:rPr>
        <w:t xml:space="preserve"> фінансів</w:t>
      </w:r>
      <w:r w:rsidRPr="00D44F23">
        <w:rPr>
          <w:szCs w:val="28"/>
          <w:lang w:val="uk-UA"/>
        </w:rPr>
        <w:t xml:space="preserve">, обслуговуючи </w:t>
      </w:r>
      <w:r w:rsidR="0025636F">
        <w:rPr>
          <w:szCs w:val="28"/>
          <w:lang w:val="uk-UA"/>
        </w:rPr>
        <w:t>найбільших</w:t>
      </w:r>
      <w:r w:rsidRPr="00D44F23">
        <w:rPr>
          <w:szCs w:val="28"/>
          <w:lang w:val="uk-UA"/>
        </w:rPr>
        <w:t xml:space="preserve"> клієнтів на </w:t>
      </w:r>
      <w:proofErr w:type="spellStart"/>
      <w:r w:rsidR="0025636F">
        <w:rPr>
          <w:szCs w:val="28"/>
          <w:lang w:val="uk-UA"/>
        </w:rPr>
        <w:t>нинішніму</w:t>
      </w:r>
      <w:proofErr w:type="spellEnd"/>
      <w:r w:rsidR="0025636F">
        <w:rPr>
          <w:szCs w:val="28"/>
          <w:lang w:val="uk-UA"/>
        </w:rPr>
        <w:t xml:space="preserve"> </w:t>
      </w:r>
      <w:r w:rsidRPr="00D44F23">
        <w:rPr>
          <w:szCs w:val="28"/>
          <w:lang w:val="uk-UA"/>
        </w:rPr>
        <w:t xml:space="preserve">рівні. Основним аргументом, який сьогодні знаходять клієнти </w:t>
      </w:r>
      <w:proofErr w:type="spellStart"/>
      <w:r w:rsidRPr="00D44F23">
        <w:rPr>
          <w:szCs w:val="28"/>
          <w:lang w:val="uk-UA"/>
        </w:rPr>
        <w:t>Ошадбанку</w:t>
      </w:r>
      <w:proofErr w:type="spellEnd"/>
      <w:r w:rsidRPr="00D44F23">
        <w:rPr>
          <w:szCs w:val="28"/>
          <w:lang w:val="uk-UA"/>
        </w:rPr>
        <w:t>, є фінансова надійність. Замовники таких систем як</w:t>
      </w:r>
      <w:r w:rsidR="00CB0BE1">
        <w:rPr>
          <w:szCs w:val="28"/>
          <w:lang w:val="uk-UA"/>
        </w:rPr>
        <w:t xml:space="preserve"> </w:t>
      </w:r>
      <w:r w:rsidRPr="00D44F23">
        <w:rPr>
          <w:szCs w:val="28"/>
          <w:lang w:val="uk-UA"/>
        </w:rPr>
        <w:t xml:space="preserve"> Енергоринок, </w:t>
      </w:r>
      <w:r w:rsidR="0025636F" w:rsidRPr="00D44F23">
        <w:rPr>
          <w:szCs w:val="28"/>
          <w:lang w:val="uk-UA"/>
        </w:rPr>
        <w:t>Нафтогаз України</w:t>
      </w:r>
      <w:r w:rsidRPr="00D44F23">
        <w:rPr>
          <w:szCs w:val="28"/>
          <w:lang w:val="uk-UA"/>
        </w:rPr>
        <w:t>, Укрпошта</w:t>
      </w:r>
      <w:r>
        <w:rPr>
          <w:szCs w:val="28"/>
          <w:lang w:val="uk-UA"/>
        </w:rPr>
        <w:t xml:space="preserve"> </w:t>
      </w:r>
      <w:r w:rsidRPr="00D44F23">
        <w:rPr>
          <w:szCs w:val="28"/>
          <w:lang w:val="uk-UA"/>
        </w:rPr>
        <w:t>«Укртелеком АГ»</w:t>
      </w:r>
      <w:r w:rsidR="00CB0BE1">
        <w:rPr>
          <w:szCs w:val="28"/>
          <w:lang w:val="uk-UA"/>
        </w:rPr>
        <w:t xml:space="preserve"> , </w:t>
      </w:r>
      <w:r w:rsidR="00CB0BE1" w:rsidRPr="00D44F23">
        <w:rPr>
          <w:szCs w:val="28"/>
          <w:lang w:val="uk-UA"/>
        </w:rPr>
        <w:t>Пенсійний фонд України</w:t>
      </w:r>
      <w:r w:rsidR="00CB0BE1">
        <w:rPr>
          <w:szCs w:val="28"/>
          <w:lang w:val="uk-UA"/>
        </w:rPr>
        <w:t xml:space="preserve">, </w:t>
      </w:r>
      <w:r w:rsidR="00CB0BE1" w:rsidRPr="00D44F23">
        <w:rPr>
          <w:szCs w:val="28"/>
          <w:lang w:val="uk-UA"/>
        </w:rPr>
        <w:t>НАЕК «Енергоатом»</w:t>
      </w:r>
      <w:r w:rsidR="00CB0BE1">
        <w:rPr>
          <w:szCs w:val="28"/>
          <w:lang w:val="uk-UA"/>
        </w:rPr>
        <w:t>.</w:t>
      </w:r>
    </w:p>
    <w:p w14:paraId="10B58397" w14:textId="59A34060" w:rsidR="00D44F23" w:rsidRPr="00D44F23" w:rsidRDefault="00CB0BE1" w:rsidP="00D44F23">
      <w:pPr>
        <w:pStyle w:val="11"/>
        <w:spacing w:line="360" w:lineRule="auto"/>
        <w:ind w:firstLine="709"/>
        <w:rPr>
          <w:szCs w:val="28"/>
          <w:lang w:val="uk-UA"/>
        </w:rPr>
      </w:pPr>
      <w:r>
        <w:rPr>
          <w:szCs w:val="28"/>
          <w:lang w:val="uk-UA"/>
        </w:rPr>
        <w:t>АТ «</w:t>
      </w:r>
      <w:r w:rsidR="00D44F23" w:rsidRPr="00D44F23">
        <w:rPr>
          <w:szCs w:val="28"/>
          <w:lang w:val="uk-UA"/>
        </w:rPr>
        <w:t>Ощадбанк</w:t>
      </w:r>
      <w:r>
        <w:rPr>
          <w:szCs w:val="28"/>
          <w:lang w:val="uk-UA"/>
        </w:rPr>
        <w:t>»</w:t>
      </w:r>
      <w:r w:rsidR="00D44F23" w:rsidRPr="00D44F23">
        <w:rPr>
          <w:szCs w:val="28"/>
          <w:lang w:val="uk-UA"/>
        </w:rPr>
        <w:t>-</w:t>
      </w:r>
      <w:r w:rsidR="00763E89">
        <w:rPr>
          <w:szCs w:val="28"/>
          <w:lang w:val="uk-UA"/>
        </w:rPr>
        <w:t xml:space="preserve"> </w:t>
      </w:r>
      <w:r>
        <w:rPr>
          <w:szCs w:val="28"/>
          <w:lang w:val="uk-UA"/>
        </w:rPr>
        <w:t>б</w:t>
      </w:r>
      <w:r w:rsidRPr="00CB0BE1">
        <w:rPr>
          <w:szCs w:val="28"/>
          <w:lang w:val="uk-UA"/>
        </w:rPr>
        <w:t>анк з достатнім капіталом для забезпечення виконання нормативів, встановлених НБУ </w:t>
      </w:r>
      <w:r w:rsidR="00D44F23" w:rsidRPr="00D44F23">
        <w:rPr>
          <w:szCs w:val="28"/>
          <w:lang w:val="uk-UA"/>
        </w:rPr>
        <w:t>.</w:t>
      </w:r>
    </w:p>
    <w:p w14:paraId="1E85F992" w14:textId="04062563" w:rsidR="00D44F23" w:rsidRPr="00D44F23" w:rsidRDefault="0025636F" w:rsidP="00D44F23">
      <w:pPr>
        <w:pStyle w:val="11"/>
        <w:spacing w:line="360" w:lineRule="auto"/>
        <w:ind w:firstLine="709"/>
        <w:rPr>
          <w:szCs w:val="28"/>
          <w:lang w:val="uk-UA"/>
        </w:rPr>
      </w:pPr>
      <w:r>
        <w:rPr>
          <w:szCs w:val="28"/>
          <w:lang w:val="uk-UA"/>
        </w:rPr>
        <w:t>Б</w:t>
      </w:r>
      <w:r w:rsidR="00D44F23" w:rsidRPr="00D44F23">
        <w:rPr>
          <w:szCs w:val="28"/>
          <w:lang w:val="uk-UA"/>
        </w:rPr>
        <w:t>анк</w:t>
      </w:r>
      <w:r>
        <w:rPr>
          <w:szCs w:val="28"/>
          <w:lang w:val="uk-UA"/>
        </w:rPr>
        <w:t>івська с</w:t>
      </w:r>
      <w:r w:rsidRPr="00D44F23">
        <w:rPr>
          <w:szCs w:val="28"/>
          <w:lang w:val="uk-UA"/>
        </w:rPr>
        <w:t>тратегія</w:t>
      </w:r>
      <w:r w:rsidR="00D44F23" w:rsidRPr="00D44F23">
        <w:rPr>
          <w:szCs w:val="28"/>
          <w:lang w:val="uk-UA"/>
        </w:rPr>
        <w:t xml:space="preserve"> </w:t>
      </w:r>
      <w:r w:rsidR="00CB0BE1">
        <w:rPr>
          <w:szCs w:val="28"/>
          <w:lang w:val="uk-UA"/>
        </w:rPr>
        <w:t>направлена</w:t>
      </w:r>
      <w:r w:rsidR="00D44F23" w:rsidRPr="00D44F23">
        <w:rPr>
          <w:szCs w:val="28"/>
          <w:lang w:val="uk-UA"/>
        </w:rPr>
        <w:t xml:space="preserve"> на </w:t>
      </w:r>
      <w:r>
        <w:rPr>
          <w:szCs w:val="28"/>
          <w:lang w:val="uk-UA"/>
        </w:rPr>
        <w:t>найбільший</w:t>
      </w:r>
      <w:r w:rsidR="00D44F23" w:rsidRPr="00D44F23">
        <w:rPr>
          <w:szCs w:val="28"/>
          <w:lang w:val="uk-UA"/>
        </w:rPr>
        <w:t xml:space="preserve"> розвиток </w:t>
      </w:r>
      <w:r w:rsidR="00CB0BE1" w:rsidRPr="00D44F23">
        <w:rPr>
          <w:szCs w:val="28"/>
          <w:lang w:val="uk-UA"/>
        </w:rPr>
        <w:t xml:space="preserve">створення </w:t>
      </w:r>
      <w:r w:rsidR="00CB0BE1">
        <w:rPr>
          <w:szCs w:val="28"/>
          <w:lang w:val="uk-UA"/>
        </w:rPr>
        <w:t xml:space="preserve">найліпших </w:t>
      </w:r>
      <w:r w:rsidR="00CB0BE1" w:rsidRPr="00D44F23">
        <w:rPr>
          <w:szCs w:val="28"/>
          <w:lang w:val="uk-UA"/>
        </w:rPr>
        <w:t xml:space="preserve">умов для </w:t>
      </w:r>
      <w:r w:rsidR="00CB0BE1">
        <w:rPr>
          <w:szCs w:val="28"/>
          <w:lang w:val="uk-UA"/>
        </w:rPr>
        <w:t>комплексного</w:t>
      </w:r>
      <w:r w:rsidR="00CB0BE1" w:rsidRPr="00D44F23">
        <w:rPr>
          <w:szCs w:val="28"/>
          <w:lang w:val="uk-UA"/>
        </w:rPr>
        <w:t xml:space="preserve"> обслуговування</w:t>
      </w:r>
      <w:r w:rsidR="00CB0BE1">
        <w:rPr>
          <w:szCs w:val="28"/>
          <w:lang w:val="uk-UA"/>
        </w:rPr>
        <w:t xml:space="preserve"> </w:t>
      </w:r>
      <w:r w:rsidR="00CB0BE1" w:rsidRPr="00D44F23">
        <w:rPr>
          <w:szCs w:val="28"/>
          <w:lang w:val="uk-UA"/>
        </w:rPr>
        <w:t>банківськ</w:t>
      </w:r>
      <w:r w:rsidR="00CB0BE1">
        <w:rPr>
          <w:szCs w:val="28"/>
          <w:lang w:val="uk-UA"/>
        </w:rPr>
        <w:t>их</w:t>
      </w:r>
      <w:r w:rsidR="00CB0BE1" w:rsidRPr="00D44F23">
        <w:rPr>
          <w:szCs w:val="28"/>
          <w:lang w:val="uk-UA"/>
        </w:rPr>
        <w:t xml:space="preserve"> корпоративних клієнтів</w:t>
      </w:r>
      <w:r w:rsidR="00D44F23" w:rsidRPr="00D44F23">
        <w:rPr>
          <w:szCs w:val="28"/>
          <w:lang w:val="uk-UA"/>
        </w:rPr>
        <w:t xml:space="preserve"> та</w:t>
      </w:r>
      <w:r w:rsidR="00CB0BE1">
        <w:rPr>
          <w:szCs w:val="28"/>
          <w:lang w:val="uk-UA"/>
        </w:rPr>
        <w:t xml:space="preserve"> бізнесу.</w:t>
      </w:r>
    </w:p>
    <w:p w14:paraId="14C414FB" w14:textId="2768C1EE" w:rsidR="00D44F23" w:rsidRPr="00D44F23" w:rsidRDefault="00CB0BE1" w:rsidP="00D44F23">
      <w:pPr>
        <w:pStyle w:val="11"/>
        <w:spacing w:line="360" w:lineRule="auto"/>
        <w:ind w:firstLine="709"/>
        <w:rPr>
          <w:szCs w:val="28"/>
          <w:lang w:val="uk-UA"/>
        </w:rPr>
      </w:pPr>
      <w:r>
        <w:rPr>
          <w:szCs w:val="28"/>
          <w:lang w:val="uk-UA"/>
        </w:rPr>
        <w:t>«</w:t>
      </w:r>
      <w:proofErr w:type="spellStart"/>
      <w:r w:rsidRPr="00CB0BE1">
        <w:rPr>
          <w:szCs w:val="28"/>
          <w:lang w:val="uk-UA"/>
        </w:rPr>
        <w:t>Ошадбанк</w:t>
      </w:r>
      <w:proofErr w:type="spellEnd"/>
      <w:r>
        <w:rPr>
          <w:szCs w:val="28"/>
          <w:lang w:val="uk-UA"/>
        </w:rPr>
        <w:t>»</w:t>
      </w:r>
      <w:r w:rsidRPr="00CB0BE1">
        <w:rPr>
          <w:szCs w:val="28"/>
          <w:lang w:val="uk-UA"/>
        </w:rPr>
        <w:t xml:space="preserve"> прагне утвердитися як державний банк, символ довіри, стабільності та динамічного розвитку, символ їхньої поваги та національне надбання. </w:t>
      </w:r>
      <w:r w:rsidR="00D44F23" w:rsidRPr="00D44F23">
        <w:rPr>
          <w:szCs w:val="28"/>
          <w:lang w:val="uk-UA"/>
        </w:rPr>
        <w:t>.</w:t>
      </w:r>
    </w:p>
    <w:p w14:paraId="602B9A15" w14:textId="1CA5A612" w:rsidR="00D44F23" w:rsidRDefault="00CB0BE1" w:rsidP="00D44F23">
      <w:pPr>
        <w:pStyle w:val="11"/>
        <w:spacing w:line="360" w:lineRule="auto"/>
        <w:ind w:firstLine="709"/>
        <w:rPr>
          <w:szCs w:val="28"/>
          <w:lang w:val="uk-UA"/>
        </w:rPr>
      </w:pPr>
      <w:r w:rsidRPr="00CB0BE1">
        <w:rPr>
          <w:szCs w:val="28"/>
          <w:lang w:val="uk-UA"/>
        </w:rPr>
        <w:lastRenderedPageBreak/>
        <w:t xml:space="preserve">На сьогоднішній день </w:t>
      </w:r>
      <w:r>
        <w:rPr>
          <w:szCs w:val="28"/>
          <w:lang w:val="uk-UA"/>
        </w:rPr>
        <w:t>у</w:t>
      </w:r>
      <w:r w:rsidRPr="00CB0BE1">
        <w:rPr>
          <w:szCs w:val="28"/>
          <w:lang w:val="uk-UA"/>
        </w:rPr>
        <w:t>слугами банку користується широке коло громадян, що забезпечує банку лідируючі позиції на українському ринку роздрібних банківських послуг. Метою банку є створення кращих умов для обслуговування клієнтів, розширення спектру послуг банку та розширення присутності на ринку його продуктів і послуг. </w:t>
      </w:r>
      <w:r w:rsidR="00D44F23" w:rsidRPr="00D44F23">
        <w:rPr>
          <w:szCs w:val="28"/>
          <w:lang w:val="uk-UA"/>
        </w:rPr>
        <w:t>. </w:t>
      </w:r>
    </w:p>
    <w:p w14:paraId="2D722024" w14:textId="78177CDC" w:rsidR="00D44F23" w:rsidRDefault="0025636F" w:rsidP="005A1015">
      <w:pPr>
        <w:pStyle w:val="11"/>
        <w:spacing w:line="360" w:lineRule="auto"/>
        <w:ind w:firstLine="709"/>
        <w:rPr>
          <w:szCs w:val="28"/>
          <w:lang w:val="uk-UA"/>
        </w:rPr>
      </w:pPr>
      <w:r>
        <w:rPr>
          <w:szCs w:val="28"/>
          <w:lang w:val="uk-UA"/>
        </w:rPr>
        <w:t>Усвідомлюючи</w:t>
      </w:r>
      <w:r w:rsidR="00D44F23" w:rsidRPr="00D44F23">
        <w:rPr>
          <w:szCs w:val="28"/>
          <w:lang w:val="uk-UA"/>
        </w:rPr>
        <w:t xml:space="preserve"> соціальну важливість існування </w:t>
      </w:r>
      <w:r>
        <w:rPr>
          <w:szCs w:val="28"/>
          <w:lang w:val="uk-UA"/>
        </w:rPr>
        <w:t>«ОщадБ</w:t>
      </w:r>
      <w:r w:rsidR="00D44F23" w:rsidRPr="00D44F23">
        <w:rPr>
          <w:szCs w:val="28"/>
          <w:lang w:val="uk-UA"/>
        </w:rPr>
        <w:t>анку</w:t>
      </w:r>
      <w:r>
        <w:rPr>
          <w:szCs w:val="28"/>
          <w:lang w:val="uk-UA"/>
        </w:rPr>
        <w:t>»</w:t>
      </w:r>
      <w:r w:rsidR="00D44F23" w:rsidRPr="00D44F23">
        <w:rPr>
          <w:szCs w:val="28"/>
          <w:lang w:val="uk-UA"/>
        </w:rPr>
        <w:t xml:space="preserve"> у </w:t>
      </w:r>
      <w:r w:rsidR="00763E89">
        <w:rPr>
          <w:szCs w:val="28"/>
          <w:lang w:val="uk-UA"/>
        </w:rPr>
        <w:t>різних</w:t>
      </w:r>
      <w:r w:rsidR="00D44F23" w:rsidRPr="00D44F23">
        <w:rPr>
          <w:szCs w:val="28"/>
          <w:lang w:val="uk-UA"/>
        </w:rPr>
        <w:t xml:space="preserve"> регіонах </w:t>
      </w:r>
      <w:r w:rsidR="00676DFE">
        <w:rPr>
          <w:szCs w:val="28"/>
          <w:lang w:val="uk-UA"/>
        </w:rPr>
        <w:t>держави</w:t>
      </w:r>
      <w:r w:rsidR="00D44F23" w:rsidRPr="00D44F23">
        <w:rPr>
          <w:szCs w:val="28"/>
          <w:lang w:val="uk-UA"/>
        </w:rPr>
        <w:t xml:space="preserve"> та роль у реалізації національних програм, </w:t>
      </w:r>
      <w:r w:rsidR="00676DFE">
        <w:rPr>
          <w:szCs w:val="28"/>
          <w:lang w:val="uk-UA"/>
        </w:rPr>
        <w:t>він</w:t>
      </w:r>
      <w:r w:rsidR="00D44F23" w:rsidRPr="00D44F23">
        <w:rPr>
          <w:szCs w:val="28"/>
          <w:lang w:val="uk-UA"/>
        </w:rPr>
        <w:t xml:space="preserve"> створює </w:t>
      </w:r>
      <w:r w:rsidR="00763E89">
        <w:rPr>
          <w:szCs w:val="28"/>
          <w:lang w:val="uk-UA"/>
        </w:rPr>
        <w:t>найліпші</w:t>
      </w:r>
      <w:r w:rsidR="00D44F23" w:rsidRPr="00D44F23">
        <w:rPr>
          <w:szCs w:val="28"/>
          <w:lang w:val="uk-UA"/>
        </w:rPr>
        <w:t xml:space="preserve"> умови, обслуговує всі верстви населення, сприяє виплаті соціальних пільг і компенсацій. було покладено на грошове забезпечення населення. Він не лише надає банківські та інші послуги, а й обслуговує населення. Зважаючи на соціальні проблеми, банк прагне мати широку присутність у всіх регіонах України. </w:t>
      </w:r>
    </w:p>
    <w:p w14:paraId="0F6665CA" w14:textId="5BD24A1D" w:rsidR="005A1015" w:rsidRPr="005A1015" w:rsidRDefault="005A1015" w:rsidP="005A1015">
      <w:pPr>
        <w:pStyle w:val="11"/>
        <w:spacing w:line="360" w:lineRule="auto"/>
        <w:ind w:firstLine="709"/>
        <w:rPr>
          <w:szCs w:val="28"/>
          <w:lang w:val="uk-UA"/>
        </w:rPr>
      </w:pPr>
      <w:r w:rsidRPr="005A1015">
        <w:rPr>
          <w:szCs w:val="28"/>
          <w:lang w:val="uk-UA"/>
        </w:rPr>
        <w:t xml:space="preserve">Організація казначейських операцій у банку відіграє важливу роль у здійсненні його діяльності. включати: </w:t>
      </w:r>
    </w:p>
    <w:p w14:paraId="665BC189" w14:textId="185E3A67" w:rsidR="005A1015" w:rsidRPr="005A1015" w:rsidRDefault="00676DFE" w:rsidP="00002522">
      <w:pPr>
        <w:pStyle w:val="11"/>
        <w:numPr>
          <w:ilvl w:val="0"/>
          <w:numId w:val="21"/>
        </w:numPr>
        <w:spacing w:line="360" w:lineRule="auto"/>
        <w:rPr>
          <w:szCs w:val="28"/>
          <w:lang w:val="uk-UA"/>
        </w:rPr>
      </w:pPr>
      <w:r>
        <w:rPr>
          <w:szCs w:val="28"/>
          <w:lang w:val="uk-UA"/>
        </w:rPr>
        <w:t>П</w:t>
      </w:r>
      <w:r w:rsidR="005A1015" w:rsidRPr="005A1015">
        <w:rPr>
          <w:szCs w:val="28"/>
          <w:lang w:val="uk-UA"/>
        </w:rPr>
        <w:t>ланування</w:t>
      </w:r>
      <w:r>
        <w:rPr>
          <w:szCs w:val="28"/>
          <w:lang w:val="uk-UA"/>
        </w:rPr>
        <w:t xml:space="preserve"> фінансів</w:t>
      </w:r>
    </w:p>
    <w:p w14:paraId="691C85B9" w14:textId="26F27EDD" w:rsidR="005A1015" w:rsidRPr="005A1015" w:rsidRDefault="00676DFE" w:rsidP="00002522">
      <w:pPr>
        <w:pStyle w:val="11"/>
        <w:numPr>
          <w:ilvl w:val="0"/>
          <w:numId w:val="21"/>
        </w:numPr>
        <w:spacing w:line="360" w:lineRule="auto"/>
        <w:rPr>
          <w:szCs w:val="28"/>
          <w:lang w:val="uk-UA"/>
        </w:rPr>
      </w:pPr>
      <w:r w:rsidRPr="005A1015">
        <w:rPr>
          <w:szCs w:val="28"/>
          <w:lang w:val="uk-UA"/>
        </w:rPr>
        <w:t>контрольно-аналітична робота</w:t>
      </w:r>
      <w:r>
        <w:rPr>
          <w:szCs w:val="28"/>
          <w:lang w:val="uk-UA"/>
        </w:rPr>
        <w:t>.</w:t>
      </w:r>
    </w:p>
    <w:p w14:paraId="06430C10" w14:textId="1D3F7830" w:rsidR="005A1015" w:rsidRPr="005A1015" w:rsidRDefault="00676DFE" w:rsidP="00002522">
      <w:pPr>
        <w:pStyle w:val="11"/>
        <w:numPr>
          <w:ilvl w:val="0"/>
          <w:numId w:val="21"/>
        </w:numPr>
        <w:spacing w:line="360" w:lineRule="auto"/>
        <w:rPr>
          <w:szCs w:val="28"/>
          <w:lang w:val="uk-UA"/>
        </w:rPr>
      </w:pPr>
      <w:r w:rsidRPr="005A1015">
        <w:rPr>
          <w:szCs w:val="28"/>
          <w:lang w:val="uk-UA"/>
        </w:rPr>
        <w:t>Оперативна фінансова робота</w:t>
      </w:r>
      <w:r w:rsidR="005A1015" w:rsidRPr="005A1015">
        <w:rPr>
          <w:szCs w:val="28"/>
          <w:lang w:val="uk-UA"/>
        </w:rPr>
        <w:t>.</w:t>
      </w:r>
    </w:p>
    <w:p w14:paraId="150FE380" w14:textId="792C7CE2" w:rsidR="005A1015" w:rsidRDefault="00676DFE" w:rsidP="005A1015">
      <w:pPr>
        <w:pStyle w:val="11"/>
        <w:spacing w:line="360" w:lineRule="auto"/>
        <w:ind w:firstLine="709"/>
        <w:rPr>
          <w:szCs w:val="28"/>
          <w:lang w:val="uk-UA"/>
        </w:rPr>
      </w:pPr>
      <w:r w:rsidRPr="00676DFE">
        <w:rPr>
          <w:szCs w:val="28"/>
          <w:lang w:val="uk-UA"/>
        </w:rPr>
        <w:t>Метою</w:t>
      </w:r>
      <w:r>
        <w:rPr>
          <w:szCs w:val="28"/>
          <w:lang w:val="uk-UA"/>
        </w:rPr>
        <w:t xml:space="preserve"> </w:t>
      </w:r>
      <w:r w:rsidRPr="00676DFE">
        <w:rPr>
          <w:szCs w:val="28"/>
          <w:lang w:val="uk-UA"/>
        </w:rPr>
        <w:t>планування</w:t>
      </w:r>
      <w:r>
        <w:rPr>
          <w:szCs w:val="28"/>
          <w:lang w:val="uk-UA"/>
        </w:rPr>
        <w:t xml:space="preserve"> фінансів</w:t>
      </w:r>
      <w:r w:rsidRPr="00676DFE">
        <w:rPr>
          <w:szCs w:val="28"/>
          <w:lang w:val="uk-UA"/>
        </w:rPr>
        <w:t xml:space="preserve"> є переведення </w:t>
      </w:r>
      <w:r>
        <w:rPr>
          <w:szCs w:val="28"/>
          <w:lang w:val="uk-UA"/>
        </w:rPr>
        <w:t>важливих</w:t>
      </w:r>
      <w:r w:rsidRPr="00676DFE">
        <w:rPr>
          <w:szCs w:val="28"/>
          <w:lang w:val="uk-UA"/>
        </w:rPr>
        <w:t xml:space="preserve"> цілей і цілей банку в </w:t>
      </w:r>
      <w:r>
        <w:rPr>
          <w:szCs w:val="28"/>
          <w:lang w:val="uk-UA"/>
        </w:rPr>
        <w:t>точні</w:t>
      </w:r>
      <w:r w:rsidRPr="00676DFE">
        <w:rPr>
          <w:szCs w:val="28"/>
          <w:lang w:val="uk-UA"/>
        </w:rPr>
        <w:t xml:space="preserve"> значення для ефективного фінансового показника банку шляхом впровадження низки заходів у фінансовому секторі</w:t>
      </w:r>
      <w:r w:rsidR="005A1015" w:rsidRPr="005A1015">
        <w:rPr>
          <w:szCs w:val="28"/>
          <w:lang w:val="uk-UA"/>
        </w:rPr>
        <w:t>. </w:t>
      </w:r>
    </w:p>
    <w:p w14:paraId="0A8B57EA" w14:textId="768C7300" w:rsidR="005A1015" w:rsidRPr="005A1015" w:rsidRDefault="00676DFE" w:rsidP="005A1015">
      <w:pPr>
        <w:pStyle w:val="11"/>
        <w:spacing w:line="360" w:lineRule="auto"/>
        <w:ind w:firstLine="709"/>
        <w:rPr>
          <w:szCs w:val="28"/>
          <w:lang w:val="uk-UA"/>
        </w:rPr>
      </w:pPr>
      <w:r>
        <w:rPr>
          <w:szCs w:val="28"/>
          <w:lang w:val="uk-UA"/>
        </w:rPr>
        <w:t>Ф</w:t>
      </w:r>
      <w:r w:rsidR="005A1015" w:rsidRPr="005A1015">
        <w:rPr>
          <w:szCs w:val="28"/>
          <w:lang w:val="uk-UA"/>
        </w:rPr>
        <w:t>інансов</w:t>
      </w:r>
      <w:r>
        <w:rPr>
          <w:szCs w:val="28"/>
          <w:lang w:val="uk-UA"/>
        </w:rPr>
        <w:t>е</w:t>
      </w:r>
      <w:r w:rsidR="005A1015" w:rsidRPr="005A1015">
        <w:rPr>
          <w:szCs w:val="28"/>
          <w:lang w:val="uk-UA"/>
        </w:rPr>
        <w:t xml:space="preserve"> планування включають:</w:t>
      </w:r>
    </w:p>
    <w:p w14:paraId="1EB85C1D" w14:textId="12A9BB7D" w:rsidR="005A1015" w:rsidRPr="005A1015" w:rsidRDefault="00676DFE" w:rsidP="00002522">
      <w:pPr>
        <w:pStyle w:val="11"/>
        <w:numPr>
          <w:ilvl w:val="0"/>
          <w:numId w:val="21"/>
        </w:numPr>
        <w:spacing w:line="360" w:lineRule="auto"/>
        <w:rPr>
          <w:szCs w:val="28"/>
          <w:lang w:val="uk-UA"/>
        </w:rPr>
      </w:pPr>
      <w:r w:rsidRPr="00676DFE">
        <w:rPr>
          <w:szCs w:val="28"/>
          <w:lang w:val="uk-UA"/>
        </w:rPr>
        <w:t>Створення банківських фінансових моделей </w:t>
      </w:r>
      <w:r w:rsidR="005A1015" w:rsidRPr="005A1015">
        <w:rPr>
          <w:szCs w:val="28"/>
          <w:lang w:val="uk-UA"/>
        </w:rPr>
        <w:t>;</w:t>
      </w:r>
    </w:p>
    <w:p w14:paraId="21B28F8A" w14:textId="4AF7D6A7" w:rsidR="005A1015" w:rsidRPr="005A1015" w:rsidRDefault="00676DFE" w:rsidP="00002522">
      <w:pPr>
        <w:pStyle w:val="11"/>
        <w:numPr>
          <w:ilvl w:val="0"/>
          <w:numId w:val="21"/>
        </w:numPr>
        <w:spacing w:line="360" w:lineRule="auto"/>
        <w:rPr>
          <w:szCs w:val="28"/>
          <w:lang w:val="uk-UA"/>
        </w:rPr>
      </w:pPr>
      <w:r w:rsidRPr="00676DFE">
        <w:rPr>
          <w:szCs w:val="28"/>
          <w:lang w:val="uk-UA"/>
        </w:rPr>
        <w:t>Визначити значення параметрів системи (банку). </w:t>
      </w:r>
      <w:r w:rsidR="005A1015" w:rsidRPr="005A1015">
        <w:rPr>
          <w:szCs w:val="28"/>
          <w:lang w:val="uk-UA"/>
        </w:rPr>
        <w:t>;</w:t>
      </w:r>
    </w:p>
    <w:p w14:paraId="5A397427" w14:textId="24073773" w:rsidR="005A1015" w:rsidRPr="005A1015" w:rsidRDefault="00676DFE" w:rsidP="00002522">
      <w:pPr>
        <w:pStyle w:val="11"/>
        <w:numPr>
          <w:ilvl w:val="0"/>
          <w:numId w:val="21"/>
        </w:numPr>
        <w:spacing w:line="360" w:lineRule="auto"/>
        <w:rPr>
          <w:szCs w:val="28"/>
          <w:lang w:val="uk-UA"/>
        </w:rPr>
      </w:pPr>
      <w:r w:rsidRPr="00676DFE">
        <w:rPr>
          <w:szCs w:val="28"/>
          <w:lang w:val="uk-UA"/>
        </w:rPr>
        <w:t>Легітимність показників прогнозу ефективності </w:t>
      </w:r>
      <w:r w:rsidR="005A1015" w:rsidRPr="005A1015">
        <w:rPr>
          <w:szCs w:val="28"/>
          <w:lang w:val="uk-UA"/>
        </w:rPr>
        <w:t>;</w:t>
      </w:r>
    </w:p>
    <w:p w14:paraId="6929DFE5" w14:textId="2C6E186A" w:rsidR="005A1015" w:rsidRPr="005A1015" w:rsidRDefault="00676DFE" w:rsidP="00002522">
      <w:pPr>
        <w:pStyle w:val="11"/>
        <w:numPr>
          <w:ilvl w:val="0"/>
          <w:numId w:val="21"/>
        </w:numPr>
        <w:spacing w:line="360" w:lineRule="auto"/>
        <w:rPr>
          <w:szCs w:val="28"/>
          <w:lang w:val="uk-UA"/>
        </w:rPr>
      </w:pPr>
      <w:r w:rsidRPr="00676DFE">
        <w:rPr>
          <w:szCs w:val="28"/>
          <w:lang w:val="uk-UA"/>
        </w:rPr>
        <w:t>Складання планового балансу </w:t>
      </w:r>
      <w:r w:rsidR="005A1015" w:rsidRPr="005A1015">
        <w:rPr>
          <w:szCs w:val="28"/>
          <w:lang w:val="uk-UA"/>
        </w:rPr>
        <w:t>;</w:t>
      </w:r>
    </w:p>
    <w:p w14:paraId="067F4B55" w14:textId="26B3DF10" w:rsidR="005A1015" w:rsidRPr="005A1015" w:rsidRDefault="00676DFE" w:rsidP="00002522">
      <w:pPr>
        <w:pStyle w:val="11"/>
        <w:numPr>
          <w:ilvl w:val="0"/>
          <w:numId w:val="21"/>
        </w:numPr>
        <w:spacing w:line="360" w:lineRule="auto"/>
        <w:rPr>
          <w:szCs w:val="28"/>
          <w:lang w:val="uk-UA"/>
        </w:rPr>
      </w:pPr>
      <w:r w:rsidRPr="00676DFE">
        <w:rPr>
          <w:szCs w:val="28"/>
          <w:lang w:val="uk-UA"/>
        </w:rPr>
        <w:t>Складання планів банків, бюджетів банків, бюджетів структурних підрозділів </w:t>
      </w:r>
      <w:r w:rsidR="005A1015" w:rsidRPr="005A1015">
        <w:rPr>
          <w:szCs w:val="28"/>
          <w:lang w:val="uk-UA"/>
        </w:rPr>
        <w:t>. </w:t>
      </w:r>
    </w:p>
    <w:p w14:paraId="5C79A803" w14:textId="2E24CEE5" w:rsidR="005A1015" w:rsidRPr="005A1015" w:rsidRDefault="00676DFE" w:rsidP="00002522">
      <w:pPr>
        <w:pStyle w:val="11"/>
        <w:numPr>
          <w:ilvl w:val="0"/>
          <w:numId w:val="21"/>
        </w:numPr>
        <w:spacing w:line="360" w:lineRule="auto"/>
        <w:rPr>
          <w:szCs w:val="28"/>
          <w:lang w:val="uk-UA"/>
        </w:rPr>
      </w:pPr>
      <w:r w:rsidRPr="00676DFE">
        <w:rPr>
          <w:szCs w:val="28"/>
          <w:lang w:val="uk-UA"/>
        </w:rPr>
        <w:t>Скласти план організації заходу та визначити відповідальних за його виконання </w:t>
      </w:r>
      <w:r w:rsidR="005A1015" w:rsidRPr="005A1015">
        <w:rPr>
          <w:szCs w:val="28"/>
          <w:lang w:val="uk-UA"/>
        </w:rPr>
        <w:t>.</w:t>
      </w:r>
    </w:p>
    <w:p w14:paraId="422F5468" w14:textId="0D7E653D" w:rsidR="005A1015" w:rsidRPr="005A1015" w:rsidRDefault="005A1015" w:rsidP="005A1015">
      <w:pPr>
        <w:pStyle w:val="11"/>
        <w:spacing w:line="360" w:lineRule="auto"/>
        <w:ind w:firstLine="709"/>
        <w:rPr>
          <w:szCs w:val="28"/>
          <w:lang w:val="uk-UA"/>
        </w:rPr>
      </w:pPr>
      <w:r w:rsidRPr="005A1015">
        <w:rPr>
          <w:szCs w:val="28"/>
          <w:lang w:val="uk-UA"/>
        </w:rPr>
        <w:lastRenderedPageBreak/>
        <w:t>Касові плани створюються як на загально</w:t>
      </w:r>
      <w:r>
        <w:rPr>
          <w:szCs w:val="28"/>
          <w:lang w:val="uk-UA"/>
        </w:rPr>
        <w:t xml:space="preserve"> </w:t>
      </w:r>
      <w:r w:rsidRPr="005A1015">
        <w:rPr>
          <w:szCs w:val="28"/>
          <w:lang w:val="uk-UA"/>
        </w:rPr>
        <w:t>банківському рівні, так і на рівні кожного відділу, тому індивідуальні плани повинні узгоджуватися. Процес голосування за бюджет</w:t>
      </w:r>
      <w:r w:rsidR="00676DFE">
        <w:rPr>
          <w:szCs w:val="28"/>
          <w:lang w:val="uk-UA"/>
        </w:rPr>
        <w:t>и</w:t>
      </w:r>
      <w:r w:rsidRPr="005A1015">
        <w:rPr>
          <w:szCs w:val="28"/>
          <w:lang w:val="uk-UA"/>
        </w:rPr>
        <w:t xml:space="preserve"> можна здійснити двома способам: </w:t>
      </w:r>
    </w:p>
    <w:p w14:paraId="2583898F" w14:textId="46AA896D" w:rsidR="00676DFE" w:rsidRDefault="00676DFE" w:rsidP="005A1015">
      <w:pPr>
        <w:pStyle w:val="11"/>
        <w:spacing w:line="360" w:lineRule="auto"/>
        <w:ind w:firstLine="709"/>
        <w:rPr>
          <w:szCs w:val="28"/>
          <w:lang w:val="uk-UA"/>
        </w:rPr>
      </w:pPr>
      <w:r w:rsidRPr="00676DFE">
        <w:rPr>
          <w:szCs w:val="28"/>
          <w:lang w:val="uk-UA"/>
        </w:rPr>
        <w:t xml:space="preserve">Зверху </w:t>
      </w:r>
      <w:r>
        <w:rPr>
          <w:szCs w:val="28"/>
          <w:lang w:val="uk-UA"/>
        </w:rPr>
        <w:t xml:space="preserve">до </w:t>
      </w:r>
      <w:r w:rsidRPr="00676DFE">
        <w:rPr>
          <w:szCs w:val="28"/>
          <w:lang w:val="uk-UA"/>
        </w:rPr>
        <w:t>низ</w:t>
      </w:r>
      <w:r>
        <w:rPr>
          <w:szCs w:val="28"/>
          <w:lang w:val="uk-UA"/>
        </w:rPr>
        <w:t>у</w:t>
      </w:r>
      <w:r w:rsidRPr="00676DFE">
        <w:rPr>
          <w:szCs w:val="28"/>
          <w:lang w:val="uk-UA"/>
        </w:rPr>
        <w:t xml:space="preserve">, а знизу до гори. У першому випадку </w:t>
      </w:r>
      <w:r>
        <w:rPr>
          <w:szCs w:val="28"/>
          <w:lang w:val="uk-UA"/>
        </w:rPr>
        <w:t>управління</w:t>
      </w:r>
      <w:r w:rsidRPr="00676DFE">
        <w:rPr>
          <w:szCs w:val="28"/>
          <w:lang w:val="uk-UA"/>
        </w:rPr>
        <w:t xml:space="preserve"> банку розробляє завдання, встановлює цільові показники фінан</w:t>
      </w:r>
      <w:r w:rsidR="00387BF9">
        <w:rPr>
          <w:szCs w:val="28"/>
          <w:lang w:val="uk-UA"/>
        </w:rPr>
        <w:t xml:space="preserve">сів </w:t>
      </w:r>
      <w:r w:rsidRPr="00676DFE">
        <w:rPr>
          <w:szCs w:val="28"/>
          <w:lang w:val="uk-UA"/>
        </w:rPr>
        <w:t xml:space="preserve">і звітує перед кожним підрозділом. Потім </w:t>
      </w:r>
      <w:r w:rsidR="00387BF9">
        <w:rPr>
          <w:szCs w:val="28"/>
          <w:lang w:val="uk-UA"/>
        </w:rPr>
        <w:t>управління</w:t>
      </w:r>
      <w:r w:rsidRPr="00676DFE">
        <w:rPr>
          <w:szCs w:val="28"/>
          <w:lang w:val="uk-UA"/>
        </w:rPr>
        <w:t xml:space="preserve"> кожного відділу формулюють </w:t>
      </w:r>
      <w:r w:rsidR="00387BF9">
        <w:rPr>
          <w:szCs w:val="28"/>
          <w:lang w:val="uk-UA"/>
        </w:rPr>
        <w:t>ч</w:t>
      </w:r>
      <w:r w:rsidRPr="00676DFE">
        <w:rPr>
          <w:szCs w:val="28"/>
          <w:lang w:val="uk-UA"/>
        </w:rPr>
        <w:t>і</w:t>
      </w:r>
      <w:r w:rsidR="00387BF9">
        <w:rPr>
          <w:szCs w:val="28"/>
          <w:lang w:val="uk-UA"/>
        </w:rPr>
        <w:t>ткі</w:t>
      </w:r>
      <w:r w:rsidRPr="00676DFE">
        <w:rPr>
          <w:szCs w:val="28"/>
          <w:lang w:val="uk-UA"/>
        </w:rPr>
        <w:t xml:space="preserve"> заходи </w:t>
      </w:r>
      <w:r w:rsidR="00387BF9">
        <w:rPr>
          <w:szCs w:val="28"/>
          <w:lang w:val="uk-UA"/>
        </w:rPr>
        <w:t xml:space="preserve">за </w:t>
      </w:r>
      <w:r w:rsidRPr="00676DFE">
        <w:rPr>
          <w:szCs w:val="28"/>
          <w:lang w:val="uk-UA"/>
        </w:rPr>
        <w:t xml:space="preserve">для досягнення запланованих показників і представляють їх </w:t>
      </w:r>
      <w:r w:rsidR="00387BF9">
        <w:rPr>
          <w:szCs w:val="28"/>
          <w:lang w:val="uk-UA"/>
        </w:rPr>
        <w:t>управлінню</w:t>
      </w:r>
      <w:r w:rsidRPr="00676DFE">
        <w:rPr>
          <w:szCs w:val="28"/>
          <w:lang w:val="uk-UA"/>
        </w:rPr>
        <w:t xml:space="preserve"> банку для </w:t>
      </w:r>
      <w:r w:rsidR="00387BF9" w:rsidRPr="00676DFE">
        <w:rPr>
          <w:szCs w:val="28"/>
          <w:lang w:val="uk-UA"/>
        </w:rPr>
        <w:t>затвердження</w:t>
      </w:r>
      <w:r w:rsidRPr="00676DFE">
        <w:rPr>
          <w:szCs w:val="28"/>
          <w:lang w:val="uk-UA"/>
        </w:rPr>
        <w:t xml:space="preserve"> та </w:t>
      </w:r>
      <w:r w:rsidR="00387BF9">
        <w:rPr>
          <w:szCs w:val="28"/>
          <w:lang w:val="uk-UA"/>
        </w:rPr>
        <w:t>розгляду</w:t>
      </w:r>
      <w:r w:rsidRPr="00676DFE">
        <w:rPr>
          <w:szCs w:val="28"/>
          <w:lang w:val="uk-UA"/>
        </w:rPr>
        <w:t xml:space="preserve">. Такий підхід </w:t>
      </w:r>
      <w:r w:rsidR="00387BF9">
        <w:rPr>
          <w:szCs w:val="28"/>
          <w:lang w:val="uk-UA"/>
        </w:rPr>
        <w:t xml:space="preserve">най </w:t>
      </w:r>
      <w:r w:rsidRPr="00676DFE">
        <w:rPr>
          <w:szCs w:val="28"/>
          <w:lang w:val="uk-UA"/>
        </w:rPr>
        <w:t xml:space="preserve">ефективний для швидкого реагування на зміну зовнішніх умов і гострої конкуренції.  </w:t>
      </w:r>
    </w:p>
    <w:p w14:paraId="105DBA91" w14:textId="7784321D" w:rsidR="005A1015" w:rsidRDefault="005A1015" w:rsidP="005A1015">
      <w:pPr>
        <w:pStyle w:val="11"/>
        <w:spacing w:line="360" w:lineRule="auto"/>
        <w:ind w:firstLine="709"/>
        <w:rPr>
          <w:szCs w:val="28"/>
          <w:lang w:val="uk-UA"/>
        </w:rPr>
      </w:pPr>
      <w:r w:rsidRPr="005A1015">
        <w:rPr>
          <w:szCs w:val="28"/>
          <w:lang w:val="uk-UA"/>
        </w:rPr>
        <w:t xml:space="preserve">Банки виконують велику адміністративну, </w:t>
      </w:r>
      <w:r w:rsidR="00676DFE" w:rsidRPr="005A1015">
        <w:rPr>
          <w:szCs w:val="28"/>
          <w:lang w:val="uk-UA"/>
        </w:rPr>
        <w:t>аналітичну</w:t>
      </w:r>
      <w:r w:rsidRPr="005A1015">
        <w:rPr>
          <w:szCs w:val="28"/>
          <w:lang w:val="uk-UA"/>
        </w:rPr>
        <w:t xml:space="preserve"> та </w:t>
      </w:r>
      <w:r w:rsidR="00676DFE">
        <w:rPr>
          <w:szCs w:val="28"/>
          <w:lang w:val="uk-UA"/>
        </w:rPr>
        <w:t>економічну</w:t>
      </w:r>
      <w:r w:rsidRPr="005A1015">
        <w:rPr>
          <w:szCs w:val="28"/>
          <w:lang w:val="uk-UA"/>
        </w:rPr>
        <w:t xml:space="preserve"> роботу, щоб забезпечити повне, своєчасне депонування доходів (</w:t>
      </w:r>
      <w:proofErr w:type="spellStart"/>
      <w:r w:rsidRPr="005A1015">
        <w:rPr>
          <w:szCs w:val="28"/>
          <w:lang w:val="uk-UA"/>
        </w:rPr>
        <w:t>чеків</w:t>
      </w:r>
      <w:proofErr w:type="spellEnd"/>
      <w:r w:rsidRPr="005A1015">
        <w:rPr>
          <w:szCs w:val="28"/>
          <w:lang w:val="uk-UA"/>
        </w:rPr>
        <w:t xml:space="preserve"> культиваторів) у комерційних банківських установах. Основними цілями управління та аналітичних операцій банку є доходи торговельних компаній та збір коштів від публічних корпорацій. Тому банківські установи повинні вести спеціальний журнал із зазначенням усіх підприємств роздрібної торгівлі та інших послуг із постійним доходом, навіть тих, які не охоплюються окремим балансом. Повноту</w:t>
      </w:r>
      <w:r>
        <w:rPr>
          <w:szCs w:val="28"/>
          <w:lang w:val="uk-UA"/>
        </w:rPr>
        <w:t xml:space="preserve"> </w:t>
      </w:r>
      <w:r w:rsidRPr="005A1015">
        <w:rPr>
          <w:szCs w:val="28"/>
          <w:lang w:val="uk-UA"/>
        </w:rPr>
        <w:t>та своєчасність видачі підприємствами фінансових документів перевіряють економісти кредитних (комерційних) відділів установ банків. Для здійснення такого контролю економісти вносять до зазначених журналів дані аудиту підприємств, що перераховують доходи через каси банків, і компаній зв’язку, а також місце розташування рахунків клієнтів і бухгалтерів банків у бухгалтерії банку. . Касири щодня відзначають доходи та витрати в цих контрольних списках. </w:t>
      </w:r>
    </w:p>
    <w:p w14:paraId="15D64D99" w14:textId="6E6C9503" w:rsidR="00387BF9" w:rsidRDefault="00742C20" w:rsidP="00742C20">
      <w:pPr>
        <w:pStyle w:val="11"/>
        <w:spacing w:line="360" w:lineRule="auto"/>
        <w:ind w:firstLine="709"/>
        <w:rPr>
          <w:szCs w:val="28"/>
          <w:lang w:val="uk-UA"/>
        </w:rPr>
      </w:pPr>
      <w:r w:rsidRPr="00742C20">
        <w:rPr>
          <w:szCs w:val="28"/>
          <w:lang w:val="uk-UA"/>
        </w:rPr>
        <w:t xml:space="preserve">Джерело коштів банку відображається </w:t>
      </w:r>
      <w:r w:rsidR="00387BF9">
        <w:rPr>
          <w:szCs w:val="28"/>
          <w:lang w:val="uk-UA"/>
        </w:rPr>
        <w:t>у</w:t>
      </w:r>
      <w:r w:rsidRPr="00742C20">
        <w:rPr>
          <w:szCs w:val="28"/>
          <w:lang w:val="uk-UA"/>
        </w:rPr>
        <w:t xml:space="preserve"> правій </w:t>
      </w:r>
      <w:r w:rsidR="00387BF9">
        <w:rPr>
          <w:szCs w:val="28"/>
          <w:lang w:val="uk-UA"/>
        </w:rPr>
        <w:t>стороні</w:t>
      </w:r>
      <w:r w:rsidRPr="00742C20">
        <w:rPr>
          <w:szCs w:val="28"/>
          <w:lang w:val="uk-UA"/>
        </w:rPr>
        <w:t xml:space="preserve"> балансу і називається пасивами банк</w:t>
      </w:r>
      <w:r w:rsidR="00387BF9">
        <w:rPr>
          <w:szCs w:val="28"/>
          <w:lang w:val="uk-UA"/>
        </w:rPr>
        <w:t>ів</w:t>
      </w:r>
      <w:r w:rsidRPr="00742C20">
        <w:rPr>
          <w:szCs w:val="28"/>
          <w:lang w:val="uk-UA"/>
        </w:rPr>
        <w:t xml:space="preserve">. </w:t>
      </w:r>
      <w:r w:rsidR="00387BF9" w:rsidRPr="00387BF9">
        <w:rPr>
          <w:szCs w:val="28"/>
          <w:lang w:val="uk-UA"/>
        </w:rPr>
        <w:t>Джерела заборгованості різноманітні і складаються з банк</w:t>
      </w:r>
      <w:r w:rsidR="00387BF9">
        <w:rPr>
          <w:szCs w:val="28"/>
          <w:lang w:val="uk-UA"/>
        </w:rPr>
        <w:t>івського капіталу</w:t>
      </w:r>
      <w:r w:rsidR="00387BF9" w:rsidRPr="00387BF9">
        <w:rPr>
          <w:szCs w:val="28"/>
          <w:lang w:val="uk-UA"/>
        </w:rPr>
        <w:t xml:space="preserve"> та зобов'язань перед </w:t>
      </w:r>
      <w:r w:rsidR="00387BF9">
        <w:rPr>
          <w:szCs w:val="28"/>
          <w:lang w:val="uk-UA"/>
        </w:rPr>
        <w:t>кредиторами</w:t>
      </w:r>
      <w:r w:rsidR="00387BF9" w:rsidRPr="00387BF9">
        <w:rPr>
          <w:szCs w:val="28"/>
          <w:lang w:val="uk-UA"/>
        </w:rPr>
        <w:t xml:space="preserve"> та вкладниками. </w:t>
      </w:r>
    </w:p>
    <w:p w14:paraId="2E676CB5" w14:textId="3BDB1210" w:rsidR="00742C20" w:rsidRDefault="00387BF9" w:rsidP="00742C20">
      <w:pPr>
        <w:pStyle w:val="11"/>
        <w:spacing w:line="360" w:lineRule="auto"/>
        <w:ind w:firstLine="709"/>
        <w:rPr>
          <w:szCs w:val="28"/>
          <w:lang w:val="uk-UA"/>
        </w:rPr>
      </w:pPr>
      <w:r w:rsidRPr="00387BF9">
        <w:rPr>
          <w:szCs w:val="28"/>
          <w:lang w:val="uk-UA"/>
        </w:rPr>
        <w:t xml:space="preserve">Банківський капітал за своєю економічною сутністю - це капітал, який засновники або акціонери (власники банку) залучають на власний ризик і ризик для отримання доходу. Ризик для власника полягає в низькій </w:t>
      </w:r>
      <w:r w:rsidRPr="00387BF9">
        <w:rPr>
          <w:szCs w:val="28"/>
          <w:lang w:val="uk-UA"/>
        </w:rPr>
        <w:lastRenderedPageBreak/>
        <w:t>прибутковості інвестицій, збитках у бізнесі або банкротстві банку та втрат</w:t>
      </w:r>
      <w:r>
        <w:rPr>
          <w:szCs w:val="28"/>
          <w:lang w:val="uk-UA"/>
        </w:rPr>
        <w:t>и</w:t>
      </w:r>
      <w:r w:rsidRPr="00387BF9">
        <w:rPr>
          <w:szCs w:val="28"/>
          <w:lang w:val="uk-UA"/>
        </w:rPr>
        <w:t xml:space="preserve"> </w:t>
      </w:r>
      <w:r>
        <w:rPr>
          <w:szCs w:val="28"/>
          <w:lang w:val="uk-UA"/>
        </w:rPr>
        <w:t>грошей</w:t>
      </w:r>
      <w:r w:rsidRPr="00387BF9">
        <w:rPr>
          <w:szCs w:val="28"/>
          <w:lang w:val="uk-UA"/>
        </w:rPr>
        <w:t>. </w:t>
      </w:r>
      <w:r w:rsidR="00742C20" w:rsidRPr="00742C20">
        <w:rPr>
          <w:szCs w:val="28"/>
          <w:lang w:val="uk-UA"/>
        </w:rPr>
        <w:t xml:space="preserve">  </w:t>
      </w:r>
    </w:p>
    <w:p w14:paraId="4294607C" w14:textId="3627B1B3" w:rsidR="00742C20" w:rsidRPr="00742C20" w:rsidRDefault="00387BF9" w:rsidP="00742C20">
      <w:pPr>
        <w:pStyle w:val="11"/>
        <w:spacing w:line="360" w:lineRule="auto"/>
        <w:ind w:firstLine="709"/>
        <w:rPr>
          <w:szCs w:val="28"/>
          <w:lang w:val="uk-UA"/>
        </w:rPr>
      </w:pPr>
      <w:r>
        <w:rPr>
          <w:szCs w:val="28"/>
          <w:lang w:val="uk-UA"/>
        </w:rPr>
        <w:t>К</w:t>
      </w:r>
      <w:r w:rsidR="00742C20" w:rsidRPr="00742C20">
        <w:rPr>
          <w:szCs w:val="28"/>
          <w:lang w:val="uk-UA"/>
        </w:rPr>
        <w:t>апітал</w:t>
      </w:r>
      <w:r>
        <w:rPr>
          <w:szCs w:val="28"/>
          <w:lang w:val="uk-UA"/>
        </w:rPr>
        <w:t xml:space="preserve"> банку</w:t>
      </w:r>
      <w:r w:rsidR="00742C20" w:rsidRPr="00742C20">
        <w:rPr>
          <w:szCs w:val="28"/>
          <w:lang w:val="uk-UA"/>
        </w:rPr>
        <w:t xml:space="preserve"> відіграє важливу роль у створенні та діяльності комерційних банків, але він становить лише невелику частину загальних активів банку. Відношення </w:t>
      </w:r>
      <w:r>
        <w:rPr>
          <w:szCs w:val="28"/>
          <w:lang w:val="uk-UA"/>
        </w:rPr>
        <w:t>свого</w:t>
      </w:r>
      <w:r w:rsidR="00742C20" w:rsidRPr="00742C20">
        <w:rPr>
          <w:szCs w:val="28"/>
          <w:lang w:val="uk-UA"/>
        </w:rPr>
        <w:t xml:space="preserve"> капіталу до </w:t>
      </w:r>
      <w:r>
        <w:rPr>
          <w:szCs w:val="28"/>
          <w:lang w:val="uk-UA"/>
        </w:rPr>
        <w:t>своїх</w:t>
      </w:r>
      <w:r w:rsidR="00742C20" w:rsidRPr="00742C20">
        <w:rPr>
          <w:szCs w:val="28"/>
          <w:lang w:val="uk-UA"/>
        </w:rPr>
        <w:t xml:space="preserve"> коштів повинно бути не менше 8%, але </w:t>
      </w:r>
      <w:r>
        <w:rPr>
          <w:szCs w:val="28"/>
          <w:lang w:val="uk-UA"/>
        </w:rPr>
        <w:t>д</w:t>
      </w:r>
      <w:r w:rsidRPr="00387BF9">
        <w:rPr>
          <w:szCs w:val="28"/>
          <w:lang w:val="uk-UA"/>
        </w:rPr>
        <w:t>ля промислових компаній цей відсоток зазвичай перевищує 50%. </w:t>
      </w:r>
    </w:p>
    <w:p w14:paraId="5A89F82B" w14:textId="32946790" w:rsidR="00742C20" w:rsidRDefault="00387BF9" w:rsidP="00742C20">
      <w:pPr>
        <w:pStyle w:val="11"/>
        <w:spacing w:line="360" w:lineRule="auto"/>
        <w:ind w:firstLine="709"/>
        <w:rPr>
          <w:szCs w:val="28"/>
          <w:lang w:val="uk-UA"/>
        </w:rPr>
      </w:pPr>
      <w:r w:rsidRPr="00387BF9">
        <w:rPr>
          <w:szCs w:val="28"/>
          <w:lang w:val="uk-UA"/>
        </w:rPr>
        <w:t xml:space="preserve">Формування капітальної бази банку </w:t>
      </w:r>
      <w:r>
        <w:rPr>
          <w:szCs w:val="28"/>
          <w:lang w:val="uk-UA"/>
        </w:rPr>
        <w:t>являється</w:t>
      </w:r>
      <w:r w:rsidRPr="00387BF9">
        <w:rPr>
          <w:szCs w:val="28"/>
          <w:lang w:val="uk-UA"/>
        </w:rPr>
        <w:t xml:space="preserve"> передумовою продовження банківської діяльності. Таким чином, одним із найбільших викликів управління банком є ​​залучення та утримання достатнього капіталу. </w:t>
      </w:r>
      <w:r w:rsidR="00742C20" w:rsidRPr="00742C20">
        <w:rPr>
          <w:szCs w:val="28"/>
          <w:lang w:val="uk-UA"/>
        </w:rPr>
        <w:t>.  </w:t>
      </w:r>
    </w:p>
    <w:p w14:paraId="6C0CDE5D" w14:textId="11B4A77C" w:rsidR="005A1015" w:rsidRPr="005A1015" w:rsidRDefault="005A1015" w:rsidP="00742C20">
      <w:pPr>
        <w:pStyle w:val="11"/>
        <w:spacing w:line="360" w:lineRule="auto"/>
        <w:ind w:firstLine="709"/>
        <w:rPr>
          <w:szCs w:val="28"/>
          <w:lang w:val="uk-UA"/>
        </w:rPr>
      </w:pPr>
      <w:r w:rsidRPr="005A1015">
        <w:rPr>
          <w:szCs w:val="28"/>
          <w:lang w:val="uk-UA"/>
        </w:rPr>
        <w:t>Власний капітал банку виконує наступні функції::</w:t>
      </w:r>
    </w:p>
    <w:p w14:paraId="44BB788A" w14:textId="4276D92F" w:rsidR="005A1015" w:rsidRPr="005A1015" w:rsidRDefault="005A1015" w:rsidP="005A1015">
      <w:pPr>
        <w:pStyle w:val="11"/>
        <w:spacing w:line="360" w:lineRule="auto"/>
        <w:ind w:firstLine="709"/>
        <w:rPr>
          <w:szCs w:val="28"/>
          <w:lang w:val="uk-UA"/>
        </w:rPr>
      </w:pPr>
      <w:r w:rsidRPr="005A1015">
        <w:rPr>
          <w:szCs w:val="28"/>
          <w:lang w:val="uk-UA"/>
        </w:rPr>
        <w:t>1)</w:t>
      </w:r>
      <w:r w:rsidR="00272293" w:rsidRPr="005A1015">
        <w:rPr>
          <w:szCs w:val="28"/>
          <w:lang w:val="uk-UA"/>
        </w:rPr>
        <w:t>швидкий</w:t>
      </w:r>
      <w:r w:rsidR="00272293">
        <w:rPr>
          <w:szCs w:val="28"/>
          <w:lang w:val="uk-UA"/>
        </w:rPr>
        <w:t>.</w:t>
      </w:r>
    </w:p>
    <w:p w14:paraId="670C2F8E" w14:textId="33BBB0B5" w:rsidR="005A1015" w:rsidRPr="005A1015" w:rsidRDefault="005A1015" w:rsidP="005A1015">
      <w:pPr>
        <w:pStyle w:val="11"/>
        <w:spacing w:line="360" w:lineRule="auto"/>
        <w:ind w:firstLine="709"/>
        <w:rPr>
          <w:szCs w:val="28"/>
          <w:lang w:val="uk-UA"/>
        </w:rPr>
      </w:pPr>
      <w:r w:rsidRPr="005A1015">
        <w:rPr>
          <w:szCs w:val="28"/>
          <w:lang w:val="uk-UA"/>
        </w:rPr>
        <w:t>2</w:t>
      </w:r>
      <w:r w:rsidR="00272293">
        <w:rPr>
          <w:szCs w:val="28"/>
          <w:lang w:val="uk-UA"/>
        </w:rPr>
        <w:t>)</w:t>
      </w:r>
      <w:r w:rsidR="00272293" w:rsidRPr="00272293">
        <w:rPr>
          <w:szCs w:val="28"/>
          <w:lang w:val="uk-UA"/>
        </w:rPr>
        <w:t xml:space="preserve"> </w:t>
      </w:r>
      <w:r w:rsidR="00272293" w:rsidRPr="005A1015">
        <w:rPr>
          <w:szCs w:val="28"/>
          <w:lang w:val="uk-UA"/>
        </w:rPr>
        <w:t>захисний</w:t>
      </w:r>
      <w:r w:rsidRPr="005A1015">
        <w:rPr>
          <w:szCs w:val="28"/>
          <w:lang w:val="uk-UA"/>
        </w:rPr>
        <w:t>;</w:t>
      </w:r>
    </w:p>
    <w:p w14:paraId="59894A3A" w14:textId="77777777" w:rsidR="005A1015" w:rsidRPr="005A1015" w:rsidRDefault="005A1015" w:rsidP="005A1015">
      <w:pPr>
        <w:pStyle w:val="11"/>
        <w:spacing w:line="360" w:lineRule="auto"/>
        <w:ind w:firstLine="709"/>
        <w:rPr>
          <w:szCs w:val="28"/>
          <w:lang w:val="uk-UA"/>
        </w:rPr>
      </w:pPr>
      <w:r w:rsidRPr="005A1015">
        <w:rPr>
          <w:szCs w:val="28"/>
          <w:lang w:val="uk-UA"/>
        </w:rPr>
        <w:t>3) нормативний.</w:t>
      </w:r>
    </w:p>
    <w:p w14:paraId="56C1F3B5" w14:textId="5F4D0BF2" w:rsidR="00742C20" w:rsidRPr="00742C20" w:rsidRDefault="00272293" w:rsidP="00742C20">
      <w:pPr>
        <w:pStyle w:val="11"/>
        <w:spacing w:line="360" w:lineRule="auto"/>
        <w:ind w:firstLine="709"/>
        <w:rPr>
          <w:szCs w:val="28"/>
          <w:lang w:val="uk-UA"/>
        </w:rPr>
      </w:pPr>
      <w:r>
        <w:rPr>
          <w:szCs w:val="28"/>
          <w:lang w:val="uk-UA"/>
        </w:rPr>
        <w:t>Ціль</w:t>
      </w:r>
      <w:r w:rsidRPr="00272293">
        <w:rPr>
          <w:szCs w:val="28"/>
          <w:lang w:val="uk-UA"/>
        </w:rPr>
        <w:t xml:space="preserve"> захисної функції </w:t>
      </w:r>
      <w:r>
        <w:rPr>
          <w:szCs w:val="28"/>
          <w:lang w:val="uk-UA"/>
        </w:rPr>
        <w:t>являється</w:t>
      </w:r>
      <w:r w:rsidRPr="00272293">
        <w:rPr>
          <w:szCs w:val="28"/>
          <w:lang w:val="uk-UA"/>
        </w:rPr>
        <w:t xml:space="preserve"> в тому, що </w:t>
      </w:r>
      <w:r>
        <w:rPr>
          <w:szCs w:val="28"/>
          <w:lang w:val="uk-UA"/>
        </w:rPr>
        <w:t xml:space="preserve">банківський </w:t>
      </w:r>
      <w:r w:rsidRPr="00272293">
        <w:rPr>
          <w:szCs w:val="28"/>
          <w:lang w:val="uk-UA"/>
        </w:rPr>
        <w:t xml:space="preserve">капітал використовується для </w:t>
      </w:r>
      <w:r>
        <w:rPr>
          <w:szCs w:val="28"/>
          <w:lang w:val="uk-UA"/>
        </w:rPr>
        <w:t>оборони</w:t>
      </w:r>
      <w:r w:rsidRPr="00272293">
        <w:rPr>
          <w:szCs w:val="28"/>
          <w:lang w:val="uk-UA"/>
        </w:rPr>
        <w:t xml:space="preserve"> коштів кредиторів і </w:t>
      </w:r>
      <w:r>
        <w:rPr>
          <w:szCs w:val="28"/>
          <w:lang w:val="uk-UA"/>
        </w:rPr>
        <w:t>вкладників</w:t>
      </w:r>
      <w:r w:rsidRPr="00272293">
        <w:rPr>
          <w:szCs w:val="28"/>
          <w:lang w:val="uk-UA"/>
        </w:rPr>
        <w:t xml:space="preserve"> шляхом списання з резерву капіталу збитків від кредитування, інвестицій, банківської діяльності, зловживань і недбалості. Іншими словами, капітал банку виступає своєрідним буфером, який поглинає збитки від різних ризиків банку. </w:t>
      </w:r>
    </w:p>
    <w:p w14:paraId="58B8B417" w14:textId="124F9363" w:rsidR="00742C20" w:rsidRDefault="00272293" w:rsidP="00742C20">
      <w:pPr>
        <w:pStyle w:val="11"/>
        <w:spacing w:line="360" w:lineRule="auto"/>
        <w:ind w:firstLine="709"/>
        <w:rPr>
          <w:szCs w:val="28"/>
          <w:lang w:val="uk-UA"/>
        </w:rPr>
      </w:pPr>
      <w:r w:rsidRPr="00272293">
        <w:rPr>
          <w:szCs w:val="28"/>
          <w:lang w:val="uk-UA"/>
        </w:rPr>
        <w:t xml:space="preserve">Ця функція включає страхування депозитів, яке </w:t>
      </w:r>
      <w:r>
        <w:rPr>
          <w:szCs w:val="28"/>
          <w:lang w:val="uk-UA"/>
        </w:rPr>
        <w:t>обороняє</w:t>
      </w:r>
      <w:r w:rsidRPr="00272293">
        <w:rPr>
          <w:szCs w:val="28"/>
          <w:lang w:val="uk-UA"/>
        </w:rPr>
        <w:t xml:space="preserve"> інтереси вкладників у разі </w:t>
      </w:r>
      <w:r>
        <w:rPr>
          <w:szCs w:val="28"/>
          <w:lang w:val="uk-UA"/>
        </w:rPr>
        <w:t>банкрутства</w:t>
      </w:r>
      <w:r w:rsidRPr="00272293">
        <w:rPr>
          <w:szCs w:val="28"/>
          <w:lang w:val="uk-UA"/>
        </w:rPr>
        <w:t xml:space="preserve"> або ліквідації та страхує операції банку на випадок втрати безперервної діяльності, але вони зазвичай покриваються звичайним доходом. Захист капіталу</w:t>
      </w:r>
      <w:r>
        <w:rPr>
          <w:szCs w:val="28"/>
          <w:lang w:val="uk-UA"/>
        </w:rPr>
        <w:t xml:space="preserve"> банку</w:t>
      </w:r>
      <w:r w:rsidRPr="00272293">
        <w:rPr>
          <w:szCs w:val="28"/>
          <w:lang w:val="uk-UA"/>
        </w:rPr>
        <w:t xml:space="preserve"> необхідний </w:t>
      </w:r>
      <w:r>
        <w:rPr>
          <w:szCs w:val="28"/>
          <w:lang w:val="uk-UA"/>
        </w:rPr>
        <w:t>упродовж</w:t>
      </w:r>
      <w:r w:rsidRPr="00272293">
        <w:rPr>
          <w:szCs w:val="28"/>
          <w:lang w:val="uk-UA"/>
        </w:rPr>
        <w:t xml:space="preserve"> усього періоду існування банку </w:t>
      </w:r>
      <w:r w:rsidR="00742C20" w:rsidRPr="00742C20">
        <w:rPr>
          <w:szCs w:val="28"/>
          <w:lang w:val="uk-UA"/>
        </w:rPr>
        <w:t>.  </w:t>
      </w:r>
    </w:p>
    <w:p w14:paraId="25867829" w14:textId="08A25599" w:rsidR="00742C20" w:rsidRDefault="00272293" w:rsidP="005A1015">
      <w:pPr>
        <w:pStyle w:val="11"/>
        <w:spacing w:line="360" w:lineRule="auto"/>
        <w:ind w:firstLine="709"/>
        <w:rPr>
          <w:szCs w:val="28"/>
          <w:lang w:val="uk-UA"/>
        </w:rPr>
      </w:pPr>
      <w:r w:rsidRPr="00272293">
        <w:rPr>
          <w:szCs w:val="28"/>
          <w:lang w:val="uk-UA"/>
        </w:rPr>
        <w:t xml:space="preserve">На початку та на ранніх стадіях банківської діяльності здатність забезпечити бізнес-операції має вирішальне значення. За рахунок коштів банку протягом цього періоду фінансуватиметься придбання чи оренда основних засобів, комп’ютерної та оргтехніки, організаційні заходи щодо створення системи внутрішньої безпеки банку, впровадження банківських технологій і систем зв’язку. У міру розвитку банківської діяльності функція </w:t>
      </w:r>
      <w:r w:rsidRPr="00272293">
        <w:rPr>
          <w:szCs w:val="28"/>
          <w:lang w:val="uk-UA"/>
        </w:rPr>
        <w:lastRenderedPageBreak/>
        <w:t>забезпечення підприємницької діяльності відходить на другий план і, на відміну від компаній сфери матеріального виробництва, залишається основним завданням протягом усього періоду діяльнос</w:t>
      </w:r>
      <w:r>
        <w:rPr>
          <w:szCs w:val="28"/>
          <w:lang w:val="uk-UA"/>
        </w:rPr>
        <w:t>т</w:t>
      </w:r>
      <w:r w:rsidR="00742C20" w:rsidRPr="00742C20">
        <w:rPr>
          <w:szCs w:val="28"/>
          <w:lang w:val="uk-UA"/>
        </w:rPr>
        <w:t>.  </w:t>
      </w:r>
    </w:p>
    <w:p w14:paraId="4B4C5EA3" w14:textId="598515F4" w:rsidR="00742C20" w:rsidRDefault="00272293" w:rsidP="00742C20">
      <w:pPr>
        <w:pStyle w:val="11"/>
        <w:spacing w:line="360" w:lineRule="auto"/>
        <w:ind w:firstLine="709"/>
        <w:rPr>
          <w:szCs w:val="28"/>
          <w:lang w:val="uk-UA"/>
        </w:rPr>
      </w:pPr>
      <w:r w:rsidRPr="00272293">
        <w:rPr>
          <w:szCs w:val="28"/>
          <w:lang w:val="uk-UA"/>
        </w:rPr>
        <w:t xml:space="preserve">Регулююча функція капіталу полягає у впливі регуляторів на банківські операції та обмеженні рівня банківського ризику шляхом визначення </w:t>
      </w:r>
      <w:r>
        <w:rPr>
          <w:szCs w:val="28"/>
          <w:lang w:val="uk-UA"/>
        </w:rPr>
        <w:t>кількості</w:t>
      </w:r>
      <w:r w:rsidRPr="00272293">
        <w:rPr>
          <w:szCs w:val="28"/>
          <w:lang w:val="uk-UA"/>
        </w:rPr>
        <w:t xml:space="preserve"> капіталу або окремих його </w:t>
      </w:r>
      <w:r>
        <w:rPr>
          <w:szCs w:val="28"/>
          <w:lang w:val="uk-UA"/>
        </w:rPr>
        <w:t>частин</w:t>
      </w:r>
      <w:r w:rsidRPr="00272293">
        <w:rPr>
          <w:szCs w:val="28"/>
          <w:lang w:val="uk-UA"/>
        </w:rPr>
        <w:t>.</w:t>
      </w:r>
      <w:r w:rsidR="00742C20" w:rsidRPr="00742C20">
        <w:rPr>
          <w:szCs w:val="28"/>
          <w:lang w:val="uk-UA"/>
        </w:rPr>
        <w:t xml:space="preserve"> Таким чином, норматив достатності капіталу банків становить 10 із 13 обов’язкових регуляторних законів (за винятком нормативів ліквідності) для встановлення обов’язкового нормативного регулювання економічного регулювання для банків, встановлених НБУ. Іншими словами, розмір банківського капіталу має великий вплив на обсяг і спрямованість банківського бізнесу. </w:t>
      </w:r>
    </w:p>
    <w:p w14:paraId="22D5D054" w14:textId="72DB432F" w:rsidR="00742C20" w:rsidRPr="00742C20" w:rsidRDefault="00272293" w:rsidP="00742C20">
      <w:pPr>
        <w:pStyle w:val="11"/>
        <w:spacing w:line="360" w:lineRule="auto"/>
        <w:ind w:firstLine="709"/>
        <w:rPr>
          <w:szCs w:val="28"/>
          <w:lang w:val="uk-UA"/>
        </w:rPr>
      </w:pPr>
      <w:r w:rsidRPr="00272293">
        <w:rPr>
          <w:szCs w:val="28"/>
          <w:lang w:val="uk-UA"/>
        </w:rPr>
        <w:t xml:space="preserve">Акції комерційного банку дозволяють брати участь у власності публічної компанії. </w:t>
      </w:r>
      <w:r>
        <w:rPr>
          <w:szCs w:val="28"/>
          <w:lang w:val="uk-UA"/>
        </w:rPr>
        <w:t>Б</w:t>
      </w:r>
      <w:r w:rsidRPr="00272293">
        <w:rPr>
          <w:szCs w:val="28"/>
          <w:lang w:val="uk-UA"/>
        </w:rPr>
        <w:t>анк</w:t>
      </w:r>
      <w:r>
        <w:rPr>
          <w:szCs w:val="28"/>
          <w:lang w:val="uk-UA"/>
        </w:rPr>
        <w:t>івський капітал</w:t>
      </w:r>
      <w:r w:rsidRPr="00272293">
        <w:rPr>
          <w:szCs w:val="28"/>
          <w:lang w:val="uk-UA"/>
        </w:rPr>
        <w:t xml:space="preserve"> неоднорідно структурований і складається з основного та додаткового капіталу. Статутний капітал (капітал першого рівня) є найбільш стабільною частиною капіталу банку і, згідно з чинним законодавством України, включає</w:t>
      </w:r>
      <w:r w:rsidR="00742C20" w:rsidRPr="00742C20">
        <w:rPr>
          <w:szCs w:val="28"/>
          <w:lang w:val="uk-UA"/>
        </w:rPr>
        <w:t>:</w:t>
      </w:r>
    </w:p>
    <w:p w14:paraId="076838E7" w14:textId="2E9D8CFE" w:rsidR="00742C20" w:rsidRPr="00742C20" w:rsidRDefault="00EA3A81" w:rsidP="00742C20">
      <w:pPr>
        <w:pStyle w:val="11"/>
        <w:spacing w:line="360" w:lineRule="auto"/>
        <w:ind w:firstLine="709"/>
        <w:rPr>
          <w:szCs w:val="28"/>
          <w:lang w:val="uk-UA"/>
        </w:rPr>
      </w:pPr>
      <w:r>
        <w:rPr>
          <w:szCs w:val="28"/>
          <w:lang w:val="uk-UA"/>
        </w:rPr>
        <w:t>1</w:t>
      </w:r>
      <w:r w:rsidR="00742C20" w:rsidRPr="00742C20">
        <w:rPr>
          <w:szCs w:val="28"/>
          <w:lang w:val="uk-UA"/>
        </w:rPr>
        <w:t xml:space="preserve">) </w:t>
      </w:r>
      <w:r w:rsidRPr="00EA3A81">
        <w:rPr>
          <w:szCs w:val="28"/>
          <w:lang w:val="uk-UA"/>
        </w:rPr>
        <w:t>статутний капітал фактично сплачено </w:t>
      </w:r>
      <w:r w:rsidR="00742C20" w:rsidRPr="00742C20">
        <w:rPr>
          <w:szCs w:val="28"/>
          <w:lang w:val="uk-UA"/>
        </w:rPr>
        <w:t xml:space="preserve">; </w:t>
      </w:r>
    </w:p>
    <w:p w14:paraId="445BAA4B" w14:textId="3F40E41A" w:rsidR="00742C20" w:rsidRPr="00742C20" w:rsidRDefault="00EA3A81" w:rsidP="00742C20">
      <w:pPr>
        <w:pStyle w:val="11"/>
        <w:spacing w:line="360" w:lineRule="auto"/>
        <w:ind w:firstLine="709"/>
        <w:rPr>
          <w:szCs w:val="28"/>
          <w:lang w:val="uk-UA"/>
        </w:rPr>
      </w:pPr>
      <w:r>
        <w:rPr>
          <w:szCs w:val="28"/>
          <w:lang w:val="uk-UA"/>
        </w:rPr>
        <w:t>2</w:t>
      </w:r>
      <w:r w:rsidR="00742C20" w:rsidRPr="00742C20">
        <w:rPr>
          <w:szCs w:val="28"/>
          <w:lang w:val="uk-UA"/>
        </w:rPr>
        <w:t xml:space="preserve">) </w:t>
      </w:r>
      <w:r w:rsidRPr="00EA3A81">
        <w:rPr>
          <w:szCs w:val="28"/>
          <w:lang w:val="uk-UA"/>
        </w:rPr>
        <w:t>Зокрема, резерви (резерви, розкриті банками у їхніх річних звітах), які створюються або збільшуються за рахунок нерозподіленого прибутку банку</w:t>
      </w:r>
      <w:r>
        <w:rPr>
          <w:szCs w:val="28"/>
          <w:lang w:val="uk-UA"/>
        </w:rPr>
        <w:t>;</w:t>
      </w:r>
    </w:p>
    <w:p w14:paraId="0BA0D7D1" w14:textId="4DD6FF24" w:rsidR="00742C20" w:rsidRPr="00742C20" w:rsidRDefault="00EA3A81" w:rsidP="00002522">
      <w:pPr>
        <w:pStyle w:val="11"/>
        <w:numPr>
          <w:ilvl w:val="0"/>
          <w:numId w:val="21"/>
        </w:numPr>
        <w:spacing w:line="360" w:lineRule="auto"/>
        <w:rPr>
          <w:szCs w:val="28"/>
          <w:lang w:val="uk-UA"/>
        </w:rPr>
      </w:pPr>
      <w:r w:rsidRPr="00EA3A81">
        <w:rPr>
          <w:szCs w:val="28"/>
          <w:lang w:val="uk-UA"/>
        </w:rPr>
        <w:t>Дивіденди на збільшення статутного капіталу </w:t>
      </w:r>
      <w:r w:rsidR="00742C20" w:rsidRPr="00742C20">
        <w:rPr>
          <w:szCs w:val="28"/>
          <w:lang w:val="uk-UA"/>
        </w:rPr>
        <w:t>;</w:t>
      </w:r>
    </w:p>
    <w:p w14:paraId="348414DD" w14:textId="75D8278D" w:rsidR="00742C20" w:rsidRPr="00742C20" w:rsidRDefault="00EA3A81" w:rsidP="00002522">
      <w:pPr>
        <w:pStyle w:val="11"/>
        <w:numPr>
          <w:ilvl w:val="0"/>
          <w:numId w:val="21"/>
        </w:numPr>
        <w:spacing w:line="360" w:lineRule="auto"/>
        <w:rPr>
          <w:szCs w:val="28"/>
          <w:lang w:val="uk-UA"/>
        </w:rPr>
      </w:pPr>
      <w:r w:rsidRPr="00EA3A81">
        <w:rPr>
          <w:szCs w:val="28"/>
          <w:lang w:val="uk-UA"/>
        </w:rPr>
        <w:t>Диференціали акцій – це суми, що перевищують номінальну вартість, доступну від початкового випуску власних акцій та інших корпоративних прав</w:t>
      </w:r>
      <w:r w:rsidR="00742C20" w:rsidRPr="00742C20">
        <w:rPr>
          <w:szCs w:val="28"/>
          <w:lang w:val="uk-UA"/>
        </w:rPr>
        <w:t>;</w:t>
      </w:r>
    </w:p>
    <w:p w14:paraId="4A213501" w14:textId="4DE3B0ED" w:rsidR="00742C20" w:rsidRPr="00742C20" w:rsidRDefault="00742C20" w:rsidP="00002522">
      <w:pPr>
        <w:pStyle w:val="11"/>
        <w:numPr>
          <w:ilvl w:val="0"/>
          <w:numId w:val="21"/>
        </w:numPr>
        <w:spacing w:line="360" w:lineRule="auto"/>
        <w:rPr>
          <w:szCs w:val="28"/>
          <w:lang w:val="uk-UA"/>
        </w:rPr>
      </w:pPr>
      <w:r w:rsidRPr="00742C20">
        <w:rPr>
          <w:szCs w:val="28"/>
          <w:lang w:val="uk-UA"/>
        </w:rPr>
        <w:t>Резервні фонди, створені відповідно до законодавства України;</w:t>
      </w:r>
    </w:p>
    <w:p w14:paraId="76FB5594" w14:textId="6BE98504" w:rsidR="00742C20" w:rsidRPr="00742C20" w:rsidRDefault="00EA3A81" w:rsidP="00002522">
      <w:pPr>
        <w:pStyle w:val="11"/>
        <w:numPr>
          <w:ilvl w:val="0"/>
          <w:numId w:val="21"/>
        </w:numPr>
        <w:spacing w:line="360" w:lineRule="auto"/>
        <w:rPr>
          <w:szCs w:val="28"/>
          <w:lang w:val="uk-UA"/>
        </w:rPr>
      </w:pPr>
      <w:r w:rsidRPr="00EA3A81">
        <w:rPr>
          <w:szCs w:val="28"/>
          <w:lang w:val="uk-UA"/>
        </w:rPr>
        <w:t>Розмір резервів, створених у разі невизначеності ризиків у операціях</w:t>
      </w:r>
      <w:r>
        <w:rPr>
          <w:szCs w:val="28"/>
          <w:lang w:val="uk-UA"/>
        </w:rPr>
        <w:t xml:space="preserve"> банку</w:t>
      </w:r>
      <w:r w:rsidRPr="00EA3A81">
        <w:rPr>
          <w:szCs w:val="28"/>
          <w:lang w:val="uk-UA"/>
        </w:rPr>
        <w:t> </w:t>
      </w:r>
      <w:r w:rsidR="00742C20" w:rsidRPr="00742C20">
        <w:rPr>
          <w:szCs w:val="28"/>
          <w:lang w:val="uk-UA"/>
        </w:rPr>
        <w:t xml:space="preserve">; </w:t>
      </w:r>
    </w:p>
    <w:p w14:paraId="230F1663" w14:textId="392C0E89" w:rsidR="00742C20" w:rsidRPr="00742C20" w:rsidRDefault="00742C20" w:rsidP="00002522">
      <w:pPr>
        <w:pStyle w:val="11"/>
        <w:numPr>
          <w:ilvl w:val="0"/>
          <w:numId w:val="21"/>
        </w:numPr>
        <w:spacing w:line="360" w:lineRule="auto"/>
        <w:rPr>
          <w:szCs w:val="28"/>
          <w:lang w:val="uk-UA"/>
        </w:rPr>
      </w:pPr>
      <w:r w:rsidRPr="00742C20">
        <w:rPr>
          <w:szCs w:val="28"/>
          <w:lang w:val="uk-UA"/>
        </w:rPr>
        <w:t>прибуток за попередні роки;</w:t>
      </w:r>
    </w:p>
    <w:p w14:paraId="14DAA51D" w14:textId="6A366506" w:rsidR="00742C20" w:rsidRPr="00742C20" w:rsidRDefault="00742C20" w:rsidP="00002522">
      <w:pPr>
        <w:pStyle w:val="11"/>
        <w:numPr>
          <w:ilvl w:val="0"/>
          <w:numId w:val="21"/>
        </w:numPr>
        <w:spacing w:line="360" w:lineRule="auto"/>
        <w:rPr>
          <w:szCs w:val="28"/>
          <w:lang w:val="uk-UA"/>
        </w:rPr>
      </w:pPr>
      <w:r w:rsidRPr="00742C20">
        <w:rPr>
          <w:szCs w:val="28"/>
          <w:lang w:val="uk-UA"/>
        </w:rPr>
        <w:t>минулі доходи, які очікують затвердження.</w:t>
      </w:r>
    </w:p>
    <w:p w14:paraId="31E8834A" w14:textId="77777777" w:rsidR="00EA3A81" w:rsidRPr="00EA3A81" w:rsidRDefault="00EA3A81" w:rsidP="00EA3A81">
      <w:pPr>
        <w:pStyle w:val="11"/>
        <w:spacing w:line="360" w:lineRule="auto"/>
        <w:ind w:firstLine="709"/>
        <w:rPr>
          <w:szCs w:val="28"/>
          <w:lang w:val="uk-UA"/>
        </w:rPr>
      </w:pPr>
      <w:r w:rsidRPr="00EA3A81">
        <w:rPr>
          <w:szCs w:val="28"/>
          <w:lang w:val="uk-UA"/>
        </w:rPr>
        <w:t>Ці компоненти включаються до основного капіталу, лише якщо вони відповідають таким критеріям:</w:t>
      </w:r>
    </w:p>
    <w:p w14:paraId="400189AC" w14:textId="77777777" w:rsidR="00EA3A81" w:rsidRPr="00EA3A81" w:rsidRDefault="00EA3A81" w:rsidP="00EA3A81">
      <w:pPr>
        <w:pStyle w:val="11"/>
        <w:spacing w:line="360" w:lineRule="auto"/>
        <w:ind w:firstLine="709"/>
        <w:rPr>
          <w:szCs w:val="28"/>
          <w:lang w:val="uk-UA"/>
        </w:rPr>
      </w:pPr>
    </w:p>
    <w:p w14:paraId="62A21E4C" w14:textId="27788F7D" w:rsidR="00742C20" w:rsidRPr="00742C20" w:rsidRDefault="00EA3A81" w:rsidP="00EA3A81">
      <w:pPr>
        <w:pStyle w:val="11"/>
        <w:spacing w:line="360" w:lineRule="auto"/>
        <w:ind w:firstLine="709"/>
        <w:rPr>
          <w:szCs w:val="28"/>
          <w:lang w:val="uk-UA"/>
        </w:rPr>
      </w:pPr>
      <w:r w:rsidRPr="00EA3A81">
        <w:rPr>
          <w:szCs w:val="28"/>
          <w:lang w:val="uk-UA"/>
        </w:rPr>
        <w:t>Відрахування з резервів і фондів здійснюються з прибутку після оподаткування або прибутку до оподаткування без урахування податку. Визначення резервів і фондів, а також їх рух розкриваються окремо у звітах, що видаються Банком</w:t>
      </w:r>
      <w:r w:rsidR="00742C20" w:rsidRPr="00742C20">
        <w:rPr>
          <w:szCs w:val="28"/>
          <w:lang w:val="uk-UA"/>
        </w:rPr>
        <w:t>. Банки мають необмежену кількість миттєвих коштів для покриття збитків. Збитки, відображені в резервах і фондах, визнаються лише у звіті про фінансові доходи</w:t>
      </w:r>
      <w:r w:rsidR="00742C20">
        <w:rPr>
          <w:szCs w:val="28"/>
          <w:lang w:val="uk-UA"/>
        </w:rPr>
        <w:t>.</w:t>
      </w:r>
    </w:p>
    <w:p w14:paraId="0071391B" w14:textId="3DAD8C6B" w:rsidR="00742C20" w:rsidRPr="00742C20" w:rsidRDefault="00EA3A81" w:rsidP="00742C20">
      <w:pPr>
        <w:pStyle w:val="11"/>
        <w:spacing w:line="360" w:lineRule="auto"/>
        <w:ind w:firstLine="709"/>
        <w:rPr>
          <w:szCs w:val="28"/>
          <w:lang w:val="uk-UA"/>
        </w:rPr>
      </w:pPr>
      <w:r>
        <w:rPr>
          <w:szCs w:val="28"/>
          <w:lang w:val="uk-UA"/>
        </w:rPr>
        <w:t>3</w:t>
      </w:r>
      <w:r w:rsidR="00742C20" w:rsidRPr="00742C20">
        <w:rPr>
          <w:szCs w:val="28"/>
          <w:lang w:val="uk-UA"/>
        </w:rPr>
        <w:t xml:space="preserve">) </w:t>
      </w:r>
      <w:r w:rsidRPr="00EA3A81">
        <w:rPr>
          <w:szCs w:val="28"/>
          <w:lang w:val="uk-UA"/>
        </w:rPr>
        <w:t>Загальний розмір статутного капіталу визначається з урахуванням розміру можливих збитків від неоплаченої заборгованості контрагента і зменшується на цю суму</w:t>
      </w:r>
      <w:r w:rsidR="00742C20" w:rsidRPr="00742C20">
        <w:rPr>
          <w:szCs w:val="28"/>
          <w:lang w:val="uk-UA"/>
        </w:rPr>
        <w:t>:</w:t>
      </w:r>
    </w:p>
    <w:p w14:paraId="3E8CB55E" w14:textId="5E122051" w:rsidR="00742C20" w:rsidRPr="00742C20" w:rsidRDefault="00742C20" w:rsidP="00002522">
      <w:pPr>
        <w:pStyle w:val="11"/>
        <w:numPr>
          <w:ilvl w:val="1"/>
          <w:numId w:val="22"/>
        </w:numPr>
        <w:spacing w:line="360" w:lineRule="auto"/>
        <w:rPr>
          <w:szCs w:val="28"/>
          <w:lang w:val="uk-UA"/>
        </w:rPr>
      </w:pPr>
      <w:r w:rsidRPr="00742C20">
        <w:rPr>
          <w:szCs w:val="28"/>
          <w:lang w:val="uk-UA"/>
        </w:rPr>
        <w:t>Кошти, розміщені на рахунках банків,</w:t>
      </w:r>
      <w:r w:rsidR="00EA3A81">
        <w:rPr>
          <w:szCs w:val="28"/>
          <w:lang w:val="uk-UA"/>
        </w:rPr>
        <w:t xml:space="preserve"> які </w:t>
      </w:r>
      <w:r w:rsidRPr="00742C20">
        <w:rPr>
          <w:szCs w:val="28"/>
          <w:lang w:val="uk-UA"/>
        </w:rPr>
        <w:t>визнан</w:t>
      </w:r>
      <w:r w:rsidR="00EA3A81">
        <w:rPr>
          <w:szCs w:val="28"/>
          <w:lang w:val="uk-UA"/>
        </w:rPr>
        <w:t>і</w:t>
      </w:r>
      <w:r w:rsidRPr="00742C20">
        <w:rPr>
          <w:szCs w:val="28"/>
          <w:lang w:val="uk-UA"/>
        </w:rPr>
        <w:t xml:space="preserve"> ліквідованими за </w:t>
      </w:r>
      <w:r w:rsidR="00EA3A81">
        <w:rPr>
          <w:szCs w:val="28"/>
          <w:lang w:val="uk-UA"/>
        </w:rPr>
        <w:t>ухвалою</w:t>
      </w:r>
      <w:r w:rsidRPr="00742C20">
        <w:rPr>
          <w:szCs w:val="28"/>
          <w:lang w:val="uk-UA"/>
        </w:rPr>
        <w:t xml:space="preserve"> про банкрутство чи уповноважених органів, або кошти, зареєстровані в офшорних зонах.</w:t>
      </w:r>
    </w:p>
    <w:p w14:paraId="3716A6CC" w14:textId="7DE94AD2" w:rsidR="00742C20" w:rsidRPr="00742C20" w:rsidRDefault="00742C20" w:rsidP="00002522">
      <w:pPr>
        <w:pStyle w:val="11"/>
        <w:numPr>
          <w:ilvl w:val="1"/>
          <w:numId w:val="22"/>
        </w:numPr>
        <w:spacing w:line="360" w:lineRule="auto"/>
        <w:rPr>
          <w:szCs w:val="28"/>
          <w:lang w:val="uk-UA"/>
        </w:rPr>
      </w:pPr>
      <w:r w:rsidRPr="00742C20">
        <w:rPr>
          <w:szCs w:val="28"/>
          <w:lang w:val="uk-UA"/>
        </w:rPr>
        <w:t>Нематеріальні активи за вирахуванням амортизації.</w:t>
      </w:r>
    </w:p>
    <w:p w14:paraId="7B09BD2B" w14:textId="79E8625B" w:rsidR="00742C20" w:rsidRPr="00742C20" w:rsidRDefault="00742C20" w:rsidP="00002522">
      <w:pPr>
        <w:pStyle w:val="11"/>
        <w:numPr>
          <w:ilvl w:val="1"/>
          <w:numId w:val="22"/>
        </w:numPr>
        <w:spacing w:line="360" w:lineRule="auto"/>
        <w:rPr>
          <w:szCs w:val="28"/>
          <w:lang w:val="uk-UA"/>
        </w:rPr>
      </w:pPr>
      <w:r w:rsidRPr="00742C20">
        <w:rPr>
          <w:szCs w:val="28"/>
          <w:lang w:val="uk-UA"/>
        </w:rPr>
        <w:t>Капітальні інвестиції в нематеріальні активи.</w:t>
      </w:r>
    </w:p>
    <w:p w14:paraId="2AD47629" w14:textId="3D6A468D" w:rsidR="0057066F" w:rsidRDefault="00742C20" w:rsidP="00002522">
      <w:pPr>
        <w:pStyle w:val="11"/>
        <w:numPr>
          <w:ilvl w:val="1"/>
          <w:numId w:val="22"/>
        </w:numPr>
        <w:spacing w:line="360" w:lineRule="auto"/>
        <w:rPr>
          <w:szCs w:val="28"/>
          <w:lang w:val="uk-UA"/>
        </w:rPr>
      </w:pPr>
      <w:r w:rsidRPr="00742C20">
        <w:rPr>
          <w:szCs w:val="28"/>
          <w:lang w:val="uk-UA"/>
        </w:rPr>
        <w:t xml:space="preserve">Збитки за попередній та </w:t>
      </w:r>
      <w:r w:rsidR="00EA3A81">
        <w:rPr>
          <w:szCs w:val="28"/>
          <w:lang w:val="uk-UA"/>
        </w:rPr>
        <w:t>нинішній</w:t>
      </w:r>
      <w:r w:rsidRPr="00742C20">
        <w:rPr>
          <w:szCs w:val="28"/>
          <w:lang w:val="uk-UA"/>
        </w:rPr>
        <w:t xml:space="preserve"> рік. </w:t>
      </w:r>
    </w:p>
    <w:p w14:paraId="2391A3D7" w14:textId="24DAA31A" w:rsidR="0057066F" w:rsidRDefault="0057066F" w:rsidP="0057066F">
      <w:pPr>
        <w:pStyle w:val="11"/>
        <w:spacing w:line="360" w:lineRule="auto"/>
        <w:ind w:firstLine="709"/>
        <w:rPr>
          <w:szCs w:val="28"/>
          <w:lang w:val="uk-UA"/>
        </w:rPr>
      </w:pPr>
      <w:r w:rsidRPr="0057066F">
        <w:rPr>
          <w:szCs w:val="28"/>
          <w:lang w:val="uk-UA"/>
        </w:rPr>
        <w:t xml:space="preserve">Додатковий капітал (вторинний капітал) — </w:t>
      </w:r>
      <w:r w:rsidR="00EA3A81" w:rsidRPr="00EA3A81">
        <w:rPr>
          <w:szCs w:val="28"/>
          <w:lang w:val="uk-UA"/>
        </w:rPr>
        <w:t xml:space="preserve">це незмінна частина капіталу, вартість якої може змінюватися. В Україні формування додаткового капіталу регулюється Національним банком України, до повноважень якого входить визначення та затвердження переліку складових додаткового капіталу, а також умов і порядку формування. Додатковий капітал банку може включати за погодженням з НБУ </w:t>
      </w:r>
      <w:r w:rsidRPr="0057066F">
        <w:rPr>
          <w:szCs w:val="28"/>
          <w:lang w:val="uk-UA"/>
        </w:rPr>
        <w:t>:  </w:t>
      </w:r>
    </w:p>
    <w:p w14:paraId="704A9B16" w14:textId="6BD722A2" w:rsidR="0057066F" w:rsidRPr="0057066F" w:rsidRDefault="0057066F" w:rsidP="0057066F">
      <w:pPr>
        <w:pStyle w:val="11"/>
        <w:spacing w:line="360" w:lineRule="auto"/>
        <w:ind w:firstLine="709"/>
        <w:rPr>
          <w:szCs w:val="28"/>
          <w:lang w:val="uk-UA"/>
        </w:rPr>
      </w:pPr>
      <w:r w:rsidRPr="0057066F">
        <w:rPr>
          <w:szCs w:val="28"/>
          <w:lang w:val="uk-UA"/>
        </w:rPr>
        <w:t xml:space="preserve">1. </w:t>
      </w:r>
      <w:r w:rsidR="00EA3A81" w:rsidRPr="00EA3A81">
        <w:rPr>
          <w:szCs w:val="28"/>
          <w:lang w:val="uk-UA"/>
        </w:rPr>
        <w:t>резерви під звичайні борги інших банків </w:t>
      </w:r>
      <w:r w:rsidRPr="0057066F">
        <w:rPr>
          <w:szCs w:val="28"/>
          <w:lang w:val="uk-UA"/>
        </w:rPr>
        <w:t>;</w:t>
      </w:r>
    </w:p>
    <w:p w14:paraId="792C8B4E" w14:textId="31AFF471" w:rsidR="0057066F" w:rsidRPr="0057066F" w:rsidRDefault="0057066F" w:rsidP="0057066F">
      <w:pPr>
        <w:pStyle w:val="11"/>
        <w:spacing w:line="360" w:lineRule="auto"/>
        <w:ind w:firstLine="709"/>
        <w:rPr>
          <w:szCs w:val="28"/>
          <w:lang w:val="uk-UA"/>
        </w:rPr>
      </w:pPr>
      <w:r w:rsidRPr="0057066F">
        <w:rPr>
          <w:szCs w:val="28"/>
          <w:lang w:val="uk-UA"/>
        </w:rPr>
        <w:t xml:space="preserve">2. </w:t>
      </w:r>
      <w:r w:rsidR="00EA3A81" w:rsidRPr="00EA3A81">
        <w:rPr>
          <w:szCs w:val="28"/>
          <w:lang w:val="uk-UA"/>
        </w:rPr>
        <w:t>резерви для покриття стандартних кредитів клієнтів за кредитними операціями банку </w:t>
      </w:r>
      <w:r w:rsidRPr="0057066F">
        <w:rPr>
          <w:szCs w:val="28"/>
          <w:lang w:val="uk-UA"/>
        </w:rPr>
        <w:t>;</w:t>
      </w:r>
    </w:p>
    <w:p w14:paraId="3CE93A54" w14:textId="4F3CAE6A" w:rsidR="0057066F" w:rsidRPr="0057066F" w:rsidRDefault="0057066F" w:rsidP="0057066F">
      <w:pPr>
        <w:pStyle w:val="11"/>
        <w:spacing w:line="360" w:lineRule="auto"/>
        <w:ind w:firstLine="709"/>
        <w:rPr>
          <w:szCs w:val="28"/>
          <w:lang w:val="uk-UA"/>
        </w:rPr>
      </w:pPr>
      <w:r w:rsidRPr="0057066F">
        <w:rPr>
          <w:szCs w:val="28"/>
          <w:lang w:val="uk-UA"/>
        </w:rPr>
        <w:t xml:space="preserve">3. </w:t>
      </w:r>
      <w:proofErr w:type="spellStart"/>
      <w:r w:rsidR="00EA3A81" w:rsidRPr="0057066F">
        <w:rPr>
          <w:szCs w:val="28"/>
          <w:lang w:val="uk-UA"/>
        </w:rPr>
        <w:t>субординований</w:t>
      </w:r>
      <w:proofErr w:type="spellEnd"/>
      <w:r w:rsidR="00EA3A81" w:rsidRPr="0057066F">
        <w:rPr>
          <w:szCs w:val="28"/>
          <w:lang w:val="uk-UA"/>
        </w:rPr>
        <w:t xml:space="preserve"> борг, прирівняний до капіталу (</w:t>
      </w:r>
      <w:proofErr w:type="spellStart"/>
      <w:r w:rsidR="00EA3A81" w:rsidRPr="0057066F">
        <w:rPr>
          <w:szCs w:val="28"/>
          <w:lang w:val="uk-UA"/>
        </w:rPr>
        <w:t>субординований</w:t>
      </w:r>
      <w:proofErr w:type="spellEnd"/>
      <w:r w:rsidR="00EA3A81" w:rsidRPr="0057066F">
        <w:rPr>
          <w:szCs w:val="28"/>
          <w:lang w:val="uk-UA"/>
        </w:rPr>
        <w:t>)</w:t>
      </w:r>
    </w:p>
    <w:p w14:paraId="5A6F8041" w14:textId="3F25B5BF" w:rsidR="0057066F" w:rsidRPr="0057066F" w:rsidRDefault="0057066F" w:rsidP="0057066F">
      <w:pPr>
        <w:pStyle w:val="11"/>
        <w:spacing w:line="360" w:lineRule="auto"/>
        <w:ind w:firstLine="709"/>
        <w:rPr>
          <w:szCs w:val="28"/>
          <w:lang w:val="uk-UA"/>
        </w:rPr>
      </w:pPr>
      <w:r w:rsidRPr="0057066F">
        <w:rPr>
          <w:szCs w:val="28"/>
          <w:lang w:val="uk-UA"/>
        </w:rPr>
        <w:t xml:space="preserve">4. </w:t>
      </w:r>
      <w:r w:rsidR="00EA3A81" w:rsidRPr="0057066F">
        <w:rPr>
          <w:szCs w:val="28"/>
          <w:lang w:val="uk-UA"/>
        </w:rPr>
        <w:t>прибуток за</w:t>
      </w:r>
      <w:r w:rsidR="00EA3A81">
        <w:rPr>
          <w:szCs w:val="28"/>
          <w:lang w:val="uk-UA"/>
        </w:rPr>
        <w:t xml:space="preserve"> </w:t>
      </w:r>
      <w:r w:rsidR="00EA3A81" w:rsidRPr="0057066F">
        <w:rPr>
          <w:szCs w:val="28"/>
          <w:lang w:val="uk-UA"/>
        </w:rPr>
        <w:t xml:space="preserve"> рік;</w:t>
      </w:r>
    </w:p>
    <w:p w14:paraId="0298325B" w14:textId="38768526" w:rsidR="0057066F" w:rsidRPr="0057066F" w:rsidRDefault="0057066F" w:rsidP="0057066F">
      <w:pPr>
        <w:pStyle w:val="11"/>
        <w:spacing w:line="360" w:lineRule="auto"/>
        <w:ind w:firstLine="709"/>
        <w:rPr>
          <w:szCs w:val="28"/>
          <w:lang w:val="uk-UA"/>
        </w:rPr>
      </w:pPr>
      <w:r w:rsidRPr="0057066F">
        <w:rPr>
          <w:szCs w:val="28"/>
          <w:lang w:val="uk-UA"/>
        </w:rPr>
        <w:t xml:space="preserve">5. </w:t>
      </w:r>
      <w:r w:rsidR="00EA3A81" w:rsidRPr="0057066F">
        <w:rPr>
          <w:szCs w:val="28"/>
          <w:lang w:val="uk-UA"/>
        </w:rPr>
        <w:t>переоцінк</w:t>
      </w:r>
      <w:r w:rsidR="00EA3A81">
        <w:rPr>
          <w:szCs w:val="28"/>
          <w:lang w:val="uk-UA"/>
        </w:rPr>
        <w:t>а</w:t>
      </w:r>
      <w:r w:rsidR="00EA3A81" w:rsidRPr="0057066F">
        <w:rPr>
          <w:szCs w:val="28"/>
          <w:lang w:val="uk-UA"/>
        </w:rPr>
        <w:t xml:space="preserve"> основних засобів;</w:t>
      </w:r>
    </w:p>
    <w:p w14:paraId="23D08063" w14:textId="0E508937" w:rsidR="0057066F" w:rsidRPr="0057066F" w:rsidRDefault="0057066F" w:rsidP="0057066F">
      <w:pPr>
        <w:pStyle w:val="11"/>
        <w:spacing w:line="360" w:lineRule="auto"/>
        <w:ind w:firstLine="709"/>
        <w:rPr>
          <w:szCs w:val="28"/>
          <w:lang w:val="uk-UA"/>
        </w:rPr>
      </w:pPr>
      <w:r w:rsidRPr="0057066F">
        <w:rPr>
          <w:szCs w:val="28"/>
          <w:lang w:val="uk-UA"/>
        </w:rPr>
        <w:lastRenderedPageBreak/>
        <w:t>6.</w:t>
      </w:r>
      <w:r w:rsidR="00EA3A81" w:rsidRPr="00EA3A81">
        <w:rPr>
          <w:szCs w:val="28"/>
          <w:lang w:val="uk-UA"/>
        </w:rPr>
        <w:t>результат переоцінки статутного капіталу з урахуванням індексу девальвації або ревальвації гривні </w:t>
      </w:r>
      <w:r w:rsidR="00EA3A81" w:rsidRPr="0057066F">
        <w:rPr>
          <w:szCs w:val="28"/>
          <w:lang w:val="uk-UA"/>
        </w:rPr>
        <w:t>;</w:t>
      </w:r>
    </w:p>
    <w:p w14:paraId="10DA19B5" w14:textId="2E82D899" w:rsidR="0057066F" w:rsidRPr="0057066F" w:rsidRDefault="002A4FC7" w:rsidP="002A4FC7">
      <w:pPr>
        <w:pStyle w:val="11"/>
        <w:spacing w:line="360" w:lineRule="auto"/>
        <w:ind w:firstLine="709"/>
        <w:rPr>
          <w:szCs w:val="28"/>
          <w:lang w:val="uk-UA"/>
        </w:rPr>
      </w:pPr>
      <w:proofErr w:type="spellStart"/>
      <w:r w:rsidRPr="002A4FC7">
        <w:rPr>
          <w:szCs w:val="28"/>
          <w:lang w:val="uk-UA"/>
        </w:rPr>
        <w:t>Субординований</w:t>
      </w:r>
      <w:proofErr w:type="spellEnd"/>
      <w:r w:rsidRPr="002A4FC7">
        <w:rPr>
          <w:szCs w:val="28"/>
          <w:lang w:val="uk-UA"/>
        </w:rPr>
        <w:t xml:space="preserve"> капітал – капітал, залучений юридичними особами у </w:t>
      </w:r>
      <w:r>
        <w:rPr>
          <w:szCs w:val="28"/>
          <w:lang w:val="uk-UA"/>
        </w:rPr>
        <w:t>іноземній</w:t>
      </w:r>
      <w:r w:rsidRPr="002A4FC7">
        <w:rPr>
          <w:szCs w:val="28"/>
          <w:lang w:val="uk-UA"/>
        </w:rPr>
        <w:t xml:space="preserve"> та національній валютах на умовах вторинного боргу. Вторинний борг – це звичайний пріоритетний незабезпечений борг, який банк не міг погасити протягом більше </w:t>
      </w:r>
      <w:r>
        <w:rPr>
          <w:szCs w:val="28"/>
          <w:lang w:val="uk-UA"/>
        </w:rPr>
        <w:t>5-</w:t>
      </w:r>
      <w:r w:rsidRPr="002A4FC7">
        <w:rPr>
          <w:szCs w:val="28"/>
          <w:lang w:val="uk-UA"/>
        </w:rPr>
        <w:t xml:space="preserve">ти років і доступний для інвесторів </w:t>
      </w:r>
      <w:r>
        <w:rPr>
          <w:szCs w:val="28"/>
          <w:lang w:val="uk-UA"/>
        </w:rPr>
        <w:t>аби уникнути</w:t>
      </w:r>
      <w:r w:rsidRPr="002A4FC7">
        <w:rPr>
          <w:szCs w:val="28"/>
          <w:lang w:val="uk-UA"/>
        </w:rPr>
        <w:t xml:space="preserve"> ліквідації або </w:t>
      </w:r>
      <w:r>
        <w:rPr>
          <w:szCs w:val="28"/>
          <w:lang w:val="uk-UA"/>
        </w:rPr>
        <w:t>банкрутства</w:t>
      </w:r>
      <w:r w:rsidRPr="002A4FC7">
        <w:rPr>
          <w:szCs w:val="28"/>
          <w:lang w:val="uk-UA"/>
        </w:rPr>
        <w:t xml:space="preserve"> після повторної виплати непогашеним кредиторам. Кошти, </w:t>
      </w:r>
      <w:proofErr w:type="spellStart"/>
      <w:r>
        <w:rPr>
          <w:szCs w:val="28"/>
          <w:lang w:val="uk-UA"/>
        </w:rPr>
        <w:t>заполучені</w:t>
      </w:r>
      <w:proofErr w:type="spellEnd"/>
      <w:r w:rsidRPr="002A4FC7">
        <w:rPr>
          <w:szCs w:val="28"/>
          <w:lang w:val="uk-UA"/>
        </w:rPr>
        <w:t xml:space="preserve"> на умовах вторинної заборгованості, будуть капіталізовані в банку лише за згодою НБУ за умови дотримання наступних критерії:</w:t>
      </w:r>
    </w:p>
    <w:p w14:paraId="1A18E0AA" w14:textId="77777777" w:rsidR="0057066F" w:rsidRPr="0057066F" w:rsidRDefault="0057066F" w:rsidP="0057066F">
      <w:pPr>
        <w:pStyle w:val="11"/>
        <w:spacing w:line="360" w:lineRule="auto"/>
        <w:ind w:firstLine="709"/>
        <w:rPr>
          <w:szCs w:val="28"/>
          <w:lang w:val="uk-UA"/>
        </w:rPr>
      </w:pPr>
      <w:r w:rsidRPr="0057066F">
        <w:rPr>
          <w:szCs w:val="28"/>
          <w:lang w:val="uk-UA"/>
        </w:rPr>
        <w:t xml:space="preserve">1. є незабезпеченими, неповноцінними і повністю оплачуваними; </w:t>
      </w:r>
    </w:p>
    <w:p w14:paraId="476F9E2B" w14:textId="6EF34F45" w:rsidR="0057066F" w:rsidRPr="0057066F" w:rsidRDefault="0057066F" w:rsidP="0057066F">
      <w:pPr>
        <w:pStyle w:val="11"/>
        <w:spacing w:line="360" w:lineRule="auto"/>
        <w:ind w:firstLine="709"/>
        <w:rPr>
          <w:szCs w:val="28"/>
          <w:lang w:val="uk-UA"/>
        </w:rPr>
      </w:pPr>
      <w:r w:rsidRPr="0057066F">
        <w:rPr>
          <w:szCs w:val="28"/>
          <w:lang w:val="uk-UA"/>
        </w:rPr>
        <w:t xml:space="preserve">2. </w:t>
      </w:r>
      <w:r w:rsidR="002A4FC7" w:rsidRPr="002A4FC7">
        <w:rPr>
          <w:szCs w:val="28"/>
          <w:lang w:val="uk-UA"/>
        </w:rPr>
        <w:t>не підлягає поверненню з ініціативи власника </w:t>
      </w:r>
      <w:r w:rsidRPr="0057066F">
        <w:rPr>
          <w:szCs w:val="28"/>
          <w:lang w:val="uk-UA"/>
        </w:rPr>
        <w:t xml:space="preserve">; </w:t>
      </w:r>
    </w:p>
    <w:p w14:paraId="2013AB3E" w14:textId="4EB0EF5F" w:rsidR="0057066F" w:rsidRPr="0057066F" w:rsidRDefault="0057066F" w:rsidP="0057066F">
      <w:pPr>
        <w:pStyle w:val="11"/>
        <w:spacing w:line="360" w:lineRule="auto"/>
        <w:ind w:firstLine="709"/>
        <w:rPr>
          <w:szCs w:val="28"/>
          <w:lang w:val="uk-UA"/>
        </w:rPr>
      </w:pPr>
      <w:r w:rsidRPr="0057066F">
        <w:rPr>
          <w:szCs w:val="28"/>
          <w:lang w:val="uk-UA"/>
        </w:rPr>
        <w:t xml:space="preserve">3. </w:t>
      </w:r>
      <w:r w:rsidR="002A4FC7" w:rsidRPr="002A4FC7">
        <w:rPr>
          <w:szCs w:val="28"/>
          <w:lang w:val="uk-UA"/>
        </w:rPr>
        <w:t xml:space="preserve">можна </w:t>
      </w:r>
      <w:r w:rsidR="002A4FC7">
        <w:rPr>
          <w:szCs w:val="28"/>
          <w:lang w:val="uk-UA"/>
        </w:rPr>
        <w:t>спокійно</w:t>
      </w:r>
      <w:r w:rsidR="002A4FC7" w:rsidRPr="002A4FC7">
        <w:rPr>
          <w:szCs w:val="28"/>
          <w:lang w:val="uk-UA"/>
        </w:rPr>
        <w:t xml:space="preserve"> використовувати для покриття збитків без запиту банку про припинення торгівлі </w:t>
      </w:r>
      <w:r w:rsidRPr="0057066F">
        <w:rPr>
          <w:szCs w:val="28"/>
          <w:lang w:val="uk-UA"/>
        </w:rPr>
        <w:t xml:space="preserve">; </w:t>
      </w:r>
    </w:p>
    <w:p w14:paraId="2D9D3846" w14:textId="4A15E5BD" w:rsidR="0057066F" w:rsidRPr="0057066F" w:rsidRDefault="0057066F" w:rsidP="0057066F">
      <w:pPr>
        <w:pStyle w:val="11"/>
        <w:spacing w:line="360" w:lineRule="auto"/>
        <w:ind w:firstLine="709"/>
        <w:rPr>
          <w:szCs w:val="28"/>
          <w:lang w:val="uk-UA"/>
        </w:rPr>
      </w:pPr>
      <w:r w:rsidRPr="0057066F">
        <w:rPr>
          <w:szCs w:val="28"/>
          <w:lang w:val="uk-UA"/>
        </w:rPr>
        <w:t xml:space="preserve">4. </w:t>
      </w:r>
      <w:r w:rsidR="00A431DE" w:rsidRPr="00A431DE">
        <w:rPr>
          <w:szCs w:val="28"/>
          <w:lang w:val="uk-UA"/>
        </w:rPr>
        <w:t>надає можливість відстрочити виплату відсотків, якщо недостатня прибутковість банку не дозволяє здійснити ці виплати вчасно </w:t>
      </w:r>
      <w:r w:rsidRPr="0057066F">
        <w:rPr>
          <w:szCs w:val="28"/>
          <w:lang w:val="uk-UA"/>
        </w:rPr>
        <w:t>.</w:t>
      </w:r>
    </w:p>
    <w:p w14:paraId="0384AB9A" w14:textId="07B2029F" w:rsidR="0057066F" w:rsidRPr="0057066F" w:rsidRDefault="00A431DE" w:rsidP="0057066F">
      <w:pPr>
        <w:pStyle w:val="11"/>
        <w:spacing w:line="360" w:lineRule="auto"/>
        <w:ind w:firstLine="709"/>
        <w:rPr>
          <w:szCs w:val="28"/>
          <w:lang w:val="uk-UA"/>
        </w:rPr>
      </w:pPr>
      <w:r w:rsidRPr="00A431DE">
        <w:rPr>
          <w:szCs w:val="28"/>
          <w:lang w:val="uk-UA"/>
        </w:rPr>
        <w:t>Капітал 2</w:t>
      </w:r>
      <w:r>
        <w:rPr>
          <w:szCs w:val="28"/>
          <w:lang w:val="uk-UA"/>
        </w:rPr>
        <w:t>-ого</w:t>
      </w:r>
      <w:r w:rsidRPr="00A431DE">
        <w:rPr>
          <w:szCs w:val="28"/>
          <w:lang w:val="uk-UA"/>
        </w:rPr>
        <w:t xml:space="preserve"> рівня має певні обмеження, зокрема його вартість не повинна перевищувати 100% статутного капіталу, а </w:t>
      </w:r>
      <w:proofErr w:type="spellStart"/>
      <w:r w:rsidRPr="00A431DE">
        <w:rPr>
          <w:szCs w:val="28"/>
          <w:lang w:val="uk-UA"/>
        </w:rPr>
        <w:t>субординований</w:t>
      </w:r>
      <w:proofErr w:type="spellEnd"/>
      <w:r w:rsidRPr="00A431DE">
        <w:rPr>
          <w:szCs w:val="28"/>
          <w:lang w:val="uk-UA"/>
        </w:rPr>
        <w:t xml:space="preserve"> капітал – 50% статутного капіталу. Найважливішою за вартістю та обсягом частиною капіталу банку є його статутний капітал, який формується за рахунок власного або приватного капіталу шляхом випуску акцій або внесків засновників. Статутний капітал може бути створений лише за рахунок власних коштів учасників або співвласників. Він не може бути створений за рахунок банківських кредитів або за рахунок коштів неприбуткових організацій (організацій, які не мають права на провадження комерційної діяльності та одержання прибутку своїм статутом)</w:t>
      </w:r>
      <w:r w:rsidR="0057066F" w:rsidRPr="0057066F">
        <w:rPr>
          <w:szCs w:val="28"/>
          <w:lang w:val="uk-UA"/>
        </w:rPr>
        <w:t xml:space="preserve">, бюджетних коштів, призначених для будь-яких інших цілей. </w:t>
      </w:r>
    </w:p>
    <w:p w14:paraId="20F63604" w14:textId="1A1BC9D1" w:rsidR="0057066F" w:rsidRDefault="0057066F" w:rsidP="0057066F">
      <w:pPr>
        <w:pStyle w:val="11"/>
        <w:spacing w:line="360" w:lineRule="auto"/>
        <w:ind w:firstLine="709"/>
        <w:rPr>
          <w:szCs w:val="28"/>
          <w:lang w:val="uk-UA"/>
        </w:rPr>
      </w:pPr>
      <w:r w:rsidRPr="0057066F">
        <w:rPr>
          <w:szCs w:val="28"/>
          <w:lang w:val="uk-UA"/>
        </w:rPr>
        <w:t>Позикові кошти банків складають основну частину (85-90%) коштів банків. Таким чином, він характеризується великою різноманітністю форм і типів участі, які характеризуються класифікацією</w:t>
      </w:r>
      <w:r w:rsidR="00A431DE" w:rsidRPr="00A431DE">
        <w:rPr>
          <w:szCs w:val="28"/>
          <w:lang w:val="uk-UA"/>
        </w:rPr>
        <w:t>. Існує дві основні правові форми власності банків на ресурси: депозити або короткострокові позики. </w:t>
      </w:r>
    </w:p>
    <w:p w14:paraId="2D03EBE0" w14:textId="1EE39246" w:rsidR="009B00DB" w:rsidRPr="009B71BE" w:rsidRDefault="00A431DE" w:rsidP="0057066F">
      <w:pPr>
        <w:pStyle w:val="11"/>
        <w:spacing w:line="360" w:lineRule="auto"/>
        <w:ind w:firstLine="709"/>
        <w:rPr>
          <w:szCs w:val="28"/>
          <w:lang w:val="uk-UA"/>
        </w:rPr>
      </w:pPr>
      <w:r w:rsidRPr="00A431DE">
        <w:rPr>
          <w:szCs w:val="28"/>
          <w:lang w:val="uk-UA"/>
        </w:rPr>
        <w:lastRenderedPageBreak/>
        <w:t>Характеристика ресурсів банків-учасників</w:t>
      </w:r>
      <w:r>
        <w:rPr>
          <w:szCs w:val="28"/>
          <w:lang w:val="uk-UA"/>
        </w:rPr>
        <w:t>:</w:t>
      </w:r>
    </w:p>
    <w:p w14:paraId="003CCA3C" w14:textId="17070E19" w:rsidR="00084CBB" w:rsidRDefault="009B00DB" w:rsidP="009B71BE">
      <w:pPr>
        <w:pStyle w:val="11"/>
        <w:spacing w:line="360" w:lineRule="auto"/>
        <w:ind w:firstLine="709"/>
        <w:rPr>
          <w:szCs w:val="28"/>
          <w:lang w:val="uk-UA"/>
        </w:rPr>
      </w:pPr>
      <w:r w:rsidRPr="009B71BE">
        <w:rPr>
          <w:szCs w:val="28"/>
          <w:lang w:val="uk-UA"/>
        </w:rPr>
        <w:t>1</w:t>
      </w:r>
      <w:r w:rsidR="00084CBB">
        <w:rPr>
          <w:szCs w:val="28"/>
          <w:lang w:val="uk-UA"/>
        </w:rPr>
        <w:t>)</w:t>
      </w:r>
      <w:r w:rsidRPr="009B71BE">
        <w:rPr>
          <w:szCs w:val="28"/>
          <w:lang w:val="uk-UA"/>
        </w:rPr>
        <w:t xml:space="preserve"> </w:t>
      </w:r>
      <w:r w:rsidR="00084CBB" w:rsidRPr="00084CBB">
        <w:rPr>
          <w:szCs w:val="28"/>
          <w:lang w:val="uk-UA"/>
        </w:rPr>
        <w:t>Корпоративні баланси на вимогу – корпоративні поточні рахунки, довірчі фонди, фонди ліквідації, корпоративні розподільні рахунки, пов’язані залишки на вимогу та кошти платіжних карток. </w:t>
      </w:r>
    </w:p>
    <w:p w14:paraId="5748D2D6" w14:textId="51BE8DA7" w:rsidR="00962A2C" w:rsidRPr="009B71BE" w:rsidRDefault="009B00DB" w:rsidP="009B71BE">
      <w:pPr>
        <w:pStyle w:val="11"/>
        <w:spacing w:line="360" w:lineRule="auto"/>
        <w:ind w:firstLine="709"/>
        <w:rPr>
          <w:szCs w:val="28"/>
          <w:lang w:val="uk-UA"/>
        </w:rPr>
      </w:pPr>
      <w:r w:rsidRPr="009B71BE">
        <w:rPr>
          <w:szCs w:val="28"/>
          <w:lang w:val="uk-UA"/>
        </w:rPr>
        <w:t>2</w:t>
      </w:r>
      <w:r w:rsidR="00A431DE" w:rsidRPr="00A431DE">
        <w:rPr>
          <w:szCs w:val="28"/>
          <w:lang w:val="uk-UA"/>
        </w:rPr>
        <w:t>) Строкові вклади господарських організацій - короткострокові та довгострокові вклади господарських організацій, кошти, отримані від операцій зворотного викупу</w:t>
      </w:r>
      <w:r w:rsidR="00A431DE">
        <w:rPr>
          <w:szCs w:val="28"/>
          <w:lang w:val="uk-UA"/>
        </w:rPr>
        <w:t>;</w:t>
      </w:r>
    </w:p>
    <w:p w14:paraId="2728EE3B" w14:textId="4D6A47B4" w:rsidR="009B00DB" w:rsidRPr="009B71BE" w:rsidRDefault="009B00DB" w:rsidP="009B71BE">
      <w:pPr>
        <w:pStyle w:val="11"/>
        <w:spacing w:line="360" w:lineRule="auto"/>
        <w:ind w:firstLine="709"/>
        <w:rPr>
          <w:szCs w:val="28"/>
          <w:lang w:val="uk-UA"/>
        </w:rPr>
      </w:pPr>
      <w:r w:rsidRPr="009B71BE">
        <w:rPr>
          <w:szCs w:val="28"/>
          <w:lang w:val="uk-UA"/>
        </w:rPr>
        <w:t>3</w:t>
      </w:r>
      <w:r w:rsidR="00084CBB">
        <w:rPr>
          <w:szCs w:val="28"/>
          <w:lang w:val="uk-UA"/>
        </w:rPr>
        <w:t>)</w:t>
      </w:r>
      <w:r w:rsidRPr="009B71BE">
        <w:rPr>
          <w:szCs w:val="28"/>
          <w:lang w:val="uk-UA"/>
        </w:rPr>
        <w:t xml:space="preserve"> </w:t>
      </w:r>
      <w:r w:rsidR="00084CBB" w:rsidRPr="00084CBB">
        <w:rPr>
          <w:szCs w:val="28"/>
          <w:lang w:val="uk-UA"/>
        </w:rPr>
        <w:t>Особисті кошти – особисті кошти на поточних рахунках, довірчі кошти, кошти банківської виписки та особисті кошти для оплати платіжними картками. </w:t>
      </w:r>
    </w:p>
    <w:p w14:paraId="2FB920E7" w14:textId="1B38999B" w:rsidR="009B00DB" w:rsidRPr="009B71BE" w:rsidRDefault="009B00DB" w:rsidP="00084CBB">
      <w:pPr>
        <w:pStyle w:val="11"/>
        <w:spacing w:line="360" w:lineRule="auto"/>
        <w:ind w:firstLine="709"/>
        <w:rPr>
          <w:szCs w:val="28"/>
          <w:lang w:val="uk-UA"/>
        </w:rPr>
      </w:pPr>
      <w:r w:rsidRPr="009B71BE">
        <w:rPr>
          <w:szCs w:val="28"/>
          <w:lang w:val="uk-UA"/>
        </w:rPr>
        <w:t>4</w:t>
      </w:r>
      <w:r w:rsidR="00084CBB">
        <w:rPr>
          <w:szCs w:val="28"/>
          <w:lang w:val="uk-UA"/>
        </w:rPr>
        <w:t>)</w:t>
      </w:r>
      <w:r w:rsidRPr="009B71BE">
        <w:rPr>
          <w:szCs w:val="28"/>
          <w:lang w:val="uk-UA"/>
        </w:rPr>
        <w:t xml:space="preserve"> </w:t>
      </w:r>
      <w:r w:rsidR="00A431DE" w:rsidRPr="00A431DE">
        <w:rPr>
          <w:szCs w:val="28"/>
          <w:lang w:val="uk-UA"/>
        </w:rPr>
        <w:t xml:space="preserve">Індивідуальні строкові фонди - довгострокові та </w:t>
      </w:r>
      <w:r w:rsidR="00A431DE">
        <w:rPr>
          <w:szCs w:val="28"/>
          <w:lang w:val="uk-UA"/>
        </w:rPr>
        <w:t>короткострокові</w:t>
      </w:r>
      <w:r w:rsidR="00A431DE" w:rsidRPr="00A431DE">
        <w:rPr>
          <w:szCs w:val="28"/>
          <w:lang w:val="uk-UA"/>
        </w:rPr>
        <w:t xml:space="preserve"> вклади фізичних осіб </w:t>
      </w:r>
      <w:r w:rsidR="00A431DE">
        <w:rPr>
          <w:szCs w:val="28"/>
          <w:lang w:val="uk-UA"/>
        </w:rPr>
        <w:t>;</w:t>
      </w:r>
    </w:p>
    <w:p w14:paraId="0788B324" w14:textId="7A14F21C" w:rsidR="009B00DB" w:rsidRPr="009B71BE" w:rsidRDefault="00084CBB" w:rsidP="00084CBB">
      <w:pPr>
        <w:pStyle w:val="11"/>
        <w:spacing w:line="360" w:lineRule="auto"/>
        <w:ind w:firstLine="709"/>
        <w:rPr>
          <w:szCs w:val="28"/>
          <w:lang w:val="uk-UA"/>
        </w:rPr>
      </w:pPr>
      <w:r>
        <w:rPr>
          <w:szCs w:val="28"/>
          <w:lang w:val="uk-UA"/>
        </w:rPr>
        <w:t>5)</w:t>
      </w:r>
      <w:r w:rsidR="009B00DB" w:rsidRPr="009B71BE">
        <w:rPr>
          <w:szCs w:val="28"/>
          <w:lang w:val="uk-UA"/>
        </w:rPr>
        <w:t xml:space="preserve"> </w:t>
      </w:r>
      <w:r w:rsidR="00A431DE" w:rsidRPr="00A431DE">
        <w:rPr>
          <w:szCs w:val="28"/>
          <w:lang w:val="uk-UA"/>
        </w:rPr>
        <w:t>Кредиторська заборгованість - кредиторська заборгованість торговцям за операціями з клієнтами банку, кошти на тимчасових рахунках за операціями з клієнтами банку </w:t>
      </w:r>
      <w:r w:rsidR="00A431DE">
        <w:rPr>
          <w:szCs w:val="28"/>
          <w:lang w:val="uk-UA"/>
        </w:rPr>
        <w:t>;</w:t>
      </w:r>
    </w:p>
    <w:p w14:paraId="11B06E88" w14:textId="311AF255" w:rsidR="00567EDE" w:rsidRDefault="00A431DE" w:rsidP="00A431DE">
      <w:pPr>
        <w:pStyle w:val="11"/>
        <w:spacing w:line="360" w:lineRule="auto"/>
        <w:ind w:firstLine="709"/>
        <w:rPr>
          <w:szCs w:val="28"/>
          <w:lang w:val="uk-UA"/>
        </w:rPr>
      </w:pPr>
      <w:r w:rsidRPr="00A431DE">
        <w:rPr>
          <w:szCs w:val="28"/>
          <w:lang w:val="uk-UA"/>
        </w:rPr>
        <w:t xml:space="preserve">Позичкові фонди банків також характеризуються двома правовими </w:t>
      </w:r>
      <w:proofErr w:type="spellStart"/>
      <w:r w:rsidRPr="00A431DE">
        <w:rPr>
          <w:szCs w:val="28"/>
          <w:lang w:val="uk-UA"/>
        </w:rPr>
        <w:t>формами:вторинні</w:t>
      </w:r>
      <w:proofErr w:type="spellEnd"/>
      <w:r w:rsidRPr="00A431DE">
        <w:rPr>
          <w:szCs w:val="28"/>
          <w:lang w:val="uk-UA"/>
        </w:rPr>
        <w:t xml:space="preserve"> кредити та заборгованість, отримані від інших банків </w:t>
      </w:r>
      <w:r w:rsidR="00084CBB" w:rsidRPr="00084CBB">
        <w:rPr>
          <w:szCs w:val="28"/>
          <w:lang w:val="uk-UA"/>
        </w:rPr>
        <w:t>. </w:t>
      </w:r>
    </w:p>
    <w:p w14:paraId="50F1CC29" w14:textId="77777777" w:rsidR="00861045" w:rsidRPr="009B71BE" w:rsidRDefault="00861045" w:rsidP="009B71BE">
      <w:pPr>
        <w:pStyle w:val="11"/>
        <w:spacing w:line="360" w:lineRule="auto"/>
        <w:ind w:firstLine="709"/>
        <w:rPr>
          <w:szCs w:val="28"/>
          <w:lang w:val="uk-UA"/>
        </w:rPr>
      </w:pPr>
    </w:p>
    <w:p w14:paraId="04BD50E2" w14:textId="2471FCEF" w:rsidR="009B00DB" w:rsidRPr="009B71BE" w:rsidRDefault="00A431DE" w:rsidP="009B71BE">
      <w:pPr>
        <w:pStyle w:val="11"/>
        <w:spacing w:line="360" w:lineRule="auto"/>
        <w:ind w:firstLine="709"/>
        <w:rPr>
          <w:szCs w:val="28"/>
          <w:lang w:val="uk-UA"/>
        </w:rPr>
      </w:pPr>
      <w:r>
        <w:rPr>
          <w:szCs w:val="28"/>
          <w:lang w:val="uk-UA"/>
        </w:rPr>
        <w:t>Позикові</w:t>
      </w:r>
      <w:r w:rsidR="009B00DB" w:rsidRPr="009B71BE">
        <w:rPr>
          <w:szCs w:val="28"/>
          <w:lang w:val="uk-UA"/>
        </w:rPr>
        <w:t xml:space="preserve"> банківсь</w:t>
      </w:r>
      <w:r w:rsidR="00084CBB">
        <w:rPr>
          <w:szCs w:val="28"/>
          <w:lang w:val="uk-UA"/>
        </w:rPr>
        <w:t>кі</w:t>
      </w:r>
      <w:r w:rsidR="009B00DB" w:rsidRPr="009B71BE">
        <w:rPr>
          <w:szCs w:val="28"/>
          <w:lang w:val="uk-UA"/>
        </w:rPr>
        <w:t xml:space="preserve"> ресурс</w:t>
      </w:r>
      <w:r w:rsidR="00084CBB">
        <w:rPr>
          <w:szCs w:val="28"/>
          <w:lang w:val="uk-UA"/>
        </w:rPr>
        <w:t>и діляться на</w:t>
      </w:r>
      <w:r w:rsidR="009B00DB" w:rsidRPr="009B71BE">
        <w:rPr>
          <w:szCs w:val="28"/>
          <w:lang w:val="uk-UA"/>
        </w:rPr>
        <w:t>.</w:t>
      </w:r>
    </w:p>
    <w:p w14:paraId="5466E878" w14:textId="58804482" w:rsidR="00084CBB" w:rsidRDefault="009B00DB" w:rsidP="009B71BE">
      <w:pPr>
        <w:pStyle w:val="11"/>
        <w:spacing w:line="360" w:lineRule="auto"/>
        <w:ind w:firstLine="709"/>
        <w:rPr>
          <w:szCs w:val="28"/>
          <w:lang w:val="uk-UA"/>
        </w:rPr>
      </w:pPr>
      <w:r w:rsidRPr="009B71BE">
        <w:rPr>
          <w:szCs w:val="28"/>
          <w:lang w:val="uk-UA"/>
        </w:rPr>
        <w:t>1</w:t>
      </w:r>
      <w:r w:rsidR="00084CBB" w:rsidRPr="00084CBB">
        <w:rPr>
          <w:szCs w:val="28"/>
          <w:lang w:val="uk-UA"/>
        </w:rPr>
        <w:t xml:space="preserve">. Кошти </w:t>
      </w:r>
      <w:proofErr w:type="spellStart"/>
      <w:r w:rsidR="00084CBB" w:rsidRPr="00084CBB">
        <w:rPr>
          <w:szCs w:val="28"/>
          <w:lang w:val="uk-UA"/>
        </w:rPr>
        <w:t>Н</w:t>
      </w:r>
      <w:r w:rsidR="00780292">
        <w:rPr>
          <w:szCs w:val="28"/>
          <w:lang w:val="uk-UA"/>
        </w:rPr>
        <w:t>ац</w:t>
      </w:r>
      <w:proofErr w:type="spellEnd"/>
      <w:r w:rsidR="00780292">
        <w:rPr>
          <w:szCs w:val="28"/>
          <w:lang w:val="uk-UA"/>
        </w:rPr>
        <w:t>.</w:t>
      </w:r>
      <w:r w:rsidR="00A431DE">
        <w:rPr>
          <w:szCs w:val="28"/>
          <w:lang w:val="uk-UA"/>
        </w:rPr>
        <w:t xml:space="preserve"> </w:t>
      </w:r>
      <w:r w:rsidR="00084CBB" w:rsidRPr="00084CBB">
        <w:rPr>
          <w:szCs w:val="28"/>
          <w:lang w:val="uk-UA"/>
        </w:rPr>
        <w:t>Б</w:t>
      </w:r>
      <w:r w:rsidR="00780292">
        <w:rPr>
          <w:szCs w:val="28"/>
          <w:lang w:val="uk-UA"/>
        </w:rPr>
        <w:t>анку.</w:t>
      </w:r>
      <w:r w:rsidR="00A431DE">
        <w:rPr>
          <w:szCs w:val="28"/>
          <w:lang w:val="uk-UA"/>
        </w:rPr>
        <w:t xml:space="preserve"> </w:t>
      </w:r>
      <w:r w:rsidR="00084CBB" w:rsidRPr="00084CBB">
        <w:rPr>
          <w:szCs w:val="28"/>
          <w:lang w:val="uk-UA"/>
        </w:rPr>
        <w:t>У</w:t>
      </w:r>
      <w:r w:rsidR="00780292">
        <w:rPr>
          <w:szCs w:val="28"/>
          <w:lang w:val="uk-UA"/>
        </w:rPr>
        <w:t>країни</w:t>
      </w:r>
      <w:r w:rsidR="00084CBB" w:rsidRPr="00084CBB">
        <w:rPr>
          <w:szCs w:val="28"/>
          <w:lang w:val="uk-UA"/>
        </w:rPr>
        <w:t xml:space="preserve"> –</w:t>
      </w:r>
      <w:r w:rsidR="0077767D">
        <w:rPr>
          <w:szCs w:val="28"/>
          <w:lang w:val="uk-UA"/>
        </w:rPr>
        <w:t xml:space="preserve"> </w:t>
      </w:r>
      <w:r w:rsidR="0077767D" w:rsidRPr="0077767D">
        <w:rPr>
          <w:szCs w:val="28"/>
          <w:lang w:val="uk-UA"/>
        </w:rPr>
        <w:t>поточні рахунки комерційних банків НБУ, короткострокові позики НБУ, міжнародні фінансові установи, стабілізаційні позики та інші довгострокові позики </w:t>
      </w:r>
      <w:r w:rsidR="00084CBB" w:rsidRPr="00084CBB">
        <w:rPr>
          <w:szCs w:val="28"/>
          <w:lang w:val="uk-UA"/>
        </w:rPr>
        <w:t> </w:t>
      </w:r>
    </w:p>
    <w:p w14:paraId="0D2D0BD4" w14:textId="2A7354D9" w:rsidR="00084CBB" w:rsidRDefault="009B00DB" w:rsidP="009B71BE">
      <w:pPr>
        <w:pStyle w:val="11"/>
        <w:spacing w:line="360" w:lineRule="auto"/>
        <w:ind w:firstLine="709"/>
        <w:rPr>
          <w:szCs w:val="28"/>
          <w:lang w:val="uk-UA"/>
        </w:rPr>
      </w:pPr>
      <w:r w:rsidRPr="009B71BE">
        <w:rPr>
          <w:szCs w:val="28"/>
          <w:lang w:val="uk-UA"/>
        </w:rPr>
        <w:t xml:space="preserve">2. </w:t>
      </w:r>
      <w:r w:rsidR="0077767D" w:rsidRPr="0077767D">
        <w:rPr>
          <w:szCs w:val="28"/>
          <w:lang w:val="uk-UA"/>
        </w:rPr>
        <w:t>Інші банківські кошти –</w:t>
      </w:r>
      <w:r w:rsidR="0077767D">
        <w:rPr>
          <w:szCs w:val="28"/>
          <w:lang w:val="uk-UA"/>
        </w:rPr>
        <w:t xml:space="preserve"> це</w:t>
      </w:r>
      <w:r w:rsidR="0077767D" w:rsidRPr="0077767D">
        <w:rPr>
          <w:szCs w:val="28"/>
          <w:lang w:val="uk-UA"/>
        </w:rPr>
        <w:t xml:space="preserve"> кошти, доступні в інших банках </w:t>
      </w:r>
      <w:r w:rsidR="0077767D">
        <w:rPr>
          <w:szCs w:val="28"/>
          <w:lang w:val="uk-UA"/>
        </w:rPr>
        <w:t xml:space="preserve">, </w:t>
      </w:r>
      <w:r w:rsidR="0077767D" w:rsidRPr="0077767D">
        <w:rPr>
          <w:szCs w:val="28"/>
          <w:lang w:val="uk-UA"/>
        </w:rPr>
        <w:t>строкові депозити в інших банках</w:t>
      </w:r>
      <w:r w:rsidR="0077767D">
        <w:rPr>
          <w:szCs w:val="28"/>
          <w:lang w:val="uk-UA"/>
        </w:rPr>
        <w:t xml:space="preserve"> </w:t>
      </w:r>
      <w:r w:rsidR="0077767D" w:rsidRPr="0077767D">
        <w:rPr>
          <w:szCs w:val="28"/>
          <w:lang w:val="uk-UA"/>
        </w:rPr>
        <w:t>, кредити, отримані від інших банків</w:t>
      </w:r>
      <w:r w:rsidR="0077767D">
        <w:rPr>
          <w:szCs w:val="28"/>
          <w:lang w:val="uk-UA"/>
        </w:rPr>
        <w:t xml:space="preserve"> ,</w:t>
      </w:r>
      <w:r w:rsidR="0077767D" w:rsidRPr="0077767D">
        <w:rPr>
          <w:szCs w:val="28"/>
          <w:lang w:val="uk-UA"/>
        </w:rPr>
        <w:t xml:space="preserve"> позики, інші короткострокові та довгострокові позики від інших банків, фінансовий лізинг від інших банків</w:t>
      </w:r>
      <w:r w:rsidR="0077767D">
        <w:rPr>
          <w:szCs w:val="28"/>
          <w:lang w:val="uk-UA"/>
        </w:rPr>
        <w:t xml:space="preserve">, </w:t>
      </w:r>
      <w:r w:rsidR="0077767D" w:rsidRPr="0077767D">
        <w:rPr>
          <w:szCs w:val="28"/>
          <w:lang w:val="uk-UA"/>
        </w:rPr>
        <w:t xml:space="preserve">договори </w:t>
      </w:r>
      <w:proofErr w:type="spellStart"/>
      <w:r w:rsidR="0077767D" w:rsidRPr="0077767D">
        <w:rPr>
          <w:szCs w:val="28"/>
          <w:lang w:val="uk-UA"/>
        </w:rPr>
        <w:t>репо</w:t>
      </w:r>
      <w:proofErr w:type="spellEnd"/>
      <w:r w:rsidR="0077767D">
        <w:rPr>
          <w:szCs w:val="28"/>
          <w:lang w:val="uk-UA"/>
        </w:rPr>
        <w:t>;</w:t>
      </w:r>
    </w:p>
    <w:p w14:paraId="5860DCBE" w14:textId="19D9D54A" w:rsidR="00084CBB" w:rsidRPr="009B71BE" w:rsidRDefault="009B00DB" w:rsidP="00084CBB">
      <w:pPr>
        <w:pStyle w:val="11"/>
        <w:spacing w:line="360" w:lineRule="auto"/>
        <w:ind w:firstLine="709"/>
        <w:rPr>
          <w:szCs w:val="28"/>
          <w:lang w:val="uk-UA"/>
        </w:rPr>
      </w:pPr>
      <w:r w:rsidRPr="009B71BE">
        <w:rPr>
          <w:szCs w:val="28"/>
          <w:lang w:val="uk-UA"/>
        </w:rPr>
        <w:t xml:space="preserve">3. </w:t>
      </w:r>
      <w:r w:rsidR="00084CBB" w:rsidRPr="00084CBB">
        <w:rPr>
          <w:szCs w:val="28"/>
          <w:lang w:val="uk-UA"/>
        </w:rPr>
        <w:t>Зобов’язання за операціями</w:t>
      </w:r>
      <w:r w:rsidR="0077767D">
        <w:rPr>
          <w:szCs w:val="28"/>
          <w:lang w:val="uk-UA"/>
        </w:rPr>
        <w:t xml:space="preserve"> банку</w:t>
      </w:r>
      <w:r w:rsidR="00084CBB" w:rsidRPr="00084CBB">
        <w:rPr>
          <w:szCs w:val="28"/>
          <w:lang w:val="uk-UA"/>
        </w:rPr>
        <w:t xml:space="preserve"> – Зобов’язання за касовими операціями, Інші зобов’язання за банківськими операціями</w:t>
      </w:r>
      <w:r w:rsidR="0077767D">
        <w:rPr>
          <w:szCs w:val="28"/>
          <w:lang w:val="uk-UA"/>
        </w:rPr>
        <w:t>;</w:t>
      </w:r>
    </w:p>
    <w:p w14:paraId="2599733C" w14:textId="1A63A57F" w:rsidR="009B00DB" w:rsidRPr="009B71BE" w:rsidRDefault="009B00DB" w:rsidP="009B71BE">
      <w:pPr>
        <w:pStyle w:val="11"/>
        <w:spacing w:line="360" w:lineRule="auto"/>
        <w:ind w:firstLine="709"/>
        <w:rPr>
          <w:szCs w:val="28"/>
          <w:lang w:val="uk-UA"/>
        </w:rPr>
      </w:pPr>
      <w:r w:rsidRPr="009B71BE">
        <w:rPr>
          <w:szCs w:val="28"/>
          <w:lang w:val="uk-UA"/>
        </w:rPr>
        <w:lastRenderedPageBreak/>
        <w:t xml:space="preserve">4. </w:t>
      </w:r>
      <w:proofErr w:type="spellStart"/>
      <w:r w:rsidR="00084CBB" w:rsidRPr="00084CBB">
        <w:rPr>
          <w:szCs w:val="28"/>
          <w:lang w:val="uk-UA"/>
        </w:rPr>
        <w:t>Субординований</w:t>
      </w:r>
      <w:proofErr w:type="spellEnd"/>
      <w:r w:rsidR="00084CBB" w:rsidRPr="00084CBB">
        <w:rPr>
          <w:szCs w:val="28"/>
          <w:lang w:val="uk-UA"/>
        </w:rPr>
        <w:t xml:space="preserve"> борг </w:t>
      </w:r>
      <w:r w:rsidR="0077767D">
        <w:rPr>
          <w:szCs w:val="28"/>
          <w:lang w:val="uk-UA"/>
        </w:rPr>
        <w:t>–</w:t>
      </w:r>
      <w:r w:rsidR="00084CBB" w:rsidRPr="00084CBB">
        <w:rPr>
          <w:szCs w:val="28"/>
          <w:lang w:val="uk-UA"/>
        </w:rPr>
        <w:t xml:space="preserve"> </w:t>
      </w:r>
      <w:r w:rsidR="0077767D">
        <w:rPr>
          <w:szCs w:val="28"/>
          <w:lang w:val="uk-UA"/>
        </w:rPr>
        <w:t>це б</w:t>
      </w:r>
      <w:r w:rsidR="00084CBB" w:rsidRPr="00084CBB">
        <w:rPr>
          <w:szCs w:val="28"/>
          <w:lang w:val="uk-UA"/>
        </w:rPr>
        <w:t>оргові зобов'язання, випущені банками, що належать до інвестиці</w:t>
      </w:r>
      <w:r w:rsidR="0077767D">
        <w:rPr>
          <w:szCs w:val="28"/>
          <w:lang w:val="uk-UA"/>
        </w:rPr>
        <w:t>йних</w:t>
      </w:r>
      <w:r w:rsidR="00084CBB" w:rsidRPr="00084CBB">
        <w:rPr>
          <w:szCs w:val="28"/>
          <w:lang w:val="uk-UA"/>
        </w:rPr>
        <w:t xml:space="preserve"> </w:t>
      </w:r>
      <w:r w:rsidR="0077767D">
        <w:rPr>
          <w:szCs w:val="28"/>
          <w:lang w:val="uk-UA"/>
        </w:rPr>
        <w:t>критерієв</w:t>
      </w:r>
      <w:r w:rsidR="00084CBB" w:rsidRPr="00084CBB">
        <w:rPr>
          <w:szCs w:val="28"/>
          <w:lang w:val="uk-UA"/>
        </w:rPr>
        <w:t xml:space="preserve"> (понад 1 рік) </w:t>
      </w:r>
      <w:r w:rsidR="0077767D">
        <w:rPr>
          <w:szCs w:val="28"/>
          <w:lang w:val="uk-UA"/>
        </w:rPr>
        <w:t>–</w:t>
      </w:r>
      <w:r w:rsidR="00084CBB" w:rsidRPr="00084CBB">
        <w:rPr>
          <w:szCs w:val="28"/>
          <w:lang w:val="uk-UA"/>
        </w:rPr>
        <w:t xml:space="preserve"> </w:t>
      </w:r>
      <w:r w:rsidR="0077767D">
        <w:rPr>
          <w:szCs w:val="28"/>
          <w:lang w:val="uk-UA"/>
        </w:rPr>
        <w:t xml:space="preserve">банківські </w:t>
      </w:r>
      <w:r w:rsidR="00084CBB" w:rsidRPr="00084CBB">
        <w:rPr>
          <w:szCs w:val="28"/>
          <w:lang w:val="uk-UA"/>
        </w:rPr>
        <w:t xml:space="preserve">облігації. Зазвичай </w:t>
      </w:r>
      <w:r w:rsidR="0077767D">
        <w:rPr>
          <w:szCs w:val="28"/>
          <w:lang w:val="uk-UA"/>
        </w:rPr>
        <w:t>-</w:t>
      </w:r>
      <w:r w:rsidR="00084CBB" w:rsidRPr="00084CBB">
        <w:rPr>
          <w:szCs w:val="28"/>
          <w:lang w:val="uk-UA"/>
        </w:rPr>
        <w:t xml:space="preserve"> </w:t>
      </w:r>
      <w:r w:rsidR="0077767D" w:rsidRPr="00084CBB">
        <w:rPr>
          <w:szCs w:val="28"/>
          <w:lang w:val="uk-UA"/>
        </w:rPr>
        <w:t xml:space="preserve">конвертовані облігації </w:t>
      </w:r>
      <w:r w:rsidR="00084CBB" w:rsidRPr="00084CBB">
        <w:rPr>
          <w:szCs w:val="28"/>
          <w:lang w:val="uk-UA"/>
        </w:rPr>
        <w:t xml:space="preserve">або </w:t>
      </w:r>
      <w:r w:rsidR="0077767D" w:rsidRPr="00084CBB">
        <w:rPr>
          <w:szCs w:val="28"/>
          <w:lang w:val="uk-UA"/>
        </w:rPr>
        <w:t>безстрокові</w:t>
      </w:r>
      <w:r w:rsidR="00084CBB" w:rsidRPr="00084CBB">
        <w:rPr>
          <w:szCs w:val="28"/>
          <w:lang w:val="uk-UA"/>
        </w:rPr>
        <w:t>. </w:t>
      </w:r>
      <w:r w:rsidRPr="009B71BE">
        <w:rPr>
          <w:szCs w:val="28"/>
          <w:lang w:val="uk-UA"/>
        </w:rPr>
        <w:t xml:space="preserve"> </w:t>
      </w:r>
    </w:p>
    <w:p w14:paraId="526B9CB6" w14:textId="77777777" w:rsidR="00084CBB" w:rsidRDefault="00084CBB" w:rsidP="009B71BE">
      <w:pPr>
        <w:pStyle w:val="11"/>
        <w:spacing w:line="360" w:lineRule="auto"/>
        <w:ind w:firstLine="709"/>
        <w:rPr>
          <w:szCs w:val="28"/>
          <w:lang w:val="uk-UA"/>
        </w:rPr>
      </w:pPr>
      <w:bookmarkStart w:id="15" w:name="_Hlk135761665"/>
      <w:r w:rsidRPr="00084CBB">
        <w:rPr>
          <w:szCs w:val="28"/>
          <w:lang w:val="uk-UA"/>
        </w:rPr>
        <w:t>Загальні ресурси комерційних банків зайняті банківськими зобов'язаннями. Банківське зобов’язання – це зобов’язання сплатити певну суму за активами банківської установи в певний момент у майбутньому. </w:t>
      </w:r>
    </w:p>
    <w:p w14:paraId="10B646CD" w14:textId="6B29653D" w:rsidR="00962A2C" w:rsidRPr="009B71BE" w:rsidRDefault="00962A2C" w:rsidP="009B71BE">
      <w:pPr>
        <w:pStyle w:val="11"/>
        <w:spacing w:line="360" w:lineRule="auto"/>
        <w:ind w:firstLine="709"/>
        <w:rPr>
          <w:szCs w:val="28"/>
          <w:lang w:val="uk-UA"/>
        </w:rPr>
      </w:pPr>
      <w:r w:rsidRPr="009B71BE">
        <w:rPr>
          <w:szCs w:val="28"/>
          <w:lang w:val="uk-UA"/>
        </w:rPr>
        <w:t xml:space="preserve">Залучені банком кошти включають залишки на поточних і бюджетних рахунках клієнтів, депозити </w:t>
      </w:r>
      <w:r w:rsidR="0077767D" w:rsidRPr="009B71BE">
        <w:rPr>
          <w:szCs w:val="28"/>
          <w:lang w:val="uk-UA"/>
        </w:rPr>
        <w:t>юридичних</w:t>
      </w:r>
      <w:r w:rsidRPr="009B71BE">
        <w:rPr>
          <w:szCs w:val="28"/>
          <w:lang w:val="uk-UA"/>
        </w:rPr>
        <w:t xml:space="preserve"> та </w:t>
      </w:r>
      <w:r w:rsidR="0077767D">
        <w:rPr>
          <w:szCs w:val="28"/>
          <w:lang w:val="uk-UA"/>
        </w:rPr>
        <w:t>фізичних</w:t>
      </w:r>
      <w:r w:rsidRPr="009B71BE">
        <w:rPr>
          <w:szCs w:val="28"/>
          <w:lang w:val="uk-UA"/>
        </w:rPr>
        <w:t xml:space="preserve"> осіб, депозити до запитання, залишки на пластикових картках, зобов’язання тощо.  </w:t>
      </w:r>
    </w:p>
    <w:p w14:paraId="7A053EB7" w14:textId="66B9E761" w:rsidR="009B00DB" w:rsidRPr="009B71BE" w:rsidRDefault="009B00DB" w:rsidP="009B71BE">
      <w:pPr>
        <w:pStyle w:val="11"/>
        <w:spacing w:line="360" w:lineRule="auto"/>
        <w:ind w:firstLine="709"/>
        <w:rPr>
          <w:szCs w:val="28"/>
          <w:lang w:val="uk-UA"/>
        </w:rPr>
      </w:pPr>
      <w:r w:rsidRPr="009B71BE">
        <w:rPr>
          <w:szCs w:val="28"/>
          <w:lang w:val="uk-UA"/>
        </w:rPr>
        <w:t xml:space="preserve">Склад, величину та структуру зобов’язань АТ «Ощадбанк» за </w:t>
      </w:r>
      <w:r w:rsidR="002B4C25" w:rsidRPr="009B71BE">
        <w:rPr>
          <w:szCs w:val="28"/>
          <w:lang w:val="uk-UA"/>
        </w:rPr>
        <w:t>три роки</w:t>
      </w:r>
      <w:r w:rsidRPr="009B71BE">
        <w:rPr>
          <w:szCs w:val="28"/>
          <w:lang w:val="uk-UA"/>
        </w:rPr>
        <w:t xml:space="preserve"> можна розглянути у таблиці </w:t>
      </w:r>
      <w:r w:rsidR="000405FB">
        <w:rPr>
          <w:szCs w:val="28"/>
          <w:lang w:val="uk-UA"/>
        </w:rPr>
        <w:t>2</w:t>
      </w:r>
      <w:r w:rsidRPr="009B71BE">
        <w:rPr>
          <w:szCs w:val="28"/>
          <w:lang w:val="uk-UA"/>
        </w:rPr>
        <w:t>.</w:t>
      </w:r>
      <w:r w:rsidR="00FB3800">
        <w:rPr>
          <w:szCs w:val="28"/>
          <w:lang w:val="uk-UA"/>
        </w:rPr>
        <w:t>1</w:t>
      </w:r>
      <w:r w:rsidRPr="009B71BE">
        <w:rPr>
          <w:szCs w:val="28"/>
          <w:lang w:val="uk-UA"/>
        </w:rPr>
        <w:t>.</w:t>
      </w:r>
    </w:p>
    <w:p w14:paraId="3643F741" w14:textId="59ABEFA7" w:rsidR="009B00DB" w:rsidRDefault="009B00DB" w:rsidP="009B00DB">
      <w:pPr>
        <w:pStyle w:val="a4"/>
        <w:spacing w:before="0" w:after="0"/>
        <w:ind w:firstLine="567"/>
        <w:jc w:val="right"/>
        <w:rPr>
          <w:rFonts w:ascii="Times New Roman" w:hAnsi="Times New Roman"/>
          <w:color w:val="000000"/>
          <w:sz w:val="28"/>
          <w:szCs w:val="28"/>
          <w:lang w:val="ru-RU"/>
        </w:rPr>
      </w:pPr>
      <w:bookmarkStart w:id="16" w:name="_Hlk135761615"/>
      <w:proofErr w:type="spellStart"/>
      <w:r w:rsidRPr="0002789B">
        <w:rPr>
          <w:rFonts w:ascii="Times New Roman" w:hAnsi="Times New Roman"/>
          <w:color w:val="000000"/>
          <w:sz w:val="28"/>
          <w:szCs w:val="28"/>
          <w:lang w:val="ru-RU"/>
        </w:rPr>
        <w:t>Таблиця</w:t>
      </w:r>
      <w:proofErr w:type="spellEnd"/>
      <w:r w:rsidRPr="0002789B">
        <w:rPr>
          <w:rFonts w:ascii="Times New Roman" w:hAnsi="Times New Roman"/>
          <w:color w:val="000000"/>
          <w:sz w:val="28"/>
          <w:szCs w:val="28"/>
          <w:lang w:val="ru-RU"/>
        </w:rPr>
        <w:t xml:space="preserve"> </w:t>
      </w:r>
      <w:r w:rsidR="000405FB">
        <w:rPr>
          <w:rFonts w:ascii="Times New Roman" w:hAnsi="Times New Roman"/>
          <w:color w:val="000000"/>
          <w:sz w:val="28"/>
          <w:szCs w:val="28"/>
          <w:lang w:val="ru-RU"/>
        </w:rPr>
        <w:t>2</w:t>
      </w:r>
      <w:r w:rsidRPr="0002789B">
        <w:rPr>
          <w:rFonts w:ascii="Times New Roman" w:hAnsi="Times New Roman"/>
          <w:color w:val="000000"/>
          <w:sz w:val="28"/>
          <w:szCs w:val="28"/>
          <w:lang w:val="ru-RU"/>
        </w:rPr>
        <w:t>.</w:t>
      </w:r>
      <w:r w:rsidR="007523E1">
        <w:rPr>
          <w:rFonts w:ascii="Times New Roman" w:hAnsi="Times New Roman"/>
          <w:color w:val="000000"/>
          <w:sz w:val="28"/>
          <w:szCs w:val="28"/>
          <w:lang w:val="ru-RU"/>
        </w:rPr>
        <w:t>1</w:t>
      </w:r>
    </w:p>
    <w:p w14:paraId="3415CAE3" w14:textId="1E3485D5" w:rsidR="002A4FC7" w:rsidRPr="002A4FC7" w:rsidRDefault="002A4FC7" w:rsidP="002A4FC7">
      <w:pPr>
        <w:pStyle w:val="a4"/>
        <w:spacing w:before="0" w:after="0"/>
        <w:ind w:firstLine="567"/>
        <w:jc w:val="center"/>
        <w:rPr>
          <w:rFonts w:ascii="Times New Roman" w:hAnsi="Times New Roman"/>
          <w:color w:val="000000"/>
          <w:sz w:val="28"/>
          <w:szCs w:val="28"/>
          <w:lang w:val="ru-RU"/>
        </w:rPr>
      </w:pPr>
      <w:r w:rsidRPr="002A4FC7">
        <w:rPr>
          <w:rFonts w:ascii="Times New Roman" w:hAnsi="Times New Roman"/>
          <w:color w:val="000000"/>
          <w:sz w:val="28"/>
          <w:szCs w:val="28"/>
          <w:lang w:val="ru-RU"/>
        </w:rPr>
        <w:t xml:space="preserve">Структура </w:t>
      </w:r>
      <w:proofErr w:type="spellStart"/>
      <w:r w:rsidRPr="002A4FC7">
        <w:rPr>
          <w:rFonts w:ascii="Times New Roman" w:hAnsi="Times New Roman"/>
          <w:color w:val="000000"/>
          <w:sz w:val="28"/>
          <w:szCs w:val="28"/>
          <w:lang w:val="ru-RU"/>
        </w:rPr>
        <w:t>зобов'язань</w:t>
      </w:r>
      <w:proofErr w:type="spellEnd"/>
      <w:r w:rsidRPr="002A4FC7">
        <w:rPr>
          <w:rFonts w:ascii="Times New Roman" w:hAnsi="Times New Roman"/>
          <w:color w:val="000000"/>
          <w:sz w:val="28"/>
          <w:szCs w:val="28"/>
          <w:lang w:val="ru-RU"/>
        </w:rPr>
        <w:t xml:space="preserve"> банку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2182"/>
        <w:gridCol w:w="1272"/>
        <w:gridCol w:w="1227"/>
        <w:gridCol w:w="1226"/>
        <w:gridCol w:w="1471"/>
        <w:gridCol w:w="1610"/>
      </w:tblGrid>
      <w:tr w:rsidR="00FD57D5" w:rsidRPr="0002789B" w14:paraId="48B82091" w14:textId="5419A555" w:rsidTr="00FD57D5">
        <w:trPr>
          <w:trHeight w:val="622"/>
        </w:trPr>
        <w:tc>
          <w:tcPr>
            <w:tcW w:w="2539" w:type="dxa"/>
            <w:gridSpan w:val="2"/>
          </w:tcPr>
          <w:p w14:paraId="7E85CD62" w14:textId="224DEFDF" w:rsidR="00FD57D5" w:rsidRPr="00E738C3" w:rsidRDefault="002A4FC7" w:rsidP="002A4FC7">
            <w:pPr>
              <w:pStyle w:val="a4"/>
              <w:spacing w:before="0" w:after="0"/>
              <w:ind w:firstLine="0"/>
              <w:jc w:val="center"/>
              <w:rPr>
                <w:rFonts w:ascii="Times New Roman" w:hAnsi="Times New Roman"/>
                <w:color w:val="000000"/>
                <w:lang w:val="ru-RU"/>
              </w:rPr>
            </w:pPr>
            <w:proofErr w:type="spellStart"/>
            <w:r>
              <w:rPr>
                <w:rFonts w:ascii="Times New Roman" w:hAnsi="Times New Roman"/>
                <w:color w:val="000000"/>
                <w:lang w:val="ru-RU"/>
              </w:rPr>
              <w:t>Показники</w:t>
            </w:r>
            <w:proofErr w:type="spellEnd"/>
          </w:p>
        </w:tc>
        <w:tc>
          <w:tcPr>
            <w:tcW w:w="1272" w:type="dxa"/>
          </w:tcPr>
          <w:p w14:paraId="276B3B32" w14:textId="77777777" w:rsidR="00FD57D5" w:rsidRPr="00BA186E" w:rsidRDefault="00FD57D5" w:rsidP="000405FB">
            <w:pPr>
              <w:pStyle w:val="a4"/>
              <w:spacing w:before="0" w:after="0"/>
              <w:ind w:firstLine="0"/>
              <w:jc w:val="center"/>
              <w:rPr>
                <w:rFonts w:ascii="Times New Roman" w:hAnsi="Times New Roman"/>
                <w:color w:val="000000"/>
                <w:sz w:val="20"/>
                <w:szCs w:val="20"/>
                <w:lang w:val="ru-RU"/>
              </w:rPr>
            </w:pPr>
            <w:r w:rsidRPr="00BA186E">
              <w:rPr>
                <w:rFonts w:ascii="Times New Roman" w:hAnsi="Times New Roman"/>
                <w:color w:val="000000"/>
                <w:sz w:val="20"/>
                <w:szCs w:val="20"/>
                <w:lang w:val="ru-RU"/>
              </w:rPr>
              <w:t>2020 р.</w:t>
            </w:r>
          </w:p>
          <w:p w14:paraId="22CC1650" w14:textId="13861B99" w:rsidR="00FD57D5" w:rsidRPr="00BA186E" w:rsidRDefault="00FD57D5" w:rsidP="000405FB">
            <w:pPr>
              <w:pStyle w:val="a4"/>
              <w:spacing w:before="0" w:after="0"/>
              <w:ind w:firstLine="0"/>
              <w:jc w:val="center"/>
              <w:rPr>
                <w:rFonts w:ascii="Times New Roman" w:hAnsi="Times New Roman"/>
                <w:color w:val="000000"/>
                <w:sz w:val="20"/>
                <w:szCs w:val="20"/>
                <w:lang w:val="ru-RU"/>
              </w:rPr>
            </w:pPr>
          </w:p>
        </w:tc>
        <w:tc>
          <w:tcPr>
            <w:tcW w:w="1227" w:type="dxa"/>
          </w:tcPr>
          <w:p w14:paraId="1BEE8CF3" w14:textId="77777777" w:rsidR="00FD57D5" w:rsidRPr="00BA186E" w:rsidRDefault="00FD57D5" w:rsidP="000405FB">
            <w:pPr>
              <w:pStyle w:val="a4"/>
              <w:spacing w:before="0" w:after="0"/>
              <w:ind w:firstLine="0"/>
              <w:jc w:val="center"/>
              <w:rPr>
                <w:rFonts w:ascii="Times New Roman" w:hAnsi="Times New Roman"/>
                <w:color w:val="000000"/>
                <w:sz w:val="20"/>
                <w:szCs w:val="20"/>
                <w:lang w:val="ru-RU"/>
              </w:rPr>
            </w:pPr>
            <w:r w:rsidRPr="00BA186E">
              <w:rPr>
                <w:rFonts w:ascii="Times New Roman" w:hAnsi="Times New Roman"/>
                <w:color w:val="000000"/>
                <w:sz w:val="20"/>
                <w:szCs w:val="20"/>
                <w:lang w:val="ru-RU"/>
              </w:rPr>
              <w:t>2021 р.</w:t>
            </w:r>
          </w:p>
          <w:p w14:paraId="06A62AF2" w14:textId="1ADD7BF9" w:rsidR="00FD57D5" w:rsidRPr="00BA186E" w:rsidRDefault="00FD57D5" w:rsidP="000405FB">
            <w:pPr>
              <w:pStyle w:val="a4"/>
              <w:spacing w:before="0" w:after="0"/>
              <w:ind w:firstLine="0"/>
              <w:jc w:val="center"/>
              <w:rPr>
                <w:rFonts w:ascii="Times New Roman" w:hAnsi="Times New Roman"/>
                <w:color w:val="000000"/>
                <w:sz w:val="20"/>
                <w:szCs w:val="20"/>
                <w:lang w:val="ru-RU"/>
              </w:rPr>
            </w:pPr>
          </w:p>
        </w:tc>
        <w:tc>
          <w:tcPr>
            <w:tcW w:w="1226" w:type="dxa"/>
          </w:tcPr>
          <w:p w14:paraId="09F20D72" w14:textId="77777777" w:rsidR="00FD57D5" w:rsidRPr="00BA186E" w:rsidRDefault="00FD57D5" w:rsidP="000405FB">
            <w:pPr>
              <w:pStyle w:val="a4"/>
              <w:spacing w:before="0" w:after="0"/>
              <w:ind w:firstLine="0"/>
              <w:jc w:val="center"/>
              <w:rPr>
                <w:rFonts w:ascii="Times New Roman" w:hAnsi="Times New Roman"/>
                <w:color w:val="000000"/>
                <w:sz w:val="20"/>
                <w:szCs w:val="20"/>
                <w:lang w:val="ru-RU"/>
              </w:rPr>
            </w:pPr>
            <w:r w:rsidRPr="00BA186E">
              <w:rPr>
                <w:rFonts w:ascii="Times New Roman" w:hAnsi="Times New Roman"/>
                <w:color w:val="000000"/>
                <w:sz w:val="20"/>
                <w:szCs w:val="20"/>
                <w:lang w:val="ru-RU"/>
              </w:rPr>
              <w:t>2022 р.</w:t>
            </w:r>
          </w:p>
          <w:p w14:paraId="7BD4C553" w14:textId="3DE9CC8F" w:rsidR="00FD57D5" w:rsidRPr="00BA186E" w:rsidRDefault="00FD57D5" w:rsidP="000405FB">
            <w:pPr>
              <w:pStyle w:val="a4"/>
              <w:spacing w:before="0" w:after="0"/>
              <w:ind w:firstLine="0"/>
              <w:jc w:val="center"/>
              <w:rPr>
                <w:rFonts w:ascii="Times New Roman" w:hAnsi="Times New Roman"/>
                <w:color w:val="000000"/>
                <w:sz w:val="20"/>
                <w:szCs w:val="20"/>
                <w:lang w:val="ru-RU"/>
              </w:rPr>
            </w:pPr>
          </w:p>
        </w:tc>
        <w:tc>
          <w:tcPr>
            <w:tcW w:w="1471" w:type="dxa"/>
          </w:tcPr>
          <w:p w14:paraId="5EBE15EE" w14:textId="77777777" w:rsidR="00FD57D5" w:rsidRPr="00BA186E" w:rsidRDefault="00FD57D5" w:rsidP="00FD57D5">
            <w:pPr>
              <w:pStyle w:val="a4"/>
              <w:spacing w:before="0" w:after="0"/>
              <w:ind w:firstLine="0"/>
              <w:jc w:val="center"/>
              <w:rPr>
                <w:rFonts w:ascii="Times New Roman" w:hAnsi="Times New Roman"/>
                <w:color w:val="000000"/>
                <w:sz w:val="20"/>
                <w:szCs w:val="20"/>
                <w:lang w:val="ru-RU"/>
              </w:rPr>
            </w:pPr>
            <w:proofErr w:type="spellStart"/>
            <w:r w:rsidRPr="00BA186E">
              <w:rPr>
                <w:rFonts w:ascii="Times New Roman" w:hAnsi="Times New Roman"/>
                <w:color w:val="000000"/>
                <w:sz w:val="20"/>
                <w:szCs w:val="20"/>
                <w:lang w:val="ru-RU"/>
              </w:rPr>
              <w:t>Відхилення</w:t>
            </w:r>
            <w:proofErr w:type="spellEnd"/>
          </w:p>
          <w:p w14:paraId="2D9401E5" w14:textId="77777777" w:rsidR="00FD57D5" w:rsidRPr="00BA186E" w:rsidRDefault="00FD57D5" w:rsidP="00FD57D5">
            <w:pPr>
              <w:pStyle w:val="a4"/>
              <w:spacing w:before="0" w:after="0"/>
              <w:ind w:firstLine="0"/>
              <w:jc w:val="center"/>
              <w:rPr>
                <w:rFonts w:ascii="Times New Roman" w:hAnsi="Times New Roman"/>
                <w:color w:val="000000"/>
                <w:sz w:val="20"/>
                <w:szCs w:val="20"/>
                <w:lang w:val="en-US"/>
              </w:rPr>
            </w:pPr>
            <w:r w:rsidRPr="00BA186E">
              <w:rPr>
                <w:rFonts w:ascii="Times New Roman" w:hAnsi="Times New Roman"/>
                <w:color w:val="000000"/>
                <w:sz w:val="20"/>
                <w:szCs w:val="20"/>
                <w:lang w:val="ru-RU"/>
              </w:rPr>
              <w:t>2022</w:t>
            </w:r>
            <w:r w:rsidRPr="00BA186E">
              <w:rPr>
                <w:rFonts w:ascii="Times New Roman" w:hAnsi="Times New Roman"/>
                <w:color w:val="000000"/>
                <w:sz w:val="20"/>
                <w:szCs w:val="20"/>
                <w:lang w:val="en-US"/>
              </w:rPr>
              <w:t>/2020</w:t>
            </w:r>
          </w:p>
          <w:p w14:paraId="0404D6FB" w14:textId="2219826A" w:rsidR="00861045" w:rsidRPr="00BA186E" w:rsidRDefault="00861045" w:rsidP="00FD57D5">
            <w:pPr>
              <w:pStyle w:val="a4"/>
              <w:spacing w:before="0" w:after="0"/>
              <w:ind w:firstLine="0"/>
              <w:jc w:val="center"/>
              <w:rPr>
                <w:rFonts w:ascii="Times New Roman" w:hAnsi="Times New Roman"/>
                <w:color w:val="000000"/>
                <w:sz w:val="20"/>
                <w:szCs w:val="20"/>
                <w:lang w:val="en-US"/>
              </w:rPr>
            </w:pPr>
            <w:r w:rsidRPr="00BA186E">
              <w:rPr>
                <w:rFonts w:ascii="Times New Roman" w:hAnsi="Times New Roman"/>
                <w:sz w:val="20"/>
                <w:szCs w:val="20"/>
              </w:rPr>
              <w:t>%</w:t>
            </w:r>
          </w:p>
        </w:tc>
        <w:tc>
          <w:tcPr>
            <w:tcW w:w="1610" w:type="dxa"/>
          </w:tcPr>
          <w:p w14:paraId="55C68E30" w14:textId="77777777" w:rsidR="00FD57D5" w:rsidRPr="00BA186E" w:rsidRDefault="00FD57D5" w:rsidP="00FD57D5">
            <w:pPr>
              <w:pStyle w:val="a4"/>
              <w:spacing w:before="0" w:after="0"/>
              <w:ind w:firstLine="0"/>
              <w:jc w:val="center"/>
              <w:rPr>
                <w:rFonts w:ascii="Times New Roman" w:hAnsi="Times New Roman"/>
                <w:color w:val="000000"/>
                <w:sz w:val="20"/>
                <w:szCs w:val="20"/>
                <w:lang w:val="ru-RU"/>
              </w:rPr>
            </w:pPr>
            <w:proofErr w:type="spellStart"/>
            <w:r w:rsidRPr="00BA186E">
              <w:rPr>
                <w:rFonts w:ascii="Times New Roman" w:hAnsi="Times New Roman"/>
                <w:color w:val="000000"/>
                <w:sz w:val="20"/>
                <w:szCs w:val="20"/>
                <w:lang w:val="ru-RU"/>
              </w:rPr>
              <w:t>Відхилення</w:t>
            </w:r>
            <w:proofErr w:type="spellEnd"/>
          </w:p>
          <w:p w14:paraId="4CA53D5B" w14:textId="77777777" w:rsidR="00FD57D5" w:rsidRPr="00BA186E" w:rsidRDefault="00FD57D5" w:rsidP="00FD57D5">
            <w:pPr>
              <w:pStyle w:val="a4"/>
              <w:spacing w:before="0" w:after="0"/>
              <w:ind w:firstLine="0"/>
              <w:jc w:val="center"/>
              <w:rPr>
                <w:rFonts w:ascii="Times New Roman" w:hAnsi="Times New Roman"/>
                <w:color w:val="000000"/>
                <w:sz w:val="20"/>
                <w:szCs w:val="20"/>
                <w:lang w:val="en-US"/>
              </w:rPr>
            </w:pPr>
            <w:r w:rsidRPr="00BA186E">
              <w:rPr>
                <w:rFonts w:ascii="Times New Roman" w:hAnsi="Times New Roman"/>
                <w:color w:val="000000"/>
                <w:sz w:val="20"/>
                <w:szCs w:val="20"/>
                <w:lang w:val="ru-RU"/>
              </w:rPr>
              <w:t>2022</w:t>
            </w:r>
            <w:r w:rsidRPr="00BA186E">
              <w:rPr>
                <w:rFonts w:ascii="Times New Roman" w:hAnsi="Times New Roman"/>
                <w:color w:val="000000"/>
                <w:sz w:val="20"/>
                <w:szCs w:val="20"/>
                <w:lang w:val="en-US"/>
              </w:rPr>
              <w:t>/2021</w:t>
            </w:r>
          </w:p>
          <w:p w14:paraId="76E87EA6" w14:textId="363A26C4" w:rsidR="00861045" w:rsidRPr="00BA186E" w:rsidRDefault="00861045" w:rsidP="00FD57D5">
            <w:pPr>
              <w:pStyle w:val="a4"/>
              <w:spacing w:before="0" w:after="0"/>
              <w:ind w:firstLine="0"/>
              <w:jc w:val="center"/>
              <w:rPr>
                <w:rFonts w:ascii="Times New Roman" w:hAnsi="Times New Roman"/>
                <w:color w:val="000000"/>
                <w:sz w:val="20"/>
                <w:szCs w:val="20"/>
                <w:lang w:val="ru-RU"/>
              </w:rPr>
            </w:pPr>
            <w:r w:rsidRPr="00BA186E">
              <w:rPr>
                <w:rFonts w:ascii="Times New Roman" w:hAnsi="Times New Roman"/>
                <w:color w:val="000000"/>
                <w:sz w:val="20"/>
                <w:szCs w:val="20"/>
                <w:lang w:val="ru-RU"/>
              </w:rPr>
              <w:t>%</w:t>
            </w:r>
          </w:p>
        </w:tc>
      </w:tr>
      <w:tr w:rsidR="00FD57D5" w:rsidRPr="0002789B" w14:paraId="5522F553" w14:textId="504F9F2A" w:rsidTr="00FD57D5">
        <w:tc>
          <w:tcPr>
            <w:tcW w:w="357" w:type="dxa"/>
            <w:vAlign w:val="center"/>
          </w:tcPr>
          <w:p w14:paraId="5AC63C28" w14:textId="77777777" w:rsidR="00FD57D5" w:rsidRPr="00BA186E" w:rsidRDefault="00FD57D5" w:rsidP="00FD57D5">
            <w:pPr>
              <w:pStyle w:val="a4"/>
              <w:spacing w:before="0" w:after="0"/>
              <w:ind w:firstLine="0"/>
              <w:jc w:val="left"/>
              <w:rPr>
                <w:rFonts w:ascii="Times New Roman" w:hAnsi="Times New Roman"/>
                <w:color w:val="000000"/>
                <w:lang w:val="ru-RU"/>
              </w:rPr>
            </w:pPr>
            <w:r w:rsidRPr="00BA186E">
              <w:rPr>
                <w:rFonts w:ascii="Times New Roman" w:hAnsi="Times New Roman"/>
                <w:color w:val="000000"/>
                <w:lang w:val="ru-RU"/>
              </w:rPr>
              <w:t>1</w:t>
            </w:r>
          </w:p>
        </w:tc>
        <w:tc>
          <w:tcPr>
            <w:tcW w:w="2182" w:type="dxa"/>
            <w:vAlign w:val="center"/>
          </w:tcPr>
          <w:p w14:paraId="01FEB070" w14:textId="77777777" w:rsidR="00FD57D5" w:rsidRPr="00BA186E" w:rsidRDefault="00FD57D5" w:rsidP="00FD57D5">
            <w:pPr>
              <w:pStyle w:val="a4"/>
              <w:spacing w:before="0" w:after="0"/>
              <w:ind w:firstLine="0"/>
              <w:jc w:val="left"/>
              <w:rPr>
                <w:rFonts w:ascii="Times New Roman" w:hAnsi="Times New Roman"/>
                <w:color w:val="000000"/>
                <w:sz w:val="22"/>
                <w:szCs w:val="20"/>
                <w:lang w:val="ru-RU"/>
              </w:rPr>
            </w:pPr>
            <w:proofErr w:type="spellStart"/>
            <w:r w:rsidRPr="00BA186E">
              <w:rPr>
                <w:rFonts w:ascii="Times New Roman" w:hAnsi="Times New Roman"/>
                <w:color w:val="000000"/>
                <w:sz w:val="22"/>
                <w:szCs w:val="20"/>
                <w:lang w:val="ru-RU"/>
              </w:rPr>
              <w:t>Кошти</w:t>
            </w:r>
            <w:proofErr w:type="spellEnd"/>
            <w:r w:rsidRPr="00BA186E">
              <w:rPr>
                <w:rFonts w:ascii="Times New Roman" w:hAnsi="Times New Roman"/>
                <w:color w:val="000000"/>
                <w:sz w:val="22"/>
                <w:szCs w:val="20"/>
                <w:lang w:val="ru-RU"/>
              </w:rPr>
              <w:t xml:space="preserve"> </w:t>
            </w:r>
            <w:proofErr w:type="spellStart"/>
            <w:r w:rsidRPr="00BA186E">
              <w:rPr>
                <w:rFonts w:ascii="Times New Roman" w:hAnsi="Times New Roman"/>
                <w:color w:val="000000"/>
                <w:sz w:val="22"/>
                <w:szCs w:val="20"/>
                <w:lang w:val="ru-RU"/>
              </w:rPr>
              <w:t>банків</w:t>
            </w:r>
            <w:proofErr w:type="spellEnd"/>
          </w:p>
        </w:tc>
        <w:tc>
          <w:tcPr>
            <w:tcW w:w="1272" w:type="dxa"/>
            <w:vAlign w:val="center"/>
          </w:tcPr>
          <w:p w14:paraId="22C36D5D" w14:textId="377794D2" w:rsidR="00FD57D5" w:rsidRPr="00BA186E" w:rsidRDefault="00A06CD6" w:rsidP="00FD57D5">
            <w:pPr>
              <w:pStyle w:val="a4"/>
              <w:spacing w:before="0" w:after="0"/>
              <w:ind w:firstLine="0"/>
              <w:jc w:val="center"/>
              <w:rPr>
                <w:rFonts w:ascii="Times New Roman" w:hAnsi="Times New Roman"/>
                <w:color w:val="000000"/>
                <w:sz w:val="20"/>
                <w:lang w:val="ru-RU"/>
              </w:rPr>
            </w:pPr>
            <w:r w:rsidRPr="00BA186E">
              <w:rPr>
                <w:rFonts w:ascii="Times New Roman" w:hAnsi="Times New Roman"/>
                <w:color w:val="000000"/>
                <w:sz w:val="20"/>
                <w:lang w:val="ru-RU"/>
              </w:rPr>
              <w:t>170</w:t>
            </w:r>
            <w:r w:rsidR="005829AD" w:rsidRPr="00BA186E">
              <w:rPr>
                <w:rFonts w:ascii="Times New Roman" w:hAnsi="Times New Roman"/>
                <w:color w:val="000000"/>
                <w:sz w:val="20"/>
                <w:lang w:val="ru-RU"/>
              </w:rPr>
              <w:t>5</w:t>
            </w:r>
            <w:r w:rsidRPr="00BA186E">
              <w:rPr>
                <w:rFonts w:ascii="Times New Roman" w:hAnsi="Times New Roman"/>
                <w:color w:val="000000"/>
                <w:sz w:val="20"/>
                <w:lang w:val="ru-RU"/>
              </w:rPr>
              <w:t>08</w:t>
            </w:r>
          </w:p>
        </w:tc>
        <w:tc>
          <w:tcPr>
            <w:tcW w:w="1227" w:type="dxa"/>
            <w:vAlign w:val="center"/>
          </w:tcPr>
          <w:p w14:paraId="3E4756DD" w14:textId="14943B3C" w:rsidR="00FD57D5" w:rsidRPr="00BA186E" w:rsidRDefault="00A06CD6" w:rsidP="00FD57D5">
            <w:pPr>
              <w:pStyle w:val="a4"/>
              <w:spacing w:before="0" w:after="0"/>
              <w:ind w:firstLine="0"/>
              <w:jc w:val="center"/>
              <w:rPr>
                <w:rFonts w:ascii="Times New Roman" w:hAnsi="Times New Roman"/>
                <w:color w:val="000000"/>
                <w:sz w:val="20"/>
                <w:lang w:val="ru-RU"/>
              </w:rPr>
            </w:pPr>
            <w:r w:rsidRPr="00BA186E">
              <w:rPr>
                <w:rFonts w:ascii="Times New Roman" w:hAnsi="Times New Roman"/>
                <w:color w:val="000000"/>
                <w:sz w:val="20"/>
                <w:lang w:val="ru-RU"/>
              </w:rPr>
              <w:t>1622511</w:t>
            </w:r>
          </w:p>
        </w:tc>
        <w:tc>
          <w:tcPr>
            <w:tcW w:w="1226" w:type="dxa"/>
            <w:vAlign w:val="center"/>
          </w:tcPr>
          <w:p w14:paraId="51DC311A" w14:textId="449D8AF2" w:rsidR="00FD57D5" w:rsidRPr="00BA186E" w:rsidRDefault="00A06CD6" w:rsidP="00FD57D5">
            <w:pPr>
              <w:pStyle w:val="a4"/>
              <w:spacing w:before="0" w:after="0"/>
              <w:ind w:firstLine="0"/>
              <w:jc w:val="center"/>
              <w:rPr>
                <w:rFonts w:ascii="Times New Roman" w:hAnsi="Times New Roman"/>
                <w:color w:val="000000"/>
                <w:sz w:val="20"/>
                <w:lang w:val="ru-RU"/>
              </w:rPr>
            </w:pPr>
            <w:r w:rsidRPr="00BA186E">
              <w:rPr>
                <w:rFonts w:ascii="Times New Roman" w:hAnsi="Times New Roman"/>
                <w:color w:val="000000"/>
                <w:sz w:val="20"/>
                <w:lang w:val="ru-RU"/>
              </w:rPr>
              <w:t>118815</w:t>
            </w:r>
          </w:p>
        </w:tc>
        <w:tc>
          <w:tcPr>
            <w:tcW w:w="1471" w:type="dxa"/>
            <w:vAlign w:val="center"/>
          </w:tcPr>
          <w:p w14:paraId="0754A3F7" w14:textId="2EB3D3D3" w:rsidR="00FD57D5" w:rsidRPr="00BA186E" w:rsidRDefault="005829AD" w:rsidP="00FD57D5">
            <w:pPr>
              <w:pStyle w:val="a4"/>
              <w:spacing w:before="0" w:after="0"/>
              <w:ind w:firstLine="0"/>
              <w:jc w:val="center"/>
              <w:rPr>
                <w:rFonts w:ascii="Times New Roman" w:hAnsi="Times New Roman"/>
                <w:color w:val="000000"/>
                <w:sz w:val="20"/>
                <w:lang w:val="ru-RU"/>
              </w:rPr>
            </w:pPr>
            <w:r w:rsidRPr="00BA186E">
              <w:rPr>
                <w:rFonts w:ascii="Times New Roman" w:hAnsi="Times New Roman"/>
                <w:color w:val="000000"/>
                <w:sz w:val="20"/>
                <w:lang w:val="ru-RU"/>
              </w:rPr>
              <w:t>30,32</w:t>
            </w:r>
          </w:p>
        </w:tc>
        <w:tc>
          <w:tcPr>
            <w:tcW w:w="1610" w:type="dxa"/>
          </w:tcPr>
          <w:p w14:paraId="1999E7A6" w14:textId="5BDAAF3A" w:rsidR="00FD57D5" w:rsidRPr="00BA186E" w:rsidRDefault="005829AD" w:rsidP="005829AD">
            <w:pPr>
              <w:pStyle w:val="a4"/>
              <w:spacing w:before="0" w:after="0"/>
              <w:ind w:firstLine="0"/>
              <w:jc w:val="center"/>
              <w:rPr>
                <w:rFonts w:ascii="Times New Roman" w:hAnsi="Times New Roman"/>
                <w:color w:val="000000"/>
                <w:sz w:val="20"/>
                <w:lang w:val="ru-RU"/>
              </w:rPr>
            </w:pPr>
            <w:r w:rsidRPr="00BA186E">
              <w:rPr>
                <w:rFonts w:ascii="Times New Roman" w:hAnsi="Times New Roman"/>
                <w:color w:val="000000"/>
                <w:sz w:val="20"/>
                <w:lang w:val="ru-RU"/>
              </w:rPr>
              <w:t>92,68</w:t>
            </w:r>
          </w:p>
        </w:tc>
      </w:tr>
      <w:tr w:rsidR="00FD57D5" w:rsidRPr="0002789B" w14:paraId="2F4C1F34" w14:textId="7EE29EC8" w:rsidTr="00FD57D5">
        <w:tc>
          <w:tcPr>
            <w:tcW w:w="357" w:type="dxa"/>
            <w:vAlign w:val="center"/>
          </w:tcPr>
          <w:p w14:paraId="09DAB32C" w14:textId="63BEF31D" w:rsidR="00FD57D5" w:rsidRPr="00BA186E" w:rsidRDefault="005829AD" w:rsidP="00FD57D5">
            <w:pPr>
              <w:pStyle w:val="a4"/>
              <w:spacing w:before="0" w:after="0"/>
              <w:ind w:firstLine="0"/>
              <w:jc w:val="left"/>
              <w:rPr>
                <w:rFonts w:ascii="Times New Roman" w:hAnsi="Times New Roman"/>
                <w:color w:val="000000"/>
                <w:lang w:val="ru-RU"/>
              </w:rPr>
            </w:pPr>
            <w:r w:rsidRPr="00BA186E">
              <w:rPr>
                <w:rFonts w:ascii="Times New Roman" w:hAnsi="Times New Roman"/>
                <w:color w:val="000000"/>
                <w:lang w:val="ru-RU"/>
              </w:rPr>
              <w:t>2</w:t>
            </w:r>
          </w:p>
        </w:tc>
        <w:tc>
          <w:tcPr>
            <w:tcW w:w="2182" w:type="dxa"/>
            <w:vAlign w:val="center"/>
          </w:tcPr>
          <w:p w14:paraId="261865B8" w14:textId="77777777" w:rsidR="00FD57D5" w:rsidRPr="00BA186E" w:rsidRDefault="00FD57D5" w:rsidP="00FD57D5">
            <w:pPr>
              <w:pStyle w:val="a4"/>
              <w:spacing w:before="0" w:after="0"/>
              <w:ind w:firstLine="0"/>
              <w:jc w:val="left"/>
              <w:rPr>
                <w:rFonts w:ascii="Times New Roman" w:hAnsi="Times New Roman"/>
                <w:color w:val="000000"/>
                <w:sz w:val="22"/>
                <w:szCs w:val="20"/>
                <w:lang w:val="ru-RU"/>
              </w:rPr>
            </w:pPr>
            <w:proofErr w:type="spellStart"/>
            <w:r w:rsidRPr="00BA186E">
              <w:rPr>
                <w:rFonts w:ascii="Times New Roman" w:hAnsi="Times New Roman"/>
                <w:color w:val="000000"/>
                <w:sz w:val="22"/>
                <w:szCs w:val="20"/>
                <w:lang w:val="ru-RU"/>
              </w:rPr>
              <w:t>Боргові</w:t>
            </w:r>
            <w:proofErr w:type="spellEnd"/>
            <w:r w:rsidRPr="00BA186E">
              <w:rPr>
                <w:rFonts w:ascii="Times New Roman" w:hAnsi="Times New Roman"/>
                <w:color w:val="000000"/>
                <w:sz w:val="22"/>
                <w:szCs w:val="20"/>
                <w:lang w:val="ru-RU"/>
              </w:rPr>
              <w:t xml:space="preserve"> </w:t>
            </w:r>
            <w:proofErr w:type="spellStart"/>
            <w:r w:rsidRPr="00BA186E">
              <w:rPr>
                <w:rFonts w:ascii="Times New Roman" w:hAnsi="Times New Roman"/>
                <w:color w:val="000000"/>
                <w:sz w:val="22"/>
                <w:szCs w:val="20"/>
                <w:lang w:val="ru-RU"/>
              </w:rPr>
              <w:t>цінні</w:t>
            </w:r>
            <w:proofErr w:type="spellEnd"/>
            <w:r w:rsidRPr="00BA186E">
              <w:rPr>
                <w:rFonts w:ascii="Times New Roman" w:hAnsi="Times New Roman"/>
                <w:color w:val="000000"/>
                <w:sz w:val="22"/>
                <w:szCs w:val="20"/>
                <w:lang w:val="ru-RU"/>
              </w:rPr>
              <w:t xml:space="preserve"> </w:t>
            </w:r>
            <w:proofErr w:type="spellStart"/>
            <w:r w:rsidRPr="00BA186E">
              <w:rPr>
                <w:rFonts w:ascii="Times New Roman" w:hAnsi="Times New Roman"/>
                <w:color w:val="000000"/>
                <w:sz w:val="22"/>
                <w:szCs w:val="20"/>
                <w:lang w:val="ru-RU"/>
              </w:rPr>
              <w:t>папери</w:t>
            </w:r>
            <w:proofErr w:type="spellEnd"/>
          </w:p>
        </w:tc>
        <w:tc>
          <w:tcPr>
            <w:tcW w:w="1272" w:type="dxa"/>
            <w:vAlign w:val="center"/>
          </w:tcPr>
          <w:p w14:paraId="1103094E" w14:textId="0E8E14E8" w:rsidR="00FD57D5" w:rsidRPr="00BA186E" w:rsidRDefault="00A06CD6" w:rsidP="00FD57D5">
            <w:pPr>
              <w:pStyle w:val="a4"/>
              <w:spacing w:before="0" w:after="0"/>
              <w:ind w:firstLine="0"/>
              <w:jc w:val="center"/>
              <w:rPr>
                <w:rFonts w:ascii="Times New Roman" w:hAnsi="Times New Roman"/>
                <w:color w:val="000000"/>
                <w:sz w:val="20"/>
                <w:lang w:val="ru-RU"/>
              </w:rPr>
            </w:pPr>
            <w:r w:rsidRPr="00BA186E">
              <w:rPr>
                <w:rFonts w:ascii="Times New Roman" w:hAnsi="Times New Roman"/>
                <w:color w:val="000000"/>
                <w:sz w:val="20"/>
                <w:lang w:val="ru-RU"/>
              </w:rPr>
              <w:t>67245619</w:t>
            </w:r>
          </w:p>
        </w:tc>
        <w:tc>
          <w:tcPr>
            <w:tcW w:w="1227" w:type="dxa"/>
            <w:vAlign w:val="center"/>
          </w:tcPr>
          <w:p w14:paraId="3C88B76C" w14:textId="7604194C" w:rsidR="00FD57D5" w:rsidRPr="00BA186E" w:rsidRDefault="00A06CD6" w:rsidP="00FD57D5">
            <w:pPr>
              <w:pStyle w:val="a4"/>
              <w:spacing w:before="0" w:after="0"/>
              <w:ind w:firstLine="0"/>
              <w:jc w:val="center"/>
              <w:rPr>
                <w:rFonts w:ascii="Times New Roman" w:hAnsi="Times New Roman"/>
                <w:color w:val="000000"/>
                <w:sz w:val="20"/>
                <w:lang w:val="ru-RU"/>
              </w:rPr>
            </w:pPr>
            <w:r w:rsidRPr="00BA186E">
              <w:rPr>
                <w:rFonts w:ascii="Times New Roman" w:hAnsi="Times New Roman"/>
                <w:color w:val="000000"/>
                <w:sz w:val="20"/>
                <w:lang w:val="ru-RU"/>
              </w:rPr>
              <w:t>63923679</w:t>
            </w:r>
          </w:p>
        </w:tc>
        <w:tc>
          <w:tcPr>
            <w:tcW w:w="1226" w:type="dxa"/>
            <w:vAlign w:val="center"/>
          </w:tcPr>
          <w:p w14:paraId="63F18C04" w14:textId="779AD1E5" w:rsidR="00FD57D5" w:rsidRPr="00BA186E" w:rsidRDefault="00A06CD6" w:rsidP="00FD57D5">
            <w:pPr>
              <w:pStyle w:val="a4"/>
              <w:spacing w:before="0" w:after="0"/>
              <w:ind w:firstLine="0"/>
              <w:jc w:val="center"/>
              <w:rPr>
                <w:rFonts w:ascii="Times New Roman" w:hAnsi="Times New Roman"/>
                <w:color w:val="000000"/>
                <w:sz w:val="20"/>
                <w:lang w:val="ru-RU"/>
              </w:rPr>
            </w:pPr>
            <w:r w:rsidRPr="00BA186E">
              <w:rPr>
                <w:rFonts w:ascii="Times New Roman" w:hAnsi="Times New Roman"/>
                <w:color w:val="000000"/>
                <w:sz w:val="20"/>
                <w:lang w:val="ru-RU"/>
              </w:rPr>
              <w:t>52445649</w:t>
            </w:r>
          </w:p>
        </w:tc>
        <w:tc>
          <w:tcPr>
            <w:tcW w:w="1471" w:type="dxa"/>
            <w:vAlign w:val="center"/>
          </w:tcPr>
          <w:p w14:paraId="449550DE" w14:textId="2D8FF377" w:rsidR="00FD57D5" w:rsidRPr="00BA186E" w:rsidRDefault="005829AD" w:rsidP="00FD57D5">
            <w:pPr>
              <w:pStyle w:val="a4"/>
              <w:spacing w:before="0" w:after="0"/>
              <w:ind w:firstLine="0"/>
              <w:jc w:val="center"/>
              <w:rPr>
                <w:rFonts w:ascii="Times New Roman" w:hAnsi="Times New Roman"/>
                <w:color w:val="000000"/>
                <w:sz w:val="20"/>
                <w:lang w:val="ru-RU"/>
              </w:rPr>
            </w:pPr>
            <w:r w:rsidRPr="00BA186E">
              <w:rPr>
                <w:rFonts w:ascii="Times New Roman" w:hAnsi="Times New Roman"/>
                <w:color w:val="000000"/>
                <w:sz w:val="20"/>
                <w:lang w:val="ru-RU"/>
              </w:rPr>
              <w:t>22,01</w:t>
            </w:r>
          </w:p>
        </w:tc>
        <w:tc>
          <w:tcPr>
            <w:tcW w:w="1610" w:type="dxa"/>
          </w:tcPr>
          <w:p w14:paraId="56F261A1" w14:textId="24C1C326" w:rsidR="00FD57D5" w:rsidRPr="00BA186E" w:rsidRDefault="005829AD" w:rsidP="005829AD">
            <w:pPr>
              <w:pStyle w:val="a4"/>
              <w:spacing w:before="0" w:after="0"/>
              <w:ind w:firstLine="0"/>
              <w:jc w:val="center"/>
              <w:rPr>
                <w:rFonts w:ascii="Times New Roman" w:hAnsi="Times New Roman"/>
                <w:color w:val="000000"/>
                <w:sz w:val="20"/>
                <w:lang w:val="ru-RU"/>
              </w:rPr>
            </w:pPr>
            <w:r w:rsidRPr="00BA186E">
              <w:rPr>
                <w:rFonts w:ascii="Times New Roman" w:hAnsi="Times New Roman"/>
                <w:color w:val="000000"/>
                <w:sz w:val="20"/>
                <w:lang w:val="ru-RU"/>
              </w:rPr>
              <w:t>17,96</w:t>
            </w:r>
          </w:p>
        </w:tc>
      </w:tr>
      <w:tr w:rsidR="00FD57D5" w:rsidRPr="0002789B" w14:paraId="7FF283B3" w14:textId="2B984ACF" w:rsidTr="00FD57D5">
        <w:tc>
          <w:tcPr>
            <w:tcW w:w="357" w:type="dxa"/>
            <w:vAlign w:val="center"/>
          </w:tcPr>
          <w:p w14:paraId="5683CF2A" w14:textId="15BE022E" w:rsidR="00FD57D5" w:rsidRPr="00BA186E" w:rsidRDefault="005829AD" w:rsidP="00FD57D5">
            <w:pPr>
              <w:pStyle w:val="a4"/>
              <w:spacing w:before="0" w:after="0"/>
              <w:ind w:firstLine="0"/>
              <w:jc w:val="left"/>
              <w:rPr>
                <w:rFonts w:ascii="Times New Roman" w:hAnsi="Times New Roman"/>
                <w:color w:val="000000"/>
                <w:lang w:val="ru-RU"/>
              </w:rPr>
            </w:pPr>
            <w:r w:rsidRPr="00BA186E">
              <w:rPr>
                <w:rFonts w:ascii="Times New Roman" w:hAnsi="Times New Roman"/>
                <w:color w:val="000000"/>
                <w:lang w:val="ru-RU"/>
              </w:rPr>
              <w:t>3</w:t>
            </w:r>
          </w:p>
        </w:tc>
        <w:tc>
          <w:tcPr>
            <w:tcW w:w="2182" w:type="dxa"/>
            <w:vAlign w:val="center"/>
          </w:tcPr>
          <w:p w14:paraId="19AF66C9" w14:textId="77777777" w:rsidR="00FD57D5" w:rsidRPr="00BA186E" w:rsidRDefault="00FD57D5" w:rsidP="00FD57D5">
            <w:pPr>
              <w:pStyle w:val="a4"/>
              <w:spacing w:before="0" w:after="0"/>
              <w:ind w:firstLine="0"/>
              <w:jc w:val="left"/>
              <w:rPr>
                <w:rFonts w:ascii="Times New Roman" w:hAnsi="Times New Roman"/>
                <w:color w:val="000000"/>
                <w:sz w:val="22"/>
                <w:szCs w:val="20"/>
                <w:lang w:val="ru-RU"/>
              </w:rPr>
            </w:pPr>
            <w:proofErr w:type="spellStart"/>
            <w:r w:rsidRPr="00BA186E">
              <w:rPr>
                <w:rFonts w:ascii="Times New Roman" w:hAnsi="Times New Roman"/>
                <w:color w:val="000000"/>
                <w:sz w:val="22"/>
                <w:szCs w:val="20"/>
                <w:lang w:val="ru-RU"/>
              </w:rPr>
              <w:t>Резерви</w:t>
            </w:r>
            <w:proofErr w:type="spellEnd"/>
            <w:r w:rsidRPr="00BA186E">
              <w:rPr>
                <w:rFonts w:ascii="Times New Roman" w:hAnsi="Times New Roman"/>
                <w:color w:val="000000"/>
                <w:sz w:val="22"/>
                <w:szCs w:val="20"/>
                <w:lang w:val="ru-RU"/>
              </w:rPr>
              <w:t xml:space="preserve"> за </w:t>
            </w:r>
            <w:proofErr w:type="spellStart"/>
            <w:r w:rsidRPr="00BA186E">
              <w:rPr>
                <w:rFonts w:ascii="Times New Roman" w:hAnsi="Times New Roman"/>
                <w:color w:val="000000"/>
                <w:sz w:val="22"/>
                <w:szCs w:val="20"/>
                <w:lang w:val="ru-RU"/>
              </w:rPr>
              <w:t>зобов'язаннми</w:t>
            </w:r>
            <w:proofErr w:type="spellEnd"/>
          </w:p>
        </w:tc>
        <w:tc>
          <w:tcPr>
            <w:tcW w:w="1272" w:type="dxa"/>
            <w:vAlign w:val="center"/>
          </w:tcPr>
          <w:p w14:paraId="7906EF67" w14:textId="6EDF81BE" w:rsidR="00FD57D5" w:rsidRPr="00BA186E" w:rsidRDefault="00EF04FB" w:rsidP="00FD57D5">
            <w:pPr>
              <w:pStyle w:val="a4"/>
              <w:spacing w:before="0" w:after="0"/>
              <w:ind w:firstLine="0"/>
              <w:jc w:val="center"/>
              <w:rPr>
                <w:rFonts w:ascii="Times New Roman" w:hAnsi="Times New Roman"/>
                <w:color w:val="000000"/>
                <w:sz w:val="20"/>
                <w:lang w:val="ru-RU"/>
              </w:rPr>
            </w:pPr>
            <w:r w:rsidRPr="00BA186E">
              <w:rPr>
                <w:rFonts w:ascii="Times New Roman" w:hAnsi="Times New Roman"/>
                <w:color w:val="000000"/>
                <w:sz w:val="20"/>
                <w:lang w:val="ru-RU"/>
              </w:rPr>
              <w:t>322145</w:t>
            </w:r>
          </w:p>
        </w:tc>
        <w:tc>
          <w:tcPr>
            <w:tcW w:w="1227" w:type="dxa"/>
            <w:vAlign w:val="center"/>
          </w:tcPr>
          <w:p w14:paraId="1A1B4013" w14:textId="599EEFEE" w:rsidR="00FD57D5" w:rsidRPr="00BA186E" w:rsidRDefault="00A06CD6" w:rsidP="00FD57D5">
            <w:pPr>
              <w:pStyle w:val="a4"/>
              <w:spacing w:before="0" w:after="0"/>
              <w:ind w:firstLine="0"/>
              <w:jc w:val="center"/>
              <w:rPr>
                <w:rFonts w:ascii="Times New Roman" w:hAnsi="Times New Roman"/>
                <w:color w:val="000000"/>
                <w:sz w:val="20"/>
                <w:lang w:val="ru-RU"/>
              </w:rPr>
            </w:pPr>
            <w:r w:rsidRPr="00BA186E">
              <w:rPr>
                <w:rFonts w:ascii="Times New Roman" w:hAnsi="Times New Roman"/>
                <w:color w:val="000000"/>
                <w:sz w:val="20"/>
                <w:lang w:val="ru-RU"/>
              </w:rPr>
              <w:t>323598</w:t>
            </w:r>
          </w:p>
        </w:tc>
        <w:tc>
          <w:tcPr>
            <w:tcW w:w="1226" w:type="dxa"/>
            <w:vAlign w:val="center"/>
          </w:tcPr>
          <w:p w14:paraId="2275E3E8" w14:textId="78129B30" w:rsidR="00FD57D5" w:rsidRPr="00BA186E" w:rsidRDefault="00A06CD6" w:rsidP="00FD57D5">
            <w:pPr>
              <w:pStyle w:val="a4"/>
              <w:spacing w:before="0" w:after="0"/>
              <w:ind w:firstLine="0"/>
              <w:jc w:val="center"/>
              <w:rPr>
                <w:rFonts w:ascii="Times New Roman" w:hAnsi="Times New Roman"/>
                <w:color w:val="000000"/>
                <w:sz w:val="20"/>
                <w:lang w:val="ru-RU"/>
              </w:rPr>
            </w:pPr>
            <w:r w:rsidRPr="00BA186E">
              <w:rPr>
                <w:rFonts w:ascii="Times New Roman" w:hAnsi="Times New Roman"/>
                <w:color w:val="000000"/>
                <w:sz w:val="20"/>
                <w:lang w:val="ru-RU"/>
              </w:rPr>
              <w:t>345548</w:t>
            </w:r>
          </w:p>
        </w:tc>
        <w:tc>
          <w:tcPr>
            <w:tcW w:w="1471" w:type="dxa"/>
            <w:vAlign w:val="center"/>
          </w:tcPr>
          <w:p w14:paraId="1FB50E4E" w14:textId="77381AB4" w:rsidR="00FD57D5" w:rsidRPr="00BA186E" w:rsidRDefault="005829AD" w:rsidP="00FD57D5">
            <w:pPr>
              <w:pStyle w:val="a4"/>
              <w:spacing w:before="0" w:after="0"/>
              <w:ind w:firstLine="0"/>
              <w:jc w:val="center"/>
              <w:rPr>
                <w:rFonts w:ascii="Times New Roman" w:hAnsi="Times New Roman"/>
                <w:color w:val="000000"/>
                <w:sz w:val="20"/>
                <w:lang w:val="ru-RU"/>
              </w:rPr>
            </w:pPr>
            <w:r w:rsidRPr="00BA186E">
              <w:rPr>
                <w:rFonts w:ascii="Times New Roman" w:hAnsi="Times New Roman"/>
                <w:color w:val="000000"/>
                <w:sz w:val="20"/>
                <w:lang w:val="ru-RU"/>
              </w:rPr>
              <w:t>7,26</w:t>
            </w:r>
          </w:p>
        </w:tc>
        <w:tc>
          <w:tcPr>
            <w:tcW w:w="1610" w:type="dxa"/>
          </w:tcPr>
          <w:p w14:paraId="0D95EAA7" w14:textId="77777777" w:rsidR="00FD57D5" w:rsidRPr="00BA186E" w:rsidRDefault="00FD57D5" w:rsidP="005829AD">
            <w:pPr>
              <w:pStyle w:val="a4"/>
              <w:spacing w:before="0" w:after="0"/>
              <w:ind w:firstLine="0"/>
              <w:jc w:val="center"/>
              <w:rPr>
                <w:rFonts w:ascii="Times New Roman" w:hAnsi="Times New Roman"/>
                <w:color w:val="000000"/>
                <w:sz w:val="20"/>
                <w:lang w:val="ru-RU"/>
              </w:rPr>
            </w:pPr>
          </w:p>
          <w:p w14:paraId="0C7AC191" w14:textId="56B76BE6" w:rsidR="005829AD" w:rsidRPr="00BA186E" w:rsidRDefault="005829AD" w:rsidP="005829AD">
            <w:pPr>
              <w:pStyle w:val="a4"/>
              <w:spacing w:before="0" w:after="0"/>
              <w:ind w:firstLine="0"/>
              <w:jc w:val="center"/>
              <w:rPr>
                <w:rFonts w:ascii="Times New Roman" w:hAnsi="Times New Roman"/>
                <w:color w:val="000000"/>
                <w:sz w:val="20"/>
                <w:lang w:val="ru-RU"/>
              </w:rPr>
            </w:pPr>
            <w:r w:rsidRPr="00BA186E">
              <w:rPr>
                <w:rFonts w:ascii="Times New Roman" w:hAnsi="Times New Roman"/>
                <w:color w:val="000000"/>
                <w:sz w:val="20"/>
                <w:lang w:val="ru-RU"/>
              </w:rPr>
              <w:t>6,78</w:t>
            </w:r>
          </w:p>
        </w:tc>
      </w:tr>
      <w:tr w:rsidR="00FD57D5" w:rsidRPr="0002789B" w14:paraId="294D0B22" w14:textId="5C608D66" w:rsidTr="00FD57D5">
        <w:tc>
          <w:tcPr>
            <w:tcW w:w="357" w:type="dxa"/>
            <w:vAlign w:val="center"/>
          </w:tcPr>
          <w:p w14:paraId="15B3612B" w14:textId="30A57609" w:rsidR="00FD57D5" w:rsidRPr="00BA186E" w:rsidRDefault="005829AD" w:rsidP="00FD57D5">
            <w:pPr>
              <w:pStyle w:val="a4"/>
              <w:spacing w:before="0" w:after="0"/>
              <w:ind w:firstLine="0"/>
              <w:jc w:val="left"/>
              <w:rPr>
                <w:rFonts w:ascii="Times New Roman" w:hAnsi="Times New Roman"/>
                <w:color w:val="000000"/>
                <w:lang w:val="ru-RU"/>
              </w:rPr>
            </w:pPr>
            <w:r w:rsidRPr="00BA186E">
              <w:rPr>
                <w:rFonts w:ascii="Times New Roman" w:hAnsi="Times New Roman"/>
                <w:color w:val="000000"/>
                <w:lang w:val="ru-RU"/>
              </w:rPr>
              <w:t>4</w:t>
            </w:r>
          </w:p>
        </w:tc>
        <w:tc>
          <w:tcPr>
            <w:tcW w:w="2182" w:type="dxa"/>
            <w:vAlign w:val="center"/>
          </w:tcPr>
          <w:p w14:paraId="1DA35AE8" w14:textId="77777777" w:rsidR="00FD57D5" w:rsidRPr="00BA186E" w:rsidRDefault="00FD57D5" w:rsidP="00FD57D5">
            <w:pPr>
              <w:pStyle w:val="a4"/>
              <w:spacing w:before="0" w:after="0"/>
              <w:ind w:firstLine="0"/>
              <w:jc w:val="left"/>
              <w:rPr>
                <w:rFonts w:ascii="Times New Roman" w:hAnsi="Times New Roman"/>
                <w:color w:val="000000"/>
                <w:sz w:val="22"/>
                <w:szCs w:val="20"/>
                <w:lang w:val="ru-RU"/>
              </w:rPr>
            </w:pPr>
            <w:proofErr w:type="spellStart"/>
            <w:r w:rsidRPr="00BA186E">
              <w:rPr>
                <w:rFonts w:ascii="Times New Roman" w:hAnsi="Times New Roman"/>
                <w:color w:val="000000"/>
                <w:sz w:val="22"/>
                <w:szCs w:val="20"/>
                <w:lang w:val="ru-RU"/>
              </w:rPr>
              <w:t>Інші</w:t>
            </w:r>
            <w:proofErr w:type="spellEnd"/>
            <w:r w:rsidRPr="00BA186E">
              <w:rPr>
                <w:rFonts w:ascii="Times New Roman" w:hAnsi="Times New Roman"/>
                <w:color w:val="000000"/>
                <w:sz w:val="22"/>
                <w:szCs w:val="20"/>
                <w:lang w:val="ru-RU"/>
              </w:rPr>
              <w:t xml:space="preserve"> </w:t>
            </w:r>
            <w:proofErr w:type="spellStart"/>
            <w:r w:rsidRPr="00BA186E">
              <w:rPr>
                <w:rFonts w:ascii="Times New Roman" w:hAnsi="Times New Roman"/>
                <w:color w:val="000000"/>
                <w:sz w:val="22"/>
                <w:szCs w:val="20"/>
                <w:lang w:val="ru-RU"/>
              </w:rPr>
              <w:t>фінансові</w:t>
            </w:r>
            <w:proofErr w:type="spellEnd"/>
            <w:r w:rsidRPr="00BA186E">
              <w:rPr>
                <w:rFonts w:ascii="Times New Roman" w:hAnsi="Times New Roman"/>
                <w:color w:val="000000"/>
                <w:sz w:val="22"/>
                <w:szCs w:val="20"/>
                <w:lang w:val="ru-RU"/>
              </w:rPr>
              <w:t xml:space="preserve"> </w:t>
            </w:r>
            <w:proofErr w:type="spellStart"/>
            <w:r w:rsidRPr="00BA186E">
              <w:rPr>
                <w:rFonts w:ascii="Times New Roman" w:hAnsi="Times New Roman"/>
                <w:color w:val="000000"/>
                <w:sz w:val="22"/>
                <w:szCs w:val="20"/>
                <w:lang w:val="ru-RU"/>
              </w:rPr>
              <w:t>зобов'язання</w:t>
            </w:r>
            <w:proofErr w:type="spellEnd"/>
          </w:p>
        </w:tc>
        <w:tc>
          <w:tcPr>
            <w:tcW w:w="1272" w:type="dxa"/>
            <w:vAlign w:val="center"/>
          </w:tcPr>
          <w:p w14:paraId="1EE3372C" w14:textId="030DDBCB" w:rsidR="00FD57D5" w:rsidRPr="00BA186E" w:rsidRDefault="00EF04FB" w:rsidP="00FD57D5">
            <w:pPr>
              <w:pStyle w:val="a4"/>
              <w:spacing w:before="0" w:after="0"/>
              <w:ind w:firstLine="0"/>
              <w:jc w:val="center"/>
              <w:rPr>
                <w:rFonts w:ascii="Times New Roman" w:hAnsi="Times New Roman"/>
                <w:color w:val="000000"/>
                <w:sz w:val="20"/>
                <w:lang w:val="ru-RU"/>
              </w:rPr>
            </w:pPr>
            <w:r w:rsidRPr="00BA186E">
              <w:rPr>
                <w:rFonts w:ascii="Times New Roman" w:hAnsi="Times New Roman"/>
                <w:color w:val="000000"/>
                <w:sz w:val="20"/>
                <w:lang w:val="ru-RU"/>
              </w:rPr>
              <w:t>513238</w:t>
            </w:r>
          </w:p>
        </w:tc>
        <w:tc>
          <w:tcPr>
            <w:tcW w:w="1227" w:type="dxa"/>
            <w:vAlign w:val="center"/>
          </w:tcPr>
          <w:p w14:paraId="0DC85201" w14:textId="71AD1619" w:rsidR="00FD57D5" w:rsidRPr="00BA186E" w:rsidRDefault="00A06CD6" w:rsidP="00FD57D5">
            <w:pPr>
              <w:pStyle w:val="a4"/>
              <w:spacing w:before="0" w:after="0"/>
              <w:ind w:firstLine="0"/>
              <w:jc w:val="center"/>
              <w:rPr>
                <w:rFonts w:ascii="Times New Roman" w:hAnsi="Times New Roman"/>
                <w:color w:val="000000"/>
                <w:sz w:val="20"/>
                <w:lang w:val="ru-RU"/>
              </w:rPr>
            </w:pPr>
            <w:r w:rsidRPr="00BA186E">
              <w:rPr>
                <w:rFonts w:ascii="Times New Roman" w:hAnsi="Times New Roman"/>
                <w:color w:val="000000"/>
                <w:sz w:val="20"/>
                <w:lang w:val="ru-RU"/>
              </w:rPr>
              <w:t>534499</w:t>
            </w:r>
          </w:p>
        </w:tc>
        <w:tc>
          <w:tcPr>
            <w:tcW w:w="1226" w:type="dxa"/>
            <w:vAlign w:val="center"/>
          </w:tcPr>
          <w:p w14:paraId="58FE9A9F" w14:textId="37170E0A" w:rsidR="00FD57D5" w:rsidRPr="00BA186E" w:rsidRDefault="00A06CD6" w:rsidP="00FD57D5">
            <w:pPr>
              <w:pStyle w:val="a4"/>
              <w:spacing w:before="0" w:after="0"/>
              <w:ind w:firstLine="0"/>
              <w:jc w:val="center"/>
              <w:rPr>
                <w:rFonts w:ascii="Times New Roman" w:hAnsi="Times New Roman"/>
                <w:color w:val="000000"/>
                <w:sz w:val="20"/>
                <w:lang w:val="ru-RU"/>
              </w:rPr>
            </w:pPr>
            <w:r w:rsidRPr="00BA186E">
              <w:rPr>
                <w:rFonts w:ascii="Times New Roman" w:hAnsi="Times New Roman"/>
                <w:color w:val="000000"/>
                <w:sz w:val="20"/>
                <w:lang w:val="ru-RU"/>
              </w:rPr>
              <w:t>546978</w:t>
            </w:r>
          </w:p>
        </w:tc>
        <w:tc>
          <w:tcPr>
            <w:tcW w:w="1471" w:type="dxa"/>
            <w:vAlign w:val="center"/>
          </w:tcPr>
          <w:p w14:paraId="3A7EB0AF" w14:textId="19535B95" w:rsidR="00FD57D5" w:rsidRPr="00BA186E" w:rsidRDefault="005829AD" w:rsidP="00FD57D5">
            <w:pPr>
              <w:pStyle w:val="a4"/>
              <w:spacing w:before="0" w:after="0"/>
              <w:ind w:firstLine="0"/>
              <w:jc w:val="center"/>
              <w:rPr>
                <w:rFonts w:ascii="Times New Roman" w:hAnsi="Times New Roman"/>
                <w:color w:val="000000"/>
                <w:sz w:val="20"/>
                <w:lang w:val="ru-RU"/>
              </w:rPr>
            </w:pPr>
            <w:r w:rsidRPr="00BA186E">
              <w:rPr>
                <w:rFonts w:ascii="Times New Roman" w:hAnsi="Times New Roman"/>
                <w:color w:val="000000"/>
                <w:sz w:val="20"/>
                <w:lang w:val="ru-RU"/>
              </w:rPr>
              <w:t>6,57</w:t>
            </w:r>
          </w:p>
        </w:tc>
        <w:tc>
          <w:tcPr>
            <w:tcW w:w="1610" w:type="dxa"/>
          </w:tcPr>
          <w:p w14:paraId="5845ADFD" w14:textId="77777777" w:rsidR="00FD57D5" w:rsidRPr="00BA186E" w:rsidRDefault="00FD57D5" w:rsidP="005829AD">
            <w:pPr>
              <w:pStyle w:val="a4"/>
              <w:spacing w:before="0" w:after="0"/>
              <w:ind w:firstLine="0"/>
              <w:jc w:val="center"/>
              <w:rPr>
                <w:rFonts w:ascii="Times New Roman" w:hAnsi="Times New Roman"/>
                <w:color w:val="000000"/>
                <w:sz w:val="20"/>
                <w:lang w:val="ru-RU"/>
              </w:rPr>
            </w:pPr>
          </w:p>
          <w:p w14:paraId="7F1D64F5" w14:textId="428B2553" w:rsidR="005829AD" w:rsidRPr="00BA186E" w:rsidRDefault="005829AD" w:rsidP="005829AD">
            <w:pPr>
              <w:pStyle w:val="a4"/>
              <w:spacing w:before="0" w:after="0"/>
              <w:ind w:firstLine="0"/>
              <w:jc w:val="center"/>
              <w:rPr>
                <w:rFonts w:ascii="Times New Roman" w:hAnsi="Times New Roman"/>
                <w:color w:val="000000"/>
                <w:sz w:val="20"/>
                <w:lang w:val="ru-RU"/>
              </w:rPr>
            </w:pPr>
            <w:r w:rsidRPr="00BA186E">
              <w:rPr>
                <w:rFonts w:ascii="Times New Roman" w:hAnsi="Times New Roman"/>
                <w:color w:val="000000"/>
                <w:sz w:val="20"/>
                <w:lang w:val="ru-RU"/>
              </w:rPr>
              <w:t>2,33</w:t>
            </w:r>
          </w:p>
        </w:tc>
      </w:tr>
      <w:tr w:rsidR="00FD57D5" w:rsidRPr="0002789B" w14:paraId="18B5B922" w14:textId="25B70237" w:rsidTr="00FD57D5">
        <w:tc>
          <w:tcPr>
            <w:tcW w:w="357" w:type="dxa"/>
            <w:vAlign w:val="center"/>
          </w:tcPr>
          <w:p w14:paraId="3C2E6FAC" w14:textId="0A01407D" w:rsidR="00FD57D5" w:rsidRPr="00BA186E" w:rsidRDefault="005829AD" w:rsidP="00FD57D5">
            <w:pPr>
              <w:pStyle w:val="a4"/>
              <w:spacing w:before="0" w:after="0"/>
              <w:ind w:firstLine="0"/>
              <w:jc w:val="left"/>
              <w:rPr>
                <w:rFonts w:ascii="Times New Roman" w:hAnsi="Times New Roman"/>
                <w:color w:val="000000"/>
                <w:lang w:val="ru-RU"/>
              </w:rPr>
            </w:pPr>
            <w:r w:rsidRPr="00BA186E">
              <w:rPr>
                <w:rFonts w:ascii="Times New Roman" w:hAnsi="Times New Roman"/>
                <w:color w:val="000000"/>
                <w:lang w:val="ru-RU"/>
              </w:rPr>
              <w:t>5</w:t>
            </w:r>
          </w:p>
        </w:tc>
        <w:tc>
          <w:tcPr>
            <w:tcW w:w="2182" w:type="dxa"/>
            <w:vAlign w:val="center"/>
          </w:tcPr>
          <w:p w14:paraId="5C7EE323" w14:textId="77777777" w:rsidR="00FD57D5" w:rsidRPr="00BA186E" w:rsidRDefault="00FD57D5" w:rsidP="00FD57D5">
            <w:pPr>
              <w:pStyle w:val="a4"/>
              <w:spacing w:before="0" w:after="0"/>
              <w:ind w:firstLine="0"/>
              <w:jc w:val="left"/>
              <w:rPr>
                <w:rFonts w:ascii="Times New Roman" w:hAnsi="Times New Roman"/>
                <w:color w:val="000000"/>
                <w:sz w:val="22"/>
                <w:szCs w:val="20"/>
                <w:lang w:val="ru-RU"/>
              </w:rPr>
            </w:pPr>
            <w:proofErr w:type="spellStart"/>
            <w:r w:rsidRPr="00BA186E">
              <w:rPr>
                <w:rFonts w:ascii="Times New Roman" w:hAnsi="Times New Roman"/>
                <w:color w:val="000000"/>
                <w:sz w:val="22"/>
                <w:szCs w:val="20"/>
                <w:lang w:val="ru-RU"/>
              </w:rPr>
              <w:t>Субординований</w:t>
            </w:r>
            <w:proofErr w:type="spellEnd"/>
            <w:r w:rsidRPr="00BA186E">
              <w:rPr>
                <w:rFonts w:ascii="Times New Roman" w:hAnsi="Times New Roman"/>
                <w:color w:val="000000"/>
                <w:sz w:val="22"/>
                <w:szCs w:val="20"/>
                <w:lang w:val="ru-RU"/>
              </w:rPr>
              <w:t xml:space="preserve"> борг</w:t>
            </w:r>
          </w:p>
        </w:tc>
        <w:tc>
          <w:tcPr>
            <w:tcW w:w="1272" w:type="dxa"/>
            <w:vAlign w:val="center"/>
          </w:tcPr>
          <w:p w14:paraId="0ADCA4C3" w14:textId="69208AAC" w:rsidR="00FD57D5" w:rsidRPr="00BA186E" w:rsidRDefault="00A06CD6" w:rsidP="00FD57D5">
            <w:pPr>
              <w:pStyle w:val="a4"/>
              <w:spacing w:before="0" w:after="0"/>
              <w:ind w:firstLine="0"/>
              <w:jc w:val="center"/>
              <w:rPr>
                <w:rFonts w:ascii="Times New Roman" w:hAnsi="Times New Roman"/>
                <w:color w:val="000000"/>
                <w:sz w:val="20"/>
                <w:lang w:val="ru-RU"/>
              </w:rPr>
            </w:pPr>
            <w:r w:rsidRPr="00BA186E">
              <w:rPr>
                <w:rFonts w:ascii="Times New Roman" w:hAnsi="Times New Roman"/>
                <w:color w:val="000000"/>
                <w:sz w:val="20"/>
                <w:lang w:val="ru-RU"/>
              </w:rPr>
              <w:t>1276240</w:t>
            </w:r>
          </w:p>
        </w:tc>
        <w:tc>
          <w:tcPr>
            <w:tcW w:w="1227" w:type="dxa"/>
            <w:vAlign w:val="center"/>
          </w:tcPr>
          <w:p w14:paraId="4DA987A8" w14:textId="3D2550C7" w:rsidR="00FD57D5" w:rsidRPr="00BA186E" w:rsidRDefault="00A06CD6" w:rsidP="00FD57D5">
            <w:pPr>
              <w:pStyle w:val="a4"/>
              <w:spacing w:before="0" w:after="0"/>
              <w:ind w:firstLine="0"/>
              <w:jc w:val="center"/>
              <w:rPr>
                <w:rFonts w:ascii="Times New Roman" w:hAnsi="Times New Roman"/>
                <w:color w:val="000000"/>
                <w:sz w:val="20"/>
                <w:lang w:val="ru-RU"/>
              </w:rPr>
            </w:pPr>
            <w:r w:rsidRPr="00BA186E">
              <w:rPr>
                <w:rFonts w:ascii="Times New Roman" w:hAnsi="Times New Roman"/>
                <w:color w:val="000000"/>
                <w:sz w:val="20"/>
                <w:lang w:val="ru-RU"/>
              </w:rPr>
              <w:t>841462</w:t>
            </w:r>
          </w:p>
        </w:tc>
        <w:tc>
          <w:tcPr>
            <w:tcW w:w="1226" w:type="dxa"/>
            <w:vAlign w:val="center"/>
          </w:tcPr>
          <w:p w14:paraId="7BC6286C" w14:textId="6F0ED2A0" w:rsidR="00FD57D5" w:rsidRPr="00BA186E" w:rsidRDefault="00A06CD6" w:rsidP="00FD57D5">
            <w:pPr>
              <w:pStyle w:val="a4"/>
              <w:spacing w:before="0" w:after="0"/>
              <w:ind w:firstLine="0"/>
              <w:jc w:val="center"/>
              <w:rPr>
                <w:rFonts w:ascii="Times New Roman" w:hAnsi="Times New Roman"/>
                <w:color w:val="000000"/>
                <w:sz w:val="20"/>
                <w:lang w:val="ru-RU"/>
              </w:rPr>
            </w:pPr>
            <w:r w:rsidRPr="00BA186E">
              <w:rPr>
                <w:rFonts w:ascii="Times New Roman" w:hAnsi="Times New Roman"/>
                <w:color w:val="000000"/>
                <w:sz w:val="20"/>
                <w:lang w:val="ru-RU"/>
              </w:rPr>
              <w:t>698476</w:t>
            </w:r>
          </w:p>
        </w:tc>
        <w:tc>
          <w:tcPr>
            <w:tcW w:w="1471" w:type="dxa"/>
            <w:vAlign w:val="center"/>
          </w:tcPr>
          <w:p w14:paraId="7C09A2C1" w14:textId="3096A862" w:rsidR="00FD57D5" w:rsidRPr="00BA186E" w:rsidRDefault="005829AD" w:rsidP="00FD57D5">
            <w:pPr>
              <w:pStyle w:val="a4"/>
              <w:spacing w:before="0" w:after="0"/>
              <w:ind w:firstLine="0"/>
              <w:jc w:val="center"/>
              <w:rPr>
                <w:rFonts w:ascii="Times New Roman" w:hAnsi="Times New Roman"/>
                <w:color w:val="000000"/>
                <w:sz w:val="20"/>
                <w:lang w:val="ru-RU"/>
              </w:rPr>
            </w:pPr>
            <w:r w:rsidRPr="00BA186E">
              <w:rPr>
                <w:rFonts w:ascii="Times New Roman" w:hAnsi="Times New Roman"/>
                <w:color w:val="000000"/>
                <w:sz w:val="20"/>
                <w:lang w:val="ru-RU"/>
              </w:rPr>
              <w:t>45,27</w:t>
            </w:r>
          </w:p>
        </w:tc>
        <w:tc>
          <w:tcPr>
            <w:tcW w:w="1610" w:type="dxa"/>
          </w:tcPr>
          <w:p w14:paraId="46AA2C63" w14:textId="77777777" w:rsidR="00FD57D5" w:rsidRPr="00BA186E" w:rsidRDefault="00FD57D5" w:rsidP="005829AD">
            <w:pPr>
              <w:pStyle w:val="a4"/>
              <w:spacing w:before="0" w:after="0"/>
              <w:ind w:firstLine="0"/>
              <w:jc w:val="center"/>
              <w:rPr>
                <w:rFonts w:ascii="Times New Roman" w:hAnsi="Times New Roman"/>
                <w:color w:val="000000"/>
                <w:sz w:val="20"/>
                <w:lang w:val="ru-RU"/>
              </w:rPr>
            </w:pPr>
          </w:p>
          <w:p w14:paraId="78DCD184" w14:textId="4483A560" w:rsidR="005829AD" w:rsidRPr="00BA186E" w:rsidRDefault="005829AD" w:rsidP="005829AD">
            <w:pPr>
              <w:pStyle w:val="a4"/>
              <w:spacing w:before="0" w:after="0"/>
              <w:ind w:firstLine="0"/>
              <w:jc w:val="center"/>
              <w:rPr>
                <w:rFonts w:ascii="Times New Roman" w:hAnsi="Times New Roman"/>
                <w:color w:val="000000"/>
                <w:sz w:val="20"/>
                <w:lang w:val="ru-RU"/>
              </w:rPr>
            </w:pPr>
            <w:r w:rsidRPr="00BA186E">
              <w:rPr>
                <w:rFonts w:ascii="Times New Roman" w:hAnsi="Times New Roman"/>
                <w:color w:val="000000"/>
                <w:sz w:val="20"/>
                <w:lang w:val="ru-RU"/>
              </w:rPr>
              <w:t>16,99</w:t>
            </w:r>
          </w:p>
        </w:tc>
      </w:tr>
      <w:bookmarkEnd w:id="15"/>
      <w:bookmarkEnd w:id="16"/>
    </w:tbl>
    <w:p w14:paraId="5B7717E2" w14:textId="77777777" w:rsidR="00861045" w:rsidRDefault="00861045" w:rsidP="00BA186E">
      <w:pPr>
        <w:pStyle w:val="Workbook"/>
        <w:spacing w:line="360" w:lineRule="auto"/>
        <w:ind w:left="0"/>
        <w:rPr>
          <w:rFonts w:ascii="Times New Roman" w:hAnsi="Times New Roman"/>
          <w:b/>
          <w:i/>
          <w:color w:val="000000"/>
          <w:sz w:val="28"/>
          <w:szCs w:val="28"/>
          <w:lang w:val="uk-UA"/>
        </w:rPr>
      </w:pPr>
    </w:p>
    <w:p w14:paraId="227434B1" w14:textId="3AC3FC1C" w:rsidR="00962A2C" w:rsidRDefault="00750DDE" w:rsidP="007523E1">
      <w:pPr>
        <w:pStyle w:val="11"/>
        <w:spacing w:line="360" w:lineRule="auto"/>
        <w:ind w:firstLine="709"/>
        <w:rPr>
          <w:szCs w:val="28"/>
          <w:lang w:val="uk-UA"/>
        </w:rPr>
      </w:pPr>
      <w:r>
        <w:rPr>
          <w:szCs w:val="28"/>
          <w:lang w:val="uk-UA"/>
        </w:rPr>
        <w:t xml:space="preserve">Проаналізувавши цю таблицю можна зробити висновки , </w:t>
      </w:r>
      <w:r w:rsidR="005829AD">
        <w:rPr>
          <w:szCs w:val="28"/>
          <w:lang w:val="uk-UA"/>
        </w:rPr>
        <w:t xml:space="preserve">що кошти банків зменшилися відносно 2020р. та 2021р. на 30,32% та 92,68% відповідно </w:t>
      </w:r>
      <w:r>
        <w:rPr>
          <w:szCs w:val="28"/>
          <w:lang w:val="uk-UA"/>
        </w:rPr>
        <w:t xml:space="preserve">, </w:t>
      </w:r>
      <w:proofErr w:type="spellStart"/>
      <w:r>
        <w:rPr>
          <w:szCs w:val="28"/>
          <w:lang w:val="uk-UA"/>
        </w:rPr>
        <w:t>субординований</w:t>
      </w:r>
      <w:proofErr w:type="spellEnd"/>
      <w:r>
        <w:rPr>
          <w:szCs w:val="28"/>
          <w:lang w:val="uk-UA"/>
        </w:rPr>
        <w:t xml:space="preserve"> борг банку </w:t>
      </w:r>
      <w:r w:rsidR="005829AD">
        <w:rPr>
          <w:szCs w:val="28"/>
          <w:lang w:val="uk-UA"/>
        </w:rPr>
        <w:t xml:space="preserve">відносно попередніх років </w:t>
      </w:r>
      <w:r>
        <w:rPr>
          <w:szCs w:val="28"/>
          <w:lang w:val="uk-UA"/>
        </w:rPr>
        <w:t>знизився на 45,</w:t>
      </w:r>
      <w:r w:rsidR="005829AD">
        <w:rPr>
          <w:szCs w:val="28"/>
          <w:lang w:val="uk-UA"/>
        </w:rPr>
        <w:t>27</w:t>
      </w:r>
      <w:r>
        <w:rPr>
          <w:szCs w:val="28"/>
          <w:lang w:val="uk-UA"/>
        </w:rPr>
        <w:t>%</w:t>
      </w:r>
      <w:r w:rsidR="005829AD">
        <w:rPr>
          <w:szCs w:val="28"/>
          <w:lang w:val="uk-UA"/>
        </w:rPr>
        <w:t xml:space="preserve"> та 16,99% відповідно.</w:t>
      </w:r>
    </w:p>
    <w:p w14:paraId="0DAD512C" w14:textId="7953B595" w:rsidR="004D4DE1" w:rsidRDefault="004D4DE1" w:rsidP="009B71BE">
      <w:pPr>
        <w:pStyle w:val="11"/>
        <w:spacing w:line="360" w:lineRule="auto"/>
        <w:ind w:firstLine="709"/>
        <w:rPr>
          <w:szCs w:val="28"/>
          <w:lang w:val="uk-UA"/>
        </w:rPr>
      </w:pPr>
      <w:r>
        <w:rPr>
          <w:szCs w:val="28"/>
          <w:lang w:val="uk-UA"/>
        </w:rPr>
        <w:t>Також  р</w:t>
      </w:r>
      <w:r w:rsidRPr="004D4DE1">
        <w:rPr>
          <w:szCs w:val="28"/>
          <w:lang w:val="uk-UA"/>
        </w:rPr>
        <w:t>озглянемо головні показники фінансового стану АТ «Ощадбанк» протягом 20</w:t>
      </w:r>
      <w:r>
        <w:rPr>
          <w:szCs w:val="28"/>
          <w:lang w:val="uk-UA"/>
        </w:rPr>
        <w:t>20</w:t>
      </w:r>
      <w:r w:rsidRPr="004D4DE1">
        <w:rPr>
          <w:szCs w:val="28"/>
          <w:lang w:val="uk-UA"/>
        </w:rPr>
        <w:t xml:space="preserve">-2022 рр. (таблиця </w:t>
      </w:r>
      <w:r w:rsidR="0013633E">
        <w:rPr>
          <w:szCs w:val="28"/>
          <w:lang w:val="uk-UA"/>
        </w:rPr>
        <w:t xml:space="preserve"> 2</w:t>
      </w:r>
      <w:r w:rsidRPr="004D4DE1">
        <w:rPr>
          <w:szCs w:val="28"/>
          <w:lang w:val="uk-UA"/>
        </w:rPr>
        <w:t>.</w:t>
      </w:r>
      <w:r>
        <w:rPr>
          <w:szCs w:val="28"/>
          <w:lang w:val="uk-UA"/>
        </w:rPr>
        <w:t>2</w:t>
      </w:r>
      <w:r w:rsidRPr="004D4DE1">
        <w:rPr>
          <w:szCs w:val="28"/>
          <w:lang w:val="uk-UA"/>
        </w:rPr>
        <w:t>).</w:t>
      </w:r>
    </w:p>
    <w:p w14:paraId="2D3A3C2D" w14:textId="77777777" w:rsidR="005829AD" w:rsidRDefault="005829AD" w:rsidP="002A4FC7">
      <w:pPr>
        <w:pStyle w:val="11"/>
        <w:spacing w:line="360" w:lineRule="auto"/>
        <w:rPr>
          <w:szCs w:val="28"/>
          <w:lang w:val="uk-UA"/>
        </w:rPr>
      </w:pPr>
    </w:p>
    <w:p w14:paraId="5EFCB100" w14:textId="6B2DA560" w:rsidR="00C65EB7" w:rsidRDefault="00C65EB7" w:rsidP="00C65EB7">
      <w:pPr>
        <w:pStyle w:val="Workbook"/>
        <w:spacing w:line="360" w:lineRule="auto"/>
        <w:ind w:left="-709" w:firstLine="567"/>
        <w:jc w:val="right"/>
        <w:rPr>
          <w:rFonts w:ascii="Times New Roman" w:hAnsi="Times New Roman"/>
          <w:color w:val="000000"/>
          <w:sz w:val="28"/>
          <w:szCs w:val="28"/>
          <w:lang w:val="ru-RU"/>
        </w:rPr>
      </w:pPr>
      <w:proofErr w:type="spellStart"/>
      <w:r w:rsidRPr="0002789B">
        <w:rPr>
          <w:rFonts w:ascii="Times New Roman" w:hAnsi="Times New Roman"/>
          <w:color w:val="000000"/>
          <w:sz w:val="28"/>
          <w:szCs w:val="28"/>
          <w:lang w:val="ru-RU"/>
        </w:rPr>
        <w:lastRenderedPageBreak/>
        <w:t>Таблиця</w:t>
      </w:r>
      <w:proofErr w:type="spellEnd"/>
      <w:r w:rsidRPr="0002789B">
        <w:rPr>
          <w:rFonts w:ascii="Times New Roman" w:hAnsi="Times New Roman"/>
          <w:color w:val="000000"/>
          <w:sz w:val="28"/>
          <w:szCs w:val="28"/>
          <w:lang w:val="ru-RU"/>
        </w:rPr>
        <w:t xml:space="preserve"> </w:t>
      </w:r>
      <w:r w:rsidR="000405FB">
        <w:rPr>
          <w:rFonts w:ascii="Times New Roman" w:hAnsi="Times New Roman"/>
          <w:color w:val="000000"/>
          <w:sz w:val="28"/>
          <w:szCs w:val="28"/>
          <w:lang w:val="ru-RU"/>
        </w:rPr>
        <w:t>2</w:t>
      </w:r>
      <w:r w:rsidRPr="0002789B">
        <w:rPr>
          <w:rFonts w:ascii="Times New Roman" w:hAnsi="Times New Roman"/>
          <w:color w:val="000000"/>
          <w:sz w:val="28"/>
          <w:szCs w:val="28"/>
          <w:lang w:val="ru-RU"/>
        </w:rPr>
        <w:t>.</w:t>
      </w:r>
      <w:r w:rsidR="00FB3800">
        <w:rPr>
          <w:rFonts w:ascii="Times New Roman" w:hAnsi="Times New Roman"/>
          <w:color w:val="000000"/>
          <w:sz w:val="28"/>
          <w:szCs w:val="28"/>
          <w:lang w:val="ru-RU"/>
        </w:rPr>
        <w:t>2</w:t>
      </w:r>
    </w:p>
    <w:p w14:paraId="512E4E15" w14:textId="78765F5B" w:rsidR="002A4FC7" w:rsidRPr="002A4FC7" w:rsidRDefault="002A4FC7" w:rsidP="002A4FC7">
      <w:pPr>
        <w:pStyle w:val="Workbook"/>
        <w:spacing w:line="360" w:lineRule="auto"/>
        <w:ind w:left="-709" w:firstLine="567"/>
        <w:jc w:val="center"/>
        <w:rPr>
          <w:rFonts w:ascii="Times New Roman" w:hAnsi="Times New Roman"/>
          <w:color w:val="000000"/>
          <w:sz w:val="28"/>
          <w:szCs w:val="28"/>
          <w:lang w:val="uk-UA"/>
        </w:rPr>
      </w:pPr>
      <w:r w:rsidRPr="002A4FC7">
        <w:rPr>
          <w:rFonts w:ascii="Times New Roman" w:hAnsi="Times New Roman"/>
          <w:sz w:val="28"/>
          <w:szCs w:val="28"/>
          <w:lang w:val="uk-UA"/>
        </w:rPr>
        <w:t>Динаміка та структура доходів АТ «Ощадбанк»</w:t>
      </w:r>
    </w:p>
    <w:tbl>
      <w:tblPr>
        <w:tblStyle w:val="TableNormal"/>
        <w:tblW w:w="964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43"/>
        <w:gridCol w:w="993"/>
        <w:gridCol w:w="708"/>
        <w:gridCol w:w="993"/>
        <w:gridCol w:w="708"/>
        <w:gridCol w:w="1134"/>
        <w:gridCol w:w="709"/>
        <w:gridCol w:w="1276"/>
        <w:gridCol w:w="1276"/>
      </w:tblGrid>
      <w:tr w:rsidR="00861045" w14:paraId="07C67B98" w14:textId="1E7FF75A" w:rsidTr="004E7377">
        <w:trPr>
          <w:trHeight w:val="457"/>
        </w:trPr>
        <w:tc>
          <w:tcPr>
            <w:tcW w:w="1843" w:type="dxa"/>
            <w:vMerge w:val="restart"/>
            <w:tcBorders>
              <w:top w:val="single" w:sz="8" w:space="0" w:color="000000"/>
              <w:left w:val="single" w:sz="8" w:space="0" w:color="000000"/>
              <w:bottom w:val="single" w:sz="8" w:space="0" w:color="000000"/>
              <w:right w:val="single" w:sz="8" w:space="0" w:color="000000"/>
            </w:tcBorders>
          </w:tcPr>
          <w:p w14:paraId="7A3BD651" w14:textId="77777777" w:rsidR="00861045" w:rsidRPr="00130D15" w:rsidRDefault="00861045" w:rsidP="005802F4">
            <w:pPr>
              <w:pStyle w:val="TableParagraph"/>
            </w:pPr>
          </w:p>
          <w:p w14:paraId="6499D69D" w14:textId="77777777" w:rsidR="00861045" w:rsidRPr="00130D15" w:rsidRDefault="00861045" w:rsidP="005802F4">
            <w:pPr>
              <w:pStyle w:val="TableParagraph"/>
              <w:spacing w:before="1"/>
              <w:ind w:left="107"/>
            </w:pPr>
            <w:r w:rsidRPr="00130D15">
              <w:t>Стаття</w:t>
            </w:r>
            <w:r w:rsidRPr="00130D15">
              <w:rPr>
                <w:spacing w:val="-1"/>
              </w:rPr>
              <w:t xml:space="preserve"> </w:t>
            </w:r>
            <w:r w:rsidRPr="00130D15">
              <w:t>доходів</w:t>
            </w:r>
          </w:p>
        </w:tc>
        <w:tc>
          <w:tcPr>
            <w:tcW w:w="1701" w:type="dxa"/>
            <w:gridSpan w:val="2"/>
            <w:tcBorders>
              <w:top w:val="single" w:sz="8" w:space="0" w:color="000000"/>
              <w:left w:val="single" w:sz="8" w:space="0" w:color="000000"/>
              <w:bottom w:val="single" w:sz="8" w:space="0" w:color="000000"/>
              <w:right w:val="single" w:sz="8" w:space="0" w:color="000000"/>
            </w:tcBorders>
            <w:hideMark/>
          </w:tcPr>
          <w:p w14:paraId="7CCB222B" w14:textId="77777777" w:rsidR="00861045" w:rsidRPr="00130D15" w:rsidRDefault="00861045" w:rsidP="005802F4">
            <w:pPr>
              <w:pStyle w:val="TableParagraph"/>
              <w:spacing w:line="268" w:lineRule="exact"/>
              <w:ind w:left="415"/>
              <w:rPr>
                <w:b/>
                <w:sz w:val="20"/>
                <w:szCs w:val="20"/>
              </w:rPr>
            </w:pPr>
            <w:r w:rsidRPr="00130D15">
              <w:rPr>
                <w:b/>
                <w:sz w:val="20"/>
                <w:szCs w:val="20"/>
              </w:rPr>
              <w:t>2020 р.</w:t>
            </w:r>
          </w:p>
        </w:tc>
        <w:tc>
          <w:tcPr>
            <w:tcW w:w="1701" w:type="dxa"/>
            <w:gridSpan w:val="2"/>
            <w:tcBorders>
              <w:top w:val="single" w:sz="8" w:space="0" w:color="000000"/>
              <w:left w:val="single" w:sz="8" w:space="0" w:color="000000"/>
              <w:bottom w:val="single" w:sz="8" w:space="0" w:color="000000"/>
              <w:right w:val="single" w:sz="8" w:space="0" w:color="000000"/>
            </w:tcBorders>
            <w:hideMark/>
          </w:tcPr>
          <w:p w14:paraId="17EAC35C" w14:textId="77777777" w:rsidR="00861045" w:rsidRPr="00130D15" w:rsidRDefault="00861045" w:rsidP="005802F4">
            <w:pPr>
              <w:pStyle w:val="TableParagraph"/>
              <w:spacing w:line="268" w:lineRule="exact"/>
              <w:ind w:left="413"/>
              <w:rPr>
                <w:b/>
                <w:sz w:val="20"/>
                <w:szCs w:val="20"/>
              </w:rPr>
            </w:pPr>
            <w:r w:rsidRPr="00130D15">
              <w:rPr>
                <w:b/>
                <w:sz w:val="20"/>
                <w:szCs w:val="20"/>
              </w:rPr>
              <w:t>2021 р.</w:t>
            </w:r>
          </w:p>
        </w:tc>
        <w:tc>
          <w:tcPr>
            <w:tcW w:w="1843" w:type="dxa"/>
            <w:gridSpan w:val="2"/>
            <w:tcBorders>
              <w:top w:val="single" w:sz="8" w:space="0" w:color="000000"/>
              <w:left w:val="single" w:sz="8" w:space="0" w:color="000000"/>
              <w:bottom w:val="single" w:sz="8" w:space="0" w:color="000000"/>
              <w:right w:val="single" w:sz="8" w:space="0" w:color="000000"/>
            </w:tcBorders>
            <w:hideMark/>
          </w:tcPr>
          <w:p w14:paraId="24555E17" w14:textId="77777777" w:rsidR="00861045" w:rsidRPr="00130D15" w:rsidRDefault="00861045" w:rsidP="005802F4">
            <w:pPr>
              <w:pStyle w:val="TableParagraph"/>
              <w:spacing w:line="268" w:lineRule="exact"/>
              <w:ind w:left="415"/>
              <w:rPr>
                <w:b/>
                <w:sz w:val="20"/>
                <w:szCs w:val="20"/>
              </w:rPr>
            </w:pPr>
            <w:r w:rsidRPr="00130D15">
              <w:rPr>
                <w:b/>
                <w:sz w:val="20"/>
                <w:szCs w:val="20"/>
              </w:rPr>
              <w:t>2022р.</w:t>
            </w:r>
          </w:p>
        </w:tc>
        <w:tc>
          <w:tcPr>
            <w:tcW w:w="1276" w:type="dxa"/>
            <w:vMerge w:val="restart"/>
            <w:tcBorders>
              <w:top w:val="single" w:sz="8" w:space="0" w:color="000000"/>
              <w:left w:val="single" w:sz="8" w:space="0" w:color="000000"/>
              <w:bottom w:val="single" w:sz="8" w:space="0" w:color="000000"/>
              <w:right w:val="single" w:sz="8" w:space="0" w:color="000000"/>
            </w:tcBorders>
            <w:hideMark/>
          </w:tcPr>
          <w:p w14:paraId="7A075EA3" w14:textId="580A028E" w:rsidR="00861045" w:rsidRPr="00130D15" w:rsidRDefault="00861045" w:rsidP="00130D15">
            <w:pPr>
              <w:pStyle w:val="TableParagraph"/>
              <w:spacing w:before="234" w:line="254" w:lineRule="auto"/>
              <w:ind w:right="154"/>
              <w:rPr>
                <w:b/>
                <w:sz w:val="20"/>
                <w:szCs w:val="20"/>
              </w:rPr>
            </w:pPr>
            <w:r w:rsidRPr="00130D15">
              <w:rPr>
                <w:b/>
                <w:sz w:val="20"/>
                <w:szCs w:val="20"/>
              </w:rPr>
              <w:t>Відхилення</w:t>
            </w:r>
            <w:r w:rsidRPr="00130D15">
              <w:rPr>
                <w:b/>
                <w:spacing w:val="1"/>
                <w:sz w:val="20"/>
                <w:szCs w:val="20"/>
              </w:rPr>
              <w:t xml:space="preserve"> </w:t>
            </w:r>
            <w:r w:rsidRPr="00130D15">
              <w:rPr>
                <w:b/>
                <w:sz w:val="20"/>
                <w:szCs w:val="20"/>
              </w:rPr>
              <w:t>2022/202</w:t>
            </w:r>
            <w:r w:rsidR="000F4AAE">
              <w:rPr>
                <w:b/>
                <w:sz w:val="20"/>
                <w:szCs w:val="20"/>
                <w:lang w:val="ru-RU"/>
              </w:rPr>
              <w:t>0</w:t>
            </w:r>
            <w:r w:rsidR="00C069BF" w:rsidRPr="00130D15">
              <w:rPr>
                <w:b/>
                <w:sz w:val="20"/>
                <w:szCs w:val="20"/>
              </w:rPr>
              <w:t xml:space="preserve"> </w:t>
            </w:r>
            <w:r w:rsidRPr="00130D15">
              <w:rPr>
                <w:b/>
                <w:sz w:val="20"/>
                <w:szCs w:val="20"/>
              </w:rPr>
              <w:t>%</w:t>
            </w:r>
          </w:p>
        </w:tc>
        <w:tc>
          <w:tcPr>
            <w:tcW w:w="1276" w:type="dxa"/>
            <w:vMerge w:val="restart"/>
            <w:tcBorders>
              <w:top w:val="single" w:sz="8" w:space="0" w:color="000000"/>
              <w:left w:val="single" w:sz="8" w:space="0" w:color="000000"/>
              <w:right w:val="single" w:sz="8" w:space="0" w:color="000000"/>
            </w:tcBorders>
          </w:tcPr>
          <w:p w14:paraId="2E4103F0" w14:textId="1310F6C7" w:rsidR="00861045" w:rsidRPr="00130D15" w:rsidRDefault="00861045" w:rsidP="00130D15">
            <w:pPr>
              <w:pStyle w:val="TableParagraph"/>
              <w:spacing w:before="234" w:line="254" w:lineRule="auto"/>
              <w:ind w:right="154"/>
              <w:rPr>
                <w:b/>
                <w:sz w:val="20"/>
                <w:szCs w:val="20"/>
              </w:rPr>
            </w:pPr>
            <w:r w:rsidRPr="00130D15">
              <w:rPr>
                <w:b/>
                <w:sz w:val="20"/>
                <w:szCs w:val="20"/>
              </w:rPr>
              <w:t>Відхилення</w:t>
            </w:r>
            <w:r w:rsidRPr="00130D15">
              <w:rPr>
                <w:b/>
                <w:spacing w:val="1"/>
                <w:sz w:val="20"/>
                <w:szCs w:val="20"/>
              </w:rPr>
              <w:t xml:space="preserve"> </w:t>
            </w:r>
            <w:r w:rsidRPr="00130D15">
              <w:rPr>
                <w:b/>
                <w:sz w:val="20"/>
                <w:szCs w:val="20"/>
              </w:rPr>
              <w:t>2022/202</w:t>
            </w:r>
            <w:r w:rsidR="000F4AAE">
              <w:rPr>
                <w:b/>
                <w:sz w:val="20"/>
                <w:szCs w:val="20"/>
                <w:lang w:val="ru-RU"/>
              </w:rPr>
              <w:t>1</w:t>
            </w:r>
            <w:r w:rsidR="00C069BF" w:rsidRPr="00130D15">
              <w:rPr>
                <w:b/>
                <w:sz w:val="20"/>
                <w:szCs w:val="20"/>
              </w:rPr>
              <w:t xml:space="preserve"> </w:t>
            </w:r>
            <w:r w:rsidRPr="00130D15">
              <w:rPr>
                <w:b/>
                <w:sz w:val="20"/>
                <w:szCs w:val="20"/>
              </w:rPr>
              <w:t>%</w:t>
            </w:r>
          </w:p>
        </w:tc>
      </w:tr>
      <w:tr w:rsidR="004E7377" w14:paraId="350B6D47" w14:textId="0F40CDEB" w:rsidTr="004E7377">
        <w:trPr>
          <w:trHeight w:val="755"/>
        </w:trPr>
        <w:tc>
          <w:tcPr>
            <w:tcW w:w="1843" w:type="dxa"/>
            <w:vMerge/>
            <w:tcBorders>
              <w:top w:val="single" w:sz="8" w:space="0" w:color="000000"/>
              <w:left w:val="single" w:sz="8" w:space="0" w:color="000000"/>
              <w:bottom w:val="single" w:sz="8" w:space="0" w:color="000000"/>
              <w:right w:val="single" w:sz="8" w:space="0" w:color="000000"/>
            </w:tcBorders>
            <w:vAlign w:val="center"/>
            <w:hideMark/>
          </w:tcPr>
          <w:p w14:paraId="64802ABE" w14:textId="77777777" w:rsidR="00861045" w:rsidRPr="00130D15" w:rsidRDefault="00861045" w:rsidP="005802F4"/>
        </w:tc>
        <w:tc>
          <w:tcPr>
            <w:tcW w:w="993" w:type="dxa"/>
            <w:tcBorders>
              <w:top w:val="single" w:sz="8" w:space="0" w:color="000000"/>
              <w:left w:val="single" w:sz="8" w:space="0" w:color="000000"/>
              <w:bottom w:val="single" w:sz="8" w:space="0" w:color="000000"/>
              <w:right w:val="single" w:sz="8" w:space="0" w:color="000000"/>
            </w:tcBorders>
            <w:hideMark/>
          </w:tcPr>
          <w:p w14:paraId="23F4A187" w14:textId="3EBADD5A" w:rsidR="00861045" w:rsidRPr="00130D15" w:rsidRDefault="00861045" w:rsidP="005802F4">
            <w:pPr>
              <w:pStyle w:val="TableParagraph"/>
              <w:spacing w:line="254" w:lineRule="auto"/>
              <w:ind w:left="264" w:right="169" w:hanging="58"/>
              <w:rPr>
                <w:b/>
                <w:sz w:val="20"/>
                <w:szCs w:val="20"/>
              </w:rPr>
            </w:pPr>
            <w:r w:rsidRPr="00130D15">
              <w:rPr>
                <w:b/>
                <w:sz w:val="20"/>
                <w:szCs w:val="20"/>
              </w:rPr>
              <w:t>грн</w:t>
            </w:r>
          </w:p>
        </w:tc>
        <w:tc>
          <w:tcPr>
            <w:tcW w:w="708" w:type="dxa"/>
            <w:tcBorders>
              <w:top w:val="single" w:sz="8" w:space="0" w:color="000000"/>
              <w:left w:val="single" w:sz="8" w:space="0" w:color="000000"/>
              <w:bottom w:val="single" w:sz="8" w:space="0" w:color="000000"/>
              <w:right w:val="single" w:sz="8" w:space="0" w:color="000000"/>
            </w:tcBorders>
            <w:hideMark/>
          </w:tcPr>
          <w:p w14:paraId="7AE57E19" w14:textId="77777777" w:rsidR="00861045" w:rsidRPr="00130D15" w:rsidRDefault="00861045" w:rsidP="005802F4">
            <w:pPr>
              <w:pStyle w:val="TableParagraph"/>
              <w:spacing w:before="140"/>
              <w:ind w:left="21"/>
              <w:jc w:val="center"/>
              <w:rPr>
                <w:b/>
                <w:sz w:val="20"/>
                <w:szCs w:val="20"/>
              </w:rPr>
            </w:pPr>
            <w:r w:rsidRPr="00130D15">
              <w:rPr>
                <w:b/>
                <w:w w:val="99"/>
                <w:sz w:val="20"/>
                <w:szCs w:val="20"/>
              </w:rPr>
              <w:t>%</w:t>
            </w:r>
          </w:p>
        </w:tc>
        <w:tc>
          <w:tcPr>
            <w:tcW w:w="993" w:type="dxa"/>
            <w:tcBorders>
              <w:top w:val="single" w:sz="8" w:space="0" w:color="000000"/>
              <w:left w:val="single" w:sz="8" w:space="0" w:color="000000"/>
              <w:bottom w:val="single" w:sz="8" w:space="0" w:color="000000"/>
              <w:right w:val="single" w:sz="8" w:space="0" w:color="000000"/>
            </w:tcBorders>
            <w:hideMark/>
          </w:tcPr>
          <w:p w14:paraId="51237EEA" w14:textId="48F254C5" w:rsidR="00861045" w:rsidRPr="00130D15" w:rsidRDefault="00861045" w:rsidP="005802F4">
            <w:pPr>
              <w:pStyle w:val="TableParagraph"/>
              <w:spacing w:line="254" w:lineRule="auto"/>
              <w:ind w:left="262" w:right="169" w:hanging="58"/>
              <w:rPr>
                <w:b/>
                <w:sz w:val="20"/>
                <w:szCs w:val="20"/>
              </w:rPr>
            </w:pPr>
            <w:r w:rsidRPr="00130D15">
              <w:rPr>
                <w:b/>
                <w:sz w:val="20"/>
                <w:szCs w:val="20"/>
              </w:rPr>
              <w:t>грн</w:t>
            </w:r>
          </w:p>
        </w:tc>
        <w:tc>
          <w:tcPr>
            <w:tcW w:w="708" w:type="dxa"/>
            <w:tcBorders>
              <w:top w:val="single" w:sz="8" w:space="0" w:color="000000"/>
              <w:left w:val="single" w:sz="8" w:space="0" w:color="000000"/>
              <w:bottom w:val="single" w:sz="8" w:space="0" w:color="000000"/>
              <w:right w:val="single" w:sz="8" w:space="0" w:color="000000"/>
            </w:tcBorders>
            <w:hideMark/>
          </w:tcPr>
          <w:p w14:paraId="59C8BE55" w14:textId="77777777" w:rsidR="00861045" w:rsidRPr="00130D15" w:rsidRDefault="00861045" w:rsidP="005802F4">
            <w:pPr>
              <w:pStyle w:val="TableParagraph"/>
              <w:spacing w:before="140"/>
              <w:ind w:left="19"/>
              <w:jc w:val="center"/>
              <w:rPr>
                <w:b/>
                <w:sz w:val="20"/>
                <w:szCs w:val="20"/>
              </w:rPr>
            </w:pPr>
            <w:r w:rsidRPr="00130D15">
              <w:rPr>
                <w:b/>
                <w:w w:val="99"/>
                <w:sz w:val="20"/>
                <w:szCs w:val="20"/>
              </w:rPr>
              <w:t>%</w:t>
            </w:r>
          </w:p>
        </w:tc>
        <w:tc>
          <w:tcPr>
            <w:tcW w:w="1134" w:type="dxa"/>
            <w:tcBorders>
              <w:top w:val="single" w:sz="8" w:space="0" w:color="000000"/>
              <w:left w:val="single" w:sz="8" w:space="0" w:color="000000"/>
              <w:bottom w:val="single" w:sz="8" w:space="0" w:color="000000"/>
              <w:right w:val="single" w:sz="8" w:space="0" w:color="000000"/>
            </w:tcBorders>
            <w:hideMark/>
          </w:tcPr>
          <w:p w14:paraId="053AAF3B" w14:textId="69840284" w:rsidR="00861045" w:rsidRPr="00130D15" w:rsidRDefault="00861045" w:rsidP="005802F4">
            <w:pPr>
              <w:pStyle w:val="TableParagraph"/>
              <w:spacing w:line="254" w:lineRule="auto"/>
              <w:ind w:left="264" w:right="169" w:hanging="58"/>
              <w:rPr>
                <w:b/>
                <w:sz w:val="20"/>
                <w:szCs w:val="20"/>
              </w:rPr>
            </w:pPr>
            <w:r w:rsidRPr="00130D15">
              <w:rPr>
                <w:b/>
                <w:sz w:val="20"/>
                <w:szCs w:val="20"/>
              </w:rPr>
              <w:t>грн</w:t>
            </w:r>
          </w:p>
        </w:tc>
        <w:tc>
          <w:tcPr>
            <w:tcW w:w="709" w:type="dxa"/>
            <w:tcBorders>
              <w:top w:val="single" w:sz="8" w:space="0" w:color="000000"/>
              <w:left w:val="single" w:sz="8" w:space="0" w:color="000000"/>
              <w:bottom w:val="single" w:sz="8" w:space="0" w:color="000000"/>
              <w:right w:val="single" w:sz="8" w:space="0" w:color="000000"/>
            </w:tcBorders>
            <w:hideMark/>
          </w:tcPr>
          <w:p w14:paraId="37611093" w14:textId="77777777" w:rsidR="00861045" w:rsidRPr="00130D15" w:rsidRDefault="00861045" w:rsidP="005802F4">
            <w:pPr>
              <w:pStyle w:val="TableParagraph"/>
              <w:spacing w:before="140"/>
              <w:ind w:left="19"/>
              <w:jc w:val="center"/>
              <w:rPr>
                <w:b/>
                <w:sz w:val="20"/>
                <w:szCs w:val="20"/>
              </w:rPr>
            </w:pPr>
            <w:r w:rsidRPr="00130D15">
              <w:rPr>
                <w:b/>
                <w:w w:val="99"/>
                <w:sz w:val="20"/>
                <w:szCs w:val="20"/>
              </w:rPr>
              <w:t>%</w:t>
            </w: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21C59C57" w14:textId="77777777" w:rsidR="00861045" w:rsidRPr="00130D15" w:rsidRDefault="00861045" w:rsidP="005802F4">
            <w:pPr>
              <w:rPr>
                <w:sz w:val="20"/>
                <w:szCs w:val="20"/>
              </w:rPr>
            </w:pPr>
          </w:p>
        </w:tc>
        <w:tc>
          <w:tcPr>
            <w:tcW w:w="1276" w:type="dxa"/>
            <w:vMerge/>
            <w:tcBorders>
              <w:left w:val="single" w:sz="8" w:space="0" w:color="000000"/>
              <w:bottom w:val="single" w:sz="8" w:space="0" w:color="000000"/>
              <w:right w:val="single" w:sz="8" w:space="0" w:color="000000"/>
            </w:tcBorders>
          </w:tcPr>
          <w:p w14:paraId="44286349" w14:textId="77777777" w:rsidR="00861045" w:rsidRPr="00130D15" w:rsidRDefault="00861045" w:rsidP="005802F4">
            <w:pPr>
              <w:rPr>
                <w:sz w:val="20"/>
                <w:szCs w:val="20"/>
              </w:rPr>
            </w:pPr>
          </w:p>
        </w:tc>
      </w:tr>
      <w:tr w:rsidR="004E7377" w14:paraId="71101BFE" w14:textId="5C75BE79" w:rsidTr="004E7377">
        <w:trPr>
          <w:trHeight w:val="457"/>
        </w:trPr>
        <w:tc>
          <w:tcPr>
            <w:tcW w:w="1843" w:type="dxa"/>
            <w:tcBorders>
              <w:top w:val="single" w:sz="8" w:space="0" w:color="000000"/>
              <w:left w:val="single" w:sz="8" w:space="0" w:color="000000"/>
              <w:bottom w:val="single" w:sz="8" w:space="0" w:color="000000"/>
              <w:right w:val="single" w:sz="8" w:space="0" w:color="000000"/>
            </w:tcBorders>
            <w:hideMark/>
          </w:tcPr>
          <w:p w14:paraId="126C1510" w14:textId="77777777" w:rsidR="00861045" w:rsidRPr="00130D15" w:rsidRDefault="00861045" w:rsidP="005802F4">
            <w:pPr>
              <w:pStyle w:val="TableParagraph"/>
              <w:spacing w:line="270" w:lineRule="exact"/>
              <w:ind w:left="107"/>
            </w:pPr>
            <w:r w:rsidRPr="00130D15">
              <w:t>Доходи</w:t>
            </w:r>
          </w:p>
        </w:tc>
        <w:tc>
          <w:tcPr>
            <w:tcW w:w="993" w:type="dxa"/>
            <w:tcBorders>
              <w:top w:val="single" w:sz="8" w:space="0" w:color="000000"/>
              <w:left w:val="single" w:sz="8" w:space="0" w:color="000000"/>
              <w:bottom w:val="single" w:sz="8" w:space="0" w:color="000000"/>
              <w:right w:val="single" w:sz="8" w:space="0" w:color="000000"/>
            </w:tcBorders>
            <w:hideMark/>
          </w:tcPr>
          <w:p w14:paraId="5770B93D" w14:textId="61BDC7F0" w:rsidR="00861045" w:rsidRPr="000F4AAE" w:rsidRDefault="000F4AAE" w:rsidP="005802F4">
            <w:pPr>
              <w:pStyle w:val="TableParagraph"/>
              <w:spacing w:before="8"/>
              <w:ind w:right="138"/>
              <w:jc w:val="right"/>
              <w:rPr>
                <w:sz w:val="20"/>
                <w:szCs w:val="20"/>
                <w:lang w:val="ru-RU"/>
              </w:rPr>
            </w:pPr>
            <w:r>
              <w:rPr>
                <w:sz w:val="20"/>
                <w:szCs w:val="20"/>
                <w:lang w:val="ru-RU"/>
              </w:rPr>
              <w:t>31855432</w:t>
            </w:r>
          </w:p>
        </w:tc>
        <w:tc>
          <w:tcPr>
            <w:tcW w:w="708" w:type="dxa"/>
            <w:tcBorders>
              <w:top w:val="single" w:sz="8" w:space="0" w:color="000000"/>
              <w:left w:val="single" w:sz="8" w:space="0" w:color="000000"/>
              <w:bottom w:val="single" w:sz="8" w:space="0" w:color="000000"/>
              <w:right w:val="single" w:sz="8" w:space="0" w:color="000000"/>
            </w:tcBorders>
            <w:hideMark/>
          </w:tcPr>
          <w:p w14:paraId="1A7F3C5E" w14:textId="77777777" w:rsidR="00861045" w:rsidRPr="00130D15" w:rsidRDefault="00861045" w:rsidP="005802F4">
            <w:pPr>
              <w:pStyle w:val="TableParagraph"/>
              <w:spacing w:before="8"/>
              <w:ind w:left="124" w:right="106"/>
              <w:jc w:val="center"/>
              <w:rPr>
                <w:sz w:val="20"/>
                <w:szCs w:val="20"/>
              </w:rPr>
            </w:pPr>
            <w:r w:rsidRPr="00130D15">
              <w:rPr>
                <w:sz w:val="20"/>
                <w:szCs w:val="20"/>
              </w:rPr>
              <w:t>100</w:t>
            </w:r>
          </w:p>
        </w:tc>
        <w:tc>
          <w:tcPr>
            <w:tcW w:w="993" w:type="dxa"/>
            <w:tcBorders>
              <w:top w:val="single" w:sz="8" w:space="0" w:color="000000"/>
              <w:left w:val="single" w:sz="8" w:space="0" w:color="000000"/>
              <w:bottom w:val="single" w:sz="8" w:space="0" w:color="000000"/>
              <w:right w:val="single" w:sz="8" w:space="0" w:color="000000"/>
            </w:tcBorders>
            <w:hideMark/>
          </w:tcPr>
          <w:p w14:paraId="1E3BA882" w14:textId="6549B398" w:rsidR="00861045" w:rsidRPr="000F4AAE" w:rsidRDefault="000F4AAE" w:rsidP="005802F4">
            <w:pPr>
              <w:pStyle w:val="TableParagraph"/>
              <w:spacing w:before="8"/>
              <w:ind w:right="138"/>
              <w:jc w:val="right"/>
              <w:rPr>
                <w:sz w:val="20"/>
                <w:szCs w:val="20"/>
                <w:lang w:val="ru-RU"/>
              </w:rPr>
            </w:pPr>
            <w:r>
              <w:rPr>
                <w:sz w:val="20"/>
                <w:szCs w:val="20"/>
                <w:lang w:val="ru-RU"/>
              </w:rPr>
              <w:t>31787357</w:t>
            </w:r>
          </w:p>
        </w:tc>
        <w:tc>
          <w:tcPr>
            <w:tcW w:w="708" w:type="dxa"/>
            <w:tcBorders>
              <w:top w:val="single" w:sz="8" w:space="0" w:color="000000"/>
              <w:left w:val="single" w:sz="8" w:space="0" w:color="000000"/>
              <w:bottom w:val="single" w:sz="8" w:space="0" w:color="000000"/>
              <w:right w:val="single" w:sz="8" w:space="0" w:color="000000"/>
            </w:tcBorders>
            <w:hideMark/>
          </w:tcPr>
          <w:p w14:paraId="71BC4C34" w14:textId="77777777" w:rsidR="00861045" w:rsidRPr="00130D15" w:rsidRDefault="00861045" w:rsidP="005802F4">
            <w:pPr>
              <w:pStyle w:val="TableParagraph"/>
              <w:spacing w:before="8"/>
              <w:ind w:left="125" w:right="104"/>
              <w:jc w:val="center"/>
              <w:rPr>
                <w:sz w:val="20"/>
                <w:szCs w:val="20"/>
              </w:rPr>
            </w:pPr>
            <w:r w:rsidRPr="00130D15">
              <w:rPr>
                <w:sz w:val="20"/>
                <w:szCs w:val="20"/>
              </w:rPr>
              <w:t>100</w:t>
            </w:r>
          </w:p>
        </w:tc>
        <w:tc>
          <w:tcPr>
            <w:tcW w:w="1134" w:type="dxa"/>
            <w:tcBorders>
              <w:top w:val="single" w:sz="8" w:space="0" w:color="000000"/>
              <w:left w:val="single" w:sz="8" w:space="0" w:color="000000"/>
              <w:bottom w:val="single" w:sz="8" w:space="0" w:color="000000"/>
              <w:right w:val="single" w:sz="8" w:space="0" w:color="000000"/>
            </w:tcBorders>
            <w:hideMark/>
          </w:tcPr>
          <w:p w14:paraId="5FC463F2" w14:textId="467D0FA6" w:rsidR="00861045" w:rsidRPr="000F4AAE" w:rsidRDefault="000F4AAE" w:rsidP="005802F4">
            <w:pPr>
              <w:pStyle w:val="TableParagraph"/>
              <w:spacing w:before="8"/>
              <w:ind w:left="144" w:right="121"/>
              <w:rPr>
                <w:sz w:val="20"/>
                <w:szCs w:val="20"/>
                <w:lang w:val="ru-RU"/>
              </w:rPr>
            </w:pPr>
            <w:r>
              <w:rPr>
                <w:sz w:val="20"/>
                <w:szCs w:val="20"/>
                <w:lang w:val="ru-RU"/>
              </w:rPr>
              <w:t>35198197</w:t>
            </w:r>
          </w:p>
          <w:p w14:paraId="0C3B1AE7" w14:textId="77777777" w:rsidR="00861045" w:rsidRPr="00130D15" w:rsidRDefault="00861045" w:rsidP="005802F4">
            <w:pPr>
              <w:rPr>
                <w:sz w:val="20"/>
                <w:szCs w:val="20"/>
              </w:rPr>
            </w:pPr>
          </w:p>
        </w:tc>
        <w:tc>
          <w:tcPr>
            <w:tcW w:w="709" w:type="dxa"/>
            <w:tcBorders>
              <w:top w:val="single" w:sz="8" w:space="0" w:color="000000"/>
              <w:left w:val="single" w:sz="8" w:space="0" w:color="000000"/>
              <w:bottom w:val="single" w:sz="8" w:space="0" w:color="000000"/>
              <w:right w:val="single" w:sz="8" w:space="0" w:color="000000"/>
            </w:tcBorders>
            <w:hideMark/>
          </w:tcPr>
          <w:p w14:paraId="5283B72E" w14:textId="77777777" w:rsidR="00861045" w:rsidRPr="00130D15" w:rsidRDefault="00861045" w:rsidP="005802F4">
            <w:pPr>
              <w:pStyle w:val="TableParagraph"/>
              <w:spacing w:before="8"/>
              <w:ind w:left="124" w:right="104"/>
              <w:jc w:val="center"/>
              <w:rPr>
                <w:sz w:val="20"/>
                <w:szCs w:val="20"/>
              </w:rPr>
            </w:pPr>
            <w:r w:rsidRPr="00130D15">
              <w:rPr>
                <w:sz w:val="20"/>
                <w:szCs w:val="20"/>
              </w:rPr>
              <w:t>100</w:t>
            </w:r>
          </w:p>
        </w:tc>
        <w:tc>
          <w:tcPr>
            <w:tcW w:w="1276" w:type="dxa"/>
            <w:tcBorders>
              <w:top w:val="single" w:sz="8" w:space="0" w:color="000000"/>
              <w:left w:val="single" w:sz="8" w:space="0" w:color="000000"/>
              <w:bottom w:val="single" w:sz="8" w:space="0" w:color="000000"/>
              <w:right w:val="single" w:sz="8" w:space="0" w:color="000000"/>
            </w:tcBorders>
            <w:hideMark/>
          </w:tcPr>
          <w:p w14:paraId="22174072" w14:textId="5ADC52D0" w:rsidR="00861045" w:rsidRPr="000F4AAE" w:rsidRDefault="000F4AAE" w:rsidP="000405FB">
            <w:pPr>
              <w:pStyle w:val="TableParagraph"/>
              <w:spacing w:before="8"/>
              <w:ind w:right="564"/>
              <w:jc w:val="center"/>
              <w:rPr>
                <w:sz w:val="20"/>
                <w:szCs w:val="20"/>
                <w:lang w:val="ru-RU"/>
              </w:rPr>
            </w:pPr>
            <w:r>
              <w:rPr>
                <w:sz w:val="20"/>
                <w:szCs w:val="20"/>
                <w:lang w:val="ru-RU"/>
              </w:rPr>
              <w:t>10,49</w:t>
            </w:r>
          </w:p>
        </w:tc>
        <w:tc>
          <w:tcPr>
            <w:tcW w:w="1276" w:type="dxa"/>
            <w:tcBorders>
              <w:top w:val="single" w:sz="8" w:space="0" w:color="000000"/>
              <w:left w:val="single" w:sz="8" w:space="0" w:color="000000"/>
              <w:bottom w:val="single" w:sz="8" w:space="0" w:color="000000"/>
              <w:right w:val="single" w:sz="8" w:space="0" w:color="000000"/>
            </w:tcBorders>
          </w:tcPr>
          <w:p w14:paraId="2C190D1D" w14:textId="23ED0C9F" w:rsidR="00861045" w:rsidRPr="000F4AAE" w:rsidRDefault="000F4AAE" w:rsidP="000405FB">
            <w:pPr>
              <w:pStyle w:val="TableParagraph"/>
              <w:spacing w:before="8"/>
              <w:ind w:right="564"/>
              <w:jc w:val="center"/>
              <w:rPr>
                <w:sz w:val="20"/>
                <w:szCs w:val="20"/>
                <w:lang w:val="ru-RU"/>
              </w:rPr>
            </w:pPr>
            <w:r>
              <w:rPr>
                <w:sz w:val="20"/>
                <w:szCs w:val="20"/>
                <w:lang w:val="ru-RU"/>
              </w:rPr>
              <w:t>10,73</w:t>
            </w:r>
          </w:p>
        </w:tc>
      </w:tr>
      <w:tr w:rsidR="004E7377" w14:paraId="3C066628" w14:textId="5818CD40" w:rsidTr="004E7377">
        <w:trPr>
          <w:trHeight w:val="755"/>
        </w:trPr>
        <w:tc>
          <w:tcPr>
            <w:tcW w:w="1843" w:type="dxa"/>
            <w:tcBorders>
              <w:top w:val="single" w:sz="8" w:space="0" w:color="000000"/>
              <w:left w:val="single" w:sz="8" w:space="0" w:color="000000"/>
              <w:bottom w:val="single" w:sz="8" w:space="0" w:color="000000"/>
              <w:right w:val="single" w:sz="8" w:space="0" w:color="000000"/>
            </w:tcBorders>
            <w:hideMark/>
          </w:tcPr>
          <w:p w14:paraId="120EE386" w14:textId="24B78B95" w:rsidR="00861045" w:rsidRPr="00130D15" w:rsidRDefault="00861045" w:rsidP="005802F4">
            <w:pPr>
              <w:pStyle w:val="TableParagraph"/>
              <w:spacing w:line="254" w:lineRule="auto"/>
              <w:ind w:left="107" w:right="501"/>
            </w:pPr>
            <w:r w:rsidRPr="00130D15">
              <w:t>Процентн</w:t>
            </w:r>
            <w:r w:rsidR="00C069BF" w:rsidRPr="00130D15">
              <w:t xml:space="preserve">ий </w:t>
            </w:r>
            <w:r w:rsidRPr="00130D15">
              <w:rPr>
                <w:spacing w:val="-57"/>
              </w:rPr>
              <w:t xml:space="preserve"> </w:t>
            </w:r>
            <w:r w:rsidRPr="00130D15">
              <w:t>дохід</w:t>
            </w:r>
          </w:p>
        </w:tc>
        <w:tc>
          <w:tcPr>
            <w:tcW w:w="993" w:type="dxa"/>
            <w:tcBorders>
              <w:top w:val="single" w:sz="8" w:space="0" w:color="000000"/>
              <w:left w:val="single" w:sz="8" w:space="0" w:color="000000"/>
              <w:bottom w:val="single" w:sz="8" w:space="0" w:color="000000"/>
              <w:right w:val="single" w:sz="8" w:space="0" w:color="000000"/>
            </w:tcBorders>
            <w:hideMark/>
          </w:tcPr>
          <w:p w14:paraId="603B5615" w14:textId="0D04B0E7" w:rsidR="00861045" w:rsidRPr="00130D15" w:rsidRDefault="00130D15" w:rsidP="00130D15">
            <w:pPr>
              <w:pStyle w:val="TableParagraph"/>
              <w:spacing w:before="156"/>
              <w:ind w:right="138"/>
              <w:rPr>
                <w:sz w:val="20"/>
                <w:szCs w:val="20"/>
                <w:lang w:val="ru-RU"/>
              </w:rPr>
            </w:pPr>
            <w:r>
              <w:rPr>
                <w:sz w:val="20"/>
                <w:szCs w:val="20"/>
                <w:lang w:val="ru-RU"/>
              </w:rPr>
              <w:t>13917221</w:t>
            </w:r>
          </w:p>
        </w:tc>
        <w:tc>
          <w:tcPr>
            <w:tcW w:w="708" w:type="dxa"/>
            <w:tcBorders>
              <w:top w:val="single" w:sz="8" w:space="0" w:color="000000"/>
              <w:left w:val="single" w:sz="8" w:space="0" w:color="000000"/>
              <w:bottom w:val="single" w:sz="8" w:space="0" w:color="000000"/>
              <w:right w:val="single" w:sz="8" w:space="0" w:color="000000"/>
            </w:tcBorders>
            <w:hideMark/>
          </w:tcPr>
          <w:p w14:paraId="5F624BA1" w14:textId="1BCFBD35" w:rsidR="00861045" w:rsidRPr="000F4AAE" w:rsidRDefault="000F4AAE" w:rsidP="005802F4">
            <w:pPr>
              <w:pStyle w:val="TableParagraph"/>
              <w:spacing w:before="156"/>
              <w:ind w:left="127" w:right="106"/>
              <w:jc w:val="center"/>
              <w:rPr>
                <w:sz w:val="20"/>
                <w:szCs w:val="20"/>
                <w:lang w:val="ru-RU"/>
              </w:rPr>
            </w:pPr>
            <w:r>
              <w:rPr>
                <w:sz w:val="20"/>
                <w:szCs w:val="20"/>
                <w:lang w:val="ru-RU"/>
              </w:rPr>
              <w:t>43,69</w:t>
            </w:r>
          </w:p>
        </w:tc>
        <w:tc>
          <w:tcPr>
            <w:tcW w:w="993" w:type="dxa"/>
            <w:tcBorders>
              <w:top w:val="single" w:sz="8" w:space="0" w:color="000000"/>
              <w:left w:val="single" w:sz="8" w:space="0" w:color="000000"/>
              <w:bottom w:val="single" w:sz="8" w:space="0" w:color="000000"/>
              <w:right w:val="single" w:sz="8" w:space="0" w:color="000000"/>
            </w:tcBorders>
            <w:hideMark/>
          </w:tcPr>
          <w:p w14:paraId="58FC3DD2" w14:textId="5257DC78" w:rsidR="00861045" w:rsidRPr="00130D15" w:rsidRDefault="00130D15" w:rsidP="005802F4">
            <w:pPr>
              <w:pStyle w:val="TableParagraph"/>
              <w:spacing w:before="156"/>
              <w:ind w:right="138"/>
              <w:jc w:val="right"/>
              <w:rPr>
                <w:sz w:val="20"/>
                <w:szCs w:val="20"/>
                <w:lang w:val="ru-RU"/>
              </w:rPr>
            </w:pPr>
            <w:r>
              <w:rPr>
                <w:sz w:val="20"/>
                <w:szCs w:val="20"/>
                <w:lang w:val="ru-RU"/>
              </w:rPr>
              <w:t>15454663</w:t>
            </w:r>
          </w:p>
        </w:tc>
        <w:tc>
          <w:tcPr>
            <w:tcW w:w="708" w:type="dxa"/>
            <w:tcBorders>
              <w:top w:val="single" w:sz="8" w:space="0" w:color="000000"/>
              <w:left w:val="single" w:sz="8" w:space="0" w:color="000000"/>
              <w:bottom w:val="single" w:sz="8" w:space="0" w:color="000000"/>
              <w:right w:val="single" w:sz="8" w:space="0" w:color="000000"/>
            </w:tcBorders>
            <w:hideMark/>
          </w:tcPr>
          <w:p w14:paraId="5FDC956D" w14:textId="7AAA2C3D" w:rsidR="00861045" w:rsidRPr="000F4AAE" w:rsidRDefault="000F4AAE" w:rsidP="005802F4">
            <w:pPr>
              <w:pStyle w:val="TableParagraph"/>
              <w:spacing w:before="156"/>
              <w:ind w:left="127" w:right="104"/>
              <w:jc w:val="center"/>
              <w:rPr>
                <w:sz w:val="20"/>
                <w:szCs w:val="20"/>
                <w:lang w:val="ru-RU"/>
              </w:rPr>
            </w:pPr>
            <w:r>
              <w:rPr>
                <w:sz w:val="20"/>
                <w:szCs w:val="20"/>
                <w:lang w:val="ru-RU"/>
              </w:rPr>
              <w:t>48,62</w:t>
            </w:r>
          </w:p>
        </w:tc>
        <w:tc>
          <w:tcPr>
            <w:tcW w:w="1134" w:type="dxa"/>
            <w:tcBorders>
              <w:top w:val="single" w:sz="8" w:space="0" w:color="000000"/>
              <w:left w:val="single" w:sz="8" w:space="0" w:color="000000"/>
              <w:bottom w:val="single" w:sz="8" w:space="0" w:color="000000"/>
              <w:right w:val="single" w:sz="8" w:space="0" w:color="000000"/>
            </w:tcBorders>
            <w:hideMark/>
          </w:tcPr>
          <w:p w14:paraId="2C5D6545" w14:textId="72566B4E" w:rsidR="00861045" w:rsidRPr="004E7377" w:rsidRDefault="004E7377" w:rsidP="005802F4">
            <w:pPr>
              <w:pStyle w:val="TableParagraph"/>
              <w:spacing w:before="156"/>
              <w:ind w:left="144" w:right="121"/>
              <w:rPr>
                <w:sz w:val="20"/>
                <w:szCs w:val="20"/>
                <w:lang w:val="ru-RU"/>
              </w:rPr>
            </w:pPr>
            <w:r>
              <w:rPr>
                <w:sz w:val="20"/>
                <w:szCs w:val="20"/>
                <w:lang w:val="ru-RU"/>
              </w:rPr>
              <w:t>15808544</w:t>
            </w:r>
          </w:p>
        </w:tc>
        <w:tc>
          <w:tcPr>
            <w:tcW w:w="709" w:type="dxa"/>
            <w:tcBorders>
              <w:top w:val="single" w:sz="8" w:space="0" w:color="000000"/>
              <w:left w:val="single" w:sz="8" w:space="0" w:color="000000"/>
              <w:bottom w:val="single" w:sz="8" w:space="0" w:color="000000"/>
              <w:right w:val="single" w:sz="8" w:space="0" w:color="000000"/>
            </w:tcBorders>
            <w:hideMark/>
          </w:tcPr>
          <w:p w14:paraId="1602C669" w14:textId="7FAF8E16" w:rsidR="00861045" w:rsidRPr="000F4AAE" w:rsidRDefault="000F4AAE" w:rsidP="005802F4">
            <w:pPr>
              <w:pStyle w:val="TableParagraph"/>
              <w:spacing w:before="156"/>
              <w:ind w:left="127" w:right="104"/>
              <w:jc w:val="center"/>
              <w:rPr>
                <w:sz w:val="20"/>
                <w:szCs w:val="20"/>
                <w:lang w:val="ru-RU"/>
              </w:rPr>
            </w:pPr>
            <w:r>
              <w:rPr>
                <w:sz w:val="20"/>
                <w:szCs w:val="20"/>
                <w:lang w:val="ru-RU"/>
              </w:rPr>
              <w:t>44,91</w:t>
            </w:r>
          </w:p>
        </w:tc>
        <w:tc>
          <w:tcPr>
            <w:tcW w:w="1276" w:type="dxa"/>
            <w:tcBorders>
              <w:top w:val="single" w:sz="8" w:space="0" w:color="000000"/>
              <w:left w:val="single" w:sz="8" w:space="0" w:color="000000"/>
              <w:bottom w:val="single" w:sz="8" w:space="0" w:color="000000"/>
              <w:right w:val="single" w:sz="8" w:space="0" w:color="000000"/>
            </w:tcBorders>
            <w:hideMark/>
          </w:tcPr>
          <w:p w14:paraId="0382626B" w14:textId="6FFE89C3" w:rsidR="00861045" w:rsidRPr="000F4AAE" w:rsidRDefault="000F4AAE" w:rsidP="000405FB">
            <w:pPr>
              <w:pStyle w:val="TableParagraph"/>
              <w:spacing w:before="156"/>
              <w:ind w:right="564"/>
              <w:jc w:val="center"/>
              <w:rPr>
                <w:sz w:val="20"/>
                <w:szCs w:val="20"/>
                <w:lang w:val="ru-RU"/>
              </w:rPr>
            </w:pPr>
            <w:r>
              <w:rPr>
                <w:sz w:val="20"/>
                <w:szCs w:val="20"/>
                <w:lang w:val="ru-RU"/>
              </w:rPr>
              <w:t>13,59</w:t>
            </w:r>
          </w:p>
        </w:tc>
        <w:tc>
          <w:tcPr>
            <w:tcW w:w="1276" w:type="dxa"/>
            <w:tcBorders>
              <w:top w:val="single" w:sz="8" w:space="0" w:color="000000"/>
              <w:left w:val="single" w:sz="8" w:space="0" w:color="000000"/>
              <w:bottom w:val="single" w:sz="8" w:space="0" w:color="000000"/>
              <w:right w:val="single" w:sz="8" w:space="0" w:color="000000"/>
            </w:tcBorders>
          </w:tcPr>
          <w:p w14:paraId="4A870789" w14:textId="41008E34" w:rsidR="00861045" w:rsidRPr="000F4AAE" w:rsidRDefault="000F4AAE" w:rsidP="000405FB">
            <w:pPr>
              <w:pStyle w:val="TableParagraph"/>
              <w:spacing w:before="156"/>
              <w:ind w:right="564"/>
              <w:jc w:val="center"/>
              <w:rPr>
                <w:sz w:val="20"/>
                <w:szCs w:val="20"/>
                <w:lang w:val="ru-RU"/>
              </w:rPr>
            </w:pPr>
            <w:r>
              <w:rPr>
                <w:sz w:val="20"/>
                <w:szCs w:val="20"/>
                <w:lang w:val="ru-RU"/>
              </w:rPr>
              <w:t>2,29</w:t>
            </w:r>
          </w:p>
        </w:tc>
      </w:tr>
      <w:tr w:rsidR="004E7377" w14:paraId="1B842EA6" w14:textId="3938F334" w:rsidTr="004E7377">
        <w:trPr>
          <w:trHeight w:val="758"/>
        </w:trPr>
        <w:tc>
          <w:tcPr>
            <w:tcW w:w="1843" w:type="dxa"/>
            <w:tcBorders>
              <w:top w:val="single" w:sz="8" w:space="0" w:color="000000"/>
              <w:left w:val="single" w:sz="8" w:space="0" w:color="000000"/>
              <w:bottom w:val="single" w:sz="8" w:space="0" w:color="000000"/>
              <w:right w:val="single" w:sz="8" w:space="0" w:color="000000"/>
            </w:tcBorders>
            <w:hideMark/>
          </w:tcPr>
          <w:p w14:paraId="5C89EAB7" w14:textId="77777777" w:rsidR="00861045" w:rsidRPr="00130D15" w:rsidRDefault="00861045" w:rsidP="005802F4">
            <w:pPr>
              <w:pStyle w:val="TableParagraph"/>
              <w:spacing w:line="254" w:lineRule="auto"/>
              <w:ind w:left="107" w:right="772"/>
            </w:pPr>
            <w:r w:rsidRPr="00130D15">
              <w:t>Комісійні</w:t>
            </w:r>
            <w:r w:rsidRPr="00130D15">
              <w:rPr>
                <w:spacing w:val="-57"/>
              </w:rPr>
              <w:t xml:space="preserve"> </w:t>
            </w:r>
            <w:r w:rsidRPr="00130D15">
              <w:t>доходи</w:t>
            </w:r>
          </w:p>
        </w:tc>
        <w:tc>
          <w:tcPr>
            <w:tcW w:w="993" w:type="dxa"/>
            <w:tcBorders>
              <w:top w:val="single" w:sz="8" w:space="0" w:color="000000"/>
              <w:left w:val="single" w:sz="8" w:space="0" w:color="000000"/>
              <w:bottom w:val="single" w:sz="8" w:space="0" w:color="000000"/>
              <w:right w:val="single" w:sz="8" w:space="0" w:color="000000"/>
            </w:tcBorders>
            <w:hideMark/>
          </w:tcPr>
          <w:p w14:paraId="31FE54AF" w14:textId="66C09D15" w:rsidR="00861045" w:rsidRPr="004E7377" w:rsidRDefault="004E7377" w:rsidP="004E7377">
            <w:pPr>
              <w:pStyle w:val="TableParagraph"/>
              <w:spacing w:before="156"/>
              <w:ind w:right="193"/>
              <w:rPr>
                <w:sz w:val="20"/>
                <w:szCs w:val="20"/>
                <w:lang w:val="ru-RU"/>
              </w:rPr>
            </w:pPr>
            <w:r>
              <w:rPr>
                <w:sz w:val="20"/>
                <w:szCs w:val="20"/>
                <w:lang w:val="ru-RU"/>
              </w:rPr>
              <w:t>5454647</w:t>
            </w:r>
          </w:p>
        </w:tc>
        <w:tc>
          <w:tcPr>
            <w:tcW w:w="708" w:type="dxa"/>
            <w:tcBorders>
              <w:top w:val="single" w:sz="8" w:space="0" w:color="000000"/>
              <w:left w:val="single" w:sz="8" w:space="0" w:color="000000"/>
              <w:bottom w:val="single" w:sz="8" w:space="0" w:color="000000"/>
              <w:right w:val="single" w:sz="8" w:space="0" w:color="000000"/>
            </w:tcBorders>
            <w:hideMark/>
          </w:tcPr>
          <w:p w14:paraId="05038E20" w14:textId="188CDF7E" w:rsidR="00861045" w:rsidRPr="000F4AAE" w:rsidRDefault="000F4AAE" w:rsidP="005802F4">
            <w:pPr>
              <w:pStyle w:val="TableParagraph"/>
              <w:spacing w:before="156"/>
              <w:ind w:left="127" w:right="106"/>
              <w:jc w:val="center"/>
              <w:rPr>
                <w:sz w:val="20"/>
                <w:szCs w:val="20"/>
                <w:lang w:val="ru-RU"/>
              </w:rPr>
            </w:pPr>
            <w:r>
              <w:rPr>
                <w:sz w:val="20"/>
                <w:szCs w:val="20"/>
                <w:lang w:val="ru-RU"/>
              </w:rPr>
              <w:t>17,12</w:t>
            </w:r>
          </w:p>
        </w:tc>
        <w:tc>
          <w:tcPr>
            <w:tcW w:w="993" w:type="dxa"/>
            <w:tcBorders>
              <w:top w:val="single" w:sz="8" w:space="0" w:color="000000"/>
              <w:left w:val="single" w:sz="8" w:space="0" w:color="000000"/>
              <w:bottom w:val="single" w:sz="8" w:space="0" w:color="000000"/>
              <w:right w:val="single" w:sz="8" w:space="0" w:color="000000"/>
            </w:tcBorders>
            <w:hideMark/>
          </w:tcPr>
          <w:p w14:paraId="74701F37" w14:textId="459D053A" w:rsidR="00861045" w:rsidRPr="00130D15" w:rsidRDefault="00130D15" w:rsidP="005802F4">
            <w:pPr>
              <w:pStyle w:val="TableParagraph"/>
              <w:spacing w:before="156"/>
              <w:ind w:right="193"/>
              <w:jc w:val="right"/>
              <w:rPr>
                <w:sz w:val="20"/>
                <w:szCs w:val="20"/>
                <w:lang w:val="ru-RU"/>
              </w:rPr>
            </w:pPr>
            <w:r>
              <w:rPr>
                <w:sz w:val="20"/>
                <w:szCs w:val="20"/>
                <w:lang w:val="ru-RU"/>
              </w:rPr>
              <w:t>7137259</w:t>
            </w:r>
          </w:p>
        </w:tc>
        <w:tc>
          <w:tcPr>
            <w:tcW w:w="708" w:type="dxa"/>
            <w:tcBorders>
              <w:top w:val="single" w:sz="8" w:space="0" w:color="000000"/>
              <w:left w:val="single" w:sz="8" w:space="0" w:color="000000"/>
              <w:bottom w:val="single" w:sz="8" w:space="0" w:color="000000"/>
              <w:right w:val="single" w:sz="8" w:space="0" w:color="000000"/>
            </w:tcBorders>
            <w:hideMark/>
          </w:tcPr>
          <w:p w14:paraId="0C6A66A9" w14:textId="390C6375" w:rsidR="00861045" w:rsidRPr="000F4AAE" w:rsidRDefault="000F4AAE" w:rsidP="005802F4">
            <w:pPr>
              <w:pStyle w:val="TableParagraph"/>
              <w:spacing w:before="156"/>
              <w:ind w:left="127" w:right="104"/>
              <w:jc w:val="center"/>
              <w:rPr>
                <w:sz w:val="20"/>
                <w:szCs w:val="20"/>
                <w:lang w:val="ru-RU"/>
              </w:rPr>
            </w:pPr>
            <w:r>
              <w:rPr>
                <w:sz w:val="20"/>
                <w:szCs w:val="20"/>
                <w:lang w:val="ru-RU"/>
              </w:rPr>
              <w:t>22,45</w:t>
            </w:r>
          </w:p>
        </w:tc>
        <w:tc>
          <w:tcPr>
            <w:tcW w:w="1134" w:type="dxa"/>
            <w:tcBorders>
              <w:top w:val="single" w:sz="8" w:space="0" w:color="000000"/>
              <w:left w:val="single" w:sz="8" w:space="0" w:color="000000"/>
              <w:bottom w:val="single" w:sz="8" w:space="0" w:color="000000"/>
              <w:right w:val="single" w:sz="8" w:space="0" w:color="000000"/>
            </w:tcBorders>
            <w:hideMark/>
          </w:tcPr>
          <w:p w14:paraId="68F1279A" w14:textId="7DD96DCD" w:rsidR="00861045" w:rsidRPr="004E7377" w:rsidRDefault="004E7377" w:rsidP="005802F4">
            <w:pPr>
              <w:pStyle w:val="TableParagraph"/>
              <w:spacing w:before="156"/>
              <w:ind w:left="144" w:right="121"/>
              <w:jc w:val="center"/>
              <w:rPr>
                <w:sz w:val="20"/>
                <w:szCs w:val="20"/>
                <w:lang w:val="ru-RU"/>
              </w:rPr>
            </w:pPr>
            <w:r>
              <w:rPr>
                <w:sz w:val="20"/>
                <w:szCs w:val="20"/>
                <w:lang w:val="ru-RU"/>
              </w:rPr>
              <w:t>6456065</w:t>
            </w:r>
          </w:p>
        </w:tc>
        <w:tc>
          <w:tcPr>
            <w:tcW w:w="709" w:type="dxa"/>
            <w:tcBorders>
              <w:top w:val="single" w:sz="8" w:space="0" w:color="000000"/>
              <w:left w:val="single" w:sz="8" w:space="0" w:color="000000"/>
              <w:bottom w:val="single" w:sz="8" w:space="0" w:color="000000"/>
              <w:right w:val="single" w:sz="8" w:space="0" w:color="000000"/>
            </w:tcBorders>
            <w:hideMark/>
          </w:tcPr>
          <w:p w14:paraId="0689205B" w14:textId="7393D58C" w:rsidR="00861045" w:rsidRPr="000F4AAE" w:rsidRDefault="000F4AAE" w:rsidP="005802F4">
            <w:pPr>
              <w:pStyle w:val="TableParagraph"/>
              <w:spacing w:before="156"/>
              <w:ind w:left="127" w:right="104"/>
              <w:jc w:val="center"/>
              <w:rPr>
                <w:sz w:val="20"/>
                <w:szCs w:val="20"/>
                <w:lang w:val="ru-RU"/>
              </w:rPr>
            </w:pPr>
            <w:r>
              <w:rPr>
                <w:sz w:val="20"/>
                <w:szCs w:val="20"/>
                <w:lang w:val="ru-RU"/>
              </w:rPr>
              <w:t>18,34</w:t>
            </w:r>
          </w:p>
        </w:tc>
        <w:tc>
          <w:tcPr>
            <w:tcW w:w="1276" w:type="dxa"/>
            <w:tcBorders>
              <w:top w:val="single" w:sz="8" w:space="0" w:color="000000"/>
              <w:left w:val="single" w:sz="8" w:space="0" w:color="000000"/>
              <w:bottom w:val="single" w:sz="8" w:space="0" w:color="000000"/>
              <w:right w:val="single" w:sz="8" w:space="0" w:color="000000"/>
            </w:tcBorders>
            <w:hideMark/>
          </w:tcPr>
          <w:p w14:paraId="55AAFBA1" w14:textId="2063DC96" w:rsidR="00861045" w:rsidRPr="000F4AAE" w:rsidRDefault="000F4AAE" w:rsidP="000405FB">
            <w:pPr>
              <w:pStyle w:val="TableParagraph"/>
              <w:spacing w:before="156"/>
              <w:ind w:right="564"/>
              <w:jc w:val="center"/>
              <w:rPr>
                <w:sz w:val="20"/>
                <w:szCs w:val="20"/>
                <w:lang w:val="ru-RU"/>
              </w:rPr>
            </w:pPr>
            <w:r>
              <w:rPr>
                <w:sz w:val="20"/>
                <w:szCs w:val="20"/>
                <w:lang w:val="ru-RU"/>
              </w:rPr>
              <w:t>18,36</w:t>
            </w:r>
          </w:p>
        </w:tc>
        <w:tc>
          <w:tcPr>
            <w:tcW w:w="1276" w:type="dxa"/>
            <w:tcBorders>
              <w:top w:val="single" w:sz="8" w:space="0" w:color="000000"/>
              <w:left w:val="single" w:sz="8" w:space="0" w:color="000000"/>
              <w:bottom w:val="single" w:sz="8" w:space="0" w:color="000000"/>
              <w:right w:val="single" w:sz="8" w:space="0" w:color="000000"/>
            </w:tcBorders>
          </w:tcPr>
          <w:p w14:paraId="58D6E2F6" w14:textId="54A5BB16" w:rsidR="00861045" w:rsidRPr="000F4AAE" w:rsidRDefault="000F4AAE" w:rsidP="000405FB">
            <w:pPr>
              <w:pStyle w:val="TableParagraph"/>
              <w:spacing w:before="156"/>
              <w:ind w:right="564"/>
              <w:jc w:val="center"/>
              <w:rPr>
                <w:sz w:val="20"/>
                <w:szCs w:val="20"/>
                <w:lang w:val="ru-RU"/>
              </w:rPr>
            </w:pPr>
            <w:r>
              <w:rPr>
                <w:sz w:val="20"/>
                <w:szCs w:val="20"/>
                <w:lang w:val="ru-RU"/>
              </w:rPr>
              <w:t>9,54</w:t>
            </w:r>
          </w:p>
        </w:tc>
      </w:tr>
      <w:tr w:rsidR="004E7377" w14:paraId="01C21873" w14:textId="46CDE5BD" w:rsidTr="004E7377">
        <w:trPr>
          <w:trHeight w:val="755"/>
        </w:trPr>
        <w:tc>
          <w:tcPr>
            <w:tcW w:w="1843" w:type="dxa"/>
            <w:tcBorders>
              <w:top w:val="single" w:sz="8" w:space="0" w:color="000000"/>
              <w:left w:val="single" w:sz="8" w:space="0" w:color="000000"/>
              <w:bottom w:val="single" w:sz="8" w:space="0" w:color="000000"/>
              <w:right w:val="single" w:sz="8" w:space="0" w:color="000000"/>
            </w:tcBorders>
            <w:hideMark/>
          </w:tcPr>
          <w:p w14:paraId="38FE6402" w14:textId="77777777" w:rsidR="00861045" w:rsidRPr="00130D15" w:rsidRDefault="00861045" w:rsidP="005802F4">
            <w:pPr>
              <w:pStyle w:val="TableParagraph"/>
              <w:spacing w:line="254" w:lineRule="auto"/>
              <w:ind w:left="107" w:right="614"/>
            </w:pPr>
            <w:r w:rsidRPr="00130D15">
              <w:t>Операційні</w:t>
            </w:r>
            <w:r w:rsidRPr="00130D15">
              <w:rPr>
                <w:spacing w:val="-57"/>
              </w:rPr>
              <w:t xml:space="preserve"> </w:t>
            </w:r>
            <w:r w:rsidRPr="00130D15">
              <w:t>доходи</w:t>
            </w:r>
          </w:p>
        </w:tc>
        <w:tc>
          <w:tcPr>
            <w:tcW w:w="993" w:type="dxa"/>
            <w:tcBorders>
              <w:top w:val="single" w:sz="8" w:space="0" w:color="000000"/>
              <w:left w:val="single" w:sz="8" w:space="0" w:color="000000"/>
              <w:bottom w:val="single" w:sz="8" w:space="0" w:color="000000"/>
              <w:right w:val="single" w:sz="8" w:space="0" w:color="000000"/>
            </w:tcBorders>
            <w:hideMark/>
          </w:tcPr>
          <w:p w14:paraId="124F6211" w14:textId="2F80C70A" w:rsidR="00861045" w:rsidRPr="004E7377" w:rsidRDefault="004E7377" w:rsidP="004E7377">
            <w:pPr>
              <w:pStyle w:val="TableParagraph"/>
              <w:spacing w:before="154"/>
              <w:ind w:right="138"/>
              <w:jc w:val="center"/>
              <w:rPr>
                <w:sz w:val="20"/>
                <w:szCs w:val="20"/>
                <w:lang w:val="ru-RU"/>
              </w:rPr>
            </w:pPr>
            <w:r>
              <w:rPr>
                <w:sz w:val="20"/>
                <w:szCs w:val="20"/>
                <w:lang w:val="ru-RU"/>
              </w:rPr>
              <w:t>12483564</w:t>
            </w:r>
          </w:p>
        </w:tc>
        <w:tc>
          <w:tcPr>
            <w:tcW w:w="708" w:type="dxa"/>
            <w:tcBorders>
              <w:top w:val="single" w:sz="8" w:space="0" w:color="000000"/>
              <w:left w:val="single" w:sz="8" w:space="0" w:color="000000"/>
              <w:bottom w:val="single" w:sz="8" w:space="0" w:color="000000"/>
              <w:right w:val="single" w:sz="8" w:space="0" w:color="000000"/>
            </w:tcBorders>
            <w:hideMark/>
          </w:tcPr>
          <w:p w14:paraId="0A71E8A4" w14:textId="1DF80B87" w:rsidR="00861045" w:rsidRPr="000F4AAE" w:rsidRDefault="000F4AAE" w:rsidP="005802F4">
            <w:pPr>
              <w:pStyle w:val="TableParagraph"/>
              <w:spacing w:before="154"/>
              <w:ind w:left="127" w:right="106"/>
              <w:jc w:val="center"/>
              <w:rPr>
                <w:sz w:val="20"/>
                <w:szCs w:val="20"/>
                <w:lang w:val="ru-RU"/>
              </w:rPr>
            </w:pPr>
            <w:r>
              <w:rPr>
                <w:sz w:val="20"/>
                <w:szCs w:val="20"/>
                <w:lang w:val="ru-RU"/>
              </w:rPr>
              <w:t>39,19</w:t>
            </w:r>
          </w:p>
        </w:tc>
        <w:tc>
          <w:tcPr>
            <w:tcW w:w="993" w:type="dxa"/>
            <w:tcBorders>
              <w:top w:val="single" w:sz="8" w:space="0" w:color="000000"/>
              <w:left w:val="single" w:sz="8" w:space="0" w:color="000000"/>
              <w:bottom w:val="single" w:sz="8" w:space="0" w:color="000000"/>
              <w:right w:val="single" w:sz="8" w:space="0" w:color="000000"/>
            </w:tcBorders>
            <w:hideMark/>
          </w:tcPr>
          <w:p w14:paraId="4EF69379" w14:textId="0640227A" w:rsidR="00861045" w:rsidRPr="004E7377" w:rsidRDefault="004E7377" w:rsidP="005802F4">
            <w:pPr>
              <w:pStyle w:val="TableParagraph"/>
              <w:spacing w:before="154"/>
              <w:ind w:right="138"/>
              <w:jc w:val="right"/>
              <w:rPr>
                <w:sz w:val="20"/>
                <w:szCs w:val="20"/>
                <w:lang w:val="ru-RU"/>
              </w:rPr>
            </w:pPr>
            <w:r>
              <w:rPr>
                <w:sz w:val="20"/>
                <w:szCs w:val="20"/>
                <w:lang w:val="ru-RU"/>
              </w:rPr>
              <w:t>9195435</w:t>
            </w:r>
          </w:p>
        </w:tc>
        <w:tc>
          <w:tcPr>
            <w:tcW w:w="708" w:type="dxa"/>
            <w:tcBorders>
              <w:top w:val="single" w:sz="8" w:space="0" w:color="000000"/>
              <w:left w:val="single" w:sz="8" w:space="0" w:color="000000"/>
              <w:bottom w:val="single" w:sz="8" w:space="0" w:color="000000"/>
              <w:right w:val="single" w:sz="8" w:space="0" w:color="000000"/>
            </w:tcBorders>
            <w:hideMark/>
          </w:tcPr>
          <w:p w14:paraId="64847620" w14:textId="164252BC" w:rsidR="00861045" w:rsidRPr="000F4AAE" w:rsidRDefault="000F4AAE" w:rsidP="005802F4">
            <w:pPr>
              <w:pStyle w:val="TableParagraph"/>
              <w:spacing w:before="154"/>
              <w:ind w:left="127" w:right="104"/>
              <w:jc w:val="center"/>
              <w:rPr>
                <w:sz w:val="20"/>
                <w:szCs w:val="20"/>
                <w:lang w:val="ru-RU"/>
              </w:rPr>
            </w:pPr>
            <w:r>
              <w:rPr>
                <w:sz w:val="20"/>
                <w:szCs w:val="20"/>
                <w:lang w:val="ru-RU"/>
              </w:rPr>
              <w:t>28,93</w:t>
            </w:r>
          </w:p>
        </w:tc>
        <w:tc>
          <w:tcPr>
            <w:tcW w:w="1134" w:type="dxa"/>
            <w:tcBorders>
              <w:top w:val="single" w:sz="8" w:space="0" w:color="000000"/>
              <w:left w:val="single" w:sz="8" w:space="0" w:color="000000"/>
              <w:bottom w:val="single" w:sz="8" w:space="0" w:color="000000"/>
              <w:right w:val="single" w:sz="8" w:space="0" w:color="000000"/>
            </w:tcBorders>
            <w:hideMark/>
          </w:tcPr>
          <w:p w14:paraId="48B49C6A" w14:textId="34C02A98" w:rsidR="004E7377" w:rsidRPr="004E7377" w:rsidRDefault="004E7377" w:rsidP="005802F4">
            <w:pPr>
              <w:pStyle w:val="TableParagraph"/>
              <w:spacing w:before="154"/>
              <w:ind w:left="144" w:right="121"/>
              <w:jc w:val="center"/>
              <w:rPr>
                <w:sz w:val="20"/>
                <w:szCs w:val="20"/>
                <w:lang w:val="ru-RU"/>
              </w:rPr>
            </w:pPr>
            <w:r>
              <w:rPr>
                <w:sz w:val="20"/>
                <w:szCs w:val="20"/>
                <w:lang w:val="ru-RU"/>
              </w:rPr>
              <w:t>12933588</w:t>
            </w:r>
          </w:p>
          <w:p w14:paraId="4A1FF3F4" w14:textId="77777777" w:rsidR="00861045" w:rsidRPr="004E7377" w:rsidRDefault="00861045" w:rsidP="004E7377">
            <w:pPr>
              <w:rPr>
                <w:lang w:val="uk-UA"/>
              </w:rPr>
            </w:pPr>
          </w:p>
        </w:tc>
        <w:tc>
          <w:tcPr>
            <w:tcW w:w="709" w:type="dxa"/>
            <w:tcBorders>
              <w:top w:val="single" w:sz="8" w:space="0" w:color="000000"/>
              <w:left w:val="single" w:sz="8" w:space="0" w:color="000000"/>
              <w:bottom w:val="single" w:sz="8" w:space="0" w:color="000000"/>
              <w:right w:val="single" w:sz="8" w:space="0" w:color="000000"/>
            </w:tcBorders>
            <w:hideMark/>
          </w:tcPr>
          <w:p w14:paraId="53E172D6" w14:textId="09C0D071" w:rsidR="00861045" w:rsidRPr="000F4AAE" w:rsidRDefault="000F4AAE" w:rsidP="005802F4">
            <w:pPr>
              <w:pStyle w:val="TableParagraph"/>
              <w:spacing w:before="154"/>
              <w:ind w:left="127" w:right="104"/>
              <w:jc w:val="center"/>
              <w:rPr>
                <w:sz w:val="20"/>
                <w:szCs w:val="20"/>
                <w:lang w:val="ru-RU"/>
              </w:rPr>
            </w:pPr>
            <w:r>
              <w:rPr>
                <w:sz w:val="20"/>
                <w:szCs w:val="20"/>
                <w:lang w:val="ru-RU"/>
              </w:rPr>
              <w:t>36,75</w:t>
            </w:r>
          </w:p>
        </w:tc>
        <w:tc>
          <w:tcPr>
            <w:tcW w:w="1276" w:type="dxa"/>
            <w:tcBorders>
              <w:top w:val="single" w:sz="8" w:space="0" w:color="000000"/>
              <w:left w:val="single" w:sz="8" w:space="0" w:color="000000"/>
              <w:bottom w:val="single" w:sz="8" w:space="0" w:color="000000"/>
              <w:right w:val="single" w:sz="8" w:space="0" w:color="000000"/>
            </w:tcBorders>
            <w:hideMark/>
          </w:tcPr>
          <w:p w14:paraId="0AFF5DE7" w14:textId="68A6C36C" w:rsidR="00861045" w:rsidRPr="00011EFC" w:rsidRDefault="00011EFC" w:rsidP="000405FB">
            <w:pPr>
              <w:pStyle w:val="TableParagraph"/>
              <w:spacing w:before="154"/>
              <w:ind w:right="564"/>
              <w:jc w:val="center"/>
              <w:rPr>
                <w:sz w:val="20"/>
                <w:szCs w:val="20"/>
                <w:lang w:val="ru-RU"/>
              </w:rPr>
            </w:pPr>
            <w:r>
              <w:rPr>
                <w:sz w:val="20"/>
                <w:szCs w:val="20"/>
                <w:lang w:val="ru-RU"/>
              </w:rPr>
              <w:t>3,60</w:t>
            </w:r>
          </w:p>
        </w:tc>
        <w:tc>
          <w:tcPr>
            <w:tcW w:w="1276" w:type="dxa"/>
            <w:tcBorders>
              <w:top w:val="single" w:sz="8" w:space="0" w:color="000000"/>
              <w:left w:val="single" w:sz="8" w:space="0" w:color="000000"/>
              <w:bottom w:val="single" w:sz="8" w:space="0" w:color="000000"/>
              <w:right w:val="single" w:sz="8" w:space="0" w:color="000000"/>
            </w:tcBorders>
          </w:tcPr>
          <w:p w14:paraId="63F34C7D" w14:textId="4C3CCE76" w:rsidR="00861045" w:rsidRPr="00011EFC" w:rsidRDefault="00011EFC" w:rsidP="000405FB">
            <w:pPr>
              <w:pStyle w:val="TableParagraph"/>
              <w:spacing w:before="154"/>
              <w:ind w:right="564"/>
              <w:jc w:val="center"/>
              <w:rPr>
                <w:sz w:val="20"/>
                <w:szCs w:val="20"/>
                <w:lang w:val="ru-RU"/>
              </w:rPr>
            </w:pPr>
            <w:r>
              <w:rPr>
                <w:sz w:val="20"/>
                <w:szCs w:val="20"/>
                <w:lang w:val="ru-RU"/>
              </w:rPr>
              <w:t>40,65</w:t>
            </w:r>
          </w:p>
        </w:tc>
      </w:tr>
    </w:tbl>
    <w:p w14:paraId="0E30A9BB" w14:textId="77777777" w:rsidR="004D4DE1" w:rsidRDefault="004D4DE1" w:rsidP="004D4DE1"/>
    <w:p w14:paraId="05898464" w14:textId="051B56E6" w:rsidR="00425B88" w:rsidRDefault="004D4DE1" w:rsidP="00F30610">
      <w:pPr>
        <w:pStyle w:val="11"/>
        <w:spacing w:line="360" w:lineRule="auto"/>
        <w:ind w:firstLine="709"/>
        <w:rPr>
          <w:szCs w:val="28"/>
          <w:lang w:val="uk-UA"/>
        </w:rPr>
      </w:pPr>
      <w:r w:rsidRPr="009B71BE">
        <w:rPr>
          <w:szCs w:val="28"/>
          <w:lang w:val="uk-UA"/>
        </w:rPr>
        <w:t xml:space="preserve">Протягом аналізованого періоду загальні доходи АТ «Ощадбанк» демонструють тенденцію до зростання, їх обсяги збільшилися на </w:t>
      </w:r>
      <w:r w:rsidR="00011EFC">
        <w:rPr>
          <w:szCs w:val="28"/>
          <w:lang w:val="uk-UA"/>
        </w:rPr>
        <w:t>10,49</w:t>
      </w:r>
      <w:r w:rsidRPr="009B71BE">
        <w:rPr>
          <w:szCs w:val="28"/>
          <w:lang w:val="uk-UA"/>
        </w:rPr>
        <w:t>%</w:t>
      </w:r>
      <w:r w:rsidR="00011EFC">
        <w:rPr>
          <w:szCs w:val="28"/>
          <w:lang w:val="uk-UA"/>
        </w:rPr>
        <w:t xml:space="preserve"> порівняно з 2020р. та, на 10,73% порівняно з 2021р</w:t>
      </w:r>
      <w:r w:rsidRPr="009B71BE">
        <w:rPr>
          <w:szCs w:val="28"/>
          <w:lang w:val="uk-UA"/>
        </w:rPr>
        <w:t xml:space="preserve">. </w:t>
      </w:r>
      <w:r w:rsidR="00011EFC">
        <w:rPr>
          <w:szCs w:val="28"/>
          <w:lang w:val="uk-UA"/>
        </w:rPr>
        <w:t>Порівняно з 2021р. п</w:t>
      </w:r>
      <w:r w:rsidRPr="009B71BE">
        <w:rPr>
          <w:szCs w:val="28"/>
          <w:lang w:val="uk-UA"/>
        </w:rPr>
        <w:t>роцентні доходи займають найбільшу частку в наведеній структурі доходів і мають в цілому тенденцію до зростання,</w:t>
      </w:r>
      <w:r w:rsidR="00011EFC">
        <w:rPr>
          <w:szCs w:val="28"/>
          <w:lang w:val="uk-UA"/>
        </w:rPr>
        <w:t xml:space="preserve"> але комісійні доходи порівнюючи з 2021р. зменшилися на 9,54%</w:t>
      </w:r>
      <w:r w:rsidRPr="009B71BE">
        <w:rPr>
          <w:szCs w:val="28"/>
          <w:lang w:val="uk-UA"/>
        </w:rPr>
        <w:t>.</w:t>
      </w:r>
    </w:p>
    <w:p w14:paraId="23FB4581" w14:textId="4F56D92C" w:rsidR="004D4DE1" w:rsidRDefault="00C65EB7" w:rsidP="00C65EB7">
      <w:pPr>
        <w:pStyle w:val="Workbook"/>
        <w:spacing w:line="360" w:lineRule="auto"/>
        <w:ind w:left="-851" w:firstLine="567"/>
        <w:jc w:val="right"/>
        <w:rPr>
          <w:rFonts w:ascii="Times New Roman" w:hAnsi="Times New Roman"/>
          <w:color w:val="000000"/>
          <w:sz w:val="28"/>
          <w:szCs w:val="28"/>
          <w:lang w:val="uk-UA"/>
        </w:rPr>
      </w:pPr>
      <w:r w:rsidRPr="00C65EB7">
        <w:rPr>
          <w:rFonts w:ascii="Times New Roman" w:hAnsi="Times New Roman"/>
          <w:color w:val="000000"/>
          <w:sz w:val="28"/>
          <w:szCs w:val="28"/>
          <w:lang w:val="uk-UA"/>
        </w:rPr>
        <w:t xml:space="preserve">Таблиця </w:t>
      </w:r>
      <w:r w:rsidR="000405FB">
        <w:rPr>
          <w:rFonts w:ascii="Times New Roman" w:hAnsi="Times New Roman"/>
          <w:color w:val="000000"/>
          <w:sz w:val="28"/>
          <w:szCs w:val="28"/>
          <w:lang w:val="uk-UA"/>
        </w:rPr>
        <w:t>2</w:t>
      </w:r>
      <w:r w:rsidRPr="00C65EB7">
        <w:rPr>
          <w:rFonts w:ascii="Times New Roman" w:hAnsi="Times New Roman"/>
          <w:color w:val="000000"/>
          <w:sz w:val="28"/>
          <w:szCs w:val="28"/>
          <w:lang w:val="uk-UA"/>
        </w:rPr>
        <w:t>.</w:t>
      </w:r>
      <w:r>
        <w:rPr>
          <w:rFonts w:ascii="Times New Roman" w:hAnsi="Times New Roman"/>
          <w:color w:val="000000"/>
          <w:sz w:val="28"/>
          <w:szCs w:val="28"/>
          <w:lang w:val="uk-UA"/>
        </w:rPr>
        <w:t>3</w:t>
      </w:r>
    </w:p>
    <w:p w14:paraId="51D65E20" w14:textId="1C4FE4C9" w:rsidR="002A4FC7" w:rsidRPr="002A4FC7" w:rsidRDefault="002A4FC7" w:rsidP="002A4FC7">
      <w:pPr>
        <w:pStyle w:val="Workbook"/>
        <w:spacing w:line="360" w:lineRule="auto"/>
        <w:ind w:left="-851" w:firstLine="567"/>
        <w:jc w:val="center"/>
        <w:rPr>
          <w:rFonts w:ascii="Times New Roman" w:hAnsi="Times New Roman"/>
          <w:color w:val="000000"/>
          <w:sz w:val="28"/>
          <w:szCs w:val="28"/>
          <w:lang w:val="uk-UA"/>
        </w:rPr>
      </w:pPr>
      <w:r w:rsidRPr="002A4FC7">
        <w:rPr>
          <w:rFonts w:ascii="Times New Roman" w:hAnsi="Times New Roman"/>
          <w:sz w:val="28"/>
          <w:szCs w:val="28"/>
          <w:lang w:val="uk-UA"/>
        </w:rPr>
        <w:t>Динаміка та структура витрат АТ «Ощадбанк»</w:t>
      </w:r>
    </w:p>
    <w:tbl>
      <w:tblPr>
        <w:tblStyle w:val="TableNormal"/>
        <w:tblpPr w:leftFromText="180" w:rightFromText="180" w:vertAnchor="text" w:horzAnchor="margin" w:tblpX="-289" w:tblpY="13"/>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992"/>
        <w:gridCol w:w="709"/>
        <w:gridCol w:w="1134"/>
        <w:gridCol w:w="708"/>
        <w:gridCol w:w="1134"/>
        <w:gridCol w:w="709"/>
        <w:gridCol w:w="1418"/>
        <w:gridCol w:w="1417"/>
      </w:tblGrid>
      <w:tr w:rsidR="00A163EA" w14:paraId="07C7FDBA" w14:textId="00D81712" w:rsidTr="009F1DBF">
        <w:trPr>
          <w:trHeight w:val="458"/>
        </w:trPr>
        <w:tc>
          <w:tcPr>
            <w:tcW w:w="1555" w:type="dxa"/>
            <w:vMerge w:val="restart"/>
            <w:tcBorders>
              <w:top w:val="single" w:sz="4" w:space="0" w:color="000000"/>
              <w:left w:val="single" w:sz="4" w:space="0" w:color="000000"/>
              <w:bottom w:val="single" w:sz="4" w:space="0" w:color="000000"/>
              <w:right w:val="single" w:sz="4" w:space="0" w:color="000000"/>
            </w:tcBorders>
            <w:hideMark/>
          </w:tcPr>
          <w:p w14:paraId="02599D6A" w14:textId="77777777" w:rsidR="00A163EA" w:rsidRPr="009F1DBF" w:rsidRDefault="00A163EA" w:rsidP="00A163EA">
            <w:pPr>
              <w:pStyle w:val="TableParagraph"/>
              <w:spacing w:before="145"/>
              <w:ind w:left="107"/>
              <w:rPr>
                <w:b/>
                <w:sz w:val="20"/>
                <w:szCs w:val="20"/>
              </w:rPr>
            </w:pPr>
            <w:r w:rsidRPr="009F1DBF">
              <w:rPr>
                <w:b/>
                <w:sz w:val="20"/>
                <w:szCs w:val="20"/>
              </w:rPr>
              <w:t>Стаття</w:t>
            </w:r>
            <w:r w:rsidRPr="009F1DBF">
              <w:rPr>
                <w:b/>
                <w:spacing w:val="-2"/>
                <w:sz w:val="20"/>
                <w:szCs w:val="20"/>
              </w:rPr>
              <w:t xml:space="preserve"> </w:t>
            </w:r>
            <w:r w:rsidRPr="009F1DBF">
              <w:rPr>
                <w:b/>
                <w:sz w:val="20"/>
                <w:szCs w:val="20"/>
              </w:rPr>
              <w:t>витрат</w:t>
            </w:r>
          </w:p>
        </w:tc>
        <w:tc>
          <w:tcPr>
            <w:tcW w:w="1701" w:type="dxa"/>
            <w:gridSpan w:val="2"/>
            <w:tcBorders>
              <w:top w:val="single" w:sz="4" w:space="0" w:color="000000"/>
              <w:left w:val="single" w:sz="4" w:space="0" w:color="000000"/>
              <w:bottom w:val="single" w:sz="4" w:space="0" w:color="000000"/>
              <w:right w:val="single" w:sz="4" w:space="0" w:color="000000"/>
            </w:tcBorders>
            <w:hideMark/>
          </w:tcPr>
          <w:p w14:paraId="42F8AECB" w14:textId="77777777" w:rsidR="00A163EA" w:rsidRPr="009F1DBF" w:rsidRDefault="00A163EA" w:rsidP="00A163EA">
            <w:pPr>
              <w:pStyle w:val="TableParagraph"/>
              <w:spacing w:line="268" w:lineRule="exact"/>
              <w:ind w:left="523" w:right="518"/>
              <w:jc w:val="center"/>
              <w:rPr>
                <w:b/>
                <w:sz w:val="20"/>
              </w:rPr>
            </w:pPr>
            <w:r w:rsidRPr="009F1DBF">
              <w:rPr>
                <w:b/>
                <w:sz w:val="20"/>
              </w:rPr>
              <w:t>2020</w:t>
            </w:r>
          </w:p>
        </w:tc>
        <w:tc>
          <w:tcPr>
            <w:tcW w:w="1842" w:type="dxa"/>
            <w:gridSpan w:val="2"/>
            <w:tcBorders>
              <w:top w:val="single" w:sz="4" w:space="0" w:color="000000"/>
              <w:left w:val="single" w:sz="4" w:space="0" w:color="000000"/>
              <w:bottom w:val="single" w:sz="4" w:space="0" w:color="000000"/>
              <w:right w:val="single" w:sz="4" w:space="0" w:color="000000"/>
            </w:tcBorders>
            <w:hideMark/>
          </w:tcPr>
          <w:p w14:paraId="59567FEF" w14:textId="77777777" w:rsidR="00A163EA" w:rsidRPr="009F1DBF" w:rsidRDefault="00A163EA" w:rsidP="00A163EA">
            <w:pPr>
              <w:pStyle w:val="TableParagraph"/>
              <w:spacing w:line="268" w:lineRule="exact"/>
              <w:ind w:left="555" w:right="546"/>
              <w:jc w:val="center"/>
              <w:rPr>
                <w:b/>
                <w:sz w:val="20"/>
              </w:rPr>
            </w:pPr>
            <w:r w:rsidRPr="009F1DBF">
              <w:rPr>
                <w:b/>
                <w:sz w:val="20"/>
              </w:rPr>
              <w:t>2021</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6676CAAA" w14:textId="77777777" w:rsidR="00A163EA" w:rsidRPr="009F1DBF" w:rsidRDefault="00A163EA" w:rsidP="00A163EA">
            <w:pPr>
              <w:pStyle w:val="TableParagraph"/>
              <w:spacing w:line="268" w:lineRule="exact"/>
              <w:ind w:left="555" w:right="547"/>
              <w:jc w:val="center"/>
              <w:rPr>
                <w:b/>
                <w:sz w:val="20"/>
              </w:rPr>
            </w:pPr>
            <w:r w:rsidRPr="009F1DBF">
              <w:rPr>
                <w:b/>
                <w:sz w:val="20"/>
              </w:rPr>
              <w:t>2022</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14:paraId="7649C99A" w14:textId="77777777" w:rsidR="00A163EA" w:rsidRPr="009F1DBF" w:rsidRDefault="00A163EA" w:rsidP="00A163EA">
            <w:pPr>
              <w:pStyle w:val="TableParagraph"/>
              <w:spacing w:before="229" w:line="254" w:lineRule="auto"/>
              <w:ind w:right="160"/>
              <w:rPr>
                <w:b/>
                <w:sz w:val="20"/>
              </w:rPr>
            </w:pPr>
            <w:proofErr w:type="spellStart"/>
            <w:r w:rsidRPr="009F1DBF">
              <w:rPr>
                <w:b/>
                <w:sz w:val="20"/>
              </w:rPr>
              <w:t>Відхидення</w:t>
            </w:r>
            <w:proofErr w:type="spellEnd"/>
            <w:r w:rsidRPr="009F1DBF">
              <w:rPr>
                <w:b/>
                <w:spacing w:val="1"/>
                <w:sz w:val="20"/>
              </w:rPr>
              <w:t xml:space="preserve"> </w:t>
            </w:r>
            <w:r w:rsidRPr="009F1DBF">
              <w:rPr>
                <w:b/>
                <w:sz w:val="20"/>
              </w:rPr>
              <w:t>2022/2020,</w:t>
            </w:r>
            <w:r w:rsidRPr="009F1DBF">
              <w:rPr>
                <w:b/>
                <w:spacing w:val="-14"/>
                <w:sz w:val="20"/>
              </w:rPr>
              <w:t xml:space="preserve"> </w:t>
            </w:r>
            <w:r w:rsidRPr="009F1DBF">
              <w:rPr>
                <w:b/>
                <w:sz w:val="20"/>
              </w:rPr>
              <w:t>%</w:t>
            </w:r>
          </w:p>
        </w:tc>
        <w:tc>
          <w:tcPr>
            <w:tcW w:w="1417" w:type="dxa"/>
            <w:vMerge w:val="restart"/>
            <w:tcBorders>
              <w:top w:val="single" w:sz="4" w:space="0" w:color="000000"/>
              <w:left w:val="single" w:sz="4" w:space="0" w:color="000000"/>
              <w:right w:val="single" w:sz="4" w:space="0" w:color="000000"/>
            </w:tcBorders>
          </w:tcPr>
          <w:p w14:paraId="7CF9AF67" w14:textId="7748F8C6" w:rsidR="00A163EA" w:rsidRPr="009F1DBF" w:rsidRDefault="00A163EA" w:rsidP="00A163EA">
            <w:pPr>
              <w:pStyle w:val="TableParagraph"/>
              <w:spacing w:before="229" w:line="254" w:lineRule="auto"/>
              <w:ind w:right="160"/>
              <w:rPr>
                <w:b/>
                <w:sz w:val="20"/>
              </w:rPr>
            </w:pPr>
            <w:proofErr w:type="spellStart"/>
            <w:r w:rsidRPr="009F1DBF">
              <w:rPr>
                <w:b/>
                <w:sz w:val="20"/>
              </w:rPr>
              <w:t>Відхидення</w:t>
            </w:r>
            <w:proofErr w:type="spellEnd"/>
            <w:r w:rsidRPr="009F1DBF">
              <w:rPr>
                <w:b/>
                <w:spacing w:val="1"/>
                <w:sz w:val="20"/>
              </w:rPr>
              <w:t xml:space="preserve"> </w:t>
            </w:r>
            <w:r w:rsidRPr="009F1DBF">
              <w:rPr>
                <w:b/>
                <w:sz w:val="20"/>
              </w:rPr>
              <w:t>2022/202</w:t>
            </w:r>
            <w:r w:rsidR="009F1DBF">
              <w:rPr>
                <w:b/>
                <w:sz w:val="20"/>
              </w:rPr>
              <w:t>1</w:t>
            </w:r>
            <w:r w:rsidRPr="009F1DBF">
              <w:rPr>
                <w:b/>
                <w:sz w:val="20"/>
              </w:rPr>
              <w:t>,</w:t>
            </w:r>
            <w:r w:rsidRPr="009F1DBF">
              <w:rPr>
                <w:b/>
                <w:spacing w:val="-14"/>
                <w:sz w:val="20"/>
              </w:rPr>
              <w:t xml:space="preserve"> </w:t>
            </w:r>
            <w:r w:rsidRPr="009F1DBF">
              <w:rPr>
                <w:b/>
                <w:sz w:val="20"/>
              </w:rPr>
              <w:t>%</w:t>
            </w:r>
          </w:p>
        </w:tc>
      </w:tr>
      <w:tr w:rsidR="00A163EA" w14:paraId="0501BC08" w14:textId="11CB0685" w:rsidTr="009F1DBF">
        <w:trPr>
          <w:trHeight w:val="7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1E5D87E3" w14:textId="77777777" w:rsidR="00A163EA" w:rsidRPr="009F1DBF" w:rsidRDefault="00A163EA" w:rsidP="00A163EA">
            <w:pP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14:paraId="0532D59A" w14:textId="77777777" w:rsidR="00A163EA" w:rsidRPr="009F1DBF" w:rsidRDefault="00A163EA" w:rsidP="00A163EA">
            <w:pPr>
              <w:pStyle w:val="TableParagraph"/>
              <w:spacing w:line="254" w:lineRule="auto"/>
              <w:ind w:left="231" w:right="150" w:hanging="56"/>
              <w:rPr>
                <w:b/>
                <w:sz w:val="20"/>
              </w:rPr>
            </w:pPr>
            <w:r w:rsidRPr="009F1DBF">
              <w:rPr>
                <w:b/>
                <w:sz w:val="20"/>
              </w:rPr>
              <w:t>млн.</w:t>
            </w:r>
            <w:r w:rsidRPr="009F1DBF">
              <w:rPr>
                <w:b/>
                <w:spacing w:val="-57"/>
                <w:sz w:val="20"/>
              </w:rPr>
              <w:t xml:space="preserve"> </w:t>
            </w:r>
            <w:r w:rsidRPr="009F1DBF">
              <w:rPr>
                <w:b/>
                <w:sz w:val="20"/>
              </w:rPr>
              <w:t>грн</w:t>
            </w:r>
          </w:p>
        </w:tc>
        <w:tc>
          <w:tcPr>
            <w:tcW w:w="709" w:type="dxa"/>
            <w:tcBorders>
              <w:top w:val="single" w:sz="4" w:space="0" w:color="000000"/>
              <w:left w:val="single" w:sz="4" w:space="0" w:color="000000"/>
              <w:bottom w:val="single" w:sz="4" w:space="0" w:color="000000"/>
              <w:right w:val="single" w:sz="4" w:space="0" w:color="000000"/>
            </w:tcBorders>
            <w:hideMark/>
          </w:tcPr>
          <w:p w14:paraId="0A392906" w14:textId="77777777" w:rsidR="00A163EA" w:rsidRPr="009F1DBF" w:rsidRDefault="00A163EA" w:rsidP="00A163EA">
            <w:pPr>
              <w:pStyle w:val="TableParagraph"/>
              <w:spacing w:before="140"/>
              <w:ind w:left="8"/>
              <w:jc w:val="center"/>
              <w:rPr>
                <w:b/>
                <w:sz w:val="20"/>
              </w:rPr>
            </w:pPr>
            <w:r w:rsidRPr="009F1DBF">
              <w:rPr>
                <w:b/>
                <w:w w:val="99"/>
                <w:sz w:val="20"/>
              </w:rPr>
              <w:t>%</w:t>
            </w:r>
          </w:p>
        </w:tc>
        <w:tc>
          <w:tcPr>
            <w:tcW w:w="1134" w:type="dxa"/>
            <w:tcBorders>
              <w:top w:val="single" w:sz="4" w:space="0" w:color="000000"/>
              <w:left w:val="single" w:sz="4" w:space="0" w:color="000000"/>
              <w:bottom w:val="single" w:sz="4" w:space="0" w:color="000000"/>
              <w:right w:val="single" w:sz="4" w:space="0" w:color="000000"/>
            </w:tcBorders>
            <w:hideMark/>
          </w:tcPr>
          <w:p w14:paraId="4DE787DF" w14:textId="77777777" w:rsidR="00A163EA" w:rsidRPr="009F1DBF" w:rsidRDefault="00A163EA" w:rsidP="00A163EA">
            <w:pPr>
              <w:pStyle w:val="TableParagraph"/>
              <w:spacing w:line="254" w:lineRule="auto"/>
              <w:ind w:left="323" w:right="240" w:hanging="58"/>
              <w:rPr>
                <w:b/>
                <w:sz w:val="20"/>
              </w:rPr>
            </w:pPr>
            <w:r w:rsidRPr="009F1DBF">
              <w:rPr>
                <w:b/>
                <w:sz w:val="20"/>
              </w:rPr>
              <w:t>млн.</w:t>
            </w:r>
            <w:r w:rsidRPr="009F1DBF">
              <w:rPr>
                <w:b/>
                <w:spacing w:val="-57"/>
                <w:sz w:val="20"/>
              </w:rPr>
              <w:t xml:space="preserve"> </w:t>
            </w:r>
            <w:r w:rsidRPr="009F1DBF">
              <w:rPr>
                <w:b/>
                <w:sz w:val="20"/>
              </w:rPr>
              <w:t>грн</w:t>
            </w:r>
          </w:p>
        </w:tc>
        <w:tc>
          <w:tcPr>
            <w:tcW w:w="708" w:type="dxa"/>
            <w:tcBorders>
              <w:top w:val="single" w:sz="4" w:space="0" w:color="000000"/>
              <w:left w:val="single" w:sz="4" w:space="0" w:color="000000"/>
              <w:bottom w:val="single" w:sz="4" w:space="0" w:color="000000"/>
              <w:right w:val="single" w:sz="4" w:space="0" w:color="000000"/>
            </w:tcBorders>
            <w:hideMark/>
          </w:tcPr>
          <w:p w14:paraId="465454CC" w14:textId="77777777" w:rsidR="00A163EA" w:rsidRPr="009F1DBF" w:rsidRDefault="00A163EA" w:rsidP="00A163EA">
            <w:pPr>
              <w:pStyle w:val="TableParagraph"/>
              <w:spacing w:before="140"/>
              <w:ind w:left="9"/>
              <w:jc w:val="center"/>
              <w:rPr>
                <w:b/>
                <w:sz w:val="20"/>
              </w:rPr>
            </w:pPr>
            <w:r w:rsidRPr="009F1DBF">
              <w:rPr>
                <w:b/>
                <w:w w:val="99"/>
                <w:sz w:val="20"/>
              </w:rPr>
              <w:t>%</w:t>
            </w:r>
          </w:p>
        </w:tc>
        <w:tc>
          <w:tcPr>
            <w:tcW w:w="1134" w:type="dxa"/>
            <w:tcBorders>
              <w:top w:val="single" w:sz="4" w:space="0" w:color="000000"/>
              <w:left w:val="single" w:sz="4" w:space="0" w:color="000000"/>
              <w:bottom w:val="single" w:sz="4" w:space="0" w:color="000000"/>
              <w:right w:val="single" w:sz="4" w:space="0" w:color="000000"/>
            </w:tcBorders>
            <w:hideMark/>
          </w:tcPr>
          <w:p w14:paraId="2C45E755" w14:textId="77777777" w:rsidR="00A163EA" w:rsidRPr="009F1DBF" w:rsidRDefault="00A163EA" w:rsidP="00A163EA">
            <w:pPr>
              <w:pStyle w:val="TableParagraph"/>
              <w:spacing w:line="254" w:lineRule="auto"/>
              <w:ind w:left="323" w:right="240" w:hanging="58"/>
              <w:rPr>
                <w:b/>
                <w:sz w:val="20"/>
              </w:rPr>
            </w:pPr>
            <w:r w:rsidRPr="009F1DBF">
              <w:rPr>
                <w:b/>
                <w:sz w:val="20"/>
              </w:rPr>
              <w:t>млн.</w:t>
            </w:r>
            <w:r w:rsidRPr="009F1DBF">
              <w:rPr>
                <w:b/>
                <w:spacing w:val="-57"/>
                <w:sz w:val="20"/>
              </w:rPr>
              <w:t xml:space="preserve"> </w:t>
            </w:r>
            <w:r w:rsidRPr="009F1DBF">
              <w:rPr>
                <w:b/>
                <w:sz w:val="20"/>
              </w:rPr>
              <w:t>грн</w:t>
            </w:r>
          </w:p>
        </w:tc>
        <w:tc>
          <w:tcPr>
            <w:tcW w:w="709" w:type="dxa"/>
            <w:tcBorders>
              <w:top w:val="single" w:sz="4" w:space="0" w:color="000000"/>
              <w:left w:val="single" w:sz="4" w:space="0" w:color="000000"/>
              <w:bottom w:val="single" w:sz="4" w:space="0" w:color="000000"/>
              <w:right w:val="single" w:sz="4" w:space="0" w:color="000000"/>
            </w:tcBorders>
            <w:hideMark/>
          </w:tcPr>
          <w:p w14:paraId="10C87DD3" w14:textId="77777777" w:rsidR="00A163EA" w:rsidRPr="009F1DBF" w:rsidRDefault="00A163EA" w:rsidP="00A163EA">
            <w:pPr>
              <w:pStyle w:val="TableParagraph"/>
              <w:spacing w:before="140"/>
              <w:ind w:left="8"/>
              <w:jc w:val="center"/>
              <w:rPr>
                <w:b/>
                <w:sz w:val="20"/>
              </w:rPr>
            </w:pPr>
            <w:r w:rsidRPr="009F1DBF">
              <w:rPr>
                <w:b/>
                <w:w w:val="99"/>
                <w:sz w:val="20"/>
              </w:rPr>
              <w:t>%</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68FC83D" w14:textId="77777777" w:rsidR="00A163EA" w:rsidRPr="007523E1" w:rsidRDefault="00A163EA" w:rsidP="00A163EA">
            <w:pPr>
              <w:rPr>
                <w:rFonts w:ascii="Times New Roman" w:hAnsi="Times New Roman" w:cs="Times New Roman"/>
                <w:sz w:val="24"/>
                <w:szCs w:val="24"/>
              </w:rPr>
            </w:pPr>
          </w:p>
        </w:tc>
        <w:tc>
          <w:tcPr>
            <w:tcW w:w="1417" w:type="dxa"/>
            <w:vMerge/>
            <w:tcBorders>
              <w:left w:val="single" w:sz="4" w:space="0" w:color="000000"/>
              <w:bottom w:val="single" w:sz="4" w:space="0" w:color="000000"/>
              <w:right w:val="single" w:sz="4" w:space="0" w:color="000000"/>
            </w:tcBorders>
          </w:tcPr>
          <w:p w14:paraId="34C5E453" w14:textId="77777777" w:rsidR="00A163EA" w:rsidRPr="007523E1" w:rsidRDefault="00A163EA" w:rsidP="00A163EA">
            <w:pPr>
              <w:rPr>
                <w:rFonts w:ascii="Times New Roman" w:hAnsi="Times New Roman" w:cs="Times New Roman"/>
                <w:sz w:val="24"/>
                <w:szCs w:val="24"/>
              </w:rPr>
            </w:pPr>
          </w:p>
        </w:tc>
      </w:tr>
      <w:tr w:rsidR="00A163EA" w14:paraId="4BAC5F3A" w14:textId="26D50CFC" w:rsidTr="009F1DBF">
        <w:trPr>
          <w:trHeight w:val="458"/>
        </w:trPr>
        <w:tc>
          <w:tcPr>
            <w:tcW w:w="1555" w:type="dxa"/>
            <w:tcBorders>
              <w:top w:val="single" w:sz="4" w:space="0" w:color="000000"/>
              <w:left w:val="single" w:sz="4" w:space="0" w:color="000000"/>
              <w:bottom w:val="single" w:sz="4" w:space="0" w:color="000000"/>
              <w:right w:val="single" w:sz="4" w:space="0" w:color="000000"/>
            </w:tcBorders>
            <w:hideMark/>
          </w:tcPr>
          <w:p w14:paraId="2E9739BA" w14:textId="77777777" w:rsidR="00A163EA" w:rsidRPr="009F1DBF" w:rsidRDefault="00A163EA" w:rsidP="00A163EA">
            <w:pPr>
              <w:pStyle w:val="TableParagraph"/>
              <w:spacing w:line="268" w:lineRule="exact"/>
              <w:ind w:left="107"/>
              <w:rPr>
                <w:sz w:val="20"/>
                <w:szCs w:val="20"/>
              </w:rPr>
            </w:pPr>
            <w:r w:rsidRPr="009F1DBF">
              <w:rPr>
                <w:sz w:val="20"/>
                <w:szCs w:val="20"/>
              </w:rPr>
              <w:t>Витрати</w:t>
            </w:r>
          </w:p>
        </w:tc>
        <w:tc>
          <w:tcPr>
            <w:tcW w:w="992" w:type="dxa"/>
            <w:tcBorders>
              <w:top w:val="single" w:sz="4" w:space="0" w:color="000000"/>
              <w:left w:val="single" w:sz="4" w:space="0" w:color="000000"/>
              <w:bottom w:val="single" w:sz="4" w:space="0" w:color="000000"/>
              <w:right w:val="single" w:sz="4" w:space="0" w:color="000000"/>
            </w:tcBorders>
            <w:hideMark/>
          </w:tcPr>
          <w:p w14:paraId="7A8E5E99" w14:textId="7BAD9E8E" w:rsidR="00A163EA" w:rsidRPr="00F30610" w:rsidRDefault="00F30610" w:rsidP="009F1DBF">
            <w:pPr>
              <w:pStyle w:val="TableParagraph"/>
              <w:spacing w:line="268" w:lineRule="exact"/>
              <w:jc w:val="center"/>
              <w:rPr>
                <w:szCs w:val="24"/>
              </w:rPr>
            </w:pPr>
            <w:r>
              <w:rPr>
                <w:szCs w:val="24"/>
              </w:rPr>
              <w:t>18210012</w:t>
            </w:r>
          </w:p>
        </w:tc>
        <w:tc>
          <w:tcPr>
            <w:tcW w:w="709" w:type="dxa"/>
            <w:tcBorders>
              <w:top w:val="single" w:sz="4" w:space="0" w:color="000000"/>
              <w:left w:val="single" w:sz="4" w:space="0" w:color="000000"/>
              <w:bottom w:val="single" w:sz="4" w:space="0" w:color="000000"/>
              <w:right w:val="single" w:sz="4" w:space="0" w:color="000000"/>
            </w:tcBorders>
            <w:hideMark/>
          </w:tcPr>
          <w:p w14:paraId="42CFFF1B" w14:textId="77777777" w:rsidR="00A163EA" w:rsidRPr="00F30610" w:rsidRDefault="00A163EA" w:rsidP="009F1DBF">
            <w:pPr>
              <w:pStyle w:val="TableParagraph"/>
              <w:spacing w:line="268" w:lineRule="exact"/>
              <w:ind w:left="84" w:right="79"/>
              <w:jc w:val="center"/>
              <w:rPr>
                <w:szCs w:val="24"/>
              </w:rPr>
            </w:pPr>
            <w:r w:rsidRPr="00F30610">
              <w:rPr>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14:paraId="407A7B76" w14:textId="10D4FC84" w:rsidR="00A163EA" w:rsidRPr="00F30610" w:rsidRDefault="00F30610" w:rsidP="009F1DBF">
            <w:pPr>
              <w:pStyle w:val="TableParagraph"/>
              <w:spacing w:line="268" w:lineRule="exact"/>
              <w:ind w:left="86" w:right="78"/>
              <w:jc w:val="center"/>
              <w:rPr>
                <w:szCs w:val="24"/>
              </w:rPr>
            </w:pPr>
            <w:r>
              <w:rPr>
                <w:szCs w:val="24"/>
              </w:rPr>
              <w:t>17131772</w:t>
            </w:r>
          </w:p>
        </w:tc>
        <w:tc>
          <w:tcPr>
            <w:tcW w:w="708" w:type="dxa"/>
            <w:tcBorders>
              <w:top w:val="single" w:sz="4" w:space="0" w:color="000000"/>
              <w:left w:val="single" w:sz="4" w:space="0" w:color="000000"/>
              <w:bottom w:val="single" w:sz="4" w:space="0" w:color="000000"/>
              <w:right w:val="single" w:sz="4" w:space="0" w:color="000000"/>
            </w:tcBorders>
            <w:hideMark/>
          </w:tcPr>
          <w:p w14:paraId="35DF30BD" w14:textId="77777777" w:rsidR="00A163EA" w:rsidRPr="00F30610" w:rsidRDefault="00A163EA" w:rsidP="009F1DBF">
            <w:pPr>
              <w:pStyle w:val="TableParagraph"/>
              <w:spacing w:line="268" w:lineRule="exact"/>
              <w:ind w:left="84" w:right="78"/>
              <w:jc w:val="center"/>
              <w:rPr>
                <w:szCs w:val="24"/>
              </w:rPr>
            </w:pPr>
            <w:r w:rsidRPr="00F30610">
              <w:rPr>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14:paraId="4E5D9874" w14:textId="1B9E64FC" w:rsidR="00A163EA" w:rsidRPr="00F30610" w:rsidRDefault="009F1DBF" w:rsidP="009F1DBF">
            <w:pPr>
              <w:pStyle w:val="TableParagraph"/>
              <w:spacing w:line="268" w:lineRule="exact"/>
              <w:ind w:left="87" w:right="78"/>
              <w:jc w:val="center"/>
              <w:rPr>
                <w:szCs w:val="24"/>
              </w:rPr>
            </w:pPr>
            <w:r>
              <w:rPr>
                <w:szCs w:val="24"/>
              </w:rPr>
              <w:t>18336483</w:t>
            </w:r>
          </w:p>
        </w:tc>
        <w:tc>
          <w:tcPr>
            <w:tcW w:w="709" w:type="dxa"/>
            <w:tcBorders>
              <w:top w:val="single" w:sz="4" w:space="0" w:color="000000"/>
              <w:left w:val="single" w:sz="4" w:space="0" w:color="000000"/>
              <w:bottom w:val="single" w:sz="4" w:space="0" w:color="000000"/>
              <w:right w:val="single" w:sz="4" w:space="0" w:color="000000"/>
            </w:tcBorders>
            <w:hideMark/>
          </w:tcPr>
          <w:p w14:paraId="77AE7327" w14:textId="77777777" w:rsidR="00A163EA" w:rsidRPr="00F30610" w:rsidRDefault="00A163EA" w:rsidP="009F1DBF">
            <w:pPr>
              <w:pStyle w:val="TableParagraph"/>
              <w:spacing w:line="268" w:lineRule="exact"/>
              <w:ind w:left="84" w:right="79"/>
              <w:jc w:val="center"/>
              <w:rPr>
                <w:szCs w:val="24"/>
              </w:rPr>
            </w:pPr>
            <w:r w:rsidRPr="00F30610">
              <w:rPr>
                <w:szCs w:val="24"/>
              </w:rPr>
              <w:t>100</w:t>
            </w:r>
          </w:p>
        </w:tc>
        <w:tc>
          <w:tcPr>
            <w:tcW w:w="1418" w:type="dxa"/>
            <w:tcBorders>
              <w:top w:val="single" w:sz="4" w:space="0" w:color="000000"/>
              <w:left w:val="single" w:sz="4" w:space="0" w:color="000000"/>
              <w:bottom w:val="single" w:sz="4" w:space="0" w:color="000000"/>
              <w:right w:val="single" w:sz="4" w:space="0" w:color="000000"/>
            </w:tcBorders>
            <w:hideMark/>
          </w:tcPr>
          <w:p w14:paraId="7A849746" w14:textId="5D82D1D1" w:rsidR="00A163EA" w:rsidRPr="00F30610" w:rsidRDefault="00B31D52" w:rsidP="000177CE">
            <w:pPr>
              <w:pStyle w:val="TableParagraph"/>
              <w:spacing w:line="268" w:lineRule="exact"/>
              <w:ind w:left="494" w:right="489"/>
              <w:jc w:val="right"/>
              <w:rPr>
                <w:szCs w:val="24"/>
              </w:rPr>
            </w:pPr>
            <w:r>
              <w:rPr>
                <w:szCs w:val="24"/>
              </w:rPr>
              <w:t>0,69</w:t>
            </w:r>
          </w:p>
        </w:tc>
        <w:tc>
          <w:tcPr>
            <w:tcW w:w="1417" w:type="dxa"/>
            <w:tcBorders>
              <w:top w:val="single" w:sz="4" w:space="0" w:color="000000"/>
              <w:left w:val="single" w:sz="4" w:space="0" w:color="000000"/>
              <w:bottom w:val="single" w:sz="4" w:space="0" w:color="000000"/>
              <w:right w:val="single" w:sz="4" w:space="0" w:color="000000"/>
            </w:tcBorders>
          </w:tcPr>
          <w:p w14:paraId="565FE84D" w14:textId="7640D884" w:rsidR="00A163EA" w:rsidRPr="007523E1" w:rsidRDefault="000177CE" w:rsidP="000177CE">
            <w:pPr>
              <w:pStyle w:val="TableParagraph"/>
              <w:spacing w:line="268" w:lineRule="exact"/>
              <w:ind w:left="494" w:right="489"/>
              <w:jc w:val="center"/>
              <w:rPr>
                <w:sz w:val="24"/>
                <w:szCs w:val="24"/>
              </w:rPr>
            </w:pPr>
            <w:r>
              <w:rPr>
                <w:sz w:val="24"/>
                <w:szCs w:val="24"/>
              </w:rPr>
              <w:t>7,03</w:t>
            </w:r>
          </w:p>
        </w:tc>
      </w:tr>
      <w:tr w:rsidR="00A163EA" w14:paraId="3C46FB69" w14:textId="385FBA20" w:rsidTr="009F1DBF">
        <w:trPr>
          <w:trHeight w:val="755"/>
        </w:trPr>
        <w:tc>
          <w:tcPr>
            <w:tcW w:w="1555" w:type="dxa"/>
            <w:tcBorders>
              <w:top w:val="single" w:sz="4" w:space="0" w:color="000000"/>
              <w:left w:val="single" w:sz="4" w:space="0" w:color="000000"/>
              <w:bottom w:val="single" w:sz="4" w:space="0" w:color="000000"/>
              <w:right w:val="single" w:sz="4" w:space="0" w:color="000000"/>
            </w:tcBorders>
            <w:hideMark/>
          </w:tcPr>
          <w:p w14:paraId="2ECE0538" w14:textId="3CB17A75" w:rsidR="00A163EA" w:rsidRPr="009F1DBF" w:rsidRDefault="00A163EA" w:rsidP="00A163EA">
            <w:pPr>
              <w:pStyle w:val="TableParagraph"/>
              <w:spacing w:line="254" w:lineRule="auto"/>
              <w:ind w:left="107" w:right="603"/>
              <w:rPr>
                <w:sz w:val="20"/>
                <w:szCs w:val="20"/>
              </w:rPr>
            </w:pPr>
            <w:r w:rsidRPr="009F1DBF">
              <w:rPr>
                <w:sz w:val="20"/>
                <w:szCs w:val="20"/>
              </w:rPr>
              <w:t>Процентні</w:t>
            </w:r>
            <w:r w:rsidR="000177CE">
              <w:rPr>
                <w:sz w:val="20"/>
                <w:szCs w:val="20"/>
              </w:rPr>
              <w:t xml:space="preserve"> </w:t>
            </w:r>
            <w:r w:rsidRPr="009F1DBF">
              <w:rPr>
                <w:spacing w:val="-57"/>
                <w:sz w:val="20"/>
                <w:szCs w:val="20"/>
              </w:rPr>
              <w:t xml:space="preserve"> </w:t>
            </w:r>
            <w:r w:rsidRPr="009F1DBF">
              <w:rPr>
                <w:sz w:val="20"/>
                <w:szCs w:val="20"/>
              </w:rPr>
              <w:t>витрати</w:t>
            </w:r>
          </w:p>
        </w:tc>
        <w:tc>
          <w:tcPr>
            <w:tcW w:w="992" w:type="dxa"/>
            <w:tcBorders>
              <w:top w:val="single" w:sz="4" w:space="0" w:color="000000"/>
              <w:left w:val="single" w:sz="4" w:space="0" w:color="000000"/>
              <w:bottom w:val="single" w:sz="4" w:space="0" w:color="000000"/>
              <w:right w:val="single" w:sz="4" w:space="0" w:color="000000"/>
            </w:tcBorders>
            <w:hideMark/>
          </w:tcPr>
          <w:p w14:paraId="30AB0452" w14:textId="25E17D04" w:rsidR="00A163EA" w:rsidRPr="00F30610" w:rsidRDefault="00F30610" w:rsidP="009F1DBF">
            <w:pPr>
              <w:pStyle w:val="TableParagraph"/>
              <w:spacing w:before="140"/>
              <w:ind w:left="107"/>
              <w:jc w:val="center"/>
              <w:rPr>
                <w:szCs w:val="24"/>
              </w:rPr>
            </w:pPr>
            <w:r>
              <w:rPr>
                <w:szCs w:val="24"/>
              </w:rPr>
              <w:t>8244043</w:t>
            </w:r>
          </w:p>
        </w:tc>
        <w:tc>
          <w:tcPr>
            <w:tcW w:w="709" w:type="dxa"/>
            <w:tcBorders>
              <w:top w:val="single" w:sz="4" w:space="0" w:color="000000"/>
              <w:left w:val="single" w:sz="4" w:space="0" w:color="000000"/>
              <w:bottom w:val="single" w:sz="4" w:space="0" w:color="000000"/>
              <w:right w:val="single" w:sz="4" w:space="0" w:color="000000"/>
            </w:tcBorders>
            <w:hideMark/>
          </w:tcPr>
          <w:p w14:paraId="2BD18280" w14:textId="3237F4E6" w:rsidR="00A163EA" w:rsidRPr="00F30610" w:rsidRDefault="009F1DBF" w:rsidP="009F1DBF">
            <w:pPr>
              <w:pStyle w:val="TableParagraph"/>
              <w:spacing w:before="140"/>
              <w:ind w:left="87" w:right="79"/>
              <w:jc w:val="center"/>
              <w:rPr>
                <w:szCs w:val="24"/>
              </w:rPr>
            </w:pPr>
            <w:r>
              <w:rPr>
                <w:szCs w:val="24"/>
              </w:rPr>
              <w:t>45,27</w:t>
            </w:r>
          </w:p>
        </w:tc>
        <w:tc>
          <w:tcPr>
            <w:tcW w:w="1134" w:type="dxa"/>
            <w:tcBorders>
              <w:top w:val="single" w:sz="4" w:space="0" w:color="000000"/>
              <w:left w:val="single" w:sz="4" w:space="0" w:color="000000"/>
              <w:bottom w:val="single" w:sz="4" w:space="0" w:color="000000"/>
              <w:right w:val="single" w:sz="4" w:space="0" w:color="000000"/>
            </w:tcBorders>
            <w:hideMark/>
          </w:tcPr>
          <w:p w14:paraId="1F8831A2" w14:textId="103D61FE" w:rsidR="00A163EA" w:rsidRPr="00F30610" w:rsidRDefault="00F30610" w:rsidP="009F1DBF">
            <w:pPr>
              <w:pStyle w:val="TableParagraph"/>
              <w:spacing w:before="140"/>
              <w:ind w:left="83" w:right="78"/>
              <w:jc w:val="center"/>
              <w:rPr>
                <w:szCs w:val="24"/>
              </w:rPr>
            </w:pPr>
            <w:r>
              <w:rPr>
                <w:szCs w:val="24"/>
              </w:rPr>
              <w:t>6187344</w:t>
            </w:r>
          </w:p>
        </w:tc>
        <w:tc>
          <w:tcPr>
            <w:tcW w:w="708" w:type="dxa"/>
            <w:tcBorders>
              <w:top w:val="single" w:sz="4" w:space="0" w:color="000000"/>
              <w:left w:val="single" w:sz="4" w:space="0" w:color="000000"/>
              <w:bottom w:val="single" w:sz="4" w:space="0" w:color="000000"/>
              <w:right w:val="single" w:sz="4" w:space="0" w:color="000000"/>
            </w:tcBorders>
            <w:hideMark/>
          </w:tcPr>
          <w:p w14:paraId="46E4D21E" w14:textId="592F130B" w:rsidR="00A163EA" w:rsidRPr="00F30610" w:rsidRDefault="009F1DBF" w:rsidP="009F1DBF">
            <w:pPr>
              <w:pStyle w:val="TableParagraph"/>
              <w:spacing w:before="140"/>
              <w:ind w:left="87" w:right="78"/>
              <w:jc w:val="center"/>
              <w:rPr>
                <w:szCs w:val="24"/>
              </w:rPr>
            </w:pPr>
            <w:r>
              <w:rPr>
                <w:szCs w:val="24"/>
              </w:rPr>
              <w:t>36,12</w:t>
            </w:r>
          </w:p>
        </w:tc>
        <w:tc>
          <w:tcPr>
            <w:tcW w:w="1134" w:type="dxa"/>
            <w:tcBorders>
              <w:top w:val="single" w:sz="4" w:space="0" w:color="000000"/>
              <w:left w:val="single" w:sz="4" w:space="0" w:color="000000"/>
              <w:bottom w:val="single" w:sz="4" w:space="0" w:color="000000"/>
              <w:right w:val="single" w:sz="4" w:space="0" w:color="000000"/>
            </w:tcBorders>
            <w:hideMark/>
          </w:tcPr>
          <w:p w14:paraId="535DA090" w14:textId="64022488" w:rsidR="00A163EA" w:rsidRPr="00F30610" w:rsidRDefault="009F1DBF" w:rsidP="009F1DBF">
            <w:pPr>
              <w:pStyle w:val="TableParagraph"/>
              <w:spacing w:before="140"/>
              <w:ind w:left="84" w:right="78"/>
              <w:jc w:val="center"/>
              <w:rPr>
                <w:szCs w:val="24"/>
              </w:rPr>
            </w:pPr>
            <w:r>
              <w:rPr>
                <w:szCs w:val="24"/>
              </w:rPr>
              <w:t>5372137</w:t>
            </w:r>
          </w:p>
        </w:tc>
        <w:tc>
          <w:tcPr>
            <w:tcW w:w="709" w:type="dxa"/>
            <w:tcBorders>
              <w:top w:val="single" w:sz="4" w:space="0" w:color="000000"/>
              <w:left w:val="single" w:sz="4" w:space="0" w:color="000000"/>
              <w:bottom w:val="single" w:sz="4" w:space="0" w:color="000000"/>
              <w:right w:val="single" w:sz="4" w:space="0" w:color="000000"/>
            </w:tcBorders>
            <w:hideMark/>
          </w:tcPr>
          <w:p w14:paraId="49E5A215" w14:textId="7F58ECDD" w:rsidR="009F1DBF" w:rsidRDefault="009F1DBF" w:rsidP="009F1DBF">
            <w:pPr>
              <w:pStyle w:val="TableParagraph"/>
              <w:spacing w:before="140"/>
              <w:ind w:left="87" w:right="79"/>
              <w:jc w:val="center"/>
              <w:rPr>
                <w:szCs w:val="24"/>
              </w:rPr>
            </w:pPr>
            <w:r>
              <w:rPr>
                <w:szCs w:val="24"/>
              </w:rPr>
              <w:t>29,3</w:t>
            </w:r>
          </w:p>
          <w:p w14:paraId="797D2EAE" w14:textId="77777777" w:rsidR="00A163EA" w:rsidRPr="009F1DBF" w:rsidRDefault="00A163EA" w:rsidP="009F1DBF">
            <w:pPr>
              <w:jc w:val="center"/>
              <w:rPr>
                <w:lang w:val="uk-UA"/>
              </w:rPr>
            </w:pPr>
          </w:p>
        </w:tc>
        <w:tc>
          <w:tcPr>
            <w:tcW w:w="1418" w:type="dxa"/>
            <w:tcBorders>
              <w:top w:val="single" w:sz="4" w:space="0" w:color="000000"/>
              <w:left w:val="single" w:sz="4" w:space="0" w:color="000000"/>
              <w:bottom w:val="single" w:sz="4" w:space="0" w:color="000000"/>
              <w:right w:val="single" w:sz="4" w:space="0" w:color="000000"/>
            </w:tcBorders>
            <w:hideMark/>
          </w:tcPr>
          <w:p w14:paraId="0987DD71" w14:textId="115DF7B3" w:rsidR="00A163EA" w:rsidRPr="00F30610" w:rsidRDefault="000177CE" w:rsidP="000177CE">
            <w:pPr>
              <w:pStyle w:val="TableParagraph"/>
              <w:spacing w:before="140"/>
              <w:ind w:right="489"/>
              <w:jc w:val="right"/>
              <w:rPr>
                <w:szCs w:val="24"/>
              </w:rPr>
            </w:pPr>
            <w:r>
              <w:rPr>
                <w:szCs w:val="24"/>
              </w:rPr>
              <w:t>34,84</w:t>
            </w:r>
          </w:p>
        </w:tc>
        <w:tc>
          <w:tcPr>
            <w:tcW w:w="1417" w:type="dxa"/>
            <w:tcBorders>
              <w:top w:val="single" w:sz="4" w:space="0" w:color="000000"/>
              <w:left w:val="single" w:sz="4" w:space="0" w:color="000000"/>
              <w:bottom w:val="single" w:sz="4" w:space="0" w:color="000000"/>
              <w:right w:val="single" w:sz="4" w:space="0" w:color="000000"/>
            </w:tcBorders>
          </w:tcPr>
          <w:p w14:paraId="4B742388" w14:textId="4864FAE5" w:rsidR="00A163EA" w:rsidRPr="007523E1" w:rsidRDefault="000177CE" w:rsidP="000177CE">
            <w:pPr>
              <w:pStyle w:val="TableParagraph"/>
              <w:spacing w:before="140"/>
              <w:ind w:right="489"/>
              <w:jc w:val="right"/>
              <w:rPr>
                <w:sz w:val="24"/>
                <w:szCs w:val="24"/>
              </w:rPr>
            </w:pPr>
            <w:r>
              <w:rPr>
                <w:sz w:val="24"/>
                <w:szCs w:val="24"/>
              </w:rPr>
              <w:t>13,18</w:t>
            </w:r>
          </w:p>
        </w:tc>
      </w:tr>
      <w:tr w:rsidR="00A163EA" w14:paraId="3DA9D262" w14:textId="4184044E" w:rsidTr="009F1DBF">
        <w:trPr>
          <w:trHeight w:val="755"/>
        </w:trPr>
        <w:tc>
          <w:tcPr>
            <w:tcW w:w="1555" w:type="dxa"/>
            <w:tcBorders>
              <w:top w:val="single" w:sz="4" w:space="0" w:color="000000"/>
              <w:left w:val="single" w:sz="4" w:space="0" w:color="000000"/>
              <w:bottom w:val="single" w:sz="4" w:space="0" w:color="000000"/>
              <w:right w:val="single" w:sz="4" w:space="0" w:color="000000"/>
            </w:tcBorders>
            <w:hideMark/>
          </w:tcPr>
          <w:p w14:paraId="0A27D04D" w14:textId="77777777" w:rsidR="00A163EA" w:rsidRPr="009F1DBF" w:rsidRDefault="00A163EA" w:rsidP="00A163EA">
            <w:pPr>
              <w:pStyle w:val="TableParagraph"/>
              <w:spacing w:line="254" w:lineRule="auto"/>
              <w:ind w:left="107" w:right="684"/>
              <w:rPr>
                <w:sz w:val="20"/>
                <w:szCs w:val="20"/>
              </w:rPr>
            </w:pPr>
            <w:r w:rsidRPr="009F1DBF">
              <w:rPr>
                <w:sz w:val="20"/>
                <w:szCs w:val="20"/>
              </w:rPr>
              <w:t>Комісійні</w:t>
            </w:r>
            <w:r w:rsidRPr="009F1DBF">
              <w:rPr>
                <w:spacing w:val="-57"/>
                <w:sz w:val="20"/>
                <w:szCs w:val="20"/>
              </w:rPr>
              <w:t xml:space="preserve"> </w:t>
            </w:r>
            <w:r w:rsidRPr="009F1DBF">
              <w:rPr>
                <w:sz w:val="20"/>
                <w:szCs w:val="20"/>
              </w:rPr>
              <w:t>витрати</w:t>
            </w:r>
          </w:p>
        </w:tc>
        <w:tc>
          <w:tcPr>
            <w:tcW w:w="992" w:type="dxa"/>
            <w:tcBorders>
              <w:top w:val="single" w:sz="4" w:space="0" w:color="000000"/>
              <w:left w:val="single" w:sz="4" w:space="0" w:color="000000"/>
              <w:bottom w:val="single" w:sz="4" w:space="0" w:color="000000"/>
              <w:right w:val="single" w:sz="4" w:space="0" w:color="000000"/>
            </w:tcBorders>
            <w:hideMark/>
          </w:tcPr>
          <w:p w14:paraId="346ED5B1" w14:textId="5D4C17E5" w:rsidR="00A163EA" w:rsidRPr="00F30610" w:rsidRDefault="00F30610" w:rsidP="009F1DBF">
            <w:pPr>
              <w:pStyle w:val="TableParagraph"/>
              <w:spacing w:before="140"/>
              <w:ind w:left="167"/>
              <w:jc w:val="center"/>
              <w:rPr>
                <w:szCs w:val="24"/>
              </w:rPr>
            </w:pPr>
            <w:r>
              <w:rPr>
                <w:szCs w:val="24"/>
              </w:rPr>
              <w:t>2219322</w:t>
            </w:r>
          </w:p>
        </w:tc>
        <w:tc>
          <w:tcPr>
            <w:tcW w:w="709" w:type="dxa"/>
            <w:tcBorders>
              <w:top w:val="single" w:sz="4" w:space="0" w:color="000000"/>
              <w:left w:val="single" w:sz="4" w:space="0" w:color="000000"/>
              <w:bottom w:val="single" w:sz="4" w:space="0" w:color="000000"/>
              <w:right w:val="single" w:sz="4" w:space="0" w:color="000000"/>
            </w:tcBorders>
            <w:hideMark/>
          </w:tcPr>
          <w:p w14:paraId="1B08B83A" w14:textId="32D06CD1" w:rsidR="00A163EA" w:rsidRPr="00F30610" w:rsidRDefault="009F1DBF" w:rsidP="009F1DBF">
            <w:pPr>
              <w:pStyle w:val="TableParagraph"/>
              <w:spacing w:before="140"/>
              <w:ind w:left="87" w:right="79"/>
              <w:jc w:val="center"/>
              <w:rPr>
                <w:szCs w:val="24"/>
              </w:rPr>
            </w:pPr>
            <w:r>
              <w:rPr>
                <w:szCs w:val="24"/>
              </w:rPr>
              <w:t>12,19</w:t>
            </w:r>
          </w:p>
        </w:tc>
        <w:tc>
          <w:tcPr>
            <w:tcW w:w="1134" w:type="dxa"/>
            <w:tcBorders>
              <w:top w:val="single" w:sz="4" w:space="0" w:color="000000"/>
              <w:left w:val="single" w:sz="4" w:space="0" w:color="000000"/>
              <w:bottom w:val="single" w:sz="4" w:space="0" w:color="000000"/>
              <w:right w:val="single" w:sz="4" w:space="0" w:color="000000"/>
            </w:tcBorders>
            <w:hideMark/>
          </w:tcPr>
          <w:p w14:paraId="38904324" w14:textId="17158920" w:rsidR="00A163EA" w:rsidRPr="00F30610" w:rsidRDefault="00F30610" w:rsidP="009F1DBF">
            <w:pPr>
              <w:pStyle w:val="TableParagraph"/>
              <w:spacing w:before="140"/>
              <w:ind w:left="84" w:right="78"/>
              <w:jc w:val="center"/>
              <w:rPr>
                <w:szCs w:val="24"/>
              </w:rPr>
            </w:pPr>
            <w:r>
              <w:rPr>
                <w:szCs w:val="24"/>
              </w:rPr>
              <w:t>2596761</w:t>
            </w:r>
          </w:p>
        </w:tc>
        <w:tc>
          <w:tcPr>
            <w:tcW w:w="708" w:type="dxa"/>
            <w:tcBorders>
              <w:top w:val="single" w:sz="4" w:space="0" w:color="000000"/>
              <w:left w:val="single" w:sz="4" w:space="0" w:color="000000"/>
              <w:bottom w:val="single" w:sz="4" w:space="0" w:color="000000"/>
              <w:right w:val="single" w:sz="4" w:space="0" w:color="000000"/>
            </w:tcBorders>
            <w:hideMark/>
          </w:tcPr>
          <w:p w14:paraId="116C8D27" w14:textId="3397AD83" w:rsidR="00A163EA" w:rsidRPr="00F30610" w:rsidRDefault="009F1DBF" w:rsidP="009F1DBF">
            <w:pPr>
              <w:pStyle w:val="TableParagraph"/>
              <w:spacing w:before="140"/>
              <w:ind w:left="87" w:right="78"/>
              <w:jc w:val="center"/>
              <w:rPr>
                <w:szCs w:val="24"/>
              </w:rPr>
            </w:pPr>
            <w:r>
              <w:rPr>
                <w:szCs w:val="24"/>
              </w:rPr>
              <w:t>15,16</w:t>
            </w:r>
          </w:p>
        </w:tc>
        <w:tc>
          <w:tcPr>
            <w:tcW w:w="1134" w:type="dxa"/>
            <w:tcBorders>
              <w:top w:val="single" w:sz="4" w:space="0" w:color="000000"/>
              <w:left w:val="single" w:sz="4" w:space="0" w:color="000000"/>
              <w:bottom w:val="single" w:sz="4" w:space="0" w:color="000000"/>
              <w:right w:val="single" w:sz="4" w:space="0" w:color="000000"/>
            </w:tcBorders>
            <w:hideMark/>
          </w:tcPr>
          <w:p w14:paraId="0C6FD92D" w14:textId="003C829A" w:rsidR="00A163EA" w:rsidRPr="00F30610" w:rsidRDefault="009F1DBF" w:rsidP="009F1DBF">
            <w:pPr>
              <w:pStyle w:val="TableParagraph"/>
              <w:spacing w:before="140"/>
              <w:ind w:left="84" w:right="78"/>
              <w:jc w:val="center"/>
              <w:rPr>
                <w:szCs w:val="24"/>
              </w:rPr>
            </w:pPr>
            <w:r>
              <w:rPr>
                <w:szCs w:val="24"/>
              </w:rPr>
              <w:t>2388269</w:t>
            </w:r>
          </w:p>
        </w:tc>
        <w:tc>
          <w:tcPr>
            <w:tcW w:w="709" w:type="dxa"/>
            <w:tcBorders>
              <w:top w:val="single" w:sz="4" w:space="0" w:color="000000"/>
              <w:left w:val="single" w:sz="4" w:space="0" w:color="000000"/>
              <w:bottom w:val="single" w:sz="4" w:space="0" w:color="000000"/>
              <w:right w:val="single" w:sz="4" w:space="0" w:color="000000"/>
            </w:tcBorders>
            <w:hideMark/>
          </w:tcPr>
          <w:p w14:paraId="39EB5C2E" w14:textId="73141A02" w:rsidR="00A163EA" w:rsidRPr="00F30610" w:rsidRDefault="009F1DBF" w:rsidP="009F1DBF">
            <w:pPr>
              <w:pStyle w:val="TableParagraph"/>
              <w:spacing w:before="140"/>
              <w:ind w:left="87" w:right="79"/>
              <w:jc w:val="center"/>
              <w:rPr>
                <w:szCs w:val="24"/>
              </w:rPr>
            </w:pPr>
            <w:r>
              <w:rPr>
                <w:szCs w:val="24"/>
              </w:rPr>
              <w:t>13,02</w:t>
            </w:r>
          </w:p>
        </w:tc>
        <w:tc>
          <w:tcPr>
            <w:tcW w:w="1418" w:type="dxa"/>
            <w:tcBorders>
              <w:top w:val="single" w:sz="4" w:space="0" w:color="000000"/>
              <w:left w:val="single" w:sz="4" w:space="0" w:color="000000"/>
              <w:bottom w:val="single" w:sz="4" w:space="0" w:color="000000"/>
              <w:right w:val="single" w:sz="4" w:space="0" w:color="000000"/>
            </w:tcBorders>
            <w:hideMark/>
          </w:tcPr>
          <w:p w14:paraId="153C1978" w14:textId="20F997DF" w:rsidR="00A163EA" w:rsidRPr="00F30610" w:rsidRDefault="000177CE" w:rsidP="009F1DBF">
            <w:pPr>
              <w:pStyle w:val="TableParagraph"/>
              <w:spacing w:before="140"/>
              <w:ind w:left="497" w:right="489"/>
              <w:jc w:val="center"/>
              <w:rPr>
                <w:szCs w:val="24"/>
              </w:rPr>
            </w:pPr>
            <w:r>
              <w:rPr>
                <w:szCs w:val="24"/>
              </w:rPr>
              <w:t>7,61</w:t>
            </w:r>
          </w:p>
        </w:tc>
        <w:tc>
          <w:tcPr>
            <w:tcW w:w="1417" w:type="dxa"/>
            <w:tcBorders>
              <w:top w:val="single" w:sz="4" w:space="0" w:color="000000"/>
              <w:left w:val="single" w:sz="4" w:space="0" w:color="000000"/>
              <w:bottom w:val="single" w:sz="4" w:space="0" w:color="000000"/>
              <w:right w:val="single" w:sz="4" w:space="0" w:color="000000"/>
            </w:tcBorders>
          </w:tcPr>
          <w:p w14:paraId="00A5ED65" w14:textId="111945D4" w:rsidR="00A163EA" w:rsidRPr="007523E1" w:rsidRDefault="000177CE" w:rsidP="009F1DBF">
            <w:pPr>
              <w:pStyle w:val="TableParagraph"/>
              <w:spacing w:before="140"/>
              <w:ind w:left="497" w:right="489"/>
              <w:jc w:val="center"/>
              <w:rPr>
                <w:sz w:val="24"/>
                <w:szCs w:val="24"/>
              </w:rPr>
            </w:pPr>
            <w:r>
              <w:rPr>
                <w:sz w:val="24"/>
                <w:szCs w:val="24"/>
              </w:rPr>
              <w:t>8,03</w:t>
            </w:r>
          </w:p>
        </w:tc>
      </w:tr>
      <w:tr w:rsidR="00A163EA" w14:paraId="10F69D79" w14:textId="7890F2FC" w:rsidTr="009F1DBF">
        <w:trPr>
          <w:trHeight w:val="755"/>
        </w:trPr>
        <w:tc>
          <w:tcPr>
            <w:tcW w:w="1555" w:type="dxa"/>
            <w:tcBorders>
              <w:top w:val="single" w:sz="4" w:space="0" w:color="000000"/>
              <w:left w:val="single" w:sz="4" w:space="0" w:color="000000"/>
              <w:bottom w:val="single" w:sz="4" w:space="0" w:color="000000"/>
              <w:right w:val="single" w:sz="4" w:space="0" w:color="000000"/>
            </w:tcBorders>
            <w:hideMark/>
          </w:tcPr>
          <w:p w14:paraId="36F8BF83" w14:textId="77777777" w:rsidR="00A163EA" w:rsidRPr="009F1DBF" w:rsidRDefault="00A163EA" w:rsidP="00A163EA">
            <w:pPr>
              <w:pStyle w:val="TableParagraph"/>
              <w:spacing w:line="254" w:lineRule="auto"/>
              <w:ind w:left="107" w:right="526"/>
              <w:rPr>
                <w:sz w:val="20"/>
                <w:szCs w:val="20"/>
              </w:rPr>
            </w:pPr>
            <w:r w:rsidRPr="009F1DBF">
              <w:rPr>
                <w:sz w:val="20"/>
                <w:szCs w:val="20"/>
              </w:rPr>
              <w:t>Операційні</w:t>
            </w:r>
            <w:r w:rsidRPr="009F1DBF">
              <w:rPr>
                <w:spacing w:val="-57"/>
                <w:sz w:val="20"/>
                <w:szCs w:val="20"/>
              </w:rPr>
              <w:t xml:space="preserve"> </w:t>
            </w:r>
            <w:r w:rsidRPr="009F1DBF">
              <w:rPr>
                <w:sz w:val="20"/>
                <w:szCs w:val="20"/>
              </w:rPr>
              <w:t>витрати</w:t>
            </w:r>
          </w:p>
        </w:tc>
        <w:tc>
          <w:tcPr>
            <w:tcW w:w="992" w:type="dxa"/>
            <w:tcBorders>
              <w:top w:val="single" w:sz="4" w:space="0" w:color="000000"/>
              <w:left w:val="single" w:sz="4" w:space="0" w:color="000000"/>
              <w:bottom w:val="single" w:sz="4" w:space="0" w:color="000000"/>
              <w:right w:val="single" w:sz="4" w:space="0" w:color="000000"/>
            </w:tcBorders>
            <w:hideMark/>
          </w:tcPr>
          <w:p w14:paraId="7FD7CA1F" w14:textId="1BB0D820" w:rsidR="00A163EA" w:rsidRPr="00F30610" w:rsidRDefault="00F30610" w:rsidP="009F1DBF">
            <w:pPr>
              <w:pStyle w:val="TableParagraph"/>
              <w:spacing w:before="140"/>
              <w:ind w:left="167"/>
              <w:jc w:val="center"/>
              <w:rPr>
                <w:szCs w:val="24"/>
              </w:rPr>
            </w:pPr>
            <w:r>
              <w:rPr>
                <w:szCs w:val="24"/>
              </w:rPr>
              <w:t>7746647</w:t>
            </w:r>
          </w:p>
        </w:tc>
        <w:tc>
          <w:tcPr>
            <w:tcW w:w="709" w:type="dxa"/>
            <w:tcBorders>
              <w:top w:val="single" w:sz="4" w:space="0" w:color="000000"/>
              <w:left w:val="single" w:sz="4" w:space="0" w:color="000000"/>
              <w:bottom w:val="single" w:sz="4" w:space="0" w:color="000000"/>
              <w:right w:val="single" w:sz="4" w:space="0" w:color="000000"/>
            </w:tcBorders>
            <w:hideMark/>
          </w:tcPr>
          <w:p w14:paraId="1471F6AF" w14:textId="5404679E" w:rsidR="00A163EA" w:rsidRPr="00F30610" w:rsidRDefault="009F1DBF" w:rsidP="009F1DBF">
            <w:pPr>
              <w:pStyle w:val="TableParagraph"/>
              <w:spacing w:before="140"/>
              <w:ind w:left="87" w:right="79"/>
              <w:jc w:val="center"/>
              <w:rPr>
                <w:szCs w:val="24"/>
              </w:rPr>
            </w:pPr>
            <w:r>
              <w:rPr>
                <w:szCs w:val="24"/>
              </w:rPr>
              <w:t>42,54</w:t>
            </w:r>
          </w:p>
        </w:tc>
        <w:tc>
          <w:tcPr>
            <w:tcW w:w="1134" w:type="dxa"/>
            <w:tcBorders>
              <w:top w:val="single" w:sz="4" w:space="0" w:color="000000"/>
              <w:left w:val="single" w:sz="4" w:space="0" w:color="000000"/>
              <w:bottom w:val="single" w:sz="4" w:space="0" w:color="000000"/>
              <w:right w:val="single" w:sz="4" w:space="0" w:color="000000"/>
            </w:tcBorders>
            <w:hideMark/>
          </w:tcPr>
          <w:p w14:paraId="73114EF2" w14:textId="21543109" w:rsidR="00A163EA" w:rsidRPr="00F30610" w:rsidRDefault="00F30610" w:rsidP="009F1DBF">
            <w:pPr>
              <w:pStyle w:val="TableParagraph"/>
              <w:spacing w:before="140"/>
              <w:ind w:left="83" w:right="78"/>
              <w:jc w:val="center"/>
              <w:rPr>
                <w:szCs w:val="24"/>
              </w:rPr>
            </w:pPr>
            <w:r>
              <w:rPr>
                <w:szCs w:val="24"/>
              </w:rPr>
              <w:t>8347667</w:t>
            </w:r>
          </w:p>
        </w:tc>
        <w:tc>
          <w:tcPr>
            <w:tcW w:w="708" w:type="dxa"/>
            <w:tcBorders>
              <w:top w:val="single" w:sz="4" w:space="0" w:color="000000"/>
              <w:left w:val="single" w:sz="4" w:space="0" w:color="000000"/>
              <w:bottom w:val="single" w:sz="4" w:space="0" w:color="000000"/>
              <w:right w:val="single" w:sz="4" w:space="0" w:color="000000"/>
            </w:tcBorders>
            <w:hideMark/>
          </w:tcPr>
          <w:p w14:paraId="7A0E7CAB" w14:textId="65EF6C15" w:rsidR="00A163EA" w:rsidRPr="00F30610" w:rsidRDefault="009F1DBF" w:rsidP="009F1DBF">
            <w:pPr>
              <w:pStyle w:val="TableParagraph"/>
              <w:spacing w:before="140"/>
              <w:ind w:left="87" w:right="78"/>
              <w:jc w:val="center"/>
              <w:rPr>
                <w:szCs w:val="24"/>
              </w:rPr>
            </w:pPr>
            <w:r>
              <w:rPr>
                <w:szCs w:val="24"/>
              </w:rPr>
              <w:t>48,73</w:t>
            </w:r>
          </w:p>
        </w:tc>
        <w:tc>
          <w:tcPr>
            <w:tcW w:w="1134" w:type="dxa"/>
            <w:tcBorders>
              <w:top w:val="single" w:sz="4" w:space="0" w:color="000000"/>
              <w:left w:val="single" w:sz="4" w:space="0" w:color="000000"/>
              <w:bottom w:val="single" w:sz="4" w:space="0" w:color="000000"/>
              <w:right w:val="single" w:sz="4" w:space="0" w:color="000000"/>
            </w:tcBorders>
            <w:hideMark/>
          </w:tcPr>
          <w:p w14:paraId="18D1958C" w14:textId="562BFA69" w:rsidR="00A163EA" w:rsidRPr="00F30610" w:rsidRDefault="009F1DBF" w:rsidP="009F1DBF">
            <w:pPr>
              <w:pStyle w:val="TableParagraph"/>
              <w:spacing w:before="140"/>
              <w:ind w:left="84" w:right="78"/>
              <w:jc w:val="center"/>
              <w:rPr>
                <w:szCs w:val="24"/>
              </w:rPr>
            </w:pPr>
            <w:r>
              <w:rPr>
                <w:szCs w:val="24"/>
              </w:rPr>
              <w:t>10576077</w:t>
            </w:r>
          </w:p>
        </w:tc>
        <w:tc>
          <w:tcPr>
            <w:tcW w:w="709" w:type="dxa"/>
            <w:tcBorders>
              <w:top w:val="single" w:sz="4" w:space="0" w:color="000000"/>
              <w:left w:val="single" w:sz="4" w:space="0" w:color="000000"/>
              <w:bottom w:val="single" w:sz="4" w:space="0" w:color="000000"/>
              <w:right w:val="single" w:sz="4" w:space="0" w:color="000000"/>
            </w:tcBorders>
            <w:hideMark/>
          </w:tcPr>
          <w:p w14:paraId="3B62E537" w14:textId="23FDACB4" w:rsidR="00A163EA" w:rsidRPr="00F30610" w:rsidRDefault="009F1DBF" w:rsidP="009F1DBF">
            <w:pPr>
              <w:pStyle w:val="TableParagraph"/>
              <w:spacing w:before="140"/>
              <w:ind w:left="84" w:right="79"/>
              <w:jc w:val="center"/>
              <w:rPr>
                <w:szCs w:val="24"/>
              </w:rPr>
            </w:pPr>
            <w:r>
              <w:rPr>
                <w:szCs w:val="24"/>
              </w:rPr>
              <w:t>57,68</w:t>
            </w:r>
          </w:p>
        </w:tc>
        <w:tc>
          <w:tcPr>
            <w:tcW w:w="1418" w:type="dxa"/>
            <w:tcBorders>
              <w:top w:val="single" w:sz="4" w:space="0" w:color="000000"/>
              <w:left w:val="single" w:sz="4" w:space="0" w:color="000000"/>
              <w:bottom w:val="single" w:sz="4" w:space="0" w:color="000000"/>
              <w:right w:val="single" w:sz="4" w:space="0" w:color="000000"/>
            </w:tcBorders>
            <w:hideMark/>
          </w:tcPr>
          <w:p w14:paraId="5C004226" w14:textId="0D1825D6" w:rsidR="00A163EA" w:rsidRPr="00F30610" w:rsidRDefault="000177CE" w:rsidP="000177CE">
            <w:pPr>
              <w:pStyle w:val="TableParagraph"/>
              <w:spacing w:before="140"/>
              <w:ind w:right="489"/>
              <w:jc w:val="right"/>
              <w:rPr>
                <w:szCs w:val="24"/>
              </w:rPr>
            </w:pPr>
            <w:r>
              <w:rPr>
                <w:szCs w:val="24"/>
              </w:rPr>
              <w:t>36,52</w:t>
            </w:r>
          </w:p>
        </w:tc>
        <w:tc>
          <w:tcPr>
            <w:tcW w:w="1417" w:type="dxa"/>
            <w:tcBorders>
              <w:top w:val="single" w:sz="4" w:space="0" w:color="000000"/>
              <w:left w:val="single" w:sz="4" w:space="0" w:color="000000"/>
              <w:bottom w:val="single" w:sz="4" w:space="0" w:color="000000"/>
              <w:right w:val="single" w:sz="4" w:space="0" w:color="000000"/>
            </w:tcBorders>
          </w:tcPr>
          <w:p w14:paraId="6BC6AFB2" w14:textId="72EA464D" w:rsidR="00A163EA" w:rsidRPr="007523E1" w:rsidRDefault="000177CE" w:rsidP="009F1DBF">
            <w:pPr>
              <w:pStyle w:val="TableParagraph"/>
              <w:spacing w:before="140"/>
              <w:ind w:left="497" w:right="489"/>
              <w:jc w:val="center"/>
              <w:rPr>
                <w:sz w:val="24"/>
                <w:szCs w:val="24"/>
              </w:rPr>
            </w:pPr>
            <w:r>
              <w:rPr>
                <w:sz w:val="24"/>
                <w:szCs w:val="24"/>
              </w:rPr>
              <w:t>26,7</w:t>
            </w:r>
          </w:p>
        </w:tc>
      </w:tr>
    </w:tbl>
    <w:p w14:paraId="463E1DED" w14:textId="536004E1" w:rsidR="004D4DE1" w:rsidRDefault="004D4DE1" w:rsidP="004D4DE1"/>
    <w:p w14:paraId="06E74909" w14:textId="350341DA" w:rsidR="00A163EA" w:rsidRPr="00A163EA" w:rsidRDefault="00A163EA" w:rsidP="00BA186E">
      <w:pPr>
        <w:pStyle w:val="11"/>
        <w:spacing w:line="360" w:lineRule="auto"/>
        <w:ind w:firstLine="709"/>
        <w:rPr>
          <w:szCs w:val="28"/>
          <w:lang w:val="uk-UA"/>
        </w:rPr>
      </w:pPr>
      <w:r w:rsidRPr="00A163EA">
        <w:rPr>
          <w:szCs w:val="28"/>
          <w:lang w:val="uk-UA"/>
        </w:rPr>
        <w:lastRenderedPageBreak/>
        <w:t xml:space="preserve">У таблиці </w:t>
      </w:r>
      <w:r w:rsidR="000405FB">
        <w:rPr>
          <w:szCs w:val="28"/>
          <w:lang w:val="uk-UA"/>
        </w:rPr>
        <w:t>2</w:t>
      </w:r>
      <w:r w:rsidRPr="00A163EA">
        <w:rPr>
          <w:szCs w:val="28"/>
          <w:lang w:val="uk-UA"/>
        </w:rPr>
        <w:t>.</w:t>
      </w:r>
      <w:r>
        <w:rPr>
          <w:szCs w:val="28"/>
          <w:lang w:val="uk-UA"/>
        </w:rPr>
        <w:t>3</w:t>
      </w:r>
      <w:r w:rsidR="00BA186E">
        <w:rPr>
          <w:szCs w:val="28"/>
          <w:lang w:val="uk-UA"/>
        </w:rPr>
        <w:t xml:space="preserve"> </w:t>
      </w:r>
      <w:r w:rsidRPr="00A163EA">
        <w:rPr>
          <w:szCs w:val="28"/>
          <w:lang w:val="uk-UA"/>
        </w:rPr>
        <w:t xml:space="preserve"> проведено огляд динаміки та структури витрат. Визначено, що процентні витрати зменшились </w:t>
      </w:r>
      <w:r w:rsidR="000177CE">
        <w:rPr>
          <w:szCs w:val="28"/>
          <w:lang w:val="uk-UA"/>
        </w:rPr>
        <w:t xml:space="preserve">порівняно з 2020 та 2021 </w:t>
      </w:r>
      <w:r w:rsidRPr="00A163EA">
        <w:rPr>
          <w:szCs w:val="28"/>
          <w:lang w:val="uk-UA"/>
        </w:rPr>
        <w:t xml:space="preserve">на </w:t>
      </w:r>
      <w:r w:rsidR="000177CE">
        <w:rPr>
          <w:szCs w:val="28"/>
          <w:lang w:val="uk-UA"/>
        </w:rPr>
        <w:t>34</w:t>
      </w:r>
      <w:r w:rsidRPr="00A163EA">
        <w:rPr>
          <w:szCs w:val="28"/>
          <w:lang w:val="uk-UA"/>
        </w:rPr>
        <w:t>,</w:t>
      </w:r>
      <w:r w:rsidR="000177CE">
        <w:rPr>
          <w:szCs w:val="28"/>
          <w:lang w:val="uk-UA"/>
        </w:rPr>
        <w:t>84</w:t>
      </w:r>
      <w:r w:rsidRPr="00A163EA">
        <w:rPr>
          <w:szCs w:val="28"/>
          <w:lang w:val="uk-UA"/>
        </w:rPr>
        <w:t>%</w:t>
      </w:r>
      <w:r w:rsidR="000177CE">
        <w:rPr>
          <w:szCs w:val="28"/>
          <w:lang w:val="uk-UA"/>
        </w:rPr>
        <w:t xml:space="preserve"> та 13,18% відповідно </w:t>
      </w:r>
      <w:r w:rsidRPr="00A163EA">
        <w:rPr>
          <w:szCs w:val="28"/>
          <w:lang w:val="uk-UA"/>
        </w:rPr>
        <w:t xml:space="preserve">, але </w:t>
      </w:r>
      <w:r w:rsidR="000177CE">
        <w:rPr>
          <w:szCs w:val="28"/>
          <w:lang w:val="uk-UA"/>
        </w:rPr>
        <w:t xml:space="preserve">по витратам в цілому ситуація </w:t>
      </w:r>
      <w:r w:rsidR="007C5AEC">
        <w:rPr>
          <w:szCs w:val="28"/>
          <w:lang w:val="uk-UA"/>
        </w:rPr>
        <w:t xml:space="preserve">погіршилася , порівняно з 2020 та 2021 роками витрати  збільшилися на 0,69% та 7,03% відповідно </w:t>
      </w:r>
    </w:p>
    <w:p w14:paraId="25A807AD" w14:textId="410AFACA" w:rsidR="00A163EA" w:rsidRDefault="00A163EA" w:rsidP="00A163EA">
      <w:pPr>
        <w:pStyle w:val="11"/>
        <w:spacing w:line="360" w:lineRule="auto"/>
        <w:ind w:firstLine="709"/>
        <w:rPr>
          <w:szCs w:val="28"/>
          <w:lang w:val="uk-UA"/>
        </w:rPr>
      </w:pPr>
      <w:r w:rsidRPr="00A163EA">
        <w:rPr>
          <w:szCs w:val="28"/>
          <w:lang w:val="uk-UA"/>
        </w:rPr>
        <w:t>Збитковість АТ «Ощадбанк» в попередні періоди викликала зниження обсягів сплаченого та відшкодованого податку на прибуток. У 2022 р. установа була прибутковою, вона ефективно функціонувала за рахунок зростання інших операційних доходів й інших доходів, зменшення обсягів процентних витрат.</w:t>
      </w:r>
    </w:p>
    <w:p w14:paraId="31892DA6" w14:textId="77777777" w:rsidR="00084CBB" w:rsidRPr="00084CBB" w:rsidRDefault="00084CBB" w:rsidP="00084CBB">
      <w:pPr>
        <w:pStyle w:val="11"/>
        <w:spacing w:line="360" w:lineRule="auto"/>
        <w:ind w:firstLine="709"/>
        <w:rPr>
          <w:szCs w:val="28"/>
          <w:lang w:val="uk-UA"/>
        </w:rPr>
      </w:pPr>
      <w:r w:rsidRPr="00084CBB">
        <w:rPr>
          <w:szCs w:val="28"/>
          <w:lang w:val="uk-UA"/>
        </w:rPr>
        <w:t>Регулятивний капітал є одним із найважливіших показників діяльності банку. Його основна мета – покрити несприятливі наслідки різноманітних ризиків, які несуть банки під час своєї господарської діяльності, а також забезпечити захист вкладів, забезпечуючи тим самим фінансову стабільність і стабільне управління банком.</w:t>
      </w:r>
    </w:p>
    <w:p w14:paraId="76A8FD69" w14:textId="77777777" w:rsidR="00084CBB" w:rsidRPr="00084CBB" w:rsidRDefault="00084CBB" w:rsidP="00084CBB">
      <w:pPr>
        <w:pStyle w:val="11"/>
        <w:spacing w:line="360" w:lineRule="auto"/>
        <w:ind w:firstLine="709"/>
        <w:rPr>
          <w:szCs w:val="28"/>
          <w:lang w:val="uk-UA"/>
        </w:rPr>
      </w:pPr>
      <w:r w:rsidRPr="00084CBB">
        <w:rPr>
          <w:szCs w:val="28"/>
          <w:lang w:val="uk-UA"/>
        </w:rPr>
        <w:t>Регулятивний капітал банку складається зі статутного капіталу (1 рівень) та додаткового капіталу (2 рівень).</w:t>
      </w:r>
    </w:p>
    <w:p w14:paraId="057BA886" w14:textId="77777777" w:rsidR="00084CBB" w:rsidRDefault="00084CBB" w:rsidP="00084CBB">
      <w:pPr>
        <w:pStyle w:val="11"/>
        <w:spacing w:line="360" w:lineRule="auto"/>
        <w:ind w:firstLine="709"/>
        <w:rPr>
          <w:szCs w:val="28"/>
          <w:lang w:val="uk-UA"/>
        </w:rPr>
      </w:pPr>
      <w:r w:rsidRPr="00084CBB">
        <w:rPr>
          <w:szCs w:val="28"/>
          <w:lang w:val="uk-UA"/>
        </w:rPr>
        <w:t>Ефективна діяльність банку залежить від правильної організації його фінансових операцій – фінансового планування, операційного та управлінського аналізу. Фінансові ресурси банку відіграють особливу роль у забезпеченні виконання ним своїх повноважень: надання коштів та їх ефективний розподіл.  </w:t>
      </w:r>
    </w:p>
    <w:p w14:paraId="36BA171F" w14:textId="698DF1A1" w:rsidR="00DE24F8" w:rsidRDefault="00DE24F8" w:rsidP="00084CBB">
      <w:pPr>
        <w:pStyle w:val="11"/>
        <w:spacing w:line="360" w:lineRule="auto"/>
        <w:ind w:firstLine="709"/>
        <w:rPr>
          <w:szCs w:val="28"/>
          <w:lang w:val="uk-UA"/>
        </w:rPr>
      </w:pPr>
      <w:r w:rsidRPr="0002789B">
        <w:rPr>
          <w:szCs w:val="28"/>
          <w:lang w:val="uk-UA"/>
        </w:rPr>
        <w:t>Зі структурою капітулу можна ознайомитись в таблиці 2.</w:t>
      </w:r>
      <w:r w:rsidR="00646D95">
        <w:rPr>
          <w:szCs w:val="28"/>
          <w:lang w:val="uk-UA"/>
        </w:rPr>
        <w:t>4</w:t>
      </w:r>
    </w:p>
    <w:p w14:paraId="7DE62DC8" w14:textId="6D3EE840" w:rsidR="00C615CF" w:rsidRDefault="00C615CF" w:rsidP="00C615CF">
      <w:pPr>
        <w:pStyle w:val="Workbook"/>
        <w:spacing w:line="360" w:lineRule="auto"/>
        <w:ind w:left="0" w:firstLine="567"/>
        <w:rPr>
          <w:rFonts w:ascii="Times New Roman" w:hAnsi="Times New Roman"/>
          <w:color w:val="000000"/>
          <w:sz w:val="28"/>
          <w:szCs w:val="28"/>
          <w:lang w:val="uk-UA"/>
        </w:rPr>
      </w:pPr>
    </w:p>
    <w:p w14:paraId="2160D2CB" w14:textId="77777777" w:rsidR="00BA186E" w:rsidRDefault="00BA186E" w:rsidP="00C615CF">
      <w:pPr>
        <w:pStyle w:val="Workbook"/>
        <w:spacing w:line="360" w:lineRule="auto"/>
        <w:ind w:left="0" w:firstLine="567"/>
        <w:rPr>
          <w:rFonts w:ascii="Times New Roman" w:hAnsi="Times New Roman"/>
          <w:color w:val="000000"/>
          <w:sz w:val="28"/>
          <w:szCs w:val="28"/>
          <w:lang w:val="uk-UA"/>
        </w:rPr>
      </w:pPr>
    </w:p>
    <w:p w14:paraId="38B13E0B" w14:textId="02A5FF79" w:rsidR="00C615CF" w:rsidRDefault="00C615CF" w:rsidP="00C615CF">
      <w:pPr>
        <w:pStyle w:val="Workbook"/>
        <w:spacing w:line="360" w:lineRule="auto"/>
        <w:ind w:left="0" w:firstLine="567"/>
        <w:rPr>
          <w:rFonts w:ascii="Times New Roman" w:hAnsi="Times New Roman"/>
          <w:color w:val="000000"/>
          <w:sz w:val="28"/>
          <w:szCs w:val="28"/>
          <w:lang w:val="uk-UA"/>
        </w:rPr>
      </w:pPr>
    </w:p>
    <w:p w14:paraId="35467669" w14:textId="6B396F7D" w:rsidR="00C615CF" w:rsidRDefault="00C615CF" w:rsidP="00C615CF">
      <w:pPr>
        <w:pStyle w:val="Workbook"/>
        <w:spacing w:line="360" w:lineRule="auto"/>
        <w:ind w:left="0" w:firstLine="567"/>
        <w:rPr>
          <w:rFonts w:ascii="Times New Roman" w:hAnsi="Times New Roman"/>
          <w:color w:val="000000"/>
          <w:sz w:val="28"/>
          <w:szCs w:val="28"/>
          <w:lang w:val="uk-UA"/>
        </w:rPr>
      </w:pPr>
    </w:p>
    <w:p w14:paraId="1576FAFC" w14:textId="3429CA87" w:rsidR="00C615CF" w:rsidRDefault="00C615CF" w:rsidP="00C615CF">
      <w:pPr>
        <w:pStyle w:val="Workbook"/>
        <w:spacing w:line="360" w:lineRule="auto"/>
        <w:ind w:left="0" w:firstLine="567"/>
        <w:rPr>
          <w:rFonts w:ascii="Times New Roman" w:hAnsi="Times New Roman"/>
          <w:color w:val="000000"/>
          <w:sz w:val="28"/>
          <w:szCs w:val="28"/>
          <w:lang w:val="uk-UA"/>
        </w:rPr>
      </w:pPr>
    </w:p>
    <w:p w14:paraId="424B7E60" w14:textId="77777777" w:rsidR="00BA186E" w:rsidRDefault="00BA186E" w:rsidP="00C615CF">
      <w:pPr>
        <w:pStyle w:val="Workbook"/>
        <w:spacing w:line="360" w:lineRule="auto"/>
        <w:ind w:left="0" w:firstLine="567"/>
        <w:rPr>
          <w:rFonts w:ascii="Times New Roman" w:hAnsi="Times New Roman"/>
          <w:color w:val="000000"/>
          <w:sz w:val="28"/>
          <w:szCs w:val="28"/>
          <w:lang w:val="uk-UA"/>
        </w:rPr>
      </w:pPr>
    </w:p>
    <w:p w14:paraId="5467FB8A" w14:textId="77777777" w:rsidR="00BA186E" w:rsidRDefault="00BA186E" w:rsidP="00C615CF">
      <w:pPr>
        <w:pStyle w:val="Workbook"/>
        <w:spacing w:line="360" w:lineRule="auto"/>
        <w:ind w:left="0" w:firstLine="567"/>
        <w:rPr>
          <w:rFonts w:ascii="Times New Roman" w:hAnsi="Times New Roman"/>
          <w:color w:val="000000"/>
          <w:sz w:val="28"/>
          <w:szCs w:val="28"/>
          <w:lang w:val="uk-UA"/>
        </w:rPr>
      </w:pPr>
    </w:p>
    <w:p w14:paraId="34A591D9" w14:textId="4EE81149" w:rsidR="00DE24F8" w:rsidRDefault="00DE24F8" w:rsidP="00DE24F8">
      <w:pPr>
        <w:pStyle w:val="Workbook"/>
        <w:spacing w:line="360" w:lineRule="auto"/>
        <w:ind w:left="0" w:firstLine="567"/>
        <w:jc w:val="right"/>
        <w:rPr>
          <w:rFonts w:ascii="Times New Roman" w:hAnsi="Times New Roman"/>
          <w:color w:val="000000"/>
          <w:sz w:val="28"/>
          <w:szCs w:val="28"/>
          <w:lang w:val="uk-UA"/>
        </w:rPr>
      </w:pPr>
      <w:r w:rsidRPr="0002789B">
        <w:rPr>
          <w:rFonts w:ascii="Times New Roman" w:hAnsi="Times New Roman"/>
          <w:color w:val="000000"/>
          <w:sz w:val="28"/>
          <w:szCs w:val="28"/>
          <w:lang w:val="uk-UA"/>
        </w:rPr>
        <w:lastRenderedPageBreak/>
        <w:t>Таблиця 2.</w:t>
      </w:r>
      <w:r w:rsidR="00646D95">
        <w:rPr>
          <w:rFonts w:ascii="Times New Roman" w:hAnsi="Times New Roman"/>
          <w:color w:val="000000"/>
          <w:sz w:val="28"/>
          <w:szCs w:val="28"/>
          <w:lang w:val="uk-UA"/>
        </w:rPr>
        <w:t>4</w:t>
      </w:r>
    </w:p>
    <w:p w14:paraId="37EBFF9A" w14:textId="1573F5F4" w:rsidR="00A431DE" w:rsidRPr="00A431DE" w:rsidRDefault="00A431DE" w:rsidP="00A431DE">
      <w:pPr>
        <w:pStyle w:val="Workbook"/>
        <w:spacing w:line="360" w:lineRule="auto"/>
        <w:ind w:left="0" w:firstLine="567"/>
        <w:jc w:val="center"/>
        <w:rPr>
          <w:rFonts w:ascii="Times New Roman" w:hAnsi="Times New Roman"/>
          <w:color w:val="000000"/>
          <w:sz w:val="28"/>
          <w:szCs w:val="28"/>
          <w:lang w:val="uk-UA"/>
        </w:rPr>
      </w:pPr>
      <w:r w:rsidRPr="00A431DE">
        <w:rPr>
          <w:rFonts w:ascii="Times New Roman" w:hAnsi="Times New Roman"/>
          <w:color w:val="000000"/>
          <w:sz w:val="28"/>
          <w:szCs w:val="28"/>
          <w:lang w:val="ru-RU"/>
        </w:rPr>
        <w:t xml:space="preserve">Структура </w:t>
      </w:r>
      <w:proofErr w:type="spellStart"/>
      <w:r w:rsidRPr="00A431DE">
        <w:rPr>
          <w:rFonts w:ascii="Times New Roman" w:hAnsi="Times New Roman"/>
          <w:color w:val="000000"/>
          <w:sz w:val="28"/>
          <w:szCs w:val="28"/>
          <w:lang w:val="ru-RU"/>
        </w:rPr>
        <w:t>капіталу</w:t>
      </w:r>
      <w:proofErr w:type="spellEnd"/>
      <w:r w:rsidRPr="00A431DE">
        <w:rPr>
          <w:rFonts w:ascii="Times New Roman" w:hAnsi="Times New Roman"/>
          <w:color w:val="000000"/>
          <w:sz w:val="28"/>
          <w:szCs w:val="28"/>
          <w:lang w:val="ru-RU"/>
        </w:rPr>
        <w:t xml:space="preserve"> банку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1174"/>
        <w:gridCol w:w="1185"/>
        <w:gridCol w:w="1193"/>
        <w:gridCol w:w="1374"/>
        <w:gridCol w:w="1503"/>
      </w:tblGrid>
      <w:tr w:rsidR="00C615CF" w:rsidRPr="0002789B" w14:paraId="348B4C3D" w14:textId="709F4820" w:rsidTr="0057686F">
        <w:trPr>
          <w:trHeight w:val="622"/>
        </w:trPr>
        <w:tc>
          <w:tcPr>
            <w:tcW w:w="3630" w:type="dxa"/>
          </w:tcPr>
          <w:p w14:paraId="4272452E" w14:textId="25BC968B" w:rsidR="00C615CF" w:rsidRPr="00E738C3" w:rsidRDefault="00A431DE" w:rsidP="000D6AA6">
            <w:pPr>
              <w:pStyle w:val="a4"/>
              <w:spacing w:before="0" w:after="0"/>
              <w:ind w:firstLine="0"/>
              <w:rPr>
                <w:rFonts w:ascii="Times New Roman" w:hAnsi="Times New Roman"/>
                <w:color w:val="000000"/>
                <w:lang w:val="ru-RU"/>
              </w:rPr>
            </w:pPr>
            <w:proofErr w:type="spellStart"/>
            <w:r>
              <w:rPr>
                <w:rFonts w:ascii="Times New Roman" w:hAnsi="Times New Roman"/>
                <w:color w:val="000000"/>
                <w:lang w:val="ru-RU"/>
              </w:rPr>
              <w:t>Показники</w:t>
            </w:r>
            <w:proofErr w:type="spellEnd"/>
          </w:p>
        </w:tc>
        <w:tc>
          <w:tcPr>
            <w:tcW w:w="1174" w:type="dxa"/>
          </w:tcPr>
          <w:p w14:paraId="0B1F0D02" w14:textId="77777777" w:rsidR="00C615CF" w:rsidRPr="00A431DE" w:rsidRDefault="00C615CF" w:rsidP="000D6AA6">
            <w:pPr>
              <w:pStyle w:val="a4"/>
              <w:spacing w:before="0" w:after="0"/>
              <w:ind w:firstLine="0"/>
              <w:jc w:val="center"/>
              <w:rPr>
                <w:rFonts w:ascii="Times New Roman" w:hAnsi="Times New Roman"/>
                <w:color w:val="000000"/>
                <w:lang w:val="ru-RU"/>
              </w:rPr>
            </w:pPr>
            <w:r w:rsidRPr="00A431DE">
              <w:rPr>
                <w:rFonts w:ascii="Times New Roman" w:hAnsi="Times New Roman"/>
                <w:color w:val="000000"/>
                <w:lang w:val="ru-RU"/>
              </w:rPr>
              <w:t>2020р.</w:t>
            </w:r>
          </w:p>
          <w:p w14:paraId="637E8224" w14:textId="1060FFB8" w:rsidR="00C615CF" w:rsidRPr="00A431DE" w:rsidRDefault="00C615CF" w:rsidP="000D6AA6">
            <w:pPr>
              <w:pStyle w:val="a4"/>
              <w:spacing w:before="0" w:after="0"/>
              <w:ind w:firstLine="0"/>
              <w:jc w:val="center"/>
              <w:rPr>
                <w:rFonts w:ascii="Times New Roman" w:hAnsi="Times New Roman"/>
                <w:color w:val="000000"/>
                <w:lang w:val="ru-RU"/>
              </w:rPr>
            </w:pPr>
            <w:r w:rsidRPr="00A431DE">
              <w:rPr>
                <w:rFonts w:ascii="Times New Roman" w:hAnsi="Times New Roman"/>
                <w:color w:val="000000"/>
                <w:lang w:val="ru-RU"/>
              </w:rPr>
              <w:t xml:space="preserve">млн. </w:t>
            </w:r>
            <w:proofErr w:type="spellStart"/>
            <w:r w:rsidRPr="00A431DE">
              <w:rPr>
                <w:rFonts w:ascii="Times New Roman" w:hAnsi="Times New Roman"/>
                <w:color w:val="000000"/>
                <w:lang w:val="ru-RU"/>
              </w:rPr>
              <w:t>грн</w:t>
            </w:r>
            <w:proofErr w:type="spellEnd"/>
          </w:p>
        </w:tc>
        <w:tc>
          <w:tcPr>
            <w:tcW w:w="1185" w:type="dxa"/>
          </w:tcPr>
          <w:p w14:paraId="3035B62C" w14:textId="77777777" w:rsidR="00C615CF" w:rsidRPr="00A431DE" w:rsidRDefault="00C615CF" w:rsidP="000D6AA6">
            <w:pPr>
              <w:pStyle w:val="a4"/>
              <w:spacing w:before="0" w:after="0"/>
              <w:ind w:firstLine="0"/>
              <w:jc w:val="center"/>
              <w:rPr>
                <w:rFonts w:ascii="Times New Roman" w:hAnsi="Times New Roman"/>
                <w:color w:val="000000"/>
                <w:lang w:val="ru-RU"/>
              </w:rPr>
            </w:pPr>
            <w:r w:rsidRPr="00A431DE">
              <w:rPr>
                <w:rFonts w:ascii="Times New Roman" w:hAnsi="Times New Roman"/>
                <w:color w:val="000000"/>
                <w:lang w:val="ru-RU"/>
              </w:rPr>
              <w:t>2021р.</w:t>
            </w:r>
          </w:p>
          <w:p w14:paraId="2D57873C" w14:textId="56F8A87E" w:rsidR="00C615CF" w:rsidRPr="00A431DE" w:rsidRDefault="00C615CF" w:rsidP="000D6AA6">
            <w:pPr>
              <w:pStyle w:val="a4"/>
              <w:spacing w:before="0" w:after="0"/>
              <w:ind w:firstLine="0"/>
              <w:jc w:val="center"/>
              <w:rPr>
                <w:rFonts w:ascii="Times New Roman" w:hAnsi="Times New Roman"/>
                <w:color w:val="000000"/>
                <w:lang w:val="ru-RU"/>
              </w:rPr>
            </w:pPr>
            <w:r w:rsidRPr="00A431DE">
              <w:rPr>
                <w:rFonts w:ascii="Times New Roman" w:hAnsi="Times New Roman"/>
                <w:color w:val="000000"/>
                <w:lang w:val="ru-RU"/>
              </w:rPr>
              <w:t xml:space="preserve">млн. </w:t>
            </w:r>
            <w:proofErr w:type="spellStart"/>
            <w:r w:rsidRPr="00A431DE">
              <w:rPr>
                <w:rFonts w:ascii="Times New Roman" w:hAnsi="Times New Roman"/>
                <w:color w:val="000000"/>
                <w:lang w:val="ru-RU"/>
              </w:rPr>
              <w:t>грн</w:t>
            </w:r>
            <w:proofErr w:type="spellEnd"/>
            <w:r w:rsidRPr="00A431DE">
              <w:rPr>
                <w:rFonts w:ascii="Times New Roman" w:hAnsi="Times New Roman"/>
                <w:color w:val="000000"/>
                <w:lang w:val="ru-RU"/>
              </w:rPr>
              <w:t xml:space="preserve"> </w:t>
            </w:r>
          </w:p>
        </w:tc>
        <w:tc>
          <w:tcPr>
            <w:tcW w:w="1193" w:type="dxa"/>
          </w:tcPr>
          <w:p w14:paraId="605813B7" w14:textId="77777777" w:rsidR="00C615CF" w:rsidRPr="00A431DE" w:rsidRDefault="00C615CF" w:rsidP="000D6AA6">
            <w:pPr>
              <w:pStyle w:val="a4"/>
              <w:spacing w:before="0" w:after="0"/>
              <w:ind w:firstLine="0"/>
              <w:jc w:val="center"/>
              <w:rPr>
                <w:rFonts w:ascii="Times New Roman" w:hAnsi="Times New Roman"/>
                <w:color w:val="000000"/>
                <w:lang w:val="ru-RU"/>
              </w:rPr>
            </w:pPr>
            <w:r w:rsidRPr="00A431DE">
              <w:rPr>
                <w:rFonts w:ascii="Times New Roman" w:hAnsi="Times New Roman"/>
                <w:color w:val="000000"/>
                <w:lang w:val="ru-RU"/>
              </w:rPr>
              <w:t>2022р.</w:t>
            </w:r>
          </w:p>
          <w:p w14:paraId="21373AD4" w14:textId="601DDCEA" w:rsidR="00C615CF" w:rsidRPr="00A431DE" w:rsidRDefault="00C615CF" w:rsidP="000D6AA6">
            <w:pPr>
              <w:pStyle w:val="a4"/>
              <w:spacing w:before="0" w:after="0"/>
              <w:ind w:firstLine="0"/>
              <w:jc w:val="center"/>
              <w:rPr>
                <w:rFonts w:ascii="Times New Roman" w:hAnsi="Times New Roman"/>
                <w:color w:val="000000"/>
                <w:lang w:val="ru-RU"/>
              </w:rPr>
            </w:pPr>
            <w:r w:rsidRPr="00A431DE">
              <w:rPr>
                <w:rFonts w:ascii="Times New Roman" w:hAnsi="Times New Roman"/>
                <w:color w:val="000000"/>
                <w:lang w:val="ru-RU"/>
              </w:rPr>
              <w:t xml:space="preserve">млн. </w:t>
            </w:r>
            <w:proofErr w:type="spellStart"/>
            <w:r w:rsidRPr="00A431DE">
              <w:rPr>
                <w:rFonts w:ascii="Times New Roman" w:hAnsi="Times New Roman"/>
                <w:color w:val="000000"/>
                <w:lang w:val="ru-RU"/>
              </w:rPr>
              <w:t>грн</w:t>
            </w:r>
            <w:proofErr w:type="spellEnd"/>
          </w:p>
        </w:tc>
        <w:tc>
          <w:tcPr>
            <w:tcW w:w="1374" w:type="dxa"/>
          </w:tcPr>
          <w:p w14:paraId="37B84DBE" w14:textId="1BE15965" w:rsidR="00C615CF" w:rsidRPr="00E738C3" w:rsidRDefault="00C615CF" w:rsidP="000D6AA6">
            <w:pPr>
              <w:pStyle w:val="a4"/>
              <w:spacing w:before="0" w:after="0"/>
              <w:ind w:firstLine="0"/>
              <w:jc w:val="center"/>
              <w:rPr>
                <w:rFonts w:ascii="Times New Roman" w:hAnsi="Times New Roman"/>
                <w:b/>
                <w:color w:val="000000"/>
                <w:lang w:val="ru-RU"/>
              </w:rPr>
            </w:pPr>
            <w:proofErr w:type="spellStart"/>
            <w:r w:rsidRPr="009F1DBF">
              <w:rPr>
                <w:b/>
                <w:sz w:val="20"/>
              </w:rPr>
              <w:t>Відхидення</w:t>
            </w:r>
            <w:proofErr w:type="spellEnd"/>
            <w:r w:rsidRPr="009F1DBF">
              <w:rPr>
                <w:b/>
                <w:spacing w:val="1"/>
                <w:sz w:val="20"/>
              </w:rPr>
              <w:t xml:space="preserve"> </w:t>
            </w:r>
            <w:r w:rsidRPr="009F1DBF">
              <w:rPr>
                <w:b/>
                <w:sz w:val="20"/>
              </w:rPr>
              <w:t>2022/2020,</w:t>
            </w:r>
            <w:r w:rsidRPr="009F1DBF">
              <w:rPr>
                <w:b/>
                <w:spacing w:val="-14"/>
                <w:sz w:val="20"/>
              </w:rPr>
              <w:t xml:space="preserve"> </w:t>
            </w:r>
            <w:r w:rsidRPr="009F1DBF">
              <w:rPr>
                <w:b/>
                <w:sz w:val="20"/>
              </w:rPr>
              <w:t>%</w:t>
            </w:r>
          </w:p>
        </w:tc>
        <w:tc>
          <w:tcPr>
            <w:tcW w:w="1503" w:type="dxa"/>
          </w:tcPr>
          <w:p w14:paraId="299EEBF6" w14:textId="57EF26FE" w:rsidR="00C615CF" w:rsidRPr="009F1DBF" w:rsidRDefault="00C615CF" w:rsidP="000D6AA6">
            <w:pPr>
              <w:pStyle w:val="a4"/>
              <w:spacing w:before="0" w:after="0"/>
              <w:ind w:firstLine="0"/>
              <w:jc w:val="center"/>
              <w:rPr>
                <w:b/>
                <w:sz w:val="20"/>
              </w:rPr>
            </w:pPr>
            <w:proofErr w:type="spellStart"/>
            <w:r w:rsidRPr="009F1DBF">
              <w:rPr>
                <w:b/>
                <w:sz w:val="20"/>
              </w:rPr>
              <w:t>Відхидення</w:t>
            </w:r>
            <w:proofErr w:type="spellEnd"/>
            <w:r w:rsidRPr="009F1DBF">
              <w:rPr>
                <w:b/>
                <w:spacing w:val="1"/>
                <w:sz w:val="20"/>
              </w:rPr>
              <w:t xml:space="preserve"> </w:t>
            </w:r>
            <w:r w:rsidRPr="009F1DBF">
              <w:rPr>
                <w:b/>
                <w:sz w:val="20"/>
              </w:rPr>
              <w:t>2022/202</w:t>
            </w:r>
            <w:r>
              <w:rPr>
                <w:b/>
                <w:sz w:val="20"/>
              </w:rPr>
              <w:t>1</w:t>
            </w:r>
            <w:r w:rsidRPr="009F1DBF">
              <w:rPr>
                <w:b/>
                <w:sz w:val="20"/>
              </w:rPr>
              <w:t>,</w:t>
            </w:r>
            <w:r w:rsidRPr="009F1DBF">
              <w:rPr>
                <w:b/>
                <w:spacing w:val="-14"/>
                <w:sz w:val="20"/>
              </w:rPr>
              <w:t xml:space="preserve"> </w:t>
            </w:r>
            <w:r w:rsidRPr="009F1DBF">
              <w:rPr>
                <w:b/>
                <w:sz w:val="20"/>
              </w:rPr>
              <w:t>%</w:t>
            </w:r>
          </w:p>
        </w:tc>
      </w:tr>
      <w:tr w:rsidR="00C615CF" w:rsidRPr="0002789B" w14:paraId="0FCEE84E" w14:textId="50CF0B6A" w:rsidTr="0057686F">
        <w:tc>
          <w:tcPr>
            <w:tcW w:w="3630" w:type="dxa"/>
            <w:vAlign w:val="center"/>
          </w:tcPr>
          <w:p w14:paraId="007857DA" w14:textId="52BC760E" w:rsidR="00C615CF" w:rsidRPr="00A431DE" w:rsidRDefault="00C615CF" w:rsidP="000D6AA6">
            <w:pPr>
              <w:pStyle w:val="a4"/>
              <w:spacing w:before="0" w:after="0" w:line="276" w:lineRule="auto"/>
              <w:ind w:firstLine="0"/>
              <w:jc w:val="left"/>
              <w:rPr>
                <w:rFonts w:ascii="Times New Roman" w:hAnsi="Times New Roman"/>
                <w:color w:val="000000"/>
                <w:lang w:val="ru-RU"/>
              </w:rPr>
            </w:pPr>
            <w:proofErr w:type="spellStart"/>
            <w:r w:rsidRPr="00A431DE">
              <w:rPr>
                <w:rFonts w:ascii="Times New Roman" w:hAnsi="Times New Roman"/>
                <w:color w:val="000000"/>
                <w:lang w:val="ru-RU"/>
              </w:rPr>
              <w:t>Статутний</w:t>
            </w:r>
            <w:proofErr w:type="spellEnd"/>
            <w:r w:rsidRPr="00A431DE">
              <w:rPr>
                <w:rFonts w:ascii="Times New Roman" w:hAnsi="Times New Roman"/>
                <w:color w:val="000000"/>
                <w:lang w:val="ru-RU"/>
              </w:rPr>
              <w:t xml:space="preserve"> </w:t>
            </w:r>
            <w:proofErr w:type="spellStart"/>
            <w:r w:rsidRPr="00A431DE">
              <w:rPr>
                <w:rFonts w:ascii="Times New Roman" w:hAnsi="Times New Roman"/>
                <w:color w:val="000000"/>
                <w:lang w:val="ru-RU"/>
              </w:rPr>
              <w:t>капітал</w:t>
            </w:r>
            <w:proofErr w:type="spellEnd"/>
          </w:p>
        </w:tc>
        <w:tc>
          <w:tcPr>
            <w:tcW w:w="1174" w:type="dxa"/>
            <w:vAlign w:val="center"/>
          </w:tcPr>
          <w:p w14:paraId="23CEEFEF" w14:textId="16E95E0C" w:rsidR="00C615CF" w:rsidRPr="00E738C3" w:rsidRDefault="0057686F" w:rsidP="000D6AA6">
            <w:pPr>
              <w:pStyle w:val="a4"/>
              <w:spacing w:before="0" w:after="0"/>
              <w:ind w:firstLine="0"/>
              <w:jc w:val="center"/>
              <w:rPr>
                <w:rFonts w:ascii="Times New Roman" w:hAnsi="Times New Roman"/>
                <w:color w:val="000000"/>
                <w:lang w:val="ru-RU"/>
              </w:rPr>
            </w:pPr>
            <w:r>
              <w:rPr>
                <w:rFonts w:ascii="Times New Roman" w:hAnsi="Times New Roman"/>
                <w:color w:val="000000"/>
                <w:lang w:val="ru-RU"/>
              </w:rPr>
              <w:t>49473</w:t>
            </w:r>
          </w:p>
        </w:tc>
        <w:tc>
          <w:tcPr>
            <w:tcW w:w="1185" w:type="dxa"/>
            <w:vAlign w:val="center"/>
          </w:tcPr>
          <w:p w14:paraId="54D75DF8" w14:textId="22D58A92" w:rsidR="00C615CF" w:rsidRPr="00E738C3" w:rsidRDefault="0057686F" w:rsidP="000D6AA6">
            <w:pPr>
              <w:pStyle w:val="a4"/>
              <w:spacing w:before="0" w:after="0"/>
              <w:ind w:firstLine="0"/>
              <w:jc w:val="center"/>
              <w:rPr>
                <w:rFonts w:ascii="Times New Roman" w:hAnsi="Times New Roman"/>
                <w:color w:val="000000"/>
                <w:lang w:val="ru-RU"/>
              </w:rPr>
            </w:pPr>
            <w:r>
              <w:rPr>
                <w:rFonts w:ascii="Times New Roman" w:hAnsi="Times New Roman"/>
                <w:color w:val="000000"/>
                <w:lang w:val="ru-RU"/>
              </w:rPr>
              <w:t>49473</w:t>
            </w:r>
          </w:p>
        </w:tc>
        <w:tc>
          <w:tcPr>
            <w:tcW w:w="1193" w:type="dxa"/>
            <w:vAlign w:val="center"/>
          </w:tcPr>
          <w:p w14:paraId="653CD6A2" w14:textId="6EE86040" w:rsidR="00C615CF" w:rsidRPr="00E738C3" w:rsidRDefault="0057686F" w:rsidP="000D6AA6">
            <w:pPr>
              <w:pStyle w:val="a4"/>
              <w:spacing w:before="0" w:after="0"/>
              <w:ind w:firstLine="0"/>
              <w:jc w:val="center"/>
              <w:rPr>
                <w:rFonts w:ascii="Times New Roman" w:hAnsi="Times New Roman"/>
                <w:color w:val="000000"/>
                <w:lang w:val="ru-RU"/>
              </w:rPr>
            </w:pPr>
            <w:r>
              <w:rPr>
                <w:rFonts w:ascii="Times New Roman" w:hAnsi="Times New Roman"/>
                <w:color w:val="000000"/>
                <w:lang w:val="ru-RU"/>
              </w:rPr>
              <w:t>49473</w:t>
            </w:r>
          </w:p>
        </w:tc>
        <w:tc>
          <w:tcPr>
            <w:tcW w:w="1374" w:type="dxa"/>
            <w:vAlign w:val="center"/>
          </w:tcPr>
          <w:p w14:paraId="6A02FDC9" w14:textId="7D6A1CF0" w:rsidR="00C615CF" w:rsidRPr="00E738C3" w:rsidRDefault="00493282" w:rsidP="000D6AA6">
            <w:pPr>
              <w:pStyle w:val="a4"/>
              <w:spacing w:before="0" w:after="0"/>
              <w:ind w:firstLine="0"/>
              <w:jc w:val="center"/>
              <w:rPr>
                <w:rFonts w:ascii="Times New Roman" w:hAnsi="Times New Roman"/>
                <w:color w:val="000000"/>
                <w:lang w:val="ru-RU"/>
              </w:rPr>
            </w:pPr>
            <w:r>
              <w:rPr>
                <w:rFonts w:ascii="Times New Roman" w:hAnsi="Times New Roman"/>
                <w:color w:val="000000"/>
                <w:lang w:val="ru-RU"/>
              </w:rPr>
              <w:t>0</w:t>
            </w:r>
          </w:p>
        </w:tc>
        <w:tc>
          <w:tcPr>
            <w:tcW w:w="1503" w:type="dxa"/>
          </w:tcPr>
          <w:p w14:paraId="31F5D38D" w14:textId="6AE51C0B" w:rsidR="00C615CF" w:rsidRPr="00E738C3" w:rsidRDefault="00493282" w:rsidP="000D6AA6">
            <w:pPr>
              <w:pStyle w:val="a4"/>
              <w:spacing w:before="0" w:after="0"/>
              <w:ind w:firstLine="0"/>
              <w:jc w:val="center"/>
              <w:rPr>
                <w:rFonts w:ascii="Times New Roman" w:hAnsi="Times New Roman"/>
                <w:color w:val="000000"/>
                <w:lang w:val="ru-RU"/>
              </w:rPr>
            </w:pPr>
            <w:r>
              <w:rPr>
                <w:rFonts w:ascii="Times New Roman" w:hAnsi="Times New Roman"/>
                <w:color w:val="000000"/>
                <w:lang w:val="ru-RU"/>
              </w:rPr>
              <w:t>0</w:t>
            </w:r>
          </w:p>
        </w:tc>
      </w:tr>
      <w:tr w:rsidR="00C615CF" w:rsidRPr="0002789B" w14:paraId="5EDFAFD7" w14:textId="3EC18D3B" w:rsidTr="0057686F">
        <w:tc>
          <w:tcPr>
            <w:tcW w:w="3630" w:type="dxa"/>
            <w:vAlign w:val="center"/>
          </w:tcPr>
          <w:p w14:paraId="56CEE134" w14:textId="752CCCDF" w:rsidR="00C615CF" w:rsidRPr="00A431DE" w:rsidRDefault="00C615CF" w:rsidP="000D6AA6">
            <w:pPr>
              <w:pStyle w:val="a4"/>
              <w:spacing w:before="0" w:after="0" w:line="276" w:lineRule="auto"/>
              <w:ind w:firstLine="0"/>
              <w:jc w:val="left"/>
              <w:rPr>
                <w:rFonts w:ascii="Times New Roman" w:hAnsi="Times New Roman"/>
                <w:color w:val="000000"/>
                <w:lang w:val="ru-RU"/>
              </w:rPr>
            </w:pPr>
            <w:proofErr w:type="spellStart"/>
            <w:r w:rsidRPr="00A431DE">
              <w:rPr>
                <w:rFonts w:ascii="Times New Roman" w:hAnsi="Times New Roman"/>
                <w:color w:val="000000"/>
                <w:lang w:val="ru-RU"/>
              </w:rPr>
              <w:t>Емісійні</w:t>
            </w:r>
            <w:proofErr w:type="spellEnd"/>
            <w:r w:rsidRPr="00A431DE">
              <w:rPr>
                <w:rFonts w:ascii="Times New Roman" w:hAnsi="Times New Roman"/>
                <w:color w:val="000000"/>
                <w:lang w:val="ru-RU"/>
              </w:rPr>
              <w:t xml:space="preserve"> </w:t>
            </w:r>
            <w:proofErr w:type="spellStart"/>
            <w:r w:rsidRPr="00A431DE">
              <w:rPr>
                <w:rFonts w:ascii="Times New Roman" w:hAnsi="Times New Roman"/>
                <w:color w:val="000000"/>
                <w:lang w:val="ru-RU"/>
              </w:rPr>
              <w:t>різниці</w:t>
            </w:r>
            <w:proofErr w:type="spellEnd"/>
          </w:p>
        </w:tc>
        <w:tc>
          <w:tcPr>
            <w:tcW w:w="1174" w:type="dxa"/>
            <w:vAlign w:val="center"/>
          </w:tcPr>
          <w:p w14:paraId="59A27655" w14:textId="1A9814C5" w:rsidR="00C615CF" w:rsidRPr="00E738C3" w:rsidRDefault="0057686F" w:rsidP="000D6AA6">
            <w:pPr>
              <w:pStyle w:val="a4"/>
              <w:spacing w:before="0" w:after="0"/>
              <w:ind w:firstLine="0"/>
              <w:jc w:val="center"/>
              <w:rPr>
                <w:rFonts w:ascii="Times New Roman" w:hAnsi="Times New Roman"/>
                <w:color w:val="000000"/>
                <w:lang w:val="ru-RU"/>
              </w:rPr>
            </w:pPr>
            <w:r>
              <w:rPr>
                <w:rFonts w:ascii="Times New Roman" w:hAnsi="Times New Roman"/>
                <w:color w:val="000000"/>
                <w:lang w:val="ru-RU"/>
              </w:rPr>
              <w:t>-</w:t>
            </w:r>
          </w:p>
        </w:tc>
        <w:tc>
          <w:tcPr>
            <w:tcW w:w="1185" w:type="dxa"/>
            <w:vAlign w:val="center"/>
          </w:tcPr>
          <w:p w14:paraId="48A2910A" w14:textId="57619638" w:rsidR="00C615CF" w:rsidRPr="00E738C3" w:rsidRDefault="0057686F" w:rsidP="000D6AA6">
            <w:pPr>
              <w:pStyle w:val="a4"/>
              <w:spacing w:before="0" w:after="0"/>
              <w:ind w:firstLine="0"/>
              <w:jc w:val="center"/>
              <w:rPr>
                <w:rFonts w:ascii="Times New Roman" w:hAnsi="Times New Roman"/>
                <w:color w:val="000000"/>
                <w:lang w:val="ru-RU"/>
              </w:rPr>
            </w:pPr>
            <w:r>
              <w:rPr>
                <w:rFonts w:ascii="Times New Roman" w:hAnsi="Times New Roman"/>
                <w:color w:val="000000"/>
                <w:lang w:val="ru-RU"/>
              </w:rPr>
              <w:t>-</w:t>
            </w:r>
          </w:p>
        </w:tc>
        <w:tc>
          <w:tcPr>
            <w:tcW w:w="1193" w:type="dxa"/>
            <w:vAlign w:val="center"/>
          </w:tcPr>
          <w:p w14:paraId="1FA317A2" w14:textId="55CCCC37" w:rsidR="00C615CF" w:rsidRPr="00E738C3" w:rsidRDefault="0057686F" w:rsidP="000D6AA6">
            <w:pPr>
              <w:pStyle w:val="a4"/>
              <w:spacing w:before="0" w:after="0"/>
              <w:ind w:firstLine="0"/>
              <w:jc w:val="center"/>
              <w:rPr>
                <w:rFonts w:ascii="Times New Roman" w:hAnsi="Times New Roman"/>
                <w:color w:val="000000"/>
                <w:lang w:val="ru-RU"/>
              </w:rPr>
            </w:pPr>
            <w:r>
              <w:rPr>
                <w:rFonts w:ascii="Times New Roman" w:hAnsi="Times New Roman"/>
                <w:color w:val="000000"/>
                <w:lang w:val="ru-RU"/>
              </w:rPr>
              <w:t>-</w:t>
            </w:r>
          </w:p>
        </w:tc>
        <w:tc>
          <w:tcPr>
            <w:tcW w:w="1374" w:type="dxa"/>
            <w:vAlign w:val="center"/>
          </w:tcPr>
          <w:p w14:paraId="4ECE6403" w14:textId="5DD428D7" w:rsidR="00C615CF" w:rsidRPr="00E738C3" w:rsidRDefault="00493282" w:rsidP="000D6AA6">
            <w:pPr>
              <w:pStyle w:val="a4"/>
              <w:spacing w:before="0" w:after="0"/>
              <w:ind w:firstLine="0"/>
              <w:jc w:val="center"/>
              <w:rPr>
                <w:rFonts w:ascii="Times New Roman" w:hAnsi="Times New Roman"/>
                <w:color w:val="000000"/>
                <w:lang w:val="ru-RU"/>
              </w:rPr>
            </w:pPr>
            <w:r>
              <w:rPr>
                <w:rFonts w:ascii="Times New Roman" w:hAnsi="Times New Roman"/>
                <w:color w:val="000000"/>
                <w:lang w:val="ru-RU"/>
              </w:rPr>
              <w:t>-</w:t>
            </w:r>
          </w:p>
        </w:tc>
        <w:tc>
          <w:tcPr>
            <w:tcW w:w="1503" w:type="dxa"/>
          </w:tcPr>
          <w:p w14:paraId="2253F570" w14:textId="2F2FAEDA" w:rsidR="00C615CF" w:rsidRPr="00E738C3" w:rsidRDefault="00493282" w:rsidP="000D6AA6">
            <w:pPr>
              <w:pStyle w:val="a4"/>
              <w:spacing w:before="0" w:after="0"/>
              <w:ind w:firstLine="0"/>
              <w:jc w:val="center"/>
              <w:rPr>
                <w:rFonts w:ascii="Times New Roman" w:hAnsi="Times New Roman"/>
                <w:color w:val="000000"/>
                <w:lang w:val="ru-RU"/>
              </w:rPr>
            </w:pPr>
            <w:r>
              <w:rPr>
                <w:rFonts w:ascii="Times New Roman" w:hAnsi="Times New Roman"/>
                <w:color w:val="000000"/>
                <w:lang w:val="ru-RU"/>
              </w:rPr>
              <w:t>-</w:t>
            </w:r>
          </w:p>
        </w:tc>
      </w:tr>
      <w:tr w:rsidR="00C615CF" w:rsidRPr="0002789B" w14:paraId="13213EA1" w14:textId="09FB9DD6" w:rsidTr="0057686F">
        <w:tc>
          <w:tcPr>
            <w:tcW w:w="3630" w:type="dxa"/>
            <w:vAlign w:val="center"/>
          </w:tcPr>
          <w:p w14:paraId="5D87EDFB" w14:textId="5FA26C97" w:rsidR="00C615CF" w:rsidRPr="00A431DE" w:rsidRDefault="00C615CF" w:rsidP="000D6AA6">
            <w:pPr>
              <w:pStyle w:val="a4"/>
              <w:spacing w:before="0" w:after="0" w:line="276" w:lineRule="auto"/>
              <w:ind w:firstLine="0"/>
              <w:jc w:val="left"/>
              <w:rPr>
                <w:rFonts w:ascii="Times New Roman" w:hAnsi="Times New Roman"/>
                <w:color w:val="000000"/>
              </w:rPr>
            </w:pPr>
            <w:r w:rsidRPr="00A431DE">
              <w:rPr>
                <w:rFonts w:ascii="Times New Roman" w:hAnsi="Times New Roman"/>
                <w:color w:val="000000"/>
              </w:rPr>
              <w:t>Резерви, капіталізовані дивіденди та інші фонди банку</w:t>
            </w:r>
          </w:p>
        </w:tc>
        <w:tc>
          <w:tcPr>
            <w:tcW w:w="1174" w:type="dxa"/>
            <w:vAlign w:val="center"/>
          </w:tcPr>
          <w:p w14:paraId="42C1A899" w14:textId="0F3283F7" w:rsidR="00C615CF" w:rsidRPr="00E738C3" w:rsidRDefault="002862A2" w:rsidP="000D6AA6">
            <w:pPr>
              <w:pStyle w:val="a4"/>
              <w:spacing w:before="0" w:after="0"/>
              <w:ind w:firstLine="0"/>
              <w:jc w:val="center"/>
              <w:rPr>
                <w:rFonts w:ascii="Times New Roman" w:hAnsi="Times New Roman"/>
                <w:color w:val="000000"/>
                <w:lang w:val="ru-RU"/>
              </w:rPr>
            </w:pPr>
            <w:r>
              <w:rPr>
                <w:rFonts w:ascii="Times New Roman" w:hAnsi="Times New Roman"/>
                <w:color w:val="000000"/>
                <w:lang w:val="ru-RU"/>
              </w:rPr>
              <w:t>20306</w:t>
            </w:r>
          </w:p>
        </w:tc>
        <w:tc>
          <w:tcPr>
            <w:tcW w:w="1185" w:type="dxa"/>
            <w:vAlign w:val="center"/>
          </w:tcPr>
          <w:p w14:paraId="1A6DDD6F" w14:textId="5478930C" w:rsidR="00C615CF" w:rsidRPr="00E738C3" w:rsidRDefault="008F2DC8" w:rsidP="000D6AA6">
            <w:pPr>
              <w:pStyle w:val="a4"/>
              <w:spacing w:before="0" w:after="0"/>
              <w:ind w:firstLine="0"/>
              <w:jc w:val="center"/>
              <w:rPr>
                <w:rFonts w:ascii="Times New Roman" w:hAnsi="Times New Roman"/>
                <w:color w:val="000000"/>
                <w:lang w:val="ru-RU"/>
              </w:rPr>
            </w:pPr>
            <w:r>
              <w:rPr>
                <w:rFonts w:ascii="Times New Roman" w:hAnsi="Times New Roman"/>
                <w:color w:val="000000"/>
                <w:lang w:val="ru-RU"/>
              </w:rPr>
              <w:t>21452</w:t>
            </w:r>
          </w:p>
        </w:tc>
        <w:tc>
          <w:tcPr>
            <w:tcW w:w="1193" w:type="dxa"/>
            <w:vAlign w:val="center"/>
          </w:tcPr>
          <w:p w14:paraId="03D4BBBA" w14:textId="6BE66DC8" w:rsidR="00C615CF" w:rsidRPr="00E738C3" w:rsidRDefault="008F2DC8" w:rsidP="000D6AA6">
            <w:pPr>
              <w:pStyle w:val="a4"/>
              <w:spacing w:before="0" w:after="0"/>
              <w:ind w:firstLine="0"/>
              <w:jc w:val="center"/>
              <w:rPr>
                <w:rFonts w:ascii="Times New Roman" w:hAnsi="Times New Roman"/>
                <w:color w:val="000000"/>
                <w:lang w:val="ru-RU"/>
              </w:rPr>
            </w:pPr>
            <w:r>
              <w:rPr>
                <w:rFonts w:ascii="Times New Roman" w:hAnsi="Times New Roman"/>
                <w:color w:val="000000"/>
                <w:lang w:val="ru-RU"/>
              </w:rPr>
              <w:t>20453</w:t>
            </w:r>
          </w:p>
        </w:tc>
        <w:tc>
          <w:tcPr>
            <w:tcW w:w="1374" w:type="dxa"/>
            <w:vAlign w:val="center"/>
          </w:tcPr>
          <w:p w14:paraId="13327E3A" w14:textId="74F4D820" w:rsidR="00C615CF" w:rsidRPr="00E738C3" w:rsidRDefault="00493282" w:rsidP="000D6AA6">
            <w:pPr>
              <w:pStyle w:val="a4"/>
              <w:spacing w:before="0" w:after="0"/>
              <w:ind w:firstLine="0"/>
              <w:jc w:val="center"/>
              <w:rPr>
                <w:rFonts w:ascii="Times New Roman" w:hAnsi="Times New Roman"/>
                <w:color w:val="000000"/>
                <w:lang w:val="ru-RU"/>
              </w:rPr>
            </w:pPr>
            <w:r>
              <w:rPr>
                <w:rFonts w:ascii="Times New Roman" w:hAnsi="Times New Roman"/>
                <w:color w:val="000000"/>
                <w:lang w:val="ru-RU"/>
              </w:rPr>
              <w:t>0,72</w:t>
            </w:r>
          </w:p>
        </w:tc>
        <w:tc>
          <w:tcPr>
            <w:tcW w:w="1503" w:type="dxa"/>
          </w:tcPr>
          <w:p w14:paraId="14E2CD8C" w14:textId="68F958FD" w:rsidR="00C615CF" w:rsidRPr="00E738C3" w:rsidRDefault="00493282" w:rsidP="000D6AA6">
            <w:pPr>
              <w:pStyle w:val="a4"/>
              <w:spacing w:before="0" w:after="0"/>
              <w:ind w:firstLine="0"/>
              <w:jc w:val="center"/>
              <w:rPr>
                <w:rFonts w:ascii="Times New Roman" w:hAnsi="Times New Roman"/>
                <w:color w:val="000000"/>
                <w:lang w:val="ru-RU"/>
              </w:rPr>
            </w:pPr>
            <w:r>
              <w:rPr>
                <w:rFonts w:ascii="Times New Roman" w:hAnsi="Times New Roman"/>
                <w:color w:val="000000"/>
                <w:lang w:val="ru-RU"/>
              </w:rPr>
              <w:t>4,66</w:t>
            </w:r>
          </w:p>
        </w:tc>
      </w:tr>
      <w:tr w:rsidR="00C615CF" w:rsidRPr="0002789B" w14:paraId="74D3BDA6" w14:textId="5BF42D2E" w:rsidTr="0057686F">
        <w:tc>
          <w:tcPr>
            <w:tcW w:w="3630" w:type="dxa"/>
            <w:vAlign w:val="center"/>
          </w:tcPr>
          <w:p w14:paraId="43732B7E" w14:textId="45201B55" w:rsidR="00C615CF" w:rsidRPr="00A431DE" w:rsidRDefault="00C615CF" w:rsidP="000D6AA6">
            <w:pPr>
              <w:pStyle w:val="a4"/>
              <w:spacing w:before="0" w:after="0" w:line="276" w:lineRule="auto"/>
              <w:ind w:firstLine="0"/>
              <w:jc w:val="left"/>
              <w:rPr>
                <w:rFonts w:ascii="Times New Roman" w:hAnsi="Times New Roman"/>
                <w:color w:val="000000"/>
                <w:lang w:val="ru-RU"/>
              </w:rPr>
            </w:pPr>
            <w:proofErr w:type="spellStart"/>
            <w:r w:rsidRPr="00A431DE">
              <w:rPr>
                <w:rFonts w:ascii="Times New Roman" w:hAnsi="Times New Roman"/>
                <w:color w:val="000000"/>
                <w:lang w:val="ru-RU"/>
              </w:rPr>
              <w:t>Резерви</w:t>
            </w:r>
            <w:proofErr w:type="spellEnd"/>
            <w:r w:rsidRPr="00A431DE">
              <w:rPr>
                <w:rFonts w:ascii="Times New Roman" w:hAnsi="Times New Roman"/>
                <w:color w:val="000000"/>
                <w:lang w:val="ru-RU"/>
              </w:rPr>
              <w:t xml:space="preserve"> </w:t>
            </w:r>
            <w:proofErr w:type="spellStart"/>
            <w:r w:rsidRPr="00A431DE">
              <w:rPr>
                <w:rFonts w:ascii="Times New Roman" w:hAnsi="Times New Roman"/>
                <w:color w:val="000000"/>
                <w:lang w:val="ru-RU"/>
              </w:rPr>
              <w:t>переоцінки</w:t>
            </w:r>
            <w:proofErr w:type="spellEnd"/>
            <w:r w:rsidRPr="00A431DE">
              <w:rPr>
                <w:rFonts w:ascii="Times New Roman" w:hAnsi="Times New Roman"/>
                <w:color w:val="000000"/>
                <w:lang w:val="ru-RU"/>
              </w:rPr>
              <w:t xml:space="preserve"> </w:t>
            </w:r>
            <w:proofErr w:type="spellStart"/>
            <w:r w:rsidRPr="00A431DE">
              <w:rPr>
                <w:rFonts w:ascii="Times New Roman" w:hAnsi="Times New Roman"/>
                <w:color w:val="000000"/>
                <w:lang w:val="ru-RU"/>
              </w:rPr>
              <w:t>необоротних</w:t>
            </w:r>
            <w:proofErr w:type="spellEnd"/>
            <w:r w:rsidRPr="00A431DE">
              <w:rPr>
                <w:rFonts w:ascii="Times New Roman" w:hAnsi="Times New Roman"/>
                <w:color w:val="000000"/>
                <w:lang w:val="ru-RU"/>
              </w:rPr>
              <w:t xml:space="preserve"> </w:t>
            </w:r>
            <w:proofErr w:type="spellStart"/>
            <w:r w:rsidRPr="00A431DE">
              <w:rPr>
                <w:rFonts w:ascii="Times New Roman" w:hAnsi="Times New Roman"/>
                <w:color w:val="000000"/>
                <w:lang w:val="ru-RU"/>
              </w:rPr>
              <w:t>активів</w:t>
            </w:r>
            <w:proofErr w:type="spellEnd"/>
          </w:p>
        </w:tc>
        <w:tc>
          <w:tcPr>
            <w:tcW w:w="1174" w:type="dxa"/>
            <w:vAlign w:val="center"/>
          </w:tcPr>
          <w:p w14:paraId="345866C0" w14:textId="1F230B81" w:rsidR="00C615CF" w:rsidRPr="00E738C3" w:rsidRDefault="00EA1A22" w:rsidP="000D6AA6">
            <w:pPr>
              <w:pStyle w:val="a4"/>
              <w:spacing w:before="0" w:after="0"/>
              <w:ind w:firstLine="0"/>
              <w:jc w:val="center"/>
              <w:rPr>
                <w:rFonts w:ascii="Times New Roman" w:hAnsi="Times New Roman"/>
                <w:color w:val="000000"/>
                <w:lang w:val="ru-RU"/>
              </w:rPr>
            </w:pPr>
            <w:r>
              <w:rPr>
                <w:rFonts w:ascii="Times New Roman" w:hAnsi="Times New Roman"/>
                <w:color w:val="000000"/>
                <w:lang w:val="ru-RU"/>
              </w:rPr>
              <w:t>2549</w:t>
            </w:r>
            <w:r w:rsidR="002862A2">
              <w:rPr>
                <w:rFonts w:ascii="Times New Roman" w:hAnsi="Times New Roman"/>
                <w:color w:val="000000"/>
                <w:lang w:val="ru-RU"/>
              </w:rPr>
              <w:t>0</w:t>
            </w:r>
          </w:p>
        </w:tc>
        <w:tc>
          <w:tcPr>
            <w:tcW w:w="1185" w:type="dxa"/>
            <w:vAlign w:val="center"/>
          </w:tcPr>
          <w:p w14:paraId="3E6AB5C2" w14:textId="1E7D18F3" w:rsidR="00C615CF" w:rsidRPr="00E738C3" w:rsidRDefault="002862A2" w:rsidP="000D6AA6">
            <w:pPr>
              <w:pStyle w:val="a4"/>
              <w:spacing w:before="0" w:after="0"/>
              <w:ind w:firstLine="0"/>
              <w:jc w:val="center"/>
              <w:rPr>
                <w:rFonts w:ascii="Times New Roman" w:hAnsi="Times New Roman"/>
                <w:color w:val="000000"/>
                <w:lang w:val="ru-RU"/>
              </w:rPr>
            </w:pPr>
            <w:r>
              <w:rPr>
                <w:rFonts w:ascii="Times New Roman" w:hAnsi="Times New Roman"/>
                <w:color w:val="000000"/>
                <w:lang w:val="ru-RU"/>
              </w:rPr>
              <w:t>22548</w:t>
            </w:r>
          </w:p>
        </w:tc>
        <w:tc>
          <w:tcPr>
            <w:tcW w:w="1193" w:type="dxa"/>
            <w:vAlign w:val="center"/>
          </w:tcPr>
          <w:p w14:paraId="1ECB9D6F" w14:textId="25C80617" w:rsidR="00C615CF" w:rsidRPr="00E738C3" w:rsidRDefault="008F2DC8" w:rsidP="000D6AA6">
            <w:pPr>
              <w:pStyle w:val="a4"/>
              <w:spacing w:before="0" w:after="0"/>
              <w:ind w:firstLine="0"/>
              <w:jc w:val="center"/>
              <w:rPr>
                <w:rFonts w:ascii="Times New Roman" w:hAnsi="Times New Roman"/>
                <w:color w:val="000000"/>
                <w:lang w:val="ru-RU"/>
              </w:rPr>
            </w:pPr>
            <w:r>
              <w:rPr>
                <w:rFonts w:ascii="Times New Roman" w:hAnsi="Times New Roman"/>
                <w:color w:val="000000"/>
                <w:lang w:val="ru-RU"/>
              </w:rPr>
              <w:t>26837</w:t>
            </w:r>
          </w:p>
        </w:tc>
        <w:tc>
          <w:tcPr>
            <w:tcW w:w="1374" w:type="dxa"/>
            <w:vAlign w:val="center"/>
          </w:tcPr>
          <w:p w14:paraId="04636985" w14:textId="70144C11" w:rsidR="00C615CF" w:rsidRPr="00E738C3" w:rsidRDefault="00646D95" w:rsidP="000D6AA6">
            <w:pPr>
              <w:pStyle w:val="a4"/>
              <w:spacing w:before="0" w:after="0"/>
              <w:ind w:firstLine="0"/>
              <w:jc w:val="center"/>
              <w:rPr>
                <w:rFonts w:ascii="Times New Roman" w:hAnsi="Times New Roman"/>
                <w:color w:val="000000"/>
                <w:lang w:val="ru-RU"/>
              </w:rPr>
            </w:pPr>
            <w:r>
              <w:rPr>
                <w:rFonts w:ascii="Times New Roman" w:hAnsi="Times New Roman"/>
                <w:color w:val="000000"/>
                <w:lang w:val="ru-RU"/>
              </w:rPr>
              <w:t>5,28</w:t>
            </w:r>
          </w:p>
        </w:tc>
        <w:tc>
          <w:tcPr>
            <w:tcW w:w="1503" w:type="dxa"/>
          </w:tcPr>
          <w:p w14:paraId="417615D4" w14:textId="15E4578E" w:rsidR="00C615CF" w:rsidRPr="00E738C3" w:rsidRDefault="00646D95" w:rsidP="000D6AA6">
            <w:pPr>
              <w:pStyle w:val="a4"/>
              <w:spacing w:before="0" w:after="0"/>
              <w:ind w:firstLine="0"/>
              <w:jc w:val="center"/>
              <w:rPr>
                <w:rFonts w:ascii="Times New Roman" w:hAnsi="Times New Roman"/>
                <w:color w:val="000000"/>
                <w:lang w:val="ru-RU"/>
              </w:rPr>
            </w:pPr>
            <w:r>
              <w:rPr>
                <w:rFonts w:ascii="Times New Roman" w:hAnsi="Times New Roman"/>
                <w:color w:val="000000"/>
                <w:lang w:val="ru-RU"/>
              </w:rPr>
              <w:t>19,02</w:t>
            </w:r>
          </w:p>
        </w:tc>
      </w:tr>
      <w:tr w:rsidR="00C615CF" w:rsidRPr="0002789B" w14:paraId="2CE28D45" w14:textId="46FEF5B0" w:rsidTr="0057686F">
        <w:trPr>
          <w:trHeight w:val="710"/>
        </w:trPr>
        <w:tc>
          <w:tcPr>
            <w:tcW w:w="3630" w:type="dxa"/>
            <w:vAlign w:val="center"/>
          </w:tcPr>
          <w:p w14:paraId="3BC9A65A" w14:textId="0CC50ED7" w:rsidR="00C615CF" w:rsidRPr="00A431DE" w:rsidRDefault="00C615CF" w:rsidP="000D6AA6">
            <w:pPr>
              <w:pStyle w:val="a4"/>
              <w:spacing w:before="0" w:after="0" w:line="276" w:lineRule="auto"/>
              <w:ind w:firstLine="0"/>
              <w:jc w:val="left"/>
              <w:rPr>
                <w:rFonts w:ascii="Times New Roman" w:hAnsi="Times New Roman"/>
                <w:color w:val="000000"/>
                <w:lang w:val="ru-RU"/>
              </w:rPr>
            </w:pPr>
            <w:proofErr w:type="spellStart"/>
            <w:r w:rsidRPr="00A431DE">
              <w:rPr>
                <w:rFonts w:ascii="Times New Roman" w:hAnsi="Times New Roman"/>
                <w:color w:val="000000"/>
                <w:lang w:val="ru-RU"/>
              </w:rPr>
              <w:t>Резерви</w:t>
            </w:r>
            <w:proofErr w:type="spellEnd"/>
            <w:r w:rsidRPr="00A431DE">
              <w:rPr>
                <w:rFonts w:ascii="Times New Roman" w:hAnsi="Times New Roman"/>
                <w:color w:val="000000"/>
                <w:lang w:val="ru-RU"/>
              </w:rPr>
              <w:t xml:space="preserve"> </w:t>
            </w:r>
            <w:proofErr w:type="spellStart"/>
            <w:r w:rsidRPr="00A431DE">
              <w:rPr>
                <w:rFonts w:ascii="Times New Roman" w:hAnsi="Times New Roman"/>
                <w:color w:val="000000"/>
                <w:lang w:val="ru-RU"/>
              </w:rPr>
              <w:t>переоцінки</w:t>
            </w:r>
            <w:proofErr w:type="spellEnd"/>
            <w:r w:rsidRPr="00A431DE">
              <w:rPr>
                <w:rFonts w:ascii="Times New Roman" w:hAnsi="Times New Roman"/>
                <w:color w:val="000000"/>
                <w:lang w:val="ru-RU"/>
              </w:rPr>
              <w:t xml:space="preserve"> </w:t>
            </w:r>
            <w:proofErr w:type="spellStart"/>
            <w:r w:rsidRPr="00A431DE">
              <w:rPr>
                <w:rFonts w:ascii="Times New Roman" w:hAnsi="Times New Roman"/>
                <w:color w:val="000000"/>
                <w:lang w:val="ru-RU"/>
              </w:rPr>
              <w:t>цінних</w:t>
            </w:r>
            <w:proofErr w:type="spellEnd"/>
            <w:r w:rsidRPr="00A431DE">
              <w:rPr>
                <w:rFonts w:ascii="Times New Roman" w:hAnsi="Times New Roman"/>
                <w:color w:val="000000"/>
                <w:lang w:val="ru-RU"/>
              </w:rPr>
              <w:t xml:space="preserve"> </w:t>
            </w:r>
            <w:proofErr w:type="spellStart"/>
            <w:r w:rsidRPr="00A431DE">
              <w:rPr>
                <w:rFonts w:ascii="Times New Roman" w:hAnsi="Times New Roman"/>
                <w:color w:val="000000"/>
                <w:lang w:val="ru-RU"/>
              </w:rPr>
              <w:t>паперів</w:t>
            </w:r>
            <w:proofErr w:type="spellEnd"/>
          </w:p>
        </w:tc>
        <w:tc>
          <w:tcPr>
            <w:tcW w:w="1174" w:type="dxa"/>
            <w:vAlign w:val="center"/>
          </w:tcPr>
          <w:p w14:paraId="41FFAD9A" w14:textId="0BB1F1EE" w:rsidR="00C615CF" w:rsidRPr="00E738C3" w:rsidRDefault="002862A2" w:rsidP="000D6AA6">
            <w:pPr>
              <w:pStyle w:val="a4"/>
              <w:spacing w:before="0" w:after="0"/>
              <w:ind w:firstLine="0"/>
              <w:jc w:val="center"/>
              <w:rPr>
                <w:rFonts w:ascii="Times New Roman" w:hAnsi="Times New Roman"/>
                <w:color w:val="000000"/>
                <w:lang w:val="ru-RU"/>
              </w:rPr>
            </w:pPr>
            <w:r>
              <w:rPr>
                <w:rFonts w:ascii="Times New Roman" w:hAnsi="Times New Roman"/>
                <w:color w:val="000000"/>
                <w:lang w:val="ru-RU"/>
              </w:rPr>
              <w:t>384</w:t>
            </w:r>
            <w:r w:rsidR="008F2DC8">
              <w:rPr>
                <w:rFonts w:ascii="Times New Roman" w:hAnsi="Times New Roman"/>
                <w:color w:val="000000"/>
                <w:lang w:val="ru-RU"/>
              </w:rPr>
              <w:t>3</w:t>
            </w:r>
          </w:p>
        </w:tc>
        <w:tc>
          <w:tcPr>
            <w:tcW w:w="1185" w:type="dxa"/>
            <w:vAlign w:val="center"/>
          </w:tcPr>
          <w:p w14:paraId="08B3BDCC" w14:textId="3E426CFF" w:rsidR="00C615CF" w:rsidRPr="00E738C3" w:rsidRDefault="008F2DC8" w:rsidP="000D6AA6">
            <w:pPr>
              <w:pStyle w:val="a4"/>
              <w:spacing w:before="0" w:after="0"/>
              <w:ind w:firstLine="0"/>
              <w:jc w:val="center"/>
              <w:rPr>
                <w:rFonts w:ascii="Times New Roman" w:hAnsi="Times New Roman"/>
                <w:color w:val="000000"/>
                <w:lang w:val="ru-RU"/>
              </w:rPr>
            </w:pPr>
            <w:r>
              <w:rPr>
                <w:rFonts w:ascii="Times New Roman" w:hAnsi="Times New Roman"/>
                <w:color w:val="000000"/>
                <w:lang w:val="ru-RU"/>
              </w:rPr>
              <w:t>5733</w:t>
            </w:r>
          </w:p>
        </w:tc>
        <w:tc>
          <w:tcPr>
            <w:tcW w:w="1193" w:type="dxa"/>
            <w:vAlign w:val="center"/>
          </w:tcPr>
          <w:p w14:paraId="7284EE35" w14:textId="6DAC1337" w:rsidR="00C615CF" w:rsidRPr="00E738C3" w:rsidRDefault="00493282" w:rsidP="000D6AA6">
            <w:pPr>
              <w:pStyle w:val="a4"/>
              <w:spacing w:before="0" w:after="0"/>
              <w:ind w:firstLine="0"/>
              <w:jc w:val="center"/>
              <w:rPr>
                <w:rFonts w:ascii="Times New Roman" w:hAnsi="Times New Roman"/>
                <w:color w:val="000000"/>
                <w:lang w:val="ru-RU"/>
              </w:rPr>
            </w:pPr>
            <w:r>
              <w:rPr>
                <w:rFonts w:ascii="Times New Roman" w:hAnsi="Times New Roman"/>
                <w:color w:val="000000"/>
                <w:lang w:val="ru-RU"/>
              </w:rPr>
              <w:t>5621</w:t>
            </w:r>
          </w:p>
        </w:tc>
        <w:tc>
          <w:tcPr>
            <w:tcW w:w="1374" w:type="dxa"/>
            <w:vAlign w:val="center"/>
          </w:tcPr>
          <w:p w14:paraId="70B362CF" w14:textId="777E49BD" w:rsidR="00C615CF" w:rsidRPr="00E738C3" w:rsidRDefault="00646D95" w:rsidP="000D6AA6">
            <w:pPr>
              <w:pStyle w:val="a4"/>
              <w:spacing w:before="0" w:after="0"/>
              <w:ind w:firstLine="0"/>
              <w:jc w:val="center"/>
              <w:rPr>
                <w:rFonts w:ascii="Times New Roman" w:hAnsi="Times New Roman"/>
                <w:color w:val="000000"/>
                <w:lang w:val="ru-RU"/>
              </w:rPr>
            </w:pPr>
            <w:r>
              <w:rPr>
                <w:rFonts w:ascii="Times New Roman" w:hAnsi="Times New Roman"/>
                <w:color w:val="000000"/>
                <w:lang w:val="ru-RU"/>
              </w:rPr>
              <w:t>46,27</w:t>
            </w:r>
          </w:p>
        </w:tc>
        <w:tc>
          <w:tcPr>
            <w:tcW w:w="1503" w:type="dxa"/>
          </w:tcPr>
          <w:p w14:paraId="3E243083" w14:textId="68F6204F" w:rsidR="00C615CF" w:rsidRPr="00E738C3" w:rsidRDefault="00646D95" w:rsidP="000D6AA6">
            <w:pPr>
              <w:pStyle w:val="a4"/>
              <w:spacing w:before="0" w:after="0"/>
              <w:ind w:firstLine="0"/>
              <w:jc w:val="center"/>
              <w:rPr>
                <w:rFonts w:ascii="Times New Roman" w:hAnsi="Times New Roman"/>
                <w:color w:val="000000"/>
                <w:lang w:val="ru-RU"/>
              </w:rPr>
            </w:pPr>
            <w:r>
              <w:rPr>
                <w:rFonts w:ascii="Times New Roman" w:hAnsi="Times New Roman"/>
                <w:color w:val="000000"/>
                <w:lang w:val="ru-RU"/>
              </w:rPr>
              <w:t>1,95</w:t>
            </w:r>
          </w:p>
        </w:tc>
      </w:tr>
    </w:tbl>
    <w:p w14:paraId="1D0FC4AF" w14:textId="77777777" w:rsidR="00646D95" w:rsidRDefault="00646D95" w:rsidP="00A163EA">
      <w:pPr>
        <w:pStyle w:val="11"/>
        <w:spacing w:line="360" w:lineRule="auto"/>
        <w:ind w:firstLine="709"/>
        <w:rPr>
          <w:b/>
          <w:szCs w:val="28"/>
        </w:rPr>
      </w:pPr>
    </w:p>
    <w:p w14:paraId="5D43FDE2" w14:textId="0DD8D192" w:rsidR="00DE24F8" w:rsidRPr="00A163EA" w:rsidRDefault="00646D95" w:rsidP="00A163EA">
      <w:pPr>
        <w:pStyle w:val="11"/>
        <w:spacing w:line="360" w:lineRule="auto"/>
        <w:ind w:firstLine="709"/>
        <w:rPr>
          <w:szCs w:val="28"/>
          <w:lang w:val="uk-UA"/>
        </w:rPr>
      </w:pPr>
      <w:r>
        <w:rPr>
          <w:szCs w:val="28"/>
          <w:lang w:val="uk-UA"/>
        </w:rPr>
        <w:t>Після аналізу таблиці 2.4 можна зробити такі висновки , що статутний капітал за 3 роки не змінився , емісійних різниць не було виявлено , р</w:t>
      </w:r>
      <w:r w:rsidRPr="00646D95">
        <w:rPr>
          <w:szCs w:val="28"/>
          <w:lang w:val="uk-UA"/>
        </w:rPr>
        <w:t xml:space="preserve">езерви, капіталізовані дивіденди та інші фонди банку </w:t>
      </w:r>
      <w:r w:rsidR="00CB4609">
        <w:rPr>
          <w:szCs w:val="28"/>
          <w:lang w:val="uk-UA"/>
        </w:rPr>
        <w:t>зросли порівняно з 2020р , на 0,72 % , але порівняно з 2021р. , вони зменшилися на 4,66%. По р</w:t>
      </w:r>
      <w:r w:rsidR="00CB4609" w:rsidRPr="00CB4609">
        <w:rPr>
          <w:szCs w:val="28"/>
          <w:lang w:val="uk-UA"/>
        </w:rPr>
        <w:t>езерв</w:t>
      </w:r>
      <w:r w:rsidR="00CB4609">
        <w:rPr>
          <w:szCs w:val="28"/>
          <w:lang w:val="uk-UA"/>
        </w:rPr>
        <w:t>ам</w:t>
      </w:r>
      <w:r w:rsidR="00CB4609" w:rsidRPr="00CB4609">
        <w:rPr>
          <w:szCs w:val="28"/>
          <w:lang w:val="uk-UA"/>
        </w:rPr>
        <w:t xml:space="preserve"> переоцінки необоротних активів </w:t>
      </w:r>
      <w:r w:rsidR="00CB4609">
        <w:rPr>
          <w:szCs w:val="28"/>
          <w:lang w:val="uk-UA"/>
        </w:rPr>
        <w:t xml:space="preserve">ситуація більш краще порівняно з 2020р. 2021р. , резерви зросли на 5,28% та 19,02 відповідно. </w:t>
      </w:r>
      <w:r w:rsidR="00DE24F8" w:rsidRPr="0002789B">
        <w:rPr>
          <w:b/>
          <w:szCs w:val="28"/>
        </w:rPr>
        <w:br w:type="page"/>
      </w:r>
    </w:p>
    <w:p w14:paraId="46B7F072" w14:textId="216FF2B4" w:rsidR="004D4DE1" w:rsidRPr="004D4DE1" w:rsidRDefault="00392858" w:rsidP="00C576D1">
      <w:pPr>
        <w:pStyle w:val="21"/>
        <w:pageBreakBefore/>
        <w:shd w:val="clear" w:color="auto" w:fill="FFFFFF"/>
        <w:spacing w:line="360" w:lineRule="auto"/>
        <w:ind w:firstLine="567"/>
        <w:jc w:val="left"/>
        <w:outlineLvl w:val="1"/>
        <w:rPr>
          <w:b/>
          <w:szCs w:val="28"/>
          <w:lang w:val="uk-UA"/>
        </w:rPr>
      </w:pPr>
      <w:bookmarkStart w:id="17" w:name="_Toc136293999"/>
      <w:bookmarkStart w:id="18" w:name="_Toc136387493"/>
      <w:bookmarkStart w:id="19" w:name="_Toc137938939"/>
      <w:r>
        <w:rPr>
          <w:b/>
          <w:szCs w:val="28"/>
          <w:lang w:val="uk-UA"/>
        </w:rPr>
        <w:lastRenderedPageBreak/>
        <w:t>2</w:t>
      </w:r>
      <w:r w:rsidR="004D4DE1" w:rsidRPr="004D4DE1">
        <w:rPr>
          <w:b/>
          <w:szCs w:val="28"/>
          <w:lang w:val="uk-UA"/>
        </w:rPr>
        <w:t>.</w:t>
      </w:r>
      <w:r>
        <w:rPr>
          <w:b/>
          <w:szCs w:val="28"/>
          <w:lang w:val="uk-UA"/>
        </w:rPr>
        <w:t>2</w:t>
      </w:r>
      <w:r w:rsidR="004D4DE1" w:rsidRPr="004D4DE1">
        <w:rPr>
          <w:b/>
          <w:szCs w:val="28"/>
          <w:lang w:val="uk-UA"/>
        </w:rPr>
        <w:t xml:space="preserve">. </w:t>
      </w:r>
      <w:r w:rsidR="006B03A4">
        <w:rPr>
          <w:b/>
          <w:szCs w:val="28"/>
          <w:lang w:val="uk-UA"/>
        </w:rPr>
        <w:t>Р</w:t>
      </w:r>
      <w:r w:rsidR="004D4DE1" w:rsidRPr="004D4DE1">
        <w:rPr>
          <w:b/>
          <w:szCs w:val="28"/>
          <w:lang w:val="uk-UA"/>
        </w:rPr>
        <w:t>озрахунки за банківськими та клієнтськими операціями</w:t>
      </w:r>
      <w:bookmarkEnd w:id="17"/>
      <w:bookmarkEnd w:id="18"/>
      <w:bookmarkEnd w:id="19"/>
    </w:p>
    <w:p w14:paraId="6CC25485" w14:textId="77777777" w:rsidR="0077767D" w:rsidRDefault="0077767D" w:rsidP="00775C21">
      <w:pPr>
        <w:pStyle w:val="11"/>
        <w:spacing w:line="360" w:lineRule="auto"/>
        <w:ind w:firstLine="709"/>
        <w:rPr>
          <w:szCs w:val="28"/>
          <w:lang w:val="uk-UA"/>
        </w:rPr>
      </w:pPr>
    </w:p>
    <w:p w14:paraId="1688A3AA" w14:textId="09110390" w:rsidR="00775C21" w:rsidRPr="00775C21" w:rsidRDefault="00775C21" w:rsidP="00775C21">
      <w:pPr>
        <w:pStyle w:val="11"/>
        <w:spacing w:line="360" w:lineRule="auto"/>
        <w:ind w:firstLine="709"/>
        <w:rPr>
          <w:szCs w:val="28"/>
          <w:lang w:val="uk-UA"/>
        </w:rPr>
      </w:pPr>
      <w:r w:rsidRPr="00775C21">
        <w:rPr>
          <w:szCs w:val="28"/>
          <w:lang w:val="uk-UA"/>
        </w:rPr>
        <w:t>Залежно від платіжного засобу розрізняють такі види платежів: готівкові та безготівкові. Переваги безготівкової розсилки полягають в наступному.</w:t>
      </w:r>
    </w:p>
    <w:p w14:paraId="12FB6D14" w14:textId="605534C7" w:rsidR="00775C21" w:rsidRPr="00775C21" w:rsidRDefault="00775C21" w:rsidP="00775C21">
      <w:pPr>
        <w:pStyle w:val="11"/>
        <w:spacing w:line="360" w:lineRule="auto"/>
        <w:ind w:firstLine="709"/>
        <w:rPr>
          <w:szCs w:val="28"/>
          <w:lang w:val="uk-UA"/>
        </w:rPr>
      </w:pPr>
      <w:proofErr w:type="spellStart"/>
      <w:r>
        <w:rPr>
          <w:szCs w:val="28"/>
          <w:lang w:val="uk-UA"/>
        </w:rPr>
        <w:t>Зменшіть</w:t>
      </w:r>
      <w:proofErr w:type="spellEnd"/>
      <w:r w:rsidRPr="00775C21">
        <w:rPr>
          <w:szCs w:val="28"/>
          <w:lang w:val="uk-UA"/>
        </w:rPr>
        <w:t xml:space="preserve"> вартість публічного розповсюдження. Створити сприятливі умови для регулювання </w:t>
      </w:r>
      <w:proofErr w:type="spellStart"/>
      <w:r w:rsidR="006B36B6">
        <w:rPr>
          <w:szCs w:val="28"/>
          <w:lang w:val="uk-UA"/>
        </w:rPr>
        <w:t>коштового</w:t>
      </w:r>
      <w:proofErr w:type="spellEnd"/>
      <w:r w:rsidRPr="00775C21">
        <w:rPr>
          <w:szCs w:val="28"/>
          <w:lang w:val="uk-UA"/>
        </w:rPr>
        <w:t xml:space="preserve"> обігу та прискорити валютний обіг суб'єкта.   </w:t>
      </w:r>
    </w:p>
    <w:p w14:paraId="52945435" w14:textId="03607490" w:rsidR="00775C21" w:rsidRPr="00775C21" w:rsidRDefault="00775C21" w:rsidP="00775C21">
      <w:pPr>
        <w:pStyle w:val="11"/>
        <w:spacing w:line="360" w:lineRule="auto"/>
        <w:ind w:firstLine="709"/>
        <w:rPr>
          <w:szCs w:val="28"/>
          <w:lang w:val="uk-UA"/>
        </w:rPr>
      </w:pPr>
      <w:r w:rsidRPr="00775C21">
        <w:rPr>
          <w:szCs w:val="28"/>
          <w:lang w:val="uk-UA"/>
        </w:rPr>
        <w:t>Безготівкові платежі діляться на:</w:t>
      </w:r>
    </w:p>
    <w:p w14:paraId="1F6F5B15" w14:textId="227BA531" w:rsidR="00775C21" w:rsidRPr="00775C21" w:rsidRDefault="00775C21" w:rsidP="00775C21">
      <w:pPr>
        <w:pStyle w:val="11"/>
        <w:spacing w:line="360" w:lineRule="auto"/>
        <w:ind w:firstLine="709"/>
        <w:rPr>
          <w:szCs w:val="28"/>
          <w:lang w:val="uk-UA"/>
        </w:rPr>
      </w:pPr>
      <w:r w:rsidRPr="00775C21">
        <w:rPr>
          <w:szCs w:val="28"/>
          <w:lang w:val="uk-UA"/>
        </w:rPr>
        <w:t xml:space="preserve">1) </w:t>
      </w:r>
      <w:r>
        <w:rPr>
          <w:szCs w:val="28"/>
          <w:lang w:val="uk-UA"/>
        </w:rPr>
        <w:t>Облік</w:t>
      </w:r>
      <w:r w:rsidRPr="00775C21">
        <w:rPr>
          <w:szCs w:val="28"/>
          <w:lang w:val="uk-UA"/>
        </w:rPr>
        <w:t xml:space="preserve"> товарн</w:t>
      </w:r>
      <w:r>
        <w:rPr>
          <w:szCs w:val="28"/>
          <w:lang w:val="uk-UA"/>
        </w:rPr>
        <w:t>их</w:t>
      </w:r>
      <w:r w:rsidRPr="00775C21">
        <w:rPr>
          <w:szCs w:val="28"/>
          <w:lang w:val="uk-UA"/>
        </w:rPr>
        <w:t xml:space="preserve"> операці</w:t>
      </w:r>
      <w:r>
        <w:rPr>
          <w:szCs w:val="28"/>
          <w:lang w:val="uk-UA"/>
        </w:rPr>
        <w:t>й</w:t>
      </w:r>
      <w:r w:rsidRPr="00775C21">
        <w:rPr>
          <w:szCs w:val="28"/>
          <w:lang w:val="uk-UA"/>
        </w:rPr>
        <w:t xml:space="preserve"> (за </w:t>
      </w:r>
      <w:r>
        <w:rPr>
          <w:szCs w:val="28"/>
          <w:lang w:val="uk-UA"/>
        </w:rPr>
        <w:t>ТМЦ</w:t>
      </w:r>
      <w:r w:rsidRPr="00775C21">
        <w:rPr>
          <w:szCs w:val="28"/>
          <w:lang w:val="uk-UA"/>
        </w:rPr>
        <w:t>, надан</w:t>
      </w:r>
      <w:r>
        <w:rPr>
          <w:szCs w:val="28"/>
          <w:lang w:val="uk-UA"/>
        </w:rPr>
        <w:t>их</w:t>
      </w:r>
      <w:r w:rsidRPr="00775C21">
        <w:rPr>
          <w:szCs w:val="28"/>
          <w:lang w:val="uk-UA"/>
        </w:rPr>
        <w:t xml:space="preserve"> послуг та виконан</w:t>
      </w:r>
      <w:r>
        <w:rPr>
          <w:szCs w:val="28"/>
          <w:lang w:val="uk-UA"/>
        </w:rPr>
        <w:t>ня</w:t>
      </w:r>
      <w:r w:rsidRPr="00775C21">
        <w:rPr>
          <w:szCs w:val="28"/>
          <w:lang w:val="uk-UA"/>
        </w:rPr>
        <w:t xml:space="preserve"> роб</w:t>
      </w:r>
      <w:r>
        <w:rPr>
          <w:szCs w:val="28"/>
          <w:lang w:val="uk-UA"/>
        </w:rPr>
        <w:t>іт</w:t>
      </w:r>
      <w:r w:rsidRPr="00775C21">
        <w:rPr>
          <w:szCs w:val="28"/>
          <w:lang w:val="uk-UA"/>
        </w:rPr>
        <w:t>);</w:t>
      </w:r>
    </w:p>
    <w:p w14:paraId="0E0608B4" w14:textId="3C3A2E1C" w:rsidR="00775C21" w:rsidRPr="00775C21" w:rsidRDefault="00775C21" w:rsidP="00775C21">
      <w:pPr>
        <w:pStyle w:val="11"/>
        <w:spacing w:line="360" w:lineRule="auto"/>
        <w:ind w:firstLine="709"/>
        <w:rPr>
          <w:szCs w:val="28"/>
          <w:lang w:val="uk-UA"/>
        </w:rPr>
      </w:pPr>
      <w:r w:rsidRPr="00775C21">
        <w:rPr>
          <w:szCs w:val="28"/>
          <w:lang w:val="uk-UA"/>
        </w:rPr>
        <w:t>2) Розрахунок некомерційних операцій. </w:t>
      </w:r>
    </w:p>
    <w:p w14:paraId="18888D3A" w14:textId="124B4753" w:rsidR="00775C21" w:rsidRPr="00775C21" w:rsidRDefault="006B36B6" w:rsidP="00775C21">
      <w:pPr>
        <w:pStyle w:val="11"/>
        <w:spacing w:line="360" w:lineRule="auto"/>
        <w:ind w:firstLine="709"/>
        <w:rPr>
          <w:szCs w:val="28"/>
          <w:lang w:val="uk-UA"/>
        </w:rPr>
      </w:pPr>
      <w:r w:rsidRPr="006B36B6">
        <w:rPr>
          <w:szCs w:val="28"/>
          <w:lang w:val="uk-UA"/>
        </w:rPr>
        <w:t>Ключовим елементом системи безготівкових розрахунків між компаніями та установами є її формат. </w:t>
      </w:r>
      <w:r w:rsidR="00775C21" w:rsidRPr="00775C21">
        <w:rPr>
          <w:szCs w:val="28"/>
          <w:lang w:val="uk-UA"/>
        </w:rPr>
        <w:t>Згідно з інструкцією про безготівкові розрахунки в Україні в національній валюті, затвердженою постановою НБУ № 135 від 29 березня 2001</w:t>
      </w:r>
      <w:r w:rsidR="00775C21">
        <w:rPr>
          <w:szCs w:val="28"/>
          <w:lang w:val="uk-UA"/>
        </w:rPr>
        <w:t xml:space="preserve">р. </w:t>
      </w:r>
      <w:r w:rsidR="00775C21" w:rsidRPr="00775C21">
        <w:rPr>
          <w:szCs w:val="28"/>
          <w:lang w:val="uk-UA"/>
        </w:rPr>
        <w:t>, безготівкові платежі здійснюються з використанням таких форм розрахункових документів:</w:t>
      </w:r>
    </w:p>
    <w:p w14:paraId="499EA783" w14:textId="178A473A" w:rsidR="00775C21" w:rsidRPr="00775C21" w:rsidRDefault="00775C21" w:rsidP="00775C21">
      <w:pPr>
        <w:pStyle w:val="11"/>
        <w:spacing w:line="360" w:lineRule="auto"/>
        <w:ind w:firstLine="709"/>
        <w:rPr>
          <w:szCs w:val="28"/>
          <w:lang w:val="uk-UA"/>
        </w:rPr>
      </w:pPr>
      <w:r w:rsidRPr="00775C21">
        <w:rPr>
          <w:szCs w:val="28"/>
          <w:lang w:val="uk-UA"/>
        </w:rPr>
        <w:t>-</w:t>
      </w:r>
      <w:r w:rsidR="006B36B6" w:rsidRPr="00775C21">
        <w:rPr>
          <w:szCs w:val="28"/>
          <w:lang w:val="uk-UA"/>
        </w:rPr>
        <w:t>запит на оплату-замовлення;</w:t>
      </w:r>
    </w:p>
    <w:p w14:paraId="668D2454" w14:textId="2EDB2FD9" w:rsidR="00775C21" w:rsidRPr="00775C21" w:rsidRDefault="00775C21" w:rsidP="00775C21">
      <w:pPr>
        <w:pStyle w:val="11"/>
        <w:spacing w:line="360" w:lineRule="auto"/>
        <w:ind w:firstLine="709"/>
        <w:rPr>
          <w:szCs w:val="28"/>
          <w:lang w:val="uk-UA"/>
        </w:rPr>
      </w:pPr>
      <w:r w:rsidRPr="00775C21">
        <w:rPr>
          <w:szCs w:val="28"/>
          <w:lang w:val="uk-UA"/>
        </w:rPr>
        <w:t xml:space="preserve">- </w:t>
      </w:r>
      <w:r w:rsidR="006B36B6" w:rsidRPr="00775C21">
        <w:rPr>
          <w:szCs w:val="28"/>
          <w:lang w:val="uk-UA"/>
        </w:rPr>
        <w:t>платіжне доручення</w:t>
      </w:r>
      <w:r w:rsidR="006B36B6">
        <w:rPr>
          <w:szCs w:val="28"/>
          <w:lang w:val="uk-UA"/>
        </w:rPr>
        <w:t>;</w:t>
      </w:r>
    </w:p>
    <w:p w14:paraId="52655A4D" w14:textId="77777777" w:rsidR="00775C21" w:rsidRPr="00775C21" w:rsidRDefault="00775C21" w:rsidP="00775C21">
      <w:pPr>
        <w:pStyle w:val="11"/>
        <w:spacing w:line="360" w:lineRule="auto"/>
        <w:ind w:firstLine="709"/>
        <w:rPr>
          <w:szCs w:val="28"/>
          <w:lang w:val="uk-UA"/>
        </w:rPr>
      </w:pPr>
      <w:r w:rsidRPr="00775C21">
        <w:rPr>
          <w:szCs w:val="28"/>
          <w:lang w:val="uk-UA"/>
        </w:rPr>
        <w:t>- розрахункова квитанція;</w:t>
      </w:r>
    </w:p>
    <w:p w14:paraId="15462613" w14:textId="77777777" w:rsidR="00775C21" w:rsidRPr="00775C21" w:rsidRDefault="00775C21" w:rsidP="00775C21">
      <w:pPr>
        <w:pStyle w:val="11"/>
        <w:spacing w:line="360" w:lineRule="auto"/>
        <w:ind w:firstLine="709"/>
        <w:rPr>
          <w:szCs w:val="28"/>
          <w:lang w:val="uk-UA"/>
        </w:rPr>
      </w:pPr>
      <w:r w:rsidRPr="00775C21">
        <w:rPr>
          <w:szCs w:val="28"/>
          <w:lang w:val="uk-UA"/>
        </w:rPr>
        <w:t>- акредитив;</w:t>
      </w:r>
    </w:p>
    <w:p w14:paraId="3F2F622C" w14:textId="77777777" w:rsidR="00775C21" w:rsidRPr="00775C21" w:rsidRDefault="00775C21" w:rsidP="00775C21">
      <w:pPr>
        <w:pStyle w:val="11"/>
        <w:spacing w:line="360" w:lineRule="auto"/>
        <w:ind w:firstLine="709"/>
        <w:rPr>
          <w:szCs w:val="28"/>
          <w:lang w:val="uk-UA"/>
        </w:rPr>
      </w:pPr>
      <w:r w:rsidRPr="00775C21">
        <w:rPr>
          <w:szCs w:val="28"/>
          <w:lang w:val="uk-UA"/>
        </w:rPr>
        <w:t>- простий вексель;</w:t>
      </w:r>
    </w:p>
    <w:p w14:paraId="17D5FF77" w14:textId="77777777" w:rsidR="00775C21" w:rsidRPr="00775C21" w:rsidRDefault="00775C21" w:rsidP="00775C21">
      <w:pPr>
        <w:pStyle w:val="11"/>
        <w:spacing w:line="360" w:lineRule="auto"/>
        <w:ind w:firstLine="709"/>
        <w:rPr>
          <w:szCs w:val="28"/>
          <w:lang w:val="uk-UA"/>
        </w:rPr>
      </w:pPr>
      <w:r w:rsidRPr="00775C21">
        <w:rPr>
          <w:szCs w:val="28"/>
          <w:lang w:val="uk-UA"/>
        </w:rPr>
        <w:t>- запит на оплату;</w:t>
      </w:r>
    </w:p>
    <w:p w14:paraId="07B624AB" w14:textId="77777777" w:rsidR="00775C21" w:rsidRPr="00775C21" w:rsidRDefault="00775C21" w:rsidP="00775C21">
      <w:pPr>
        <w:pStyle w:val="11"/>
        <w:spacing w:line="360" w:lineRule="auto"/>
        <w:ind w:firstLine="709"/>
        <w:rPr>
          <w:szCs w:val="28"/>
          <w:lang w:val="uk-UA"/>
        </w:rPr>
      </w:pPr>
      <w:r w:rsidRPr="00775C21">
        <w:rPr>
          <w:szCs w:val="28"/>
          <w:lang w:val="uk-UA"/>
        </w:rPr>
        <w:t>- пластикові карти.</w:t>
      </w:r>
    </w:p>
    <w:p w14:paraId="78155500" w14:textId="5A71037D" w:rsidR="00775C21" w:rsidRDefault="00775C21" w:rsidP="00775C21">
      <w:pPr>
        <w:pStyle w:val="11"/>
        <w:spacing w:line="360" w:lineRule="auto"/>
        <w:ind w:firstLine="709"/>
        <w:rPr>
          <w:szCs w:val="28"/>
          <w:lang w:val="uk-UA"/>
        </w:rPr>
      </w:pPr>
      <w:r w:rsidRPr="00775C21">
        <w:rPr>
          <w:szCs w:val="28"/>
          <w:lang w:val="uk-UA"/>
        </w:rPr>
        <w:t xml:space="preserve">Використання будь-якої форми бухгалтерського документа продиктовано деталями господарських відносин між компаніями з метою посилення договірної дисципліни, забезпечення безперервності розрахунків і прискорення </w:t>
      </w:r>
      <w:proofErr w:type="spellStart"/>
      <w:r w:rsidR="006B36B6">
        <w:rPr>
          <w:szCs w:val="28"/>
          <w:lang w:val="uk-UA"/>
        </w:rPr>
        <w:t>коштового</w:t>
      </w:r>
      <w:proofErr w:type="spellEnd"/>
      <w:r w:rsidRPr="00775C21">
        <w:rPr>
          <w:szCs w:val="28"/>
          <w:lang w:val="uk-UA"/>
        </w:rPr>
        <w:t xml:space="preserve"> обороту</w:t>
      </w:r>
      <w:r w:rsidR="006B36B6">
        <w:rPr>
          <w:szCs w:val="28"/>
          <w:lang w:val="uk-UA"/>
        </w:rPr>
        <w:t>;</w:t>
      </w:r>
    </w:p>
    <w:p w14:paraId="74298E53" w14:textId="4F12D812" w:rsidR="00775C21" w:rsidRDefault="00775C21" w:rsidP="00775C21">
      <w:pPr>
        <w:pStyle w:val="11"/>
        <w:spacing w:line="360" w:lineRule="auto"/>
        <w:ind w:firstLine="709"/>
        <w:rPr>
          <w:szCs w:val="28"/>
          <w:lang w:val="uk-UA"/>
        </w:rPr>
      </w:pPr>
      <w:r w:rsidRPr="00775C21">
        <w:rPr>
          <w:szCs w:val="28"/>
          <w:lang w:val="uk-UA"/>
        </w:rPr>
        <w:t xml:space="preserve">Залежно від складу учасників платіжні операції поділяються </w:t>
      </w:r>
      <w:r w:rsidR="006B36B6">
        <w:rPr>
          <w:szCs w:val="28"/>
          <w:lang w:val="uk-UA"/>
        </w:rPr>
        <w:t>за такими критеріями</w:t>
      </w:r>
      <w:r w:rsidRPr="00775C21">
        <w:rPr>
          <w:szCs w:val="28"/>
          <w:lang w:val="uk-UA"/>
        </w:rPr>
        <w:t>:  </w:t>
      </w:r>
    </w:p>
    <w:p w14:paraId="1B0B0B27" w14:textId="104BBD36" w:rsidR="00775C21" w:rsidRPr="00775C21" w:rsidRDefault="00775C21" w:rsidP="00775C21">
      <w:pPr>
        <w:pStyle w:val="11"/>
        <w:spacing w:line="360" w:lineRule="auto"/>
        <w:ind w:firstLine="709"/>
        <w:rPr>
          <w:szCs w:val="28"/>
          <w:lang w:val="uk-UA"/>
        </w:rPr>
      </w:pPr>
      <w:r w:rsidRPr="00775C21">
        <w:rPr>
          <w:szCs w:val="28"/>
          <w:lang w:val="uk-UA"/>
        </w:rPr>
        <w:t xml:space="preserve">- </w:t>
      </w:r>
      <w:r w:rsidR="006B36B6" w:rsidRPr="00775C21">
        <w:rPr>
          <w:szCs w:val="28"/>
          <w:lang w:val="uk-UA"/>
        </w:rPr>
        <w:t>міжбанківський.</w:t>
      </w:r>
    </w:p>
    <w:p w14:paraId="11B79BA8" w14:textId="77777777" w:rsidR="00775C21" w:rsidRPr="00775C21" w:rsidRDefault="00775C21" w:rsidP="00775C21">
      <w:pPr>
        <w:pStyle w:val="11"/>
        <w:spacing w:line="360" w:lineRule="auto"/>
        <w:ind w:firstLine="709"/>
        <w:rPr>
          <w:szCs w:val="28"/>
          <w:lang w:val="uk-UA"/>
        </w:rPr>
      </w:pPr>
      <w:r w:rsidRPr="00775C21">
        <w:rPr>
          <w:szCs w:val="28"/>
          <w:lang w:val="uk-UA"/>
        </w:rPr>
        <w:lastRenderedPageBreak/>
        <w:t>- обслуговування клієнтів;</w:t>
      </w:r>
    </w:p>
    <w:p w14:paraId="4BDB3042" w14:textId="6AD5347E" w:rsidR="00775C21" w:rsidRPr="00775C21" w:rsidRDefault="00775C21" w:rsidP="00775C21">
      <w:pPr>
        <w:pStyle w:val="11"/>
        <w:spacing w:line="360" w:lineRule="auto"/>
        <w:ind w:firstLine="709"/>
        <w:rPr>
          <w:szCs w:val="28"/>
          <w:lang w:val="uk-UA"/>
        </w:rPr>
      </w:pPr>
      <w:r w:rsidRPr="00775C21">
        <w:rPr>
          <w:szCs w:val="28"/>
          <w:lang w:val="uk-UA"/>
        </w:rPr>
        <w:t xml:space="preserve">- </w:t>
      </w:r>
      <w:r w:rsidR="006B36B6" w:rsidRPr="00775C21">
        <w:rPr>
          <w:szCs w:val="28"/>
          <w:lang w:val="uk-UA"/>
        </w:rPr>
        <w:t>внутрішньобанківські рахунки;</w:t>
      </w:r>
    </w:p>
    <w:p w14:paraId="32D71E9B" w14:textId="44A688C6" w:rsidR="00775C21" w:rsidRPr="00775C21" w:rsidRDefault="00775C21" w:rsidP="00775C21">
      <w:pPr>
        <w:pStyle w:val="11"/>
        <w:spacing w:line="360" w:lineRule="auto"/>
        <w:ind w:firstLine="709"/>
        <w:rPr>
          <w:szCs w:val="28"/>
          <w:lang w:val="uk-UA"/>
        </w:rPr>
      </w:pPr>
      <w:r w:rsidRPr="00775C21">
        <w:rPr>
          <w:szCs w:val="28"/>
          <w:lang w:val="uk-UA"/>
        </w:rPr>
        <w:t>Залежно від типів розрахунків поділяються на:</w:t>
      </w:r>
    </w:p>
    <w:p w14:paraId="01BDF6DB" w14:textId="77777777" w:rsidR="00775C21" w:rsidRPr="00775C21" w:rsidRDefault="00775C21" w:rsidP="00775C21">
      <w:pPr>
        <w:pStyle w:val="11"/>
        <w:spacing w:line="360" w:lineRule="auto"/>
        <w:ind w:firstLine="709"/>
        <w:rPr>
          <w:szCs w:val="28"/>
          <w:lang w:val="uk-UA"/>
        </w:rPr>
      </w:pPr>
      <w:r w:rsidRPr="00775C21">
        <w:rPr>
          <w:szCs w:val="28"/>
          <w:lang w:val="uk-UA"/>
        </w:rPr>
        <w:t>- акредитив;</w:t>
      </w:r>
    </w:p>
    <w:p w14:paraId="6FB3DB2A" w14:textId="77777777" w:rsidR="00775C21" w:rsidRPr="00775C21" w:rsidRDefault="00775C21" w:rsidP="00775C21">
      <w:pPr>
        <w:pStyle w:val="11"/>
        <w:spacing w:line="360" w:lineRule="auto"/>
        <w:ind w:firstLine="709"/>
        <w:rPr>
          <w:szCs w:val="28"/>
          <w:lang w:val="uk-UA"/>
        </w:rPr>
      </w:pPr>
      <w:r w:rsidRPr="00775C21">
        <w:rPr>
          <w:szCs w:val="28"/>
          <w:lang w:val="uk-UA"/>
        </w:rPr>
        <w:t>- передані документи;</w:t>
      </w:r>
    </w:p>
    <w:p w14:paraId="61EBCF85" w14:textId="77777777" w:rsidR="00775C21" w:rsidRPr="00775C21" w:rsidRDefault="00775C21" w:rsidP="00775C21">
      <w:pPr>
        <w:pStyle w:val="11"/>
        <w:spacing w:line="360" w:lineRule="auto"/>
        <w:ind w:firstLine="709"/>
        <w:rPr>
          <w:szCs w:val="28"/>
          <w:lang w:val="uk-UA"/>
        </w:rPr>
      </w:pPr>
      <w:r w:rsidRPr="00775C21">
        <w:rPr>
          <w:szCs w:val="28"/>
          <w:lang w:val="uk-UA"/>
        </w:rPr>
        <w:t>- Послуги зі збору платежів;</w:t>
      </w:r>
    </w:p>
    <w:p w14:paraId="2E851C6D" w14:textId="52270BC2" w:rsidR="00775C21" w:rsidRPr="00775C21" w:rsidRDefault="00775C21" w:rsidP="00775C21">
      <w:pPr>
        <w:pStyle w:val="11"/>
        <w:spacing w:line="360" w:lineRule="auto"/>
        <w:ind w:firstLine="709"/>
        <w:rPr>
          <w:szCs w:val="28"/>
          <w:lang w:val="uk-UA"/>
        </w:rPr>
      </w:pPr>
      <w:r w:rsidRPr="00775C21">
        <w:rPr>
          <w:szCs w:val="28"/>
          <w:lang w:val="uk-UA"/>
        </w:rPr>
        <w:t>- Розрахункові центри</w:t>
      </w:r>
      <w:r w:rsidR="006B36B6">
        <w:rPr>
          <w:szCs w:val="28"/>
          <w:lang w:val="uk-UA"/>
        </w:rPr>
        <w:t>;</w:t>
      </w:r>
    </w:p>
    <w:p w14:paraId="43A045C8" w14:textId="7B9141AA" w:rsidR="00775C21" w:rsidRPr="00775C21" w:rsidRDefault="006B36B6" w:rsidP="00775C21">
      <w:pPr>
        <w:pStyle w:val="11"/>
        <w:spacing w:line="360" w:lineRule="auto"/>
        <w:ind w:firstLine="709"/>
        <w:rPr>
          <w:szCs w:val="28"/>
          <w:lang w:val="uk-UA"/>
        </w:rPr>
      </w:pPr>
      <w:r w:rsidRPr="006B36B6">
        <w:rPr>
          <w:szCs w:val="28"/>
          <w:lang w:val="uk-UA"/>
        </w:rPr>
        <w:t>Однією з основних функцій комерційного банку є обслуговування клієнтів</w:t>
      </w:r>
      <w:r>
        <w:rPr>
          <w:szCs w:val="28"/>
          <w:lang w:val="uk-UA"/>
        </w:rPr>
        <w:t xml:space="preserve">.. </w:t>
      </w:r>
      <w:r w:rsidRPr="006B36B6">
        <w:rPr>
          <w:szCs w:val="28"/>
          <w:lang w:val="uk-UA"/>
        </w:rPr>
        <w:t>Банки приймають готівку від клієнтів і перераховують кошти на поточний рахунок, видають готівку на вимогу клієнта і забезпечують збереження довірених їм коштів</w:t>
      </w:r>
      <w:r>
        <w:rPr>
          <w:szCs w:val="28"/>
          <w:lang w:val="uk-UA"/>
        </w:rPr>
        <w:t>.</w:t>
      </w:r>
      <w:r w:rsidR="00775C21" w:rsidRPr="00775C21">
        <w:rPr>
          <w:szCs w:val="28"/>
          <w:lang w:val="uk-UA"/>
        </w:rPr>
        <w:t xml:space="preserve">. </w:t>
      </w:r>
    </w:p>
    <w:p w14:paraId="76A1EEBB" w14:textId="5CB399F7" w:rsidR="00775C21" w:rsidRPr="00775C21" w:rsidRDefault="00775C21" w:rsidP="00775C21">
      <w:pPr>
        <w:pStyle w:val="11"/>
        <w:spacing w:line="360" w:lineRule="auto"/>
        <w:ind w:firstLine="709"/>
        <w:rPr>
          <w:szCs w:val="28"/>
          <w:lang w:val="uk-UA"/>
        </w:rPr>
      </w:pPr>
      <w:r w:rsidRPr="00775C21">
        <w:rPr>
          <w:szCs w:val="28"/>
          <w:lang w:val="uk-UA"/>
        </w:rPr>
        <w:t xml:space="preserve">Характеристика </w:t>
      </w:r>
      <w:r w:rsidR="006B36B6">
        <w:rPr>
          <w:szCs w:val="28"/>
          <w:lang w:val="uk-UA"/>
        </w:rPr>
        <w:t>ключових</w:t>
      </w:r>
      <w:r w:rsidRPr="00775C21">
        <w:rPr>
          <w:szCs w:val="28"/>
          <w:lang w:val="uk-UA"/>
        </w:rPr>
        <w:t xml:space="preserve"> підрозділів </w:t>
      </w:r>
      <w:r w:rsidR="006B36B6">
        <w:rPr>
          <w:szCs w:val="28"/>
          <w:lang w:val="uk-UA"/>
        </w:rPr>
        <w:t>державного банку</w:t>
      </w:r>
      <w:r w:rsidRPr="00775C21">
        <w:rPr>
          <w:szCs w:val="28"/>
          <w:lang w:val="uk-UA"/>
        </w:rPr>
        <w:t>:</w:t>
      </w:r>
    </w:p>
    <w:p w14:paraId="3D507D69" w14:textId="77777777" w:rsidR="00775C21" w:rsidRPr="00775C21" w:rsidRDefault="00775C21" w:rsidP="00775C21">
      <w:pPr>
        <w:pStyle w:val="11"/>
        <w:spacing w:line="360" w:lineRule="auto"/>
        <w:ind w:firstLine="709"/>
        <w:rPr>
          <w:szCs w:val="28"/>
          <w:lang w:val="uk-UA"/>
        </w:rPr>
      </w:pPr>
      <w:r w:rsidRPr="00775C21">
        <w:rPr>
          <w:szCs w:val="28"/>
          <w:lang w:val="uk-UA"/>
        </w:rPr>
        <w:t>1) Відділ касових операцій:</w:t>
      </w:r>
    </w:p>
    <w:p w14:paraId="53E7FA30" w14:textId="77777777" w:rsidR="00775C21" w:rsidRPr="00775C21" w:rsidRDefault="00775C21" w:rsidP="00775C21">
      <w:pPr>
        <w:pStyle w:val="11"/>
        <w:spacing w:line="360" w:lineRule="auto"/>
        <w:ind w:firstLine="709"/>
        <w:rPr>
          <w:szCs w:val="28"/>
          <w:lang w:val="uk-UA"/>
        </w:rPr>
      </w:pPr>
      <w:r w:rsidRPr="00775C21">
        <w:rPr>
          <w:szCs w:val="28"/>
          <w:lang w:val="uk-UA"/>
        </w:rPr>
        <w:t>Функція:</w:t>
      </w:r>
    </w:p>
    <w:p w14:paraId="0575E380" w14:textId="5DC570E0" w:rsidR="00775C21" w:rsidRPr="00775C21" w:rsidRDefault="006B36B6" w:rsidP="00775C21">
      <w:pPr>
        <w:pStyle w:val="11"/>
        <w:spacing w:line="360" w:lineRule="auto"/>
        <w:ind w:firstLine="709"/>
        <w:rPr>
          <w:szCs w:val="28"/>
          <w:lang w:val="uk-UA"/>
        </w:rPr>
      </w:pPr>
      <w:r>
        <w:rPr>
          <w:szCs w:val="28"/>
          <w:lang w:val="uk-UA"/>
        </w:rPr>
        <w:t>2</w:t>
      </w:r>
      <w:r w:rsidR="00775C21" w:rsidRPr="00775C21">
        <w:rPr>
          <w:szCs w:val="28"/>
          <w:lang w:val="uk-UA"/>
        </w:rPr>
        <w:t>.</w:t>
      </w:r>
      <w:r w:rsidRPr="00775C21">
        <w:rPr>
          <w:szCs w:val="28"/>
          <w:lang w:val="uk-UA"/>
        </w:rPr>
        <w:t>видача грошових коштів і цінностей видатковою касою.</w:t>
      </w:r>
    </w:p>
    <w:p w14:paraId="16A553BC" w14:textId="5DF2BA7E" w:rsidR="00775C21" w:rsidRPr="00775C21" w:rsidRDefault="00775C21" w:rsidP="00775C21">
      <w:pPr>
        <w:pStyle w:val="11"/>
        <w:spacing w:line="360" w:lineRule="auto"/>
        <w:ind w:firstLine="709"/>
        <w:rPr>
          <w:szCs w:val="28"/>
          <w:lang w:val="uk-UA"/>
        </w:rPr>
      </w:pPr>
      <w:r w:rsidRPr="00775C21">
        <w:rPr>
          <w:szCs w:val="28"/>
          <w:lang w:val="uk-UA"/>
        </w:rPr>
        <w:t>2.</w:t>
      </w:r>
      <w:r w:rsidR="006B36B6" w:rsidRPr="006B36B6">
        <w:rPr>
          <w:szCs w:val="28"/>
          <w:lang w:val="uk-UA"/>
        </w:rPr>
        <w:t xml:space="preserve"> </w:t>
      </w:r>
      <w:r w:rsidR="006B36B6" w:rsidRPr="00775C21">
        <w:rPr>
          <w:szCs w:val="28"/>
          <w:lang w:val="uk-UA"/>
        </w:rPr>
        <w:t>прийом грошових коштів і цінностей в касу</w:t>
      </w:r>
      <w:r w:rsidR="006B36B6">
        <w:rPr>
          <w:szCs w:val="28"/>
          <w:lang w:val="uk-UA"/>
        </w:rPr>
        <w:t>;</w:t>
      </w:r>
    </w:p>
    <w:p w14:paraId="5F8A098B" w14:textId="77777777" w:rsidR="00775C21" w:rsidRPr="00775C21" w:rsidRDefault="00775C21" w:rsidP="00775C21">
      <w:pPr>
        <w:pStyle w:val="11"/>
        <w:spacing w:line="360" w:lineRule="auto"/>
        <w:ind w:firstLine="709"/>
        <w:rPr>
          <w:szCs w:val="28"/>
          <w:lang w:val="uk-UA"/>
        </w:rPr>
      </w:pPr>
      <w:r w:rsidRPr="00775C21">
        <w:rPr>
          <w:szCs w:val="28"/>
          <w:lang w:val="uk-UA"/>
        </w:rPr>
        <w:t>3. прийом і виплата грошових коштів.</w:t>
      </w:r>
    </w:p>
    <w:p w14:paraId="4D9D06D1" w14:textId="77777777" w:rsidR="00775C21" w:rsidRPr="00775C21" w:rsidRDefault="00775C21" w:rsidP="00775C21">
      <w:pPr>
        <w:pStyle w:val="11"/>
        <w:spacing w:line="360" w:lineRule="auto"/>
        <w:ind w:firstLine="709"/>
        <w:rPr>
          <w:szCs w:val="28"/>
          <w:lang w:val="uk-UA"/>
        </w:rPr>
      </w:pPr>
      <w:r w:rsidRPr="00775C21">
        <w:rPr>
          <w:szCs w:val="28"/>
          <w:lang w:val="uk-UA"/>
        </w:rPr>
        <w:t>4.перевірка касових квитків.</w:t>
      </w:r>
    </w:p>
    <w:p w14:paraId="1C1B5A4B" w14:textId="77777777" w:rsidR="00775C21" w:rsidRPr="00775C21" w:rsidRDefault="00775C21" w:rsidP="00775C21">
      <w:pPr>
        <w:pStyle w:val="11"/>
        <w:spacing w:line="360" w:lineRule="auto"/>
        <w:ind w:firstLine="709"/>
        <w:rPr>
          <w:szCs w:val="28"/>
          <w:lang w:val="uk-UA"/>
        </w:rPr>
      </w:pPr>
      <w:r w:rsidRPr="00775C21">
        <w:rPr>
          <w:szCs w:val="28"/>
          <w:lang w:val="uk-UA"/>
        </w:rPr>
        <w:t>5. перерахунок грошових коштів.</w:t>
      </w:r>
    </w:p>
    <w:p w14:paraId="6063A4F8" w14:textId="77777777" w:rsidR="00775C21" w:rsidRPr="00775C21" w:rsidRDefault="00775C21" w:rsidP="00775C21">
      <w:pPr>
        <w:pStyle w:val="11"/>
        <w:spacing w:line="360" w:lineRule="auto"/>
        <w:ind w:firstLine="709"/>
        <w:rPr>
          <w:szCs w:val="28"/>
          <w:lang w:val="uk-UA"/>
        </w:rPr>
      </w:pPr>
      <w:r w:rsidRPr="00775C21">
        <w:rPr>
          <w:szCs w:val="28"/>
          <w:lang w:val="uk-UA"/>
        </w:rPr>
        <w:t>6. обробка, формування та упаковка касових квитків.</w:t>
      </w:r>
    </w:p>
    <w:p w14:paraId="69BCA0FF" w14:textId="77777777" w:rsidR="00775C21" w:rsidRPr="00775C21" w:rsidRDefault="00775C21" w:rsidP="00775C21">
      <w:pPr>
        <w:pStyle w:val="11"/>
        <w:spacing w:line="360" w:lineRule="auto"/>
        <w:ind w:firstLine="709"/>
        <w:rPr>
          <w:szCs w:val="28"/>
          <w:lang w:val="uk-UA"/>
        </w:rPr>
      </w:pPr>
      <w:r w:rsidRPr="00775C21">
        <w:rPr>
          <w:szCs w:val="28"/>
          <w:lang w:val="uk-UA"/>
        </w:rPr>
        <w:t>7.щоденна звірка Яндекс. оформлення замовлення зі зняттям залишків в кінці робочого дня.</w:t>
      </w:r>
    </w:p>
    <w:p w14:paraId="04794DDA" w14:textId="77777777" w:rsidR="00775C21" w:rsidRPr="00775C21" w:rsidRDefault="00775C21" w:rsidP="00775C21">
      <w:pPr>
        <w:pStyle w:val="11"/>
        <w:spacing w:line="360" w:lineRule="auto"/>
        <w:ind w:firstLine="709"/>
        <w:rPr>
          <w:szCs w:val="28"/>
          <w:lang w:val="uk-UA"/>
        </w:rPr>
      </w:pPr>
      <w:r w:rsidRPr="00775C21">
        <w:rPr>
          <w:szCs w:val="28"/>
          <w:lang w:val="uk-UA"/>
        </w:rPr>
        <w:t>8.Запобігання нестач, профіцитів і прорахунків в Яндекс. перевірка.</w:t>
      </w:r>
    </w:p>
    <w:p w14:paraId="3CAC574C" w14:textId="723420DB" w:rsidR="00775C21" w:rsidRPr="00775C21" w:rsidRDefault="00775C21" w:rsidP="00775C21">
      <w:pPr>
        <w:pStyle w:val="11"/>
        <w:spacing w:line="360" w:lineRule="auto"/>
        <w:ind w:firstLine="709"/>
        <w:rPr>
          <w:szCs w:val="28"/>
          <w:lang w:val="uk-UA"/>
        </w:rPr>
      </w:pPr>
      <w:r>
        <w:rPr>
          <w:szCs w:val="28"/>
          <w:lang w:val="uk-UA"/>
        </w:rPr>
        <w:t>9</w:t>
      </w:r>
      <w:r w:rsidRPr="00775C21">
        <w:rPr>
          <w:szCs w:val="28"/>
          <w:lang w:val="uk-UA"/>
        </w:rPr>
        <w:t>.щоденне встановлення понадлімітних залишків грошових коштів та поповнення кореспондентського рахунку шляхом внесення готівки в НБУ.</w:t>
      </w:r>
    </w:p>
    <w:p w14:paraId="6C4FC0F1" w14:textId="0A98874C" w:rsidR="00775C21" w:rsidRDefault="00775C21" w:rsidP="00775C21">
      <w:pPr>
        <w:pStyle w:val="11"/>
        <w:spacing w:line="360" w:lineRule="auto"/>
        <w:ind w:firstLine="709"/>
        <w:rPr>
          <w:szCs w:val="28"/>
          <w:lang w:val="uk-UA"/>
        </w:rPr>
      </w:pPr>
      <w:r w:rsidRPr="00775C21">
        <w:rPr>
          <w:szCs w:val="28"/>
          <w:lang w:val="uk-UA"/>
        </w:rPr>
        <w:t xml:space="preserve">Касири банку приймають готівку за квитанціями, виданими в </w:t>
      </w:r>
      <w:r w:rsidR="006B36B6" w:rsidRPr="00775C21">
        <w:rPr>
          <w:szCs w:val="28"/>
          <w:lang w:val="uk-UA"/>
        </w:rPr>
        <w:t>двох</w:t>
      </w:r>
      <w:r w:rsidRPr="00775C21">
        <w:rPr>
          <w:szCs w:val="28"/>
          <w:lang w:val="uk-UA"/>
        </w:rPr>
        <w:t xml:space="preserve"> або </w:t>
      </w:r>
      <w:r w:rsidR="006B36B6">
        <w:rPr>
          <w:szCs w:val="28"/>
          <w:lang w:val="uk-UA"/>
        </w:rPr>
        <w:t xml:space="preserve">одному </w:t>
      </w:r>
      <w:r w:rsidRPr="00775C21">
        <w:rPr>
          <w:szCs w:val="28"/>
          <w:lang w:val="uk-UA"/>
        </w:rPr>
        <w:t>примірниках.</w:t>
      </w:r>
    </w:p>
    <w:p w14:paraId="6DD177B8" w14:textId="77777777" w:rsidR="00775C21" w:rsidRPr="00775C21" w:rsidRDefault="00775C21" w:rsidP="00775C21">
      <w:pPr>
        <w:pStyle w:val="11"/>
        <w:spacing w:line="360" w:lineRule="auto"/>
        <w:ind w:firstLine="709"/>
        <w:rPr>
          <w:szCs w:val="28"/>
          <w:lang w:val="uk-UA"/>
        </w:rPr>
      </w:pPr>
      <w:r w:rsidRPr="00775C21">
        <w:rPr>
          <w:szCs w:val="28"/>
          <w:lang w:val="uk-UA"/>
        </w:rPr>
        <w:t>Уніфіковані форми використовуються для обслуговування клієнтів за допомогою касових апаратів, а саме:  :</w:t>
      </w:r>
    </w:p>
    <w:p w14:paraId="17EABE50" w14:textId="77777777" w:rsidR="00775C21" w:rsidRPr="00775C21" w:rsidRDefault="00775C21" w:rsidP="00775C21">
      <w:pPr>
        <w:pStyle w:val="11"/>
        <w:spacing w:line="360" w:lineRule="auto"/>
        <w:ind w:firstLine="709"/>
        <w:rPr>
          <w:szCs w:val="28"/>
          <w:lang w:val="uk-UA"/>
        </w:rPr>
      </w:pPr>
      <w:r w:rsidRPr="00775C21">
        <w:rPr>
          <w:szCs w:val="28"/>
          <w:lang w:val="uk-UA"/>
        </w:rPr>
        <w:t>- відображення готівки;</w:t>
      </w:r>
    </w:p>
    <w:p w14:paraId="2393CF44" w14:textId="77777777" w:rsidR="00775C21" w:rsidRPr="00775C21" w:rsidRDefault="00775C21" w:rsidP="00775C21">
      <w:pPr>
        <w:pStyle w:val="11"/>
        <w:spacing w:line="360" w:lineRule="auto"/>
        <w:ind w:firstLine="709"/>
        <w:rPr>
          <w:szCs w:val="28"/>
          <w:lang w:val="uk-UA"/>
        </w:rPr>
      </w:pPr>
      <w:r w:rsidRPr="00775C21">
        <w:rPr>
          <w:szCs w:val="28"/>
          <w:lang w:val="uk-UA"/>
        </w:rPr>
        <w:lastRenderedPageBreak/>
        <w:t>- Збір готівки ;</w:t>
      </w:r>
    </w:p>
    <w:p w14:paraId="78833320" w14:textId="77777777" w:rsidR="00775C21" w:rsidRPr="00775C21" w:rsidRDefault="00775C21" w:rsidP="00775C21">
      <w:pPr>
        <w:pStyle w:val="11"/>
        <w:spacing w:line="360" w:lineRule="auto"/>
        <w:ind w:firstLine="709"/>
        <w:rPr>
          <w:szCs w:val="28"/>
          <w:lang w:val="uk-UA"/>
        </w:rPr>
      </w:pPr>
      <w:r w:rsidRPr="00775C21">
        <w:rPr>
          <w:szCs w:val="28"/>
          <w:lang w:val="uk-UA"/>
        </w:rPr>
        <w:t>- Касовий чек ;</w:t>
      </w:r>
    </w:p>
    <w:p w14:paraId="5C4D4125" w14:textId="77777777" w:rsidR="00775C21" w:rsidRPr="00775C21" w:rsidRDefault="00775C21" w:rsidP="00775C21">
      <w:pPr>
        <w:pStyle w:val="11"/>
        <w:spacing w:line="360" w:lineRule="auto"/>
        <w:ind w:firstLine="709"/>
        <w:rPr>
          <w:szCs w:val="28"/>
          <w:lang w:val="uk-UA"/>
        </w:rPr>
      </w:pPr>
      <w:r w:rsidRPr="00775C21">
        <w:rPr>
          <w:szCs w:val="28"/>
          <w:lang w:val="uk-UA"/>
        </w:rPr>
        <w:t>- платіжне доручення готівкою.</w:t>
      </w:r>
    </w:p>
    <w:p w14:paraId="1AC8FF49" w14:textId="77777777" w:rsidR="00775C21" w:rsidRPr="00775C21" w:rsidRDefault="00775C21" w:rsidP="00775C21">
      <w:pPr>
        <w:pStyle w:val="11"/>
        <w:spacing w:line="360" w:lineRule="auto"/>
        <w:ind w:firstLine="709"/>
        <w:rPr>
          <w:szCs w:val="28"/>
          <w:lang w:val="uk-UA"/>
        </w:rPr>
      </w:pPr>
      <w:r w:rsidRPr="00775C21">
        <w:rPr>
          <w:szCs w:val="28"/>
          <w:lang w:val="uk-UA"/>
        </w:rPr>
        <w:t xml:space="preserve">  Всі квитанції повинні бути заповнені клієнтом без будь-яких помилок або виправлень. Ведення обліку касових документів, отриманих від Клієнтів, покладається на операторів і касирів, відповідальних осіб, керівників бухгалтерських та операційних відділів, а також на касирів. Після отримання квитанцій касир повинен:</w:t>
      </w:r>
    </w:p>
    <w:p w14:paraId="2BF65B01" w14:textId="6065F850" w:rsidR="00775C21" w:rsidRPr="00775C21" w:rsidRDefault="00775C21" w:rsidP="00775C21">
      <w:pPr>
        <w:pStyle w:val="11"/>
        <w:spacing w:line="360" w:lineRule="auto"/>
        <w:ind w:firstLine="709"/>
        <w:rPr>
          <w:szCs w:val="28"/>
          <w:lang w:val="uk-UA"/>
        </w:rPr>
      </w:pPr>
      <w:r w:rsidRPr="00775C21">
        <w:rPr>
          <w:szCs w:val="28"/>
          <w:lang w:val="uk-UA"/>
        </w:rPr>
        <w:t xml:space="preserve">- перевірте </w:t>
      </w:r>
      <w:r w:rsidR="006B36B6">
        <w:rPr>
          <w:szCs w:val="28"/>
          <w:lang w:val="uk-UA"/>
        </w:rPr>
        <w:t>присутність</w:t>
      </w:r>
      <w:r w:rsidRPr="00775C21">
        <w:rPr>
          <w:szCs w:val="28"/>
          <w:lang w:val="uk-UA"/>
        </w:rPr>
        <w:t xml:space="preserve"> і справжність підписів діючих співробітників на основі їх зразків;</w:t>
      </w:r>
    </w:p>
    <w:p w14:paraId="250DF3C8" w14:textId="4FD92125" w:rsidR="00775C21" w:rsidRPr="00775C21" w:rsidRDefault="00775C21" w:rsidP="00775C21">
      <w:pPr>
        <w:pStyle w:val="11"/>
        <w:spacing w:line="360" w:lineRule="auto"/>
        <w:ind w:firstLine="709"/>
        <w:rPr>
          <w:szCs w:val="28"/>
          <w:lang w:val="uk-UA"/>
        </w:rPr>
      </w:pPr>
      <w:r w:rsidRPr="00775C21">
        <w:rPr>
          <w:szCs w:val="28"/>
          <w:lang w:val="uk-UA"/>
        </w:rPr>
        <w:t xml:space="preserve">- </w:t>
      </w:r>
      <w:r w:rsidR="00E2628B" w:rsidRPr="00E2628B">
        <w:rPr>
          <w:szCs w:val="28"/>
          <w:lang w:val="uk-UA"/>
        </w:rPr>
        <w:t>Порівняйте суму на відповідність цифрі та букві, зазначеній у документі </w:t>
      </w:r>
      <w:r w:rsidRPr="00775C21">
        <w:rPr>
          <w:szCs w:val="28"/>
          <w:lang w:val="uk-UA"/>
        </w:rPr>
        <w:t>;</w:t>
      </w:r>
    </w:p>
    <w:p w14:paraId="234DFEE6" w14:textId="4DD18B76" w:rsidR="00775C21" w:rsidRPr="00775C21" w:rsidRDefault="00775C21" w:rsidP="00775C21">
      <w:pPr>
        <w:pStyle w:val="11"/>
        <w:spacing w:line="360" w:lineRule="auto"/>
        <w:ind w:firstLine="709"/>
        <w:rPr>
          <w:szCs w:val="28"/>
          <w:lang w:val="uk-UA"/>
        </w:rPr>
      </w:pPr>
      <w:r w:rsidRPr="00775C21">
        <w:rPr>
          <w:szCs w:val="28"/>
          <w:lang w:val="uk-UA"/>
        </w:rPr>
        <w:t xml:space="preserve">- </w:t>
      </w:r>
      <w:r w:rsidR="00E2628B" w:rsidRPr="00E2628B">
        <w:rPr>
          <w:szCs w:val="28"/>
          <w:lang w:val="uk-UA"/>
        </w:rPr>
        <w:t>зателефонувати вкладнику та прийняти його банківським переказом </w:t>
      </w:r>
      <w:r w:rsidRPr="00775C21">
        <w:rPr>
          <w:szCs w:val="28"/>
          <w:lang w:val="uk-UA"/>
        </w:rPr>
        <w:t>.</w:t>
      </w:r>
    </w:p>
    <w:p w14:paraId="02387CB9" w14:textId="38897BC7" w:rsidR="00775C21" w:rsidRPr="00775C21" w:rsidRDefault="00775C21" w:rsidP="00775C21">
      <w:pPr>
        <w:pStyle w:val="11"/>
        <w:spacing w:line="360" w:lineRule="auto"/>
        <w:ind w:firstLine="709"/>
        <w:rPr>
          <w:szCs w:val="28"/>
          <w:lang w:val="uk-UA"/>
        </w:rPr>
      </w:pPr>
      <w:r w:rsidRPr="00775C21">
        <w:rPr>
          <w:szCs w:val="28"/>
          <w:lang w:val="uk-UA"/>
        </w:rPr>
        <w:t xml:space="preserve">Уніфіковані форми використовуються для міжбанківських транзакцій. Порядок нарахування доходів і витрат. </w:t>
      </w:r>
      <w:r w:rsidR="00E2628B" w:rsidRPr="00E2628B">
        <w:rPr>
          <w:szCs w:val="28"/>
          <w:lang w:val="uk-UA"/>
        </w:rPr>
        <w:t xml:space="preserve">Після того, </w:t>
      </w:r>
      <w:r w:rsidR="00E2628B">
        <w:rPr>
          <w:szCs w:val="28"/>
          <w:lang w:val="uk-UA"/>
        </w:rPr>
        <w:t>коли</w:t>
      </w:r>
      <w:r w:rsidR="00E2628B" w:rsidRPr="00E2628B">
        <w:rPr>
          <w:szCs w:val="28"/>
          <w:lang w:val="uk-UA"/>
        </w:rPr>
        <w:t xml:space="preserve"> бухгалтер заповнить і підпише документ про підтвердження завершення операції, адміністратор перевірить правильність, помилки, виправлення та позначки. </w:t>
      </w:r>
    </w:p>
    <w:p w14:paraId="4C157D67" w14:textId="4BD12DAA" w:rsidR="00775C21" w:rsidRPr="00775C21" w:rsidRDefault="00775C21" w:rsidP="00775C21">
      <w:pPr>
        <w:pStyle w:val="11"/>
        <w:spacing w:line="360" w:lineRule="auto"/>
        <w:ind w:firstLine="709"/>
        <w:rPr>
          <w:szCs w:val="28"/>
          <w:lang w:val="uk-UA"/>
        </w:rPr>
      </w:pPr>
      <w:r w:rsidRPr="00775C21">
        <w:rPr>
          <w:szCs w:val="28"/>
          <w:lang w:val="uk-UA"/>
        </w:rPr>
        <w:t xml:space="preserve">Відділ використовує наступні документи для </w:t>
      </w:r>
      <w:r w:rsidR="00E2628B">
        <w:rPr>
          <w:szCs w:val="28"/>
          <w:lang w:val="uk-UA"/>
        </w:rPr>
        <w:t>надання</w:t>
      </w:r>
      <w:r w:rsidRPr="00775C21">
        <w:rPr>
          <w:szCs w:val="28"/>
          <w:lang w:val="uk-UA"/>
        </w:rPr>
        <w:t xml:space="preserve"> авансів касирам і підведення підсумків робочого дня:</w:t>
      </w:r>
    </w:p>
    <w:p w14:paraId="6F78BB19" w14:textId="2E6186EE" w:rsidR="00775C21" w:rsidRPr="00775C21" w:rsidRDefault="00775C21" w:rsidP="00775C21">
      <w:pPr>
        <w:pStyle w:val="11"/>
        <w:spacing w:line="360" w:lineRule="auto"/>
        <w:ind w:firstLine="709"/>
        <w:rPr>
          <w:szCs w:val="28"/>
          <w:lang w:val="uk-UA"/>
        </w:rPr>
      </w:pPr>
      <w:r w:rsidRPr="00775C21">
        <w:rPr>
          <w:szCs w:val="28"/>
          <w:lang w:val="uk-UA"/>
        </w:rPr>
        <w:t xml:space="preserve"> </w:t>
      </w:r>
      <w:r w:rsidR="007D78BD">
        <w:rPr>
          <w:szCs w:val="28"/>
          <w:lang w:val="uk-UA"/>
        </w:rPr>
        <w:t>-</w:t>
      </w:r>
      <w:r w:rsidRPr="00775C21">
        <w:rPr>
          <w:szCs w:val="28"/>
          <w:lang w:val="uk-UA"/>
        </w:rPr>
        <w:t xml:space="preserve">155, для </w:t>
      </w:r>
      <w:proofErr w:type="spellStart"/>
      <w:r w:rsidR="007D78BD">
        <w:rPr>
          <w:szCs w:val="28"/>
          <w:lang w:val="uk-UA"/>
        </w:rPr>
        <w:t>получення</w:t>
      </w:r>
      <w:proofErr w:type="spellEnd"/>
      <w:r w:rsidR="007D78BD">
        <w:rPr>
          <w:szCs w:val="28"/>
          <w:lang w:val="uk-UA"/>
        </w:rPr>
        <w:t xml:space="preserve"> </w:t>
      </w:r>
      <w:r w:rsidRPr="00775C21">
        <w:rPr>
          <w:szCs w:val="28"/>
          <w:lang w:val="uk-UA"/>
        </w:rPr>
        <w:t xml:space="preserve"> </w:t>
      </w:r>
      <w:r w:rsidR="00E2628B" w:rsidRPr="00775C21">
        <w:rPr>
          <w:szCs w:val="28"/>
          <w:lang w:val="uk-UA"/>
        </w:rPr>
        <w:t>іноземної</w:t>
      </w:r>
      <w:r w:rsidR="00E2628B">
        <w:rPr>
          <w:szCs w:val="28"/>
          <w:lang w:val="uk-UA"/>
        </w:rPr>
        <w:t xml:space="preserve"> </w:t>
      </w:r>
      <w:r w:rsidR="007D78BD">
        <w:rPr>
          <w:szCs w:val="28"/>
          <w:lang w:val="uk-UA"/>
        </w:rPr>
        <w:t>.</w:t>
      </w:r>
      <w:r w:rsidR="00E2628B">
        <w:rPr>
          <w:szCs w:val="28"/>
          <w:lang w:val="uk-UA"/>
        </w:rPr>
        <w:t>і</w:t>
      </w:r>
      <w:r w:rsidRPr="00775C21">
        <w:rPr>
          <w:szCs w:val="28"/>
          <w:lang w:val="uk-UA"/>
        </w:rPr>
        <w:t xml:space="preserve"> </w:t>
      </w:r>
      <w:proofErr w:type="spellStart"/>
      <w:r w:rsidR="00E2628B">
        <w:rPr>
          <w:szCs w:val="28"/>
          <w:lang w:val="uk-UA"/>
        </w:rPr>
        <w:t>нац</w:t>
      </w:r>
      <w:proofErr w:type="spellEnd"/>
      <w:r w:rsidR="00E2628B">
        <w:rPr>
          <w:szCs w:val="28"/>
          <w:lang w:val="uk-UA"/>
        </w:rPr>
        <w:t>.</w:t>
      </w:r>
      <w:r w:rsidRPr="00775C21">
        <w:rPr>
          <w:szCs w:val="28"/>
          <w:lang w:val="uk-UA"/>
        </w:rPr>
        <w:t xml:space="preserve"> валюти, а також виписку про </w:t>
      </w:r>
      <w:r w:rsidR="00E2628B">
        <w:rPr>
          <w:szCs w:val="28"/>
          <w:lang w:val="uk-UA"/>
        </w:rPr>
        <w:t>надання</w:t>
      </w:r>
      <w:r w:rsidRPr="00775C21">
        <w:rPr>
          <w:szCs w:val="28"/>
          <w:lang w:val="uk-UA"/>
        </w:rPr>
        <w:t xml:space="preserve"> співробітникам обмінних пунктів гривневих і валютних авансів ;</w:t>
      </w:r>
    </w:p>
    <w:p w14:paraId="05AEA765" w14:textId="3DC600BC" w:rsidR="00775C21" w:rsidRPr="00775C21" w:rsidRDefault="00775C21" w:rsidP="00775C21">
      <w:pPr>
        <w:pStyle w:val="11"/>
        <w:spacing w:line="360" w:lineRule="auto"/>
        <w:ind w:firstLine="709"/>
        <w:rPr>
          <w:szCs w:val="28"/>
          <w:lang w:val="uk-UA"/>
        </w:rPr>
      </w:pPr>
      <w:r w:rsidRPr="00775C21">
        <w:rPr>
          <w:szCs w:val="28"/>
          <w:lang w:val="uk-UA"/>
        </w:rPr>
        <w:t xml:space="preserve">- Вхідні </w:t>
      </w:r>
      <w:r w:rsidR="00E2628B">
        <w:rPr>
          <w:szCs w:val="28"/>
          <w:lang w:val="uk-UA"/>
        </w:rPr>
        <w:t>й</w:t>
      </w:r>
      <w:r w:rsidRPr="00775C21">
        <w:rPr>
          <w:szCs w:val="28"/>
          <w:lang w:val="uk-UA"/>
        </w:rPr>
        <w:t xml:space="preserve"> вихідні касов</w:t>
      </w:r>
      <w:r w:rsidR="00E2628B">
        <w:rPr>
          <w:szCs w:val="28"/>
          <w:lang w:val="uk-UA"/>
        </w:rPr>
        <w:t>их</w:t>
      </w:r>
      <w:r w:rsidRPr="00775C21">
        <w:rPr>
          <w:szCs w:val="28"/>
          <w:lang w:val="uk-UA"/>
        </w:rPr>
        <w:t xml:space="preserve"> ордери ;</w:t>
      </w:r>
    </w:p>
    <w:p w14:paraId="1858842B" w14:textId="77777777" w:rsidR="00775C21" w:rsidRPr="00775C21" w:rsidRDefault="00775C21" w:rsidP="00775C21">
      <w:pPr>
        <w:pStyle w:val="11"/>
        <w:spacing w:line="360" w:lineRule="auto"/>
        <w:ind w:firstLine="709"/>
        <w:rPr>
          <w:szCs w:val="28"/>
          <w:lang w:val="uk-UA"/>
        </w:rPr>
      </w:pPr>
      <w:r w:rsidRPr="00775C21">
        <w:rPr>
          <w:szCs w:val="28"/>
          <w:lang w:val="uk-UA"/>
        </w:rPr>
        <w:t>- допомога помічника з виписок по рахунку щодо суми звіту ;</w:t>
      </w:r>
    </w:p>
    <w:p w14:paraId="16D31B1F" w14:textId="354B9269" w:rsidR="00775C21" w:rsidRPr="00775C21" w:rsidRDefault="00775C21" w:rsidP="00775C21">
      <w:pPr>
        <w:pStyle w:val="11"/>
        <w:spacing w:line="360" w:lineRule="auto"/>
        <w:ind w:firstLine="709"/>
        <w:rPr>
          <w:szCs w:val="28"/>
          <w:lang w:val="uk-UA"/>
        </w:rPr>
      </w:pPr>
      <w:r w:rsidRPr="00775C21">
        <w:rPr>
          <w:szCs w:val="28"/>
          <w:lang w:val="uk-UA"/>
        </w:rPr>
        <w:t xml:space="preserve">- </w:t>
      </w:r>
      <w:r w:rsidR="00E2628B" w:rsidRPr="00E2628B">
        <w:rPr>
          <w:szCs w:val="28"/>
          <w:lang w:val="uk-UA"/>
        </w:rPr>
        <w:t xml:space="preserve">Довідка касира про суму отриманої готівки та кількість отриманих з каси </w:t>
      </w:r>
      <w:proofErr w:type="spellStart"/>
      <w:r w:rsidR="00E2628B" w:rsidRPr="00E2628B">
        <w:rPr>
          <w:szCs w:val="28"/>
          <w:lang w:val="uk-UA"/>
        </w:rPr>
        <w:t>чеків</w:t>
      </w:r>
      <w:proofErr w:type="spellEnd"/>
      <w:r w:rsidR="00E2628B" w:rsidRPr="00E2628B">
        <w:rPr>
          <w:szCs w:val="28"/>
          <w:lang w:val="uk-UA"/>
        </w:rPr>
        <w:t>, на які видано банківський чек</w:t>
      </w:r>
      <w:r w:rsidRPr="00775C21">
        <w:rPr>
          <w:szCs w:val="28"/>
          <w:lang w:val="uk-UA"/>
        </w:rPr>
        <w:t>;</w:t>
      </w:r>
    </w:p>
    <w:p w14:paraId="3BC44243" w14:textId="2F3C9CFD" w:rsidR="00775C21" w:rsidRPr="00775C21" w:rsidRDefault="00775C21" w:rsidP="00775C21">
      <w:pPr>
        <w:pStyle w:val="11"/>
        <w:spacing w:line="360" w:lineRule="auto"/>
        <w:ind w:firstLine="709"/>
        <w:rPr>
          <w:szCs w:val="28"/>
          <w:lang w:val="uk-UA"/>
        </w:rPr>
      </w:pPr>
      <w:r w:rsidRPr="00775C21">
        <w:rPr>
          <w:szCs w:val="28"/>
          <w:lang w:val="uk-UA"/>
        </w:rPr>
        <w:t>- зведення про рух коштів;</w:t>
      </w:r>
    </w:p>
    <w:p w14:paraId="732EE18C" w14:textId="4820B369" w:rsidR="00775C21" w:rsidRPr="00775C21" w:rsidRDefault="00775C21" w:rsidP="00775C21">
      <w:pPr>
        <w:pStyle w:val="11"/>
        <w:spacing w:line="360" w:lineRule="auto"/>
        <w:ind w:firstLine="709"/>
        <w:rPr>
          <w:szCs w:val="28"/>
          <w:lang w:val="uk-UA"/>
        </w:rPr>
      </w:pPr>
      <w:r w:rsidRPr="00775C21">
        <w:rPr>
          <w:szCs w:val="28"/>
          <w:lang w:val="uk-UA"/>
        </w:rPr>
        <w:t>- Звітна довідка про рух коштів за день, а решту цінностей - в касу</w:t>
      </w:r>
      <w:r w:rsidR="00E2628B">
        <w:rPr>
          <w:szCs w:val="28"/>
          <w:lang w:val="uk-UA"/>
        </w:rPr>
        <w:t>;</w:t>
      </w:r>
    </w:p>
    <w:p w14:paraId="688FB690" w14:textId="77777777" w:rsidR="00775C21" w:rsidRPr="00775C21" w:rsidRDefault="00775C21" w:rsidP="00775C21">
      <w:pPr>
        <w:pStyle w:val="11"/>
        <w:spacing w:line="360" w:lineRule="auto"/>
        <w:ind w:firstLine="709"/>
        <w:rPr>
          <w:szCs w:val="28"/>
          <w:lang w:val="uk-UA"/>
        </w:rPr>
      </w:pPr>
      <w:r w:rsidRPr="00775C21">
        <w:rPr>
          <w:szCs w:val="28"/>
          <w:lang w:val="uk-UA"/>
        </w:rPr>
        <w:t>Гроші видаються з касових апаратів банківських установ:</w:t>
      </w:r>
    </w:p>
    <w:p w14:paraId="6C5B9225" w14:textId="359AE0DA" w:rsidR="00775C21" w:rsidRPr="00775C21" w:rsidRDefault="00E2628B" w:rsidP="00775C21">
      <w:pPr>
        <w:pStyle w:val="11"/>
        <w:spacing w:line="360" w:lineRule="auto"/>
        <w:ind w:firstLine="709"/>
        <w:rPr>
          <w:szCs w:val="28"/>
          <w:lang w:val="uk-UA"/>
        </w:rPr>
      </w:pPr>
      <w:r>
        <w:rPr>
          <w:szCs w:val="28"/>
          <w:lang w:val="uk-UA"/>
        </w:rPr>
        <w:t>А</w:t>
      </w:r>
      <w:r w:rsidR="00775C21" w:rsidRPr="00775C21">
        <w:rPr>
          <w:szCs w:val="28"/>
          <w:lang w:val="uk-UA"/>
        </w:rPr>
        <w:t xml:space="preserve">) для </w:t>
      </w:r>
      <w:r>
        <w:rPr>
          <w:szCs w:val="28"/>
          <w:lang w:val="uk-UA"/>
        </w:rPr>
        <w:t>організації</w:t>
      </w:r>
      <w:r w:rsidR="00775C21" w:rsidRPr="00775C21">
        <w:rPr>
          <w:szCs w:val="28"/>
          <w:lang w:val="uk-UA"/>
        </w:rPr>
        <w:t xml:space="preserve">, </w:t>
      </w:r>
      <w:r w:rsidRPr="00775C21">
        <w:rPr>
          <w:szCs w:val="28"/>
          <w:lang w:val="uk-UA"/>
        </w:rPr>
        <w:t>підприємств</w:t>
      </w:r>
      <w:r w:rsidR="00775C21" w:rsidRPr="00775C21">
        <w:rPr>
          <w:szCs w:val="28"/>
          <w:lang w:val="uk-UA"/>
        </w:rPr>
        <w:t xml:space="preserve"> та асоціацій тільки з затвердженими чековими бланками, виписаними з розрахункових чекових книжок. </w:t>
      </w:r>
    </w:p>
    <w:p w14:paraId="10027B7F" w14:textId="51C094CB" w:rsidR="00775C21" w:rsidRPr="00775C21" w:rsidRDefault="00775C21" w:rsidP="00775C21">
      <w:pPr>
        <w:pStyle w:val="11"/>
        <w:spacing w:line="360" w:lineRule="auto"/>
        <w:ind w:firstLine="709"/>
        <w:rPr>
          <w:szCs w:val="28"/>
          <w:lang w:val="uk-UA"/>
        </w:rPr>
      </w:pPr>
      <w:r w:rsidRPr="00775C21">
        <w:rPr>
          <w:szCs w:val="28"/>
          <w:lang w:val="uk-UA"/>
        </w:rPr>
        <w:lastRenderedPageBreak/>
        <w:t xml:space="preserve">Б) позичальниками є фізичні особи, які отримують кредити від банків, вкладників і пенсіонерів за допомогою платіжних доручень та інструкцій, затверджених </w:t>
      </w:r>
      <w:r w:rsidR="00E2628B">
        <w:rPr>
          <w:szCs w:val="28"/>
          <w:lang w:val="uk-UA"/>
        </w:rPr>
        <w:t>НБУ</w:t>
      </w:r>
      <w:r w:rsidRPr="00775C21">
        <w:rPr>
          <w:szCs w:val="28"/>
          <w:lang w:val="uk-UA"/>
        </w:rPr>
        <w:t xml:space="preserve">. Аналогічно, кошти використовуються для покриття адміністративних витрат та інших витрат, таких як витрати на відрядження та бізнес, відшкодування понесених ділових витрат, агентів, </w:t>
      </w:r>
      <w:r w:rsidR="00E2628B">
        <w:rPr>
          <w:szCs w:val="28"/>
          <w:lang w:val="uk-UA"/>
        </w:rPr>
        <w:t>заробітної плати</w:t>
      </w:r>
      <w:r w:rsidRPr="00775C21">
        <w:rPr>
          <w:szCs w:val="28"/>
          <w:lang w:val="uk-UA"/>
        </w:rPr>
        <w:t xml:space="preserve">, </w:t>
      </w:r>
      <w:r w:rsidR="00E2628B" w:rsidRPr="00775C21">
        <w:rPr>
          <w:szCs w:val="28"/>
          <w:lang w:val="uk-UA"/>
        </w:rPr>
        <w:t>офісних витрат</w:t>
      </w:r>
      <w:r w:rsidRPr="00775C21">
        <w:rPr>
          <w:szCs w:val="28"/>
          <w:lang w:val="uk-UA"/>
        </w:rPr>
        <w:t>, бонусів та матеріальн</w:t>
      </w:r>
      <w:r w:rsidR="00E2628B">
        <w:rPr>
          <w:szCs w:val="28"/>
          <w:lang w:val="uk-UA"/>
        </w:rPr>
        <w:t>их</w:t>
      </w:r>
      <w:r w:rsidRPr="00775C21">
        <w:rPr>
          <w:szCs w:val="28"/>
          <w:lang w:val="uk-UA"/>
        </w:rPr>
        <w:t xml:space="preserve"> підтримки. передоплата не потрібна. </w:t>
      </w:r>
    </w:p>
    <w:p w14:paraId="4A4879E6" w14:textId="37BFF57B" w:rsidR="00775C21" w:rsidRPr="00775C21" w:rsidRDefault="00775C21" w:rsidP="00775C21">
      <w:pPr>
        <w:pStyle w:val="11"/>
        <w:spacing w:line="360" w:lineRule="auto"/>
        <w:ind w:firstLine="709"/>
        <w:rPr>
          <w:szCs w:val="28"/>
          <w:lang w:val="uk-UA"/>
        </w:rPr>
      </w:pPr>
      <w:r w:rsidRPr="00775C21">
        <w:rPr>
          <w:szCs w:val="28"/>
          <w:lang w:val="uk-UA"/>
        </w:rPr>
        <w:t>2) відділ</w:t>
      </w:r>
      <w:r w:rsidR="007D78BD">
        <w:rPr>
          <w:szCs w:val="28"/>
          <w:lang w:val="uk-UA"/>
        </w:rPr>
        <w:t xml:space="preserve"> </w:t>
      </w:r>
      <w:r w:rsidR="007D78BD" w:rsidRPr="00775C21">
        <w:rPr>
          <w:szCs w:val="28"/>
          <w:lang w:val="uk-UA"/>
        </w:rPr>
        <w:t>креди</w:t>
      </w:r>
      <w:r w:rsidR="007D78BD">
        <w:rPr>
          <w:szCs w:val="28"/>
          <w:lang w:val="uk-UA"/>
        </w:rPr>
        <w:t>тів</w:t>
      </w:r>
      <w:r w:rsidRPr="00775C21">
        <w:rPr>
          <w:szCs w:val="28"/>
          <w:lang w:val="uk-UA"/>
        </w:rPr>
        <w:t>:</w:t>
      </w:r>
    </w:p>
    <w:p w14:paraId="3918E208" w14:textId="2B7B502E" w:rsidR="00775C21" w:rsidRDefault="004E2C63" w:rsidP="00775C21">
      <w:pPr>
        <w:pStyle w:val="11"/>
        <w:spacing w:line="360" w:lineRule="auto"/>
        <w:ind w:firstLine="709"/>
        <w:rPr>
          <w:szCs w:val="28"/>
          <w:lang w:val="uk-UA"/>
        </w:rPr>
      </w:pPr>
      <w:r w:rsidRPr="004E2C63">
        <w:rPr>
          <w:szCs w:val="28"/>
          <w:lang w:val="uk-UA"/>
        </w:rPr>
        <w:t>Діяльність цього відділу базується на Статуті банку, Загальних зборах, Раді директорів, Ревізійній комісії та Кредитному комітеті Банку</w:t>
      </w:r>
      <w:r w:rsidR="00775C21" w:rsidRPr="00775C21">
        <w:rPr>
          <w:szCs w:val="28"/>
          <w:lang w:val="uk-UA"/>
        </w:rPr>
        <w:t xml:space="preserve">, законами </w:t>
      </w:r>
      <w:r w:rsidR="00E2628B" w:rsidRPr="00775C21">
        <w:rPr>
          <w:szCs w:val="28"/>
          <w:lang w:val="uk-UA"/>
        </w:rPr>
        <w:t>"</w:t>
      </w:r>
      <w:r w:rsidR="00E2628B">
        <w:rPr>
          <w:szCs w:val="28"/>
          <w:lang w:val="uk-UA"/>
        </w:rPr>
        <w:t>П</w:t>
      </w:r>
      <w:r w:rsidR="00E2628B" w:rsidRPr="00775C21">
        <w:rPr>
          <w:szCs w:val="28"/>
          <w:lang w:val="uk-UA"/>
        </w:rPr>
        <w:t>ро економічні товариства"</w:t>
      </w:r>
      <w:r w:rsidR="00775C21" w:rsidRPr="00775C21">
        <w:rPr>
          <w:szCs w:val="28"/>
          <w:lang w:val="uk-UA"/>
        </w:rPr>
        <w:t xml:space="preserve">, </w:t>
      </w:r>
      <w:r w:rsidR="00E2628B">
        <w:rPr>
          <w:szCs w:val="28"/>
          <w:lang w:val="uk-UA"/>
        </w:rPr>
        <w:t>«</w:t>
      </w:r>
      <w:r w:rsidR="00E2628B" w:rsidRPr="00775C21">
        <w:rPr>
          <w:szCs w:val="28"/>
          <w:lang w:val="uk-UA"/>
        </w:rPr>
        <w:t>Про банки і банківську діяльність</w:t>
      </w:r>
      <w:r w:rsidR="00E2628B">
        <w:rPr>
          <w:szCs w:val="28"/>
          <w:lang w:val="uk-UA"/>
        </w:rPr>
        <w:t>»</w:t>
      </w:r>
      <w:r w:rsidR="00775C21" w:rsidRPr="00775C21">
        <w:rPr>
          <w:szCs w:val="28"/>
          <w:lang w:val="uk-UA"/>
        </w:rPr>
        <w:t xml:space="preserve">, "про інвестиції" та постановами </w:t>
      </w:r>
      <w:proofErr w:type="spellStart"/>
      <w:r w:rsidR="00775C21" w:rsidRPr="00775C21">
        <w:rPr>
          <w:szCs w:val="28"/>
          <w:lang w:val="uk-UA"/>
        </w:rPr>
        <w:t>Каб</w:t>
      </w:r>
      <w:proofErr w:type="spellEnd"/>
      <w:r>
        <w:rPr>
          <w:szCs w:val="28"/>
          <w:lang w:val="uk-UA"/>
        </w:rPr>
        <w:t>. Міну</w:t>
      </w:r>
      <w:r w:rsidR="00775C21" w:rsidRPr="00775C21">
        <w:rPr>
          <w:szCs w:val="28"/>
          <w:lang w:val="uk-UA"/>
        </w:rPr>
        <w:t xml:space="preserve"> України., нормативні акти Н</w:t>
      </w:r>
      <w:r w:rsidR="00E2628B">
        <w:rPr>
          <w:szCs w:val="28"/>
          <w:lang w:val="uk-UA"/>
        </w:rPr>
        <w:t xml:space="preserve">аціонального </w:t>
      </w:r>
      <w:r w:rsidR="00775C21" w:rsidRPr="00775C21">
        <w:rPr>
          <w:szCs w:val="28"/>
          <w:lang w:val="uk-UA"/>
        </w:rPr>
        <w:t>Б</w:t>
      </w:r>
      <w:r w:rsidR="00E2628B">
        <w:rPr>
          <w:szCs w:val="28"/>
          <w:lang w:val="uk-UA"/>
        </w:rPr>
        <w:t xml:space="preserve">анку </w:t>
      </w:r>
      <w:r w:rsidR="00775C21" w:rsidRPr="00775C21">
        <w:rPr>
          <w:szCs w:val="28"/>
          <w:lang w:val="uk-UA"/>
        </w:rPr>
        <w:t>У</w:t>
      </w:r>
      <w:r w:rsidR="00E2628B">
        <w:rPr>
          <w:szCs w:val="28"/>
          <w:lang w:val="uk-UA"/>
        </w:rPr>
        <w:t>країни</w:t>
      </w:r>
      <w:r w:rsidR="00775C21" w:rsidRPr="00775C21">
        <w:rPr>
          <w:szCs w:val="28"/>
          <w:lang w:val="uk-UA"/>
        </w:rPr>
        <w:t xml:space="preserve">, інструкції правління банку, Положення про управління банком та Положення про кредитний відділ </w:t>
      </w:r>
      <w:r w:rsidR="00E2628B">
        <w:rPr>
          <w:szCs w:val="28"/>
          <w:lang w:val="uk-UA"/>
        </w:rPr>
        <w:t>Державного банку</w:t>
      </w:r>
      <w:r w:rsidR="00775C21" w:rsidRPr="00775C21">
        <w:rPr>
          <w:szCs w:val="28"/>
          <w:lang w:val="uk-UA"/>
        </w:rPr>
        <w:t>.</w:t>
      </w:r>
    </w:p>
    <w:p w14:paraId="07092D47" w14:textId="51792CA1" w:rsidR="004E2C63" w:rsidRPr="004E2C63" w:rsidRDefault="004E2C63" w:rsidP="004E2C63">
      <w:pPr>
        <w:pStyle w:val="11"/>
        <w:spacing w:line="360" w:lineRule="auto"/>
        <w:ind w:firstLine="709"/>
        <w:rPr>
          <w:szCs w:val="28"/>
          <w:lang w:val="uk-UA"/>
        </w:rPr>
      </w:pPr>
      <w:r w:rsidRPr="004E2C63">
        <w:rPr>
          <w:szCs w:val="28"/>
          <w:lang w:val="uk-UA"/>
        </w:rPr>
        <w:t xml:space="preserve">Основні </w:t>
      </w:r>
      <w:r w:rsidR="00E2628B" w:rsidRPr="004E2C63">
        <w:rPr>
          <w:szCs w:val="28"/>
          <w:lang w:val="uk-UA"/>
        </w:rPr>
        <w:t>функції</w:t>
      </w:r>
      <w:r w:rsidRPr="004E2C63">
        <w:rPr>
          <w:szCs w:val="28"/>
          <w:lang w:val="uk-UA"/>
        </w:rPr>
        <w:t xml:space="preserve"> і </w:t>
      </w:r>
      <w:r w:rsidR="00E2628B">
        <w:rPr>
          <w:szCs w:val="28"/>
          <w:lang w:val="uk-UA"/>
        </w:rPr>
        <w:t>завдання</w:t>
      </w:r>
      <w:r w:rsidRPr="004E2C63">
        <w:rPr>
          <w:szCs w:val="28"/>
          <w:lang w:val="uk-UA"/>
        </w:rPr>
        <w:t>:</w:t>
      </w:r>
    </w:p>
    <w:p w14:paraId="1A660BF5" w14:textId="186081CF" w:rsidR="003D5CF9" w:rsidRDefault="004E2C63" w:rsidP="004E2C63">
      <w:pPr>
        <w:pStyle w:val="11"/>
        <w:spacing w:line="360" w:lineRule="auto"/>
        <w:ind w:firstLine="709"/>
        <w:rPr>
          <w:szCs w:val="28"/>
          <w:lang w:val="uk-UA"/>
        </w:rPr>
      </w:pPr>
      <w:r w:rsidRPr="004E2C63">
        <w:rPr>
          <w:szCs w:val="28"/>
          <w:lang w:val="uk-UA"/>
        </w:rPr>
        <w:t xml:space="preserve">- </w:t>
      </w:r>
      <w:r w:rsidR="003D5CF9" w:rsidRPr="003D5CF9">
        <w:rPr>
          <w:szCs w:val="28"/>
          <w:lang w:val="uk-UA"/>
        </w:rPr>
        <w:t xml:space="preserve">Через свої філії (господарські підрозділи) </w:t>
      </w:r>
      <w:r w:rsidR="00E2628B">
        <w:rPr>
          <w:szCs w:val="28"/>
          <w:lang w:val="uk-UA"/>
        </w:rPr>
        <w:t>здійснює</w:t>
      </w:r>
      <w:r w:rsidR="003D5CF9" w:rsidRPr="003D5CF9">
        <w:rPr>
          <w:szCs w:val="28"/>
          <w:lang w:val="uk-UA"/>
        </w:rPr>
        <w:t xml:space="preserve"> та </w:t>
      </w:r>
      <w:r w:rsidR="00E2628B" w:rsidRPr="003D5CF9">
        <w:rPr>
          <w:szCs w:val="28"/>
          <w:lang w:val="uk-UA"/>
        </w:rPr>
        <w:t>організовує</w:t>
      </w:r>
      <w:r w:rsidR="003D5CF9" w:rsidRPr="003D5CF9">
        <w:rPr>
          <w:szCs w:val="28"/>
          <w:lang w:val="uk-UA"/>
        </w:rPr>
        <w:t xml:space="preserve"> </w:t>
      </w:r>
      <w:r w:rsidR="00E2628B" w:rsidRPr="003D5CF9">
        <w:rPr>
          <w:szCs w:val="28"/>
          <w:lang w:val="uk-UA"/>
        </w:rPr>
        <w:t>довгострокове</w:t>
      </w:r>
      <w:r w:rsidR="003D5CF9" w:rsidRPr="003D5CF9">
        <w:rPr>
          <w:szCs w:val="28"/>
          <w:lang w:val="uk-UA"/>
        </w:rPr>
        <w:t xml:space="preserve"> та </w:t>
      </w:r>
      <w:r w:rsidR="00E2628B">
        <w:rPr>
          <w:szCs w:val="28"/>
          <w:lang w:val="uk-UA"/>
        </w:rPr>
        <w:t>коротке</w:t>
      </w:r>
      <w:r w:rsidR="003D5CF9" w:rsidRPr="003D5CF9">
        <w:rPr>
          <w:szCs w:val="28"/>
          <w:lang w:val="uk-UA"/>
        </w:rPr>
        <w:t xml:space="preserve"> кредитування </w:t>
      </w:r>
      <w:r w:rsidR="00E2628B">
        <w:rPr>
          <w:szCs w:val="28"/>
          <w:lang w:val="uk-UA"/>
        </w:rPr>
        <w:t>й</w:t>
      </w:r>
      <w:r w:rsidR="003D5CF9" w:rsidRPr="003D5CF9">
        <w:rPr>
          <w:szCs w:val="28"/>
          <w:lang w:val="uk-UA"/>
        </w:rPr>
        <w:t xml:space="preserve"> позики акціонерів,</w:t>
      </w:r>
      <w:r w:rsidR="00E2628B" w:rsidRPr="00E2628B">
        <w:rPr>
          <w:szCs w:val="28"/>
          <w:lang w:val="uk-UA"/>
        </w:rPr>
        <w:t xml:space="preserve"> </w:t>
      </w:r>
      <w:r w:rsidR="00E2628B" w:rsidRPr="003D5CF9">
        <w:rPr>
          <w:szCs w:val="28"/>
          <w:lang w:val="uk-UA"/>
        </w:rPr>
        <w:t>організацій</w:t>
      </w:r>
      <w:r w:rsidR="00E2628B">
        <w:rPr>
          <w:szCs w:val="28"/>
          <w:lang w:val="uk-UA"/>
        </w:rPr>
        <w:t xml:space="preserve"> і</w:t>
      </w:r>
      <w:r w:rsidR="003D5CF9" w:rsidRPr="003D5CF9">
        <w:rPr>
          <w:szCs w:val="28"/>
          <w:lang w:val="uk-UA"/>
        </w:rPr>
        <w:t xml:space="preserve"> державних підприємств ,</w:t>
      </w:r>
      <w:r w:rsidR="00E2628B">
        <w:rPr>
          <w:szCs w:val="28"/>
          <w:lang w:val="uk-UA"/>
        </w:rPr>
        <w:t xml:space="preserve"> </w:t>
      </w:r>
      <w:r w:rsidR="00E2628B" w:rsidRPr="003D5CF9">
        <w:rPr>
          <w:szCs w:val="28"/>
          <w:lang w:val="uk-UA"/>
        </w:rPr>
        <w:t>інших юридичних і фізичних осіб</w:t>
      </w:r>
      <w:r w:rsidR="00E2628B">
        <w:rPr>
          <w:szCs w:val="28"/>
          <w:lang w:val="uk-UA"/>
        </w:rPr>
        <w:t xml:space="preserve"> і</w:t>
      </w:r>
      <w:r w:rsidR="003D5CF9" w:rsidRPr="003D5CF9">
        <w:rPr>
          <w:szCs w:val="28"/>
          <w:lang w:val="uk-UA"/>
        </w:rPr>
        <w:t xml:space="preserve"> фермерських господарств. </w:t>
      </w:r>
    </w:p>
    <w:p w14:paraId="7BD83A86" w14:textId="5CB518BB" w:rsidR="003D5CF9" w:rsidRDefault="003D5CF9" w:rsidP="004E2C63">
      <w:pPr>
        <w:pStyle w:val="11"/>
        <w:spacing w:line="360" w:lineRule="auto"/>
        <w:ind w:firstLine="709"/>
        <w:rPr>
          <w:szCs w:val="28"/>
          <w:lang w:val="uk-UA"/>
        </w:rPr>
      </w:pPr>
      <w:r w:rsidRPr="003D5CF9">
        <w:rPr>
          <w:szCs w:val="28"/>
          <w:lang w:val="uk-UA"/>
        </w:rPr>
        <w:t xml:space="preserve">- </w:t>
      </w:r>
      <w:r w:rsidR="00CA3A2E">
        <w:rPr>
          <w:szCs w:val="28"/>
          <w:lang w:val="uk-UA"/>
        </w:rPr>
        <w:t>П</w:t>
      </w:r>
      <w:r w:rsidR="00CA3A2E" w:rsidRPr="003D5CF9">
        <w:rPr>
          <w:szCs w:val="28"/>
          <w:lang w:val="uk-UA"/>
        </w:rPr>
        <w:t>рогнозувати напрямок кредитування</w:t>
      </w:r>
      <w:r w:rsidRPr="003D5CF9">
        <w:rPr>
          <w:szCs w:val="28"/>
          <w:lang w:val="uk-UA"/>
        </w:rPr>
        <w:t xml:space="preserve">, </w:t>
      </w:r>
      <w:r w:rsidR="00CA3A2E">
        <w:rPr>
          <w:szCs w:val="28"/>
          <w:lang w:val="uk-UA"/>
        </w:rPr>
        <w:t>д</w:t>
      </w:r>
      <w:r w:rsidR="00CA3A2E" w:rsidRPr="003D5CF9">
        <w:rPr>
          <w:szCs w:val="28"/>
          <w:lang w:val="uk-UA"/>
        </w:rPr>
        <w:t>осліджувати кредитні потреби</w:t>
      </w:r>
      <w:r w:rsidRPr="003D5CF9">
        <w:rPr>
          <w:szCs w:val="28"/>
          <w:lang w:val="uk-UA"/>
        </w:rPr>
        <w:t>, аналізувати структуру кредитних активів, контролювати їх розміщення та розвиток. </w:t>
      </w:r>
    </w:p>
    <w:p w14:paraId="26E5CFD0" w14:textId="6E3B2156" w:rsidR="003D5CF9" w:rsidRDefault="003D5CF9" w:rsidP="004E2C63">
      <w:pPr>
        <w:pStyle w:val="11"/>
        <w:spacing w:line="360" w:lineRule="auto"/>
        <w:ind w:firstLine="709"/>
        <w:rPr>
          <w:szCs w:val="28"/>
          <w:lang w:val="uk-UA"/>
        </w:rPr>
      </w:pPr>
      <w:r w:rsidRPr="003D5CF9">
        <w:rPr>
          <w:szCs w:val="28"/>
          <w:lang w:val="uk-UA"/>
        </w:rPr>
        <w:t xml:space="preserve">- </w:t>
      </w:r>
      <w:r w:rsidR="00CA3A2E">
        <w:rPr>
          <w:szCs w:val="28"/>
          <w:lang w:val="uk-UA"/>
        </w:rPr>
        <w:t>П</w:t>
      </w:r>
      <w:r w:rsidRPr="003D5CF9">
        <w:rPr>
          <w:szCs w:val="28"/>
          <w:lang w:val="uk-UA"/>
        </w:rPr>
        <w:t xml:space="preserve">еревіряє заявки дочірніх </w:t>
      </w:r>
      <w:r w:rsidR="00CA3A2E">
        <w:rPr>
          <w:szCs w:val="28"/>
          <w:lang w:val="uk-UA"/>
        </w:rPr>
        <w:t>організації</w:t>
      </w:r>
      <w:r w:rsidRPr="003D5CF9">
        <w:rPr>
          <w:szCs w:val="28"/>
          <w:lang w:val="uk-UA"/>
        </w:rPr>
        <w:t xml:space="preserve"> та їх позичальників на отримання кредиту, </w:t>
      </w:r>
      <w:r w:rsidR="00CA3A2E">
        <w:rPr>
          <w:szCs w:val="28"/>
          <w:lang w:val="uk-UA"/>
        </w:rPr>
        <w:t>дає</w:t>
      </w:r>
      <w:r w:rsidRPr="003D5CF9">
        <w:rPr>
          <w:szCs w:val="28"/>
          <w:lang w:val="uk-UA"/>
        </w:rPr>
        <w:t xml:space="preserve"> рішення про можливість кредитування позичальників у межах своїх повноважень,</w:t>
      </w:r>
      <w:r w:rsidR="00CA3A2E" w:rsidRPr="00CA3A2E">
        <w:rPr>
          <w:szCs w:val="28"/>
          <w:lang w:val="uk-UA"/>
        </w:rPr>
        <w:t xml:space="preserve"> </w:t>
      </w:r>
      <w:r w:rsidR="00CA3A2E" w:rsidRPr="003D5CF9">
        <w:rPr>
          <w:szCs w:val="28"/>
          <w:lang w:val="uk-UA"/>
        </w:rPr>
        <w:t xml:space="preserve">вивчає </w:t>
      </w:r>
      <w:r w:rsidR="00CA3A2E">
        <w:rPr>
          <w:szCs w:val="28"/>
          <w:lang w:val="uk-UA"/>
        </w:rPr>
        <w:t>цей</w:t>
      </w:r>
      <w:r w:rsidR="00CA3A2E" w:rsidRPr="003D5CF9">
        <w:rPr>
          <w:szCs w:val="28"/>
          <w:lang w:val="uk-UA"/>
        </w:rPr>
        <w:t xml:space="preserve"> фінансовий стан</w:t>
      </w:r>
      <w:r w:rsidR="00CA3A2E">
        <w:rPr>
          <w:szCs w:val="28"/>
          <w:lang w:val="uk-UA"/>
        </w:rPr>
        <w:t>,</w:t>
      </w:r>
      <w:r w:rsidRPr="003D5CF9">
        <w:rPr>
          <w:szCs w:val="28"/>
          <w:lang w:val="uk-UA"/>
        </w:rPr>
        <w:t xml:space="preserve"> </w:t>
      </w:r>
      <w:r w:rsidR="00CA3A2E">
        <w:rPr>
          <w:szCs w:val="28"/>
          <w:lang w:val="uk-UA"/>
        </w:rPr>
        <w:t xml:space="preserve">дає </w:t>
      </w:r>
      <w:r w:rsidRPr="003D5CF9">
        <w:rPr>
          <w:szCs w:val="28"/>
          <w:lang w:val="uk-UA"/>
        </w:rPr>
        <w:t xml:space="preserve"> пропозиції до </w:t>
      </w:r>
      <w:r w:rsidR="00CA3A2E">
        <w:rPr>
          <w:szCs w:val="28"/>
          <w:lang w:val="uk-UA"/>
        </w:rPr>
        <w:t>начальства</w:t>
      </w:r>
      <w:r w:rsidRPr="003D5CF9">
        <w:rPr>
          <w:szCs w:val="28"/>
          <w:lang w:val="uk-UA"/>
        </w:rPr>
        <w:t xml:space="preserve"> та кредитного комітету. </w:t>
      </w:r>
    </w:p>
    <w:p w14:paraId="08ACD01B" w14:textId="42670DF9" w:rsidR="004E2C63" w:rsidRPr="004E2C63" w:rsidRDefault="003D5CF9" w:rsidP="004E2C63">
      <w:pPr>
        <w:pStyle w:val="11"/>
        <w:spacing w:line="360" w:lineRule="auto"/>
        <w:ind w:firstLine="709"/>
        <w:rPr>
          <w:szCs w:val="28"/>
          <w:lang w:val="uk-UA"/>
        </w:rPr>
      </w:pPr>
      <w:r w:rsidRPr="003D5CF9">
        <w:rPr>
          <w:szCs w:val="28"/>
          <w:lang w:val="uk-UA"/>
        </w:rPr>
        <w:t>- Постійно контролювати рівень прострочених кредитів та процентів у відділ</w:t>
      </w:r>
      <w:r w:rsidR="00CA3A2E">
        <w:rPr>
          <w:szCs w:val="28"/>
          <w:lang w:val="uk-UA"/>
        </w:rPr>
        <w:t>ку</w:t>
      </w:r>
      <w:r w:rsidRPr="003D5CF9">
        <w:rPr>
          <w:szCs w:val="28"/>
          <w:lang w:val="uk-UA"/>
        </w:rPr>
        <w:t xml:space="preserve"> банку, організовувати заходи щодо їх зменшення та щомісячно звітувати керівництву банку про виконання запланованих заходів. </w:t>
      </w:r>
    </w:p>
    <w:p w14:paraId="4BD7401A" w14:textId="460DBB4D" w:rsidR="003D5CF9" w:rsidRPr="003D5CF9" w:rsidRDefault="003D5CF9" w:rsidP="003D5CF9">
      <w:pPr>
        <w:pStyle w:val="11"/>
        <w:spacing w:line="360" w:lineRule="auto"/>
        <w:ind w:firstLine="709"/>
        <w:rPr>
          <w:szCs w:val="28"/>
          <w:lang w:val="uk-UA"/>
        </w:rPr>
      </w:pPr>
      <w:r w:rsidRPr="003D5CF9">
        <w:rPr>
          <w:szCs w:val="28"/>
          <w:lang w:val="uk-UA"/>
        </w:rPr>
        <w:t xml:space="preserve">- </w:t>
      </w:r>
      <w:proofErr w:type="spellStart"/>
      <w:r w:rsidR="00CA3A2E" w:rsidRPr="00CA3A2E">
        <w:rPr>
          <w:szCs w:val="28"/>
          <w:lang w:val="uk-UA"/>
        </w:rPr>
        <w:t>Зберіть</w:t>
      </w:r>
      <w:proofErr w:type="spellEnd"/>
      <w:r w:rsidR="00CA3A2E" w:rsidRPr="00CA3A2E">
        <w:rPr>
          <w:szCs w:val="28"/>
          <w:lang w:val="uk-UA"/>
        </w:rPr>
        <w:t xml:space="preserve"> базу даних кредитоспроможності та фінансового стану позичальників </w:t>
      </w:r>
      <w:r w:rsidRPr="003D5CF9">
        <w:rPr>
          <w:szCs w:val="28"/>
          <w:lang w:val="uk-UA"/>
        </w:rPr>
        <w:t>.</w:t>
      </w:r>
    </w:p>
    <w:p w14:paraId="7F6230BC" w14:textId="6452429E" w:rsidR="004E2C63" w:rsidRPr="004E2C63" w:rsidRDefault="003D5CF9" w:rsidP="003D5CF9">
      <w:pPr>
        <w:pStyle w:val="11"/>
        <w:spacing w:line="360" w:lineRule="auto"/>
        <w:ind w:firstLine="709"/>
        <w:rPr>
          <w:szCs w:val="28"/>
          <w:lang w:val="uk-UA"/>
        </w:rPr>
      </w:pPr>
      <w:r w:rsidRPr="003D5CF9">
        <w:rPr>
          <w:szCs w:val="28"/>
          <w:lang w:val="uk-UA"/>
        </w:rPr>
        <w:lastRenderedPageBreak/>
        <w:t xml:space="preserve">- </w:t>
      </w:r>
      <w:r w:rsidR="00CA3A2E" w:rsidRPr="00CA3A2E">
        <w:rPr>
          <w:szCs w:val="28"/>
          <w:lang w:val="uk-UA"/>
        </w:rPr>
        <w:t>Підготувати документи для розгляду кредитним комітетом Правління АТ «</w:t>
      </w:r>
      <w:proofErr w:type="spellStart"/>
      <w:r w:rsidR="00CA3A2E" w:rsidRPr="00CA3A2E">
        <w:rPr>
          <w:szCs w:val="28"/>
          <w:lang w:val="uk-UA"/>
        </w:rPr>
        <w:t>Ошадбанк</w:t>
      </w:r>
      <w:proofErr w:type="spellEnd"/>
      <w:r w:rsidR="00CA3A2E" w:rsidRPr="00CA3A2E">
        <w:rPr>
          <w:szCs w:val="28"/>
          <w:lang w:val="uk-UA"/>
        </w:rPr>
        <w:t>». </w:t>
      </w:r>
    </w:p>
    <w:p w14:paraId="47BBBCE1" w14:textId="77777777" w:rsidR="00CA3A2E" w:rsidRPr="00CA3A2E" w:rsidRDefault="00CA3A2E" w:rsidP="00CA3A2E">
      <w:pPr>
        <w:pStyle w:val="11"/>
        <w:spacing w:line="360" w:lineRule="auto"/>
        <w:ind w:firstLine="709"/>
        <w:rPr>
          <w:szCs w:val="28"/>
          <w:lang w:val="uk-UA"/>
        </w:rPr>
      </w:pPr>
      <w:r w:rsidRPr="00CA3A2E">
        <w:rPr>
          <w:szCs w:val="28"/>
          <w:lang w:val="uk-UA"/>
        </w:rPr>
        <w:t>Начальник відділу відповідає за керівництво всією діяльністю відділу.</w:t>
      </w:r>
    </w:p>
    <w:p w14:paraId="666414D6" w14:textId="146A4C94" w:rsidR="004E2C63" w:rsidRPr="004E2C63" w:rsidRDefault="00CA3A2E" w:rsidP="00CA3A2E">
      <w:pPr>
        <w:pStyle w:val="11"/>
        <w:spacing w:line="360" w:lineRule="auto"/>
        <w:ind w:firstLine="709"/>
        <w:rPr>
          <w:szCs w:val="28"/>
          <w:lang w:val="uk-UA"/>
        </w:rPr>
      </w:pPr>
      <w:r w:rsidRPr="00CA3A2E">
        <w:rPr>
          <w:szCs w:val="28"/>
          <w:lang w:val="uk-UA"/>
        </w:rPr>
        <w:t xml:space="preserve">Для отримання кредиту в банку необхідно надати наступні документи </w:t>
      </w:r>
      <w:r w:rsidR="003D5CF9" w:rsidRPr="003D5CF9">
        <w:rPr>
          <w:szCs w:val="28"/>
          <w:lang w:val="uk-UA"/>
        </w:rPr>
        <w:t>:</w:t>
      </w:r>
    </w:p>
    <w:p w14:paraId="42A1D6CE" w14:textId="77777777" w:rsidR="00CA3A2E" w:rsidRPr="00CA3A2E" w:rsidRDefault="003D5CF9" w:rsidP="00CA3A2E">
      <w:pPr>
        <w:pStyle w:val="11"/>
        <w:spacing w:line="360" w:lineRule="auto"/>
        <w:ind w:firstLine="709"/>
        <w:rPr>
          <w:szCs w:val="28"/>
          <w:lang w:val="uk-UA"/>
        </w:rPr>
      </w:pPr>
      <w:r w:rsidRPr="003D5CF9">
        <w:rPr>
          <w:szCs w:val="28"/>
          <w:lang w:val="uk-UA"/>
        </w:rPr>
        <w:t xml:space="preserve">1. </w:t>
      </w:r>
      <w:r w:rsidR="00CA3A2E" w:rsidRPr="00CA3A2E">
        <w:rPr>
          <w:szCs w:val="28"/>
          <w:lang w:val="uk-UA"/>
        </w:rPr>
        <w:t>Уточніть мету та умови позики та оформіть кредит на необхідну суму.</w:t>
      </w:r>
    </w:p>
    <w:p w14:paraId="445C24A6" w14:textId="55BA6836" w:rsidR="003D5CF9" w:rsidRDefault="00CA3A2E" w:rsidP="00CA3A2E">
      <w:pPr>
        <w:pStyle w:val="11"/>
        <w:spacing w:line="360" w:lineRule="auto"/>
        <w:ind w:firstLine="709"/>
        <w:rPr>
          <w:szCs w:val="28"/>
          <w:lang w:val="uk-UA"/>
        </w:rPr>
      </w:pPr>
      <w:r w:rsidRPr="00CA3A2E">
        <w:rPr>
          <w:szCs w:val="28"/>
          <w:lang w:val="uk-UA"/>
        </w:rPr>
        <w:t>2. Установчий закон </w:t>
      </w:r>
      <w:r w:rsidR="003D5CF9" w:rsidRPr="003D5CF9">
        <w:rPr>
          <w:szCs w:val="28"/>
          <w:lang w:val="uk-UA"/>
        </w:rPr>
        <w:t>: </w:t>
      </w:r>
    </w:p>
    <w:p w14:paraId="00048458" w14:textId="77777777" w:rsidR="00CA3A2E" w:rsidRPr="00CA3A2E" w:rsidRDefault="00CA3A2E" w:rsidP="00CA3A2E">
      <w:pPr>
        <w:pStyle w:val="11"/>
        <w:spacing w:line="360" w:lineRule="auto"/>
        <w:ind w:firstLine="709"/>
        <w:rPr>
          <w:szCs w:val="28"/>
          <w:lang w:val="uk-UA"/>
        </w:rPr>
      </w:pPr>
      <w:r w:rsidRPr="00CA3A2E">
        <w:rPr>
          <w:szCs w:val="28"/>
          <w:lang w:val="uk-UA"/>
        </w:rPr>
        <w:t>- Нотаріально засвідчена копія статуту з печаткою податкового органу</w:t>
      </w:r>
    </w:p>
    <w:p w14:paraId="4855E4DB" w14:textId="77777777" w:rsidR="00CA3A2E" w:rsidRPr="00CA3A2E" w:rsidRDefault="00CA3A2E" w:rsidP="00CA3A2E">
      <w:pPr>
        <w:pStyle w:val="11"/>
        <w:spacing w:line="360" w:lineRule="auto"/>
        <w:ind w:firstLine="709"/>
        <w:rPr>
          <w:szCs w:val="28"/>
          <w:lang w:val="uk-UA"/>
        </w:rPr>
      </w:pPr>
      <w:r w:rsidRPr="00CA3A2E">
        <w:rPr>
          <w:szCs w:val="28"/>
          <w:lang w:val="uk-UA"/>
        </w:rPr>
        <w:t>- Нотаріально засвідчена копія правового договору</w:t>
      </w:r>
    </w:p>
    <w:p w14:paraId="22398AF1" w14:textId="77777777" w:rsidR="00CA3A2E" w:rsidRPr="00CA3A2E" w:rsidRDefault="00CA3A2E" w:rsidP="00CA3A2E">
      <w:pPr>
        <w:pStyle w:val="11"/>
        <w:spacing w:line="360" w:lineRule="auto"/>
        <w:ind w:firstLine="709"/>
        <w:rPr>
          <w:szCs w:val="28"/>
          <w:lang w:val="uk-UA"/>
        </w:rPr>
      </w:pPr>
      <w:r w:rsidRPr="00CA3A2E">
        <w:rPr>
          <w:szCs w:val="28"/>
          <w:lang w:val="uk-UA"/>
        </w:rPr>
        <w:t>- Копія свідоцтва про державну реєстрацію</w:t>
      </w:r>
    </w:p>
    <w:p w14:paraId="1493F7AD" w14:textId="77777777" w:rsidR="00CA3A2E" w:rsidRPr="00CA3A2E" w:rsidRDefault="00CA3A2E" w:rsidP="00CA3A2E">
      <w:pPr>
        <w:pStyle w:val="11"/>
        <w:spacing w:line="360" w:lineRule="auto"/>
        <w:ind w:firstLine="709"/>
        <w:rPr>
          <w:szCs w:val="28"/>
          <w:lang w:val="uk-UA"/>
        </w:rPr>
      </w:pPr>
      <w:r w:rsidRPr="00CA3A2E">
        <w:rPr>
          <w:szCs w:val="28"/>
          <w:lang w:val="uk-UA"/>
        </w:rPr>
        <w:t>- Копія дозволу на реєстрацію в Управлінні статистики</w:t>
      </w:r>
    </w:p>
    <w:p w14:paraId="40B839F9" w14:textId="0B915D33" w:rsidR="003D5CF9" w:rsidRDefault="00CA3A2E" w:rsidP="00CA3A2E">
      <w:pPr>
        <w:pStyle w:val="11"/>
        <w:spacing w:line="360" w:lineRule="auto"/>
        <w:ind w:firstLine="709"/>
        <w:rPr>
          <w:szCs w:val="28"/>
          <w:lang w:val="uk-UA"/>
        </w:rPr>
      </w:pPr>
      <w:r w:rsidRPr="00CA3A2E">
        <w:rPr>
          <w:szCs w:val="28"/>
          <w:lang w:val="uk-UA"/>
        </w:rPr>
        <w:t>- Картка із зразком підпису, засвідчена нотаріусом або банком  </w:t>
      </w:r>
      <w:r w:rsidR="003D5CF9" w:rsidRPr="003D5CF9">
        <w:rPr>
          <w:szCs w:val="28"/>
          <w:lang w:val="uk-UA"/>
        </w:rPr>
        <w:t> </w:t>
      </w:r>
    </w:p>
    <w:p w14:paraId="7A1F9397" w14:textId="66D3ACD4" w:rsidR="003D5CF9" w:rsidRPr="003D5CF9" w:rsidRDefault="003D5CF9" w:rsidP="003D5CF9">
      <w:pPr>
        <w:pStyle w:val="11"/>
        <w:spacing w:line="360" w:lineRule="auto"/>
        <w:ind w:firstLine="709"/>
        <w:rPr>
          <w:szCs w:val="28"/>
          <w:lang w:val="uk-UA"/>
        </w:rPr>
      </w:pPr>
      <w:r w:rsidRPr="003D5CF9">
        <w:rPr>
          <w:szCs w:val="28"/>
          <w:lang w:val="uk-UA"/>
        </w:rPr>
        <w:t>3. Фінансові документи:</w:t>
      </w:r>
    </w:p>
    <w:p w14:paraId="6E2B7BC6" w14:textId="77777777" w:rsidR="00CA3A2E" w:rsidRPr="00CA3A2E" w:rsidRDefault="003D5CF9" w:rsidP="00CA3A2E">
      <w:pPr>
        <w:pStyle w:val="11"/>
        <w:spacing w:line="360" w:lineRule="auto"/>
        <w:ind w:firstLine="709"/>
        <w:rPr>
          <w:szCs w:val="28"/>
          <w:lang w:val="uk-UA"/>
        </w:rPr>
      </w:pPr>
      <w:r w:rsidRPr="003D5CF9">
        <w:rPr>
          <w:szCs w:val="28"/>
          <w:lang w:val="uk-UA"/>
        </w:rPr>
        <w:t xml:space="preserve">- </w:t>
      </w:r>
      <w:r w:rsidR="00CA3A2E" w:rsidRPr="00CA3A2E">
        <w:rPr>
          <w:szCs w:val="28"/>
          <w:lang w:val="uk-UA"/>
        </w:rPr>
        <w:t>Баланс за останні 3 роки, завірений податковою інспекцією</w:t>
      </w:r>
    </w:p>
    <w:p w14:paraId="153845DB" w14:textId="77777777" w:rsidR="00CA3A2E" w:rsidRPr="00CA3A2E" w:rsidRDefault="00CA3A2E" w:rsidP="00CA3A2E">
      <w:pPr>
        <w:pStyle w:val="11"/>
        <w:spacing w:line="360" w:lineRule="auto"/>
        <w:ind w:firstLine="709"/>
        <w:rPr>
          <w:szCs w:val="28"/>
          <w:lang w:val="uk-UA"/>
        </w:rPr>
      </w:pPr>
      <w:r w:rsidRPr="00CA3A2E">
        <w:rPr>
          <w:szCs w:val="28"/>
          <w:lang w:val="uk-UA"/>
        </w:rPr>
        <w:t>- Копія аудиторського висновку</w:t>
      </w:r>
    </w:p>
    <w:p w14:paraId="2ADC9DD4" w14:textId="6E1EC6F0" w:rsidR="00CA3A2E" w:rsidRPr="00CA3A2E" w:rsidRDefault="00CA3A2E" w:rsidP="00CA3A2E">
      <w:pPr>
        <w:pStyle w:val="11"/>
        <w:spacing w:line="360" w:lineRule="auto"/>
        <w:ind w:firstLine="709"/>
        <w:rPr>
          <w:szCs w:val="28"/>
          <w:lang w:val="uk-UA"/>
        </w:rPr>
      </w:pPr>
      <w:r>
        <w:rPr>
          <w:rFonts w:ascii="MS Gothic" w:eastAsia="MS Gothic" w:hAnsi="MS Gothic" w:cs="MS Gothic" w:hint="eastAsia"/>
          <w:szCs w:val="28"/>
          <w:lang w:val="uk-UA"/>
        </w:rPr>
        <w:t>-</w:t>
      </w:r>
      <w:r w:rsidRPr="00CA3A2E">
        <w:rPr>
          <w:szCs w:val="28"/>
          <w:lang w:val="uk-UA"/>
        </w:rPr>
        <w:t>Підтвердження погашення минулих позик</w:t>
      </w:r>
    </w:p>
    <w:p w14:paraId="5B7306AB" w14:textId="6C9F9B7D" w:rsidR="003D5CF9" w:rsidRDefault="00CA3A2E" w:rsidP="00CA3A2E">
      <w:pPr>
        <w:pStyle w:val="11"/>
        <w:spacing w:line="360" w:lineRule="auto"/>
        <w:ind w:firstLine="709"/>
        <w:rPr>
          <w:szCs w:val="28"/>
          <w:lang w:val="uk-UA"/>
        </w:rPr>
      </w:pPr>
      <w:r w:rsidRPr="00CA3A2E">
        <w:rPr>
          <w:szCs w:val="28"/>
          <w:lang w:val="uk-UA"/>
        </w:rPr>
        <w:t>- Виписки з банківського та валютного рахунків за останні 3 місяці  </w:t>
      </w:r>
    </w:p>
    <w:p w14:paraId="4164C028" w14:textId="77777777" w:rsidR="00CA3A2E" w:rsidRPr="00CA3A2E" w:rsidRDefault="00CA3A2E" w:rsidP="00CA3A2E">
      <w:pPr>
        <w:pStyle w:val="11"/>
        <w:spacing w:line="360" w:lineRule="auto"/>
        <w:ind w:firstLine="709"/>
        <w:rPr>
          <w:szCs w:val="28"/>
          <w:lang w:val="uk-UA"/>
        </w:rPr>
      </w:pPr>
      <w:r w:rsidRPr="00CA3A2E">
        <w:rPr>
          <w:szCs w:val="28"/>
          <w:lang w:val="uk-UA"/>
        </w:rPr>
        <w:t>4. Комерційні документи.</w:t>
      </w:r>
    </w:p>
    <w:p w14:paraId="512C9C7E" w14:textId="77777777" w:rsidR="00CA3A2E" w:rsidRPr="00CA3A2E" w:rsidRDefault="00CA3A2E" w:rsidP="00CA3A2E">
      <w:pPr>
        <w:pStyle w:val="11"/>
        <w:spacing w:line="360" w:lineRule="auto"/>
        <w:ind w:firstLine="709"/>
        <w:rPr>
          <w:szCs w:val="28"/>
          <w:lang w:val="uk-UA"/>
        </w:rPr>
      </w:pPr>
      <w:r w:rsidRPr="00CA3A2E">
        <w:rPr>
          <w:szCs w:val="28"/>
          <w:lang w:val="uk-UA"/>
        </w:rPr>
        <w:t>- Бізнес-план проекту, включаючи техніко-економічне обґрунтування та розрахунки для підтвердження можливості своєчасного погашення кредиту та наступних відсотків</w:t>
      </w:r>
    </w:p>
    <w:p w14:paraId="377C5F12" w14:textId="77777777" w:rsidR="00CA3A2E" w:rsidRPr="00CA3A2E" w:rsidRDefault="00CA3A2E" w:rsidP="00CA3A2E">
      <w:pPr>
        <w:pStyle w:val="11"/>
        <w:spacing w:line="360" w:lineRule="auto"/>
        <w:ind w:firstLine="709"/>
        <w:rPr>
          <w:szCs w:val="28"/>
          <w:lang w:val="uk-UA"/>
        </w:rPr>
      </w:pPr>
      <w:r w:rsidRPr="00CA3A2E">
        <w:rPr>
          <w:szCs w:val="28"/>
          <w:lang w:val="uk-UA"/>
        </w:rPr>
        <w:t>- Копії договорів, угод, рахунків, договорів купівлі-продажу, за якими надаються кредитні кошти.</w:t>
      </w:r>
    </w:p>
    <w:p w14:paraId="02C8A89D" w14:textId="4082EF4F" w:rsidR="00CA3A2E" w:rsidRPr="00CA3A2E" w:rsidRDefault="00CA3A2E" w:rsidP="00CA3A2E">
      <w:pPr>
        <w:pStyle w:val="11"/>
        <w:spacing w:line="360" w:lineRule="auto"/>
        <w:ind w:firstLine="709"/>
        <w:rPr>
          <w:szCs w:val="28"/>
          <w:lang w:val="uk-UA"/>
        </w:rPr>
      </w:pPr>
      <w:r w:rsidRPr="00CA3A2E">
        <w:rPr>
          <w:szCs w:val="28"/>
          <w:lang w:val="uk-UA"/>
        </w:rPr>
        <w:t>5. Гарантії повернення кредиту та сплати відсотків, банківські гарантії, застава та змішана застава:</w:t>
      </w:r>
    </w:p>
    <w:p w14:paraId="66F9328D" w14:textId="0E07137A" w:rsidR="00CA3A2E" w:rsidRPr="00CA3A2E" w:rsidRDefault="00CA3A2E" w:rsidP="00CA3A2E">
      <w:pPr>
        <w:pStyle w:val="11"/>
        <w:spacing w:line="360" w:lineRule="auto"/>
        <w:ind w:firstLine="709"/>
        <w:rPr>
          <w:szCs w:val="28"/>
          <w:lang w:val="uk-UA"/>
        </w:rPr>
      </w:pPr>
      <w:r>
        <w:rPr>
          <w:szCs w:val="28"/>
          <w:lang w:val="uk-UA"/>
        </w:rPr>
        <w:t>-</w:t>
      </w:r>
      <w:r w:rsidRPr="00CA3A2E">
        <w:rPr>
          <w:szCs w:val="28"/>
          <w:lang w:val="uk-UA"/>
        </w:rPr>
        <w:t>Застава (квартира, земельна ділянка підприємства, будівля, основні засоби (обладнання), автомобіль).</w:t>
      </w:r>
    </w:p>
    <w:p w14:paraId="4FEE9D44" w14:textId="77777777" w:rsidR="00CA3A2E" w:rsidRDefault="00CA3A2E" w:rsidP="00CA3A2E">
      <w:pPr>
        <w:pStyle w:val="11"/>
        <w:spacing w:line="360" w:lineRule="auto"/>
        <w:ind w:firstLine="709"/>
        <w:rPr>
          <w:szCs w:val="28"/>
          <w:lang w:val="uk-UA"/>
        </w:rPr>
      </w:pPr>
      <w:r w:rsidRPr="00CA3A2E">
        <w:rPr>
          <w:szCs w:val="28"/>
          <w:lang w:val="uk-UA"/>
        </w:rPr>
        <w:t>- Банківська гарантія (Договір гарантії, Установчі документи банку-гаранта). Банк надає кредити юридичним особам як у гривні, так і в іноземній валюті, незалежно від форми власності, а також кредити фізичним особам у гривні.  </w:t>
      </w:r>
    </w:p>
    <w:p w14:paraId="273F315C" w14:textId="23CB7906" w:rsidR="00AC11FA" w:rsidRDefault="00AC11FA" w:rsidP="00CA3A2E">
      <w:pPr>
        <w:pStyle w:val="11"/>
        <w:spacing w:line="360" w:lineRule="auto"/>
        <w:ind w:firstLine="709"/>
        <w:rPr>
          <w:szCs w:val="28"/>
          <w:lang w:val="uk-UA"/>
        </w:rPr>
      </w:pPr>
      <w:r>
        <w:rPr>
          <w:szCs w:val="28"/>
          <w:lang w:val="uk-UA"/>
        </w:rPr>
        <w:lastRenderedPageBreak/>
        <w:t>На</w:t>
      </w:r>
      <w:r w:rsidR="00AC4680">
        <w:rPr>
          <w:szCs w:val="28"/>
          <w:lang w:val="uk-UA"/>
        </w:rPr>
        <w:t xml:space="preserve"> таблиці 2.5 можна розглянути кредити і заборгованості клієнтів АТ «</w:t>
      </w:r>
      <w:proofErr w:type="spellStart"/>
      <w:r w:rsidR="00AC4680">
        <w:rPr>
          <w:szCs w:val="28"/>
          <w:lang w:val="uk-UA"/>
        </w:rPr>
        <w:t>ОщядБанк</w:t>
      </w:r>
      <w:proofErr w:type="spellEnd"/>
      <w:r w:rsidR="00AC4680">
        <w:rPr>
          <w:szCs w:val="28"/>
          <w:lang w:val="uk-UA"/>
        </w:rPr>
        <w:t>» за 2020-2022рр.</w:t>
      </w:r>
    </w:p>
    <w:p w14:paraId="529392C1" w14:textId="7EFB0A87" w:rsidR="006B36B6" w:rsidRDefault="006B36B6" w:rsidP="006B36B6">
      <w:pPr>
        <w:pStyle w:val="11"/>
        <w:spacing w:line="360" w:lineRule="auto"/>
        <w:ind w:firstLine="709"/>
        <w:jc w:val="right"/>
        <w:rPr>
          <w:szCs w:val="28"/>
          <w:lang w:val="uk-UA"/>
        </w:rPr>
      </w:pPr>
      <w:r>
        <w:rPr>
          <w:szCs w:val="28"/>
          <w:lang w:val="uk-UA"/>
        </w:rPr>
        <w:t>Таблиця 2.5</w:t>
      </w:r>
    </w:p>
    <w:p w14:paraId="7FCFCD35" w14:textId="6200674F" w:rsidR="006B36B6" w:rsidRDefault="006B36B6" w:rsidP="006B36B6">
      <w:pPr>
        <w:pStyle w:val="11"/>
        <w:spacing w:line="360" w:lineRule="auto"/>
        <w:ind w:firstLine="709"/>
        <w:jc w:val="center"/>
        <w:rPr>
          <w:szCs w:val="28"/>
          <w:lang w:val="uk-UA"/>
        </w:rPr>
      </w:pPr>
      <w:proofErr w:type="spellStart"/>
      <w:r>
        <w:rPr>
          <w:szCs w:val="28"/>
        </w:rPr>
        <w:t>К</w:t>
      </w:r>
      <w:r w:rsidRPr="00AC4680">
        <w:rPr>
          <w:szCs w:val="28"/>
        </w:rPr>
        <w:t>редити</w:t>
      </w:r>
      <w:proofErr w:type="spellEnd"/>
      <w:r w:rsidRPr="00AC4680">
        <w:rPr>
          <w:szCs w:val="28"/>
        </w:rPr>
        <w:t xml:space="preserve"> і </w:t>
      </w:r>
      <w:proofErr w:type="spellStart"/>
      <w:r w:rsidRPr="00AC4680">
        <w:rPr>
          <w:szCs w:val="28"/>
        </w:rPr>
        <w:t>заборгованості</w:t>
      </w:r>
      <w:proofErr w:type="spellEnd"/>
      <w:r w:rsidRPr="00AC4680">
        <w:rPr>
          <w:szCs w:val="28"/>
        </w:rPr>
        <w:t xml:space="preserve"> </w:t>
      </w:r>
      <w:proofErr w:type="spellStart"/>
      <w:r w:rsidRPr="00AC4680">
        <w:rPr>
          <w:szCs w:val="28"/>
        </w:rPr>
        <w:t>клієнтів</w:t>
      </w:r>
      <w:proofErr w:type="spellEnd"/>
      <w:r w:rsidRPr="00AC4680">
        <w:rPr>
          <w:szCs w:val="28"/>
        </w:rPr>
        <w:t xml:space="preserve"> АТ «</w:t>
      </w:r>
      <w:proofErr w:type="spellStart"/>
      <w:r w:rsidRPr="00AC4680">
        <w:rPr>
          <w:szCs w:val="28"/>
        </w:rPr>
        <w:t>ОщядБанк</w:t>
      </w:r>
      <w:proofErr w:type="spellEnd"/>
      <w:r w:rsidRPr="00AC4680">
        <w:rPr>
          <w:szCs w:val="28"/>
        </w:rPr>
        <w:t>»</w:t>
      </w:r>
    </w:p>
    <w:tbl>
      <w:tblPr>
        <w:tblStyle w:val="TableNormal"/>
        <w:tblW w:w="94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10"/>
        <w:gridCol w:w="1577"/>
        <w:gridCol w:w="1417"/>
        <w:gridCol w:w="1418"/>
        <w:gridCol w:w="1417"/>
        <w:gridCol w:w="1559"/>
      </w:tblGrid>
      <w:tr w:rsidR="00AC4680" w:rsidRPr="00130D15" w14:paraId="40D80FEF" w14:textId="77777777" w:rsidTr="006B36B6">
        <w:trPr>
          <w:trHeight w:val="457"/>
        </w:trPr>
        <w:tc>
          <w:tcPr>
            <w:tcW w:w="2110" w:type="dxa"/>
            <w:vMerge w:val="restart"/>
            <w:tcBorders>
              <w:top w:val="single" w:sz="8" w:space="0" w:color="000000"/>
              <w:left w:val="single" w:sz="8" w:space="0" w:color="000000"/>
              <w:bottom w:val="single" w:sz="8" w:space="0" w:color="000000"/>
              <w:right w:val="single" w:sz="8" w:space="0" w:color="000000"/>
            </w:tcBorders>
          </w:tcPr>
          <w:p w14:paraId="3FB2723F" w14:textId="77777777" w:rsidR="00AC4680" w:rsidRPr="00130D15" w:rsidRDefault="00AC4680" w:rsidP="00C14368">
            <w:pPr>
              <w:pStyle w:val="TableParagraph"/>
            </w:pPr>
          </w:p>
          <w:p w14:paraId="3BD5C031" w14:textId="77777777" w:rsidR="00AC4680" w:rsidRPr="00130D15" w:rsidRDefault="00AC4680" w:rsidP="00C14368">
            <w:pPr>
              <w:pStyle w:val="TableParagraph"/>
              <w:spacing w:before="1"/>
              <w:ind w:left="107"/>
            </w:pPr>
            <w:r w:rsidRPr="00130D15">
              <w:t>Стаття</w:t>
            </w:r>
            <w:r w:rsidRPr="00130D15">
              <w:rPr>
                <w:spacing w:val="-1"/>
              </w:rPr>
              <w:t xml:space="preserve"> </w:t>
            </w:r>
            <w:r w:rsidRPr="00130D15">
              <w:t>доходів</w:t>
            </w:r>
          </w:p>
        </w:tc>
        <w:tc>
          <w:tcPr>
            <w:tcW w:w="1577" w:type="dxa"/>
            <w:tcBorders>
              <w:top w:val="single" w:sz="8" w:space="0" w:color="000000"/>
              <w:left w:val="single" w:sz="8" w:space="0" w:color="000000"/>
              <w:bottom w:val="single" w:sz="8" w:space="0" w:color="000000"/>
              <w:right w:val="single" w:sz="8" w:space="0" w:color="000000"/>
            </w:tcBorders>
            <w:hideMark/>
          </w:tcPr>
          <w:p w14:paraId="123AE175" w14:textId="77777777" w:rsidR="00AC4680" w:rsidRPr="00130D15" w:rsidRDefault="00AC4680" w:rsidP="00C14368">
            <w:pPr>
              <w:pStyle w:val="TableParagraph"/>
              <w:spacing w:line="268" w:lineRule="exact"/>
              <w:ind w:left="415"/>
              <w:rPr>
                <w:b/>
                <w:sz w:val="20"/>
                <w:szCs w:val="20"/>
              </w:rPr>
            </w:pPr>
            <w:r w:rsidRPr="00130D15">
              <w:rPr>
                <w:b/>
                <w:sz w:val="20"/>
                <w:szCs w:val="20"/>
              </w:rPr>
              <w:t>2020 р.</w:t>
            </w:r>
          </w:p>
        </w:tc>
        <w:tc>
          <w:tcPr>
            <w:tcW w:w="1417" w:type="dxa"/>
            <w:tcBorders>
              <w:top w:val="single" w:sz="8" w:space="0" w:color="000000"/>
              <w:left w:val="single" w:sz="8" w:space="0" w:color="000000"/>
              <w:bottom w:val="single" w:sz="8" w:space="0" w:color="000000"/>
              <w:right w:val="single" w:sz="8" w:space="0" w:color="000000"/>
            </w:tcBorders>
            <w:hideMark/>
          </w:tcPr>
          <w:p w14:paraId="77E80E2E" w14:textId="77777777" w:rsidR="00AC4680" w:rsidRPr="00130D15" w:rsidRDefault="00AC4680" w:rsidP="00C14368">
            <w:pPr>
              <w:pStyle w:val="TableParagraph"/>
              <w:spacing w:line="268" w:lineRule="exact"/>
              <w:ind w:left="413"/>
              <w:rPr>
                <w:b/>
                <w:sz w:val="20"/>
                <w:szCs w:val="20"/>
              </w:rPr>
            </w:pPr>
            <w:r w:rsidRPr="00130D15">
              <w:rPr>
                <w:b/>
                <w:sz w:val="20"/>
                <w:szCs w:val="20"/>
              </w:rPr>
              <w:t>2021 р.</w:t>
            </w:r>
          </w:p>
        </w:tc>
        <w:tc>
          <w:tcPr>
            <w:tcW w:w="1418" w:type="dxa"/>
            <w:tcBorders>
              <w:top w:val="single" w:sz="8" w:space="0" w:color="000000"/>
              <w:left w:val="single" w:sz="8" w:space="0" w:color="000000"/>
              <w:bottom w:val="single" w:sz="8" w:space="0" w:color="000000"/>
              <w:right w:val="single" w:sz="8" w:space="0" w:color="000000"/>
            </w:tcBorders>
            <w:hideMark/>
          </w:tcPr>
          <w:p w14:paraId="1C750242" w14:textId="77777777" w:rsidR="00AC4680" w:rsidRPr="00130D15" w:rsidRDefault="00AC4680" w:rsidP="00C14368">
            <w:pPr>
              <w:pStyle w:val="TableParagraph"/>
              <w:spacing w:line="268" w:lineRule="exact"/>
              <w:ind w:left="415"/>
              <w:rPr>
                <w:b/>
                <w:sz w:val="20"/>
                <w:szCs w:val="20"/>
              </w:rPr>
            </w:pPr>
            <w:r w:rsidRPr="00130D15">
              <w:rPr>
                <w:b/>
                <w:sz w:val="20"/>
                <w:szCs w:val="20"/>
              </w:rPr>
              <w:t>2022р.</w:t>
            </w:r>
          </w:p>
        </w:tc>
        <w:tc>
          <w:tcPr>
            <w:tcW w:w="1417" w:type="dxa"/>
            <w:tcBorders>
              <w:top w:val="single" w:sz="8" w:space="0" w:color="000000"/>
              <w:left w:val="single" w:sz="8" w:space="0" w:color="000000"/>
              <w:bottom w:val="single" w:sz="8" w:space="0" w:color="000000"/>
              <w:right w:val="single" w:sz="8" w:space="0" w:color="000000"/>
            </w:tcBorders>
            <w:hideMark/>
          </w:tcPr>
          <w:p w14:paraId="4FE46814" w14:textId="77777777" w:rsidR="00AC4680" w:rsidRPr="00130D15" w:rsidRDefault="00AC4680" w:rsidP="00C14368">
            <w:pPr>
              <w:pStyle w:val="TableParagraph"/>
              <w:spacing w:before="234" w:line="254" w:lineRule="auto"/>
              <w:ind w:right="154"/>
              <w:rPr>
                <w:b/>
                <w:sz w:val="20"/>
                <w:szCs w:val="20"/>
              </w:rPr>
            </w:pPr>
            <w:r w:rsidRPr="00130D15">
              <w:rPr>
                <w:b/>
                <w:sz w:val="20"/>
                <w:szCs w:val="20"/>
              </w:rPr>
              <w:t>Відхилення</w:t>
            </w:r>
            <w:r w:rsidRPr="00130D15">
              <w:rPr>
                <w:b/>
                <w:spacing w:val="1"/>
                <w:sz w:val="20"/>
                <w:szCs w:val="20"/>
              </w:rPr>
              <w:t xml:space="preserve"> </w:t>
            </w:r>
            <w:r w:rsidRPr="00130D15">
              <w:rPr>
                <w:b/>
                <w:sz w:val="20"/>
                <w:szCs w:val="20"/>
              </w:rPr>
              <w:t>2022/202</w:t>
            </w:r>
            <w:r>
              <w:rPr>
                <w:b/>
                <w:sz w:val="20"/>
                <w:szCs w:val="20"/>
                <w:lang w:val="ru-RU"/>
              </w:rPr>
              <w:t>0</w:t>
            </w:r>
            <w:r w:rsidRPr="00130D15">
              <w:rPr>
                <w:b/>
                <w:sz w:val="20"/>
                <w:szCs w:val="20"/>
              </w:rPr>
              <w:t xml:space="preserve"> %</w:t>
            </w:r>
          </w:p>
        </w:tc>
        <w:tc>
          <w:tcPr>
            <w:tcW w:w="1559" w:type="dxa"/>
            <w:tcBorders>
              <w:top w:val="single" w:sz="8" w:space="0" w:color="000000"/>
              <w:left w:val="single" w:sz="8" w:space="0" w:color="000000"/>
              <w:right w:val="single" w:sz="8" w:space="0" w:color="000000"/>
            </w:tcBorders>
          </w:tcPr>
          <w:p w14:paraId="0879B9C3" w14:textId="77777777" w:rsidR="00AC4680" w:rsidRPr="00130D15" w:rsidRDefault="00AC4680" w:rsidP="00C14368">
            <w:pPr>
              <w:pStyle w:val="TableParagraph"/>
              <w:spacing w:before="234" w:line="254" w:lineRule="auto"/>
              <w:ind w:right="154"/>
              <w:rPr>
                <w:b/>
                <w:sz w:val="20"/>
                <w:szCs w:val="20"/>
              </w:rPr>
            </w:pPr>
            <w:r w:rsidRPr="00130D15">
              <w:rPr>
                <w:b/>
                <w:sz w:val="20"/>
                <w:szCs w:val="20"/>
              </w:rPr>
              <w:t>Відхилення</w:t>
            </w:r>
            <w:r w:rsidRPr="00130D15">
              <w:rPr>
                <w:b/>
                <w:spacing w:val="1"/>
                <w:sz w:val="20"/>
                <w:szCs w:val="20"/>
              </w:rPr>
              <w:t xml:space="preserve"> </w:t>
            </w:r>
            <w:r w:rsidRPr="00130D15">
              <w:rPr>
                <w:b/>
                <w:sz w:val="20"/>
                <w:szCs w:val="20"/>
              </w:rPr>
              <w:t>2022/202</w:t>
            </w:r>
            <w:r>
              <w:rPr>
                <w:b/>
                <w:sz w:val="20"/>
                <w:szCs w:val="20"/>
                <w:lang w:val="ru-RU"/>
              </w:rPr>
              <w:t>1</w:t>
            </w:r>
            <w:r w:rsidRPr="00130D15">
              <w:rPr>
                <w:b/>
                <w:sz w:val="20"/>
                <w:szCs w:val="20"/>
              </w:rPr>
              <w:t xml:space="preserve"> %</w:t>
            </w:r>
          </w:p>
        </w:tc>
      </w:tr>
      <w:tr w:rsidR="00AC4680" w:rsidRPr="00130D15" w14:paraId="2F499107" w14:textId="77777777" w:rsidTr="006B36B6">
        <w:trPr>
          <w:trHeight w:val="755"/>
        </w:trPr>
        <w:tc>
          <w:tcPr>
            <w:tcW w:w="2110" w:type="dxa"/>
            <w:vMerge/>
            <w:tcBorders>
              <w:top w:val="single" w:sz="8" w:space="0" w:color="000000"/>
              <w:left w:val="single" w:sz="8" w:space="0" w:color="000000"/>
              <w:bottom w:val="single" w:sz="8" w:space="0" w:color="000000"/>
              <w:right w:val="single" w:sz="8" w:space="0" w:color="000000"/>
            </w:tcBorders>
            <w:vAlign w:val="center"/>
            <w:hideMark/>
          </w:tcPr>
          <w:p w14:paraId="3BE8101A" w14:textId="77777777" w:rsidR="00AC4680" w:rsidRPr="00130D15" w:rsidRDefault="00AC4680" w:rsidP="00AC4680"/>
        </w:tc>
        <w:tc>
          <w:tcPr>
            <w:tcW w:w="1577" w:type="dxa"/>
            <w:tcBorders>
              <w:top w:val="single" w:sz="8" w:space="0" w:color="000000"/>
              <w:left w:val="single" w:sz="8" w:space="0" w:color="000000"/>
              <w:bottom w:val="single" w:sz="8" w:space="0" w:color="000000"/>
              <w:right w:val="single" w:sz="8" w:space="0" w:color="000000"/>
            </w:tcBorders>
            <w:hideMark/>
          </w:tcPr>
          <w:p w14:paraId="50BE8BD6" w14:textId="68640D8A" w:rsidR="00AC4680" w:rsidRPr="00130D15" w:rsidRDefault="00AC4680" w:rsidP="00AC4680">
            <w:pPr>
              <w:pStyle w:val="TableParagraph"/>
              <w:spacing w:line="254" w:lineRule="auto"/>
              <w:ind w:left="264" w:right="169" w:hanging="58"/>
              <w:rPr>
                <w:b/>
                <w:sz w:val="20"/>
                <w:szCs w:val="20"/>
              </w:rPr>
            </w:pPr>
            <w:proofErr w:type="spellStart"/>
            <w:r w:rsidRPr="009416C1">
              <w:rPr>
                <w:b/>
                <w:sz w:val="20"/>
                <w:szCs w:val="20"/>
              </w:rPr>
              <w:t>млн.грн</w:t>
            </w:r>
            <w:proofErr w:type="spellEnd"/>
          </w:p>
        </w:tc>
        <w:tc>
          <w:tcPr>
            <w:tcW w:w="1417" w:type="dxa"/>
            <w:tcBorders>
              <w:top w:val="single" w:sz="8" w:space="0" w:color="000000"/>
              <w:left w:val="single" w:sz="8" w:space="0" w:color="000000"/>
              <w:bottom w:val="single" w:sz="8" w:space="0" w:color="000000"/>
              <w:right w:val="single" w:sz="8" w:space="0" w:color="000000"/>
            </w:tcBorders>
            <w:hideMark/>
          </w:tcPr>
          <w:p w14:paraId="6F0BEB38" w14:textId="7C3D2C53" w:rsidR="00AC4680" w:rsidRPr="00130D15" w:rsidRDefault="00AC4680" w:rsidP="00AC4680">
            <w:pPr>
              <w:pStyle w:val="TableParagraph"/>
              <w:spacing w:line="254" w:lineRule="auto"/>
              <w:ind w:left="262" w:right="169" w:hanging="58"/>
              <w:rPr>
                <w:b/>
                <w:sz w:val="20"/>
                <w:szCs w:val="20"/>
              </w:rPr>
            </w:pPr>
            <w:proofErr w:type="spellStart"/>
            <w:r w:rsidRPr="009416C1">
              <w:rPr>
                <w:b/>
                <w:sz w:val="20"/>
                <w:szCs w:val="20"/>
              </w:rPr>
              <w:t>млн.грн</w:t>
            </w:r>
            <w:proofErr w:type="spellEnd"/>
          </w:p>
        </w:tc>
        <w:tc>
          <w:tcPr>
            <w:tcW w:w="1418" w:type="dxa"/>
            <w:tcBorders>
              <w:top w:val="single" w:sz="8" w:space="0" w:color="000000"/>
              <w:left w:val="single" w:sz="8" w:space="0" w:color="000000"/>
              <w:bottom w:val="single" w:sz="8" w:space="0" w:color="000000"/>
              <w:right w:val="single" w:sz="8" w:space="0" w:color="000000"/>
            </w:tcBorders>
            <w:hideMark/>
          </w:tcPr>
          <w:p w14:paraId="6C46F578" w14:textId="45365CE4" w:rsidR="00AC4680" w:rsidRPr="00130D15" w:rsidRDefault="00AC4680" w:rsidP="00AC4680">
            <w:pPr>
              <w:pStyle w:val="TableParagraph"/>
              <w:spacing w:line="254" w:lineRule="auto"/>
              <w:ind w:left="264" w:right="169" w:hanging="58"/>
              <w:rPr>
                <w:b/>
                <w:sz w:val="20"/>
                <w:szCs w:val="20"/>
              </w:rPr>
            </w:pPr>
            <w:proofErr w:type="spellStart"/>
            <w:r w:rsidRPr="009416C1">
              <w:rPr>
                <w:b/>
                <w:sz w:val="20"/>
                <w:szCs w:val="20"/>
              </w:rPr>
              <w:t>млн.грн</w:t>
            </w:r>
            <w:proofErr w:type="spellEnd"/>
          </w:p>
        </w:tc>
        <w:tc>
          <w:tcPr>
            <w:tcW w:w="1417" w:type="dxa"/>
            <w:tcBorders>
              <w:top w:val="single" w:sz="8" w:space="0" w:color="000000"/>
              <w:left w:val="single" w:sz="8" w:space="0" w:color="000000"/>
              <w:bottom w:val="single" w:sz="8" w:space="0" w:color="000000"/>
              <w:right w:val="single" w:sz="8" w:space="0" w:color="000000"/>
            </w:tcBorders>
            <w:vAlign w:val="center"/>
            <w:hideMark/>
          </w:tcPr>
          <w:p w14:paraId="3E99A333" w14:textId="77777777" w:rsidR="00AC4680" w:rsidRPr="00130D15" w:rsidRDefault="00AC4680" w:rsidP="00AC4680">
            <w:pPr>
              <w:rPr>
                <w:sz w:val="20"/>
                <w:szCs w:val="20"/>
              </w:rPr>
            </w:pPr>
          </w:p>
        </w:tc>
        <w:tc>
          <w:tcPr>
            <w:tcW w:w="1559" w:type="dxa"/>
            <w:tcBorders>
              <w:left w:val="single" w:sz="8" w:space="0" w:color="000000"/>
              <w:bottom w:val="single" w:sz="8" w:space="0" w:color="000000"/>
              <w:right w:val="single" w:sz="8" w:space="0" w:color="000000"/>
            </w:tcBorders>
          </w:tcPr>
          <w:p w14:paraId="2716C328" w14:textId="77777777" w:rsidR="00AC4680" w:rsidRPr="00130D15" w:rsidRDefault="00AC4680" w:rsidP="00AC4680">
            <w:pPr>
              <w:rPr>
                <w:sz w:val="20"/>
                <w:szCs w:val="20"/>
              </w:rPr>
            </w:pPr>
          </w:p>
        </w:tc>
      </w:tr>
      <w:tr w:rsidR="00AC4680" w:rsidRPr="000F4AAE" w14:paraId="11B66398" w14:textId="77777777" w:rsidTr="006B36B6">
        <w:trPr>
          <w:trHeight w:val="457"/>
        </w:trPr>
        <w:tc>
          <w:tcPr>
            <w:tcW w:w="2110" w:type="dxa"/>
            <w:tcBorders>
              <w:top w:val="single" w:sz="8" w:space="0" w:color="000000"/>
              <w:left w:val="single" w:sz="8" w:space="0" w:color="000000"/>
              <w:bottom w:val="single" w:sz="8" w:space="0" w:color="000000"/>
              <w:right w:val="single" w:sz="8" w:space="0" w:color="000000"/>
            </w:tcBorders>
            <w:hideMark/>
          </w:tcPr>
          <w:p w14:paraId="344D7590" w14:textId="62AE9BFE" w:rsidR="00AC4680" w:rsidRPr="00130D15" w:rsidRDefault="00AC4680" w:rsidP="00C14368">
            <w:pPr>
              <w:pStyle w:val="TableParagraph"/>
              <w:spacing w:line="270" w:lineRule="exact"/>
              <w:ind w:left="107"/>
            </w:pPr>
            <w:r w:rsidRPr="00AC4680">
              <w:t>Кредити,</w:t>
            </w:r>
            <w:r w:rsidR="00FC2F18">
              <w:t xml:space="preserve"> </w:t>
            </w:r>
            <w:r w:rsidRPr="00AC4680">
              <w:t>надані</w:t>
            </w:r>
            <w:r w:rsidR="00FC2F18">
              <w:t xml:space="preserve"> </w:t>
            </w:r>
            <w:proofErr w:type="spellStart"/>
            <w:r w:rsidRPr="00AC4680">
              <w:t>юр</w:t>
            </w:r>
            <w:proofErr w:type="spellEnd"/>
            <w:r w:rsidRPr="00AC4680">
              <w:t>.</w:t>
            </w:r>
            <w:r w:rsidR="00FC2F18">
              <w:t xml:space="preserve"> </w:t>
            </w:r>
            <w:r w:rsidRPr="00AC4680">
              <w:t>особам</w:t>
            </w:r>
            <w:r w:rsidR="00FC2F18">
              <w:t xml:space="preserve"> </w:t>
            </w:r>
          </w:p>
        </w:tc>
        <w:tc>
          <w:tcPr>
            <w:tcW w:w="1577" w:type="dxa"/>
            <w:tcBorders>
              <w:top w:val="single" w:sz="8" w:space="0" w:color="000000"/>
              <w:left w:val="single" w:sz="8" w:space="0" w:color="000000"/>
              <w:bottom w:val="single" w:sz="8" w:space="0" w:color="000000"/>
              <w:right w:val="single" w:sz="8" w:space="0" w:color="000000"/>
            </w:tcBorders>
            <w:hideMark/>
          </w:tcPr>
          <w:p w14:paraId="1AA3DBBF" w14:textId="5E1444EB" w:rsidR="00AC4680" w:rsidRPr="000F4AAE" w:rsidRDefault="00AC4680" w:rsidP="00AC4680">
            <w:pPr>
              <w:pStyle w:val="TableParagraph"/>
              <w:spacing w:before="8"/>
              <w:ind w:right="138"/>
              <w:jc w:val="center"/>
              <w:rPr>
                <w:sz w:val="20"/>
                <w:szCs w:val="20"/>
                <w:lang w:val="ru-RU"/>
              </w:rPr>
            </w:pPr>
            <w:r>
              <w:rPr>
                <w:sz w:val="20"/>
                <w:szCs w:val="20"/>
                <w:lang w:val="ru-RU"/>
              </w:rPr>
              <w:t>58580</w:t>
            </w:r>
          </w:p>
        </w:tc>
        <w:tc>
          <w:tcPr>
            <w:tcW w:w="1417" w:type="dxa"/>
            <w:tcBorders>
              <w:top w:val="single" w:sz="8" w:space="0" w:color="000000"/>
              <w:left w:val="single" w:sz="8" w:space="0" w:color="000000"/>
              <w:bottom w:val="single" w:sz="8" w:space="0" w:color="000000"/>
              <w:right w:val="single" w:sz="8" w:space="0" w:color="000000"/>
            </w:tcBorders>
            <w:hideMark/>
          </w:tcPr>
          <w:p w14:paraId="67F6FBD0" w14:textId="1FC99703" w:rsidR="00AC4680" w:rsidRPr="000F4AAE" w:rsidRDefault="00AC4680" w:rsidP="00AC4680">
            <w:pPr>
              <w:pStyle w:val="TableParagraph"/>
              <w:spacing w:before="8"/>
              <w:ind w:right="138"/>
              <w:jc w:val="center"/>
              <w:rPr>
                <w:sz w:val="20"/>
                <w:szCs w:val="20"/>
                <w:lang w:val="ru-RU"/>
              </w:rPr>
            </w:pPr>
            <w:r>
              <w:rPr>
                <w:sz w:val="20"/>
                <w:szCs w:val="20"/>
                <w:lang w:val="ru-RU"/>
              </w:rPr>
              <w:t>54754</w:t>
            </w:r>
          </w:p>
        </w:tc>
        <w:tc>
          <w:tcPr>
            <w:tcW w:w="1418" w:type="dxa"/>
            <w:tcBorders>
              <w:top w:val="single" w:sz="8" w:space="0" w:color="000000"/>
              <w:left w:val="single" w:sz="8" w:space="0" w:color="000000"/>
              <w:bottom w:val="single" w:sz="8" w:space="0" w:color="000000"/>
              <w:right w:val="single" w:sz="8" w:space="0" w:color="000000"/>
            </w:tcBorders>
            <w:hideMark/>
          </w:tcPr>
          <w:p w14:paraId="1ECD4F58" w14:textId="1AA76344" w:rsidR="00AC4680" w:rsidRPr="00130D15" w:rsidRDefault="00AC4680" w:rsidP="00AC4680">
            <w:pPr>
              <w:pStyle w:val="TableParagraph"/>
              <w:spacing w:before="8"/>
              <w:ind w:left="144" w:right="121"/>
              <w:jc w:val="center"/>
              <w:rPr>
                <w:sz w:val="20"/>
                <w:szCs w:val="20"/>
              </w:rPr>
            </w:pPr>
            <w:r>
              <w:rPr>
                <w:sz w:val="20"/>
                <w:szCs w:val="20"/>
              </w:rPr>
              <w:t>22554</w:t>
            </w:r>
          </w:p>
        </w:tc>
        <w:tc>
          <w:tcPr>
            <w:tcW w:w="1417" w:type="dxa"/>
            <w:tcBorders>
              <w:top w:val="single" w:sz="8" w:space="0" w:color="000000"/>
              <w:left w:val="single" w:sz="8" w:space="0" w:color="000000"/>
              <w:bottom w:val="single" w:sz="8" w:space="0" w:color="000000"/>
              <w:right w:val="single" w:sz="8" w:space="0" w:color="000000"/>
            </w:tcBorders>
            <w:hideMark/>
          </w:tcPr>
          <w:p w14:paraId="01D3E187" w14:textId="3D72EE98" w:rsidR="00AC4680" w:rsidRPr="000F4AAE" w:rsidRDefault="00AC4680" w:rsidP="00AC4680">
            <w:pPr>
              <w:pStyle w:val="TableParagraph"/>
              <w:spacing w:before="8"/>
              <w:ind w:right="564"/>
              <w:jc w:val="center"/>
              <w:rPr>
                <w:sz w:val="20"/>
                <w:szCs w:val="20"/>
                <w:lang w:val="ru-RU"/>
              </w:rPr>
            </w:pPr>
            <w:r>
              <w:rPr>
                <w:sz w:val="20"/>
                <w:szCs w:val="20"/>
                <w:lang w:val="ru-RU"/>
              </w:rPr>
              <w:t>61,50</w:t>
            </w:r>
          </w:p>
        </w:tc>
        <w:tc>
          <w:tcPr>
            <w:tcW w:w="1559" w:type="dxa"/>
            <w:tcBorders>
              <w:top w:val="single" w:sz="8" w:space="0" w:color="000000"/>
              <w:left w:val="single" w:sz="8" w:space="0" w:color="000000"/>
              <w:bottom w:val="single" w:sz="8" w:space="0" w:color="000000"/>
              <w:right w:val="single" w:sz="8" w:space="0" w:color="000000"/>
            </w:tcBorders>
          </w:tcPr>
          <w:p w14:paraId="387F9651" w14:textId="016C6EFB" w:rsidR="00AC4680" w:rsidRPr="000F4AAE" w:rsidRDefault="00AC4680" w:rsidP="00AC4680">
            <w:pPr>
              <w:pStyle w:val="TableParagraph"/>
              <w:spacing w:before="8"/>
              <w:ind w:right="564"/>
              <w:jc w:val="center"/>
              <w:rPr>
                <w:sz w:val="20"/>
                <w:szCs w:val="20"/>
                <w:lang w:val="ru-RU"/>
              </w:rPr>
            </w:pPr>
            <w:r>
              <w:rPr>
                <w:sz w:val="20"/>
                <w:szCs w:val="20"/>
                <w:lang w:val="ru-RU"/>
              </w:rPr>
              <w:t>58,81</w:t>
            </w:r>
          </w:p>
        </w:tc>
      </w:tr>
      <w:tr w:rsidR="00AC4680" w:rsidRPr="000F4AAE" w14:paraId="4111BDBD" w14:textId="77777777" w:rsidTr="006B36B6">
        <w:trPr>
          <w:trHeight w:val="755"/>
        </w:trPr>
        <w:tc>
          <w:tcPr>
            <w:tcW w:w="2110" w:type="dxa"/>
            <w:tcBorders>
              <w:top w:val="single" w:sz="8" w:space="0" w:color="000000"/>
              <w:left w:val="single" w:sz="8" w:space="0" w:color="000000"/>
              <w:bottom w:val="single" w:sz="8" w:space="0" w:color="000000"/>
              <w:right w:val="single" w:sz="8" w:space="0" w:color="000000"/>
            </w:tcBorders>
            <w:hideMark/>
          </w:tcPr>
          <w:p w14:paraId="1D17713F" w14:textId="14D59392" w:rsidR="00AC4680" w:rsidRPr="00130D15" w:rsidRDefault="00AC4680" w:rsidP="00C14368">
            <w:pPr>
              <w:pStyle w:val="TableParagraph"/>
              <w:spacing w:line="254" w:lineRule="auto"/>
              <w:ind w:left="107" w:right="501"/>
            </w:pPr>
            <w:r w:rsidRPr="00AC4680">
              <w:t>Кредити,</w:t>
            </w:r>
            <w:r w:rsidR="00FC2F18">
              <w:t xml:space="preserve"> </w:t>
            </w:r>
            <w:r w:rsidRPr="00AC4680">
              <w:t>на</w:t>
            </w:r>
            <w:r w:rsidR="00FC2F18">
              <w:t>д</w:t>
            </w:r>
            <w:r w:rsidRPr="00AC4680">
              <w:t>ані</w:t>
            </w:r>
            <w:r w:rsidR="00FC2F18">
              <w:t xml:space="preserve"> </w:t>
            </w:r>
            <w:proofErr w:type="spellStart"/>
            <w:r w:rsidRPr="00AC4680">
              <w:t>фіз</w:t>
            </w:r>
            <w:proofErr w:type="spellEnd"/>
            <w:r w:rsidRPr="00AC4680">
              <w:t>.</w:t>
            </w:r>
            <w:r w:rsidR="00FC2F18">
              <w:t xml:space="preserve"> </w:t>
            </w:r>
            <w:r w:rsidRPr="00AC4680">
              <w:t>особам</w:t>
            </w:r>
          </w:p>
        </w:tc>
        <w:tc>
          <w:tcPr>
            <w:tcW w:w="1577" w:type="dxa"/>
            <w:tcBorders>
              <w:top w:val="single" w:sz="8" w:space="0" w:color="000000"/>
              <w:left w:val="single" w:sz="8" w:space="0" w:color="000000"/>
              <w:bottom w:val="single" w:sz="8" w:space="0" w:color="000000"/>
              <w:right w:val="single" w:sz="8" w:space="0" w:color="000000"/>
            </w:tcBorders>
            <w:hideMark/>
          </w:tcPr>
          <w:p w14:paraId="27604C1D" w14:textId="0FB48CF5" w:rsidR="00AC4680" w:rsidRPr="00130D15" w:rsidRDefault="00AC4680" w:rsidP="00AC4680">
            <w:pPr>
              <w:pStyle w:val="TableParagraph"/>
              <w:spacing w:before="156"/>
              <w:ind w:right="138"/>
              <w:jc w:val="center"/>
              <w:rPr>
                <w:sz w:val="20"/>
                <w:szCs w:val="20"/>
                <w:lang w:val="ru-RU"/>
              </w:rPr>
            </w:pPr>
            <w:r>
              <w:rPr>
                <w:sz w:val="20"/>
                <w:szCs w:val="20"/>
                <w:lang w:val="ru-RU"/>
              </w:rPr>
              <w:t>5412</w:t>
            </w:r>
          </w:p>
        </w:tc>
        <w:tc>
          <w:tcPr>
            <w:tcW w:w="1417" w:type="dxa"/>
            <w:tcBorders>
              <w:top w:val="single" w:sz="8" w:space="0" w:color="000000"/>
              <w:left w:val="single" w:sz="8" w:space="0" w:color="000000"/>
              <w:bottom w:val="single" w:sz="8" w:space="0" w:color="000000"/>
              <w:right w:val="single" w:sz="8" w:space="0" w:color="000000"/>
            </w:tcBorders>
            <w:hideMark/>
          </w:tcPr>
          <w:p w14:paraId="3261A2DC" w14:textId="762467D1" w:rsidR="00AC4680" w:rsidRPr="00130D15" w:rsidRDefault="00AC4680" w:rsidP="00AC4680">
            <w:pPr>
              <w:pStyle w:val="TableParagraph"/>
              <w:spacing w:before="156"/>
              <w:ind w:right="138"/>
              <w:jc w:val="center"/>
              <w:rPr>
                <w:sz w:val="20"/>
                <w:szCs w:val="20"/>
                <w:lang w:val="ru-RU"/>
              </w:rPr>
            </w:pPr>
            <w:r>
              <w:rPr>
                <w:sz w:val="20"/>
                <w:szCs w:val="20"/>
                <w:lang w:val="ru-RU"/>
              </w:rPr>
              <w:t>7564</w:t>
            </w:r>
          </w:p>
        </w:tc>
        <w:tc>
          <w:tcPr>
            <w:tcW w:w="1418" w:type="dxa"/>
            <w:tcBorders>
              <w:top w:val="single" w:sz="8" w:space="0" w:color="000000"/>
              <w:left w:val="single" w:sz="8" w:space="0" w:color="000000"/>
              <w:bottom w:val="single" w:sz="8" w:space="0" w:color="000000"/>
              <w:right w:val="single" w:sz="8" w:space="0" w:color="000000"/>
            </w:tcBorders>
            <w:hideMark/>
          </w:tcPr>
          <w:p w14:paraId="4A255D5B" w14:textId="5FE9B123" w:rsidR="00AC4680" w:rsidRPr="004E7377" w:rsidRDefault="00AC4680" w:rsidP="00AC4680">
            <w:pPr>
              <w:pStyle w:val="TableParagraph"/>
              <w:spacing w:before="156"/>
              <w:ind w:left="144" w:right="121"/>
              <w:jc w:val="center"/>
              <w:rPr>
                <w:sz w:val="20"/>
                <w:szCs w:val="20"/>
                <w:lang w:val="ru-RU"/>
              </w:rPr>
            </w:pPr>
            <w:r>
              <w:rPr>
                <w:sz w:val="20"/>
                <w:szCs w:val="20"/>
                <w:lang w:val="ru-RU"/>
              </w:rPr>
              <w:t>8915</w:t>
            </w:r>
          </w:p>
        </w:tc>
        <w:tc>
          <w:tcPr>
            <w:tcW w:w="1417" w:type="dxa"/>
            <w:tcBorders>
              <w:top w:val="single" w:sz="8" w:space="0" w:color="000000"/>
              <w:left w:val="single" w:sz="8" w:space="0" w:color="000000"/>
              <w:bottom w:val="single" w:sz="8" w:space="0" w:color="000000"/>
              <w:right w:val="single" w:sz="8" w:space="0" w:color="000000"/>
            </w:tcBorders>
            <w:hideMark/>
          </w:tcPr>
          <w:p w14:paraId="11946179" w14:textId="4E860BC1" w:rsidR="00AC4680" w:rsidRPr="000F4AAE" w:rsidRDefault="00AC4680" w:rsidP="00AC4680">
            <w:pPr>
              <w:pStyle w:val="TableParagraph"/>
              <w:spacing w:before="156"/>
              <w:ind w:right="564"/>
              <w:jc w:val="center"/>
              <w:rPr>
                <w:sz w:val="20"/>
                <w:szCs w:val="20"/>
                <w:lang w:val="ru-RU"/>
              </w:rPr>
            </w:pPr>
            <w:r>
              <w:rPr>
                <w:sz w:val="20"/>
                <w:szCs w:val="20"/>
                <w:lang w:val="ru-RU"/>
              </w:rPr>
              <w:t>64,73</w:t>
            </w:r>
          </w:p>
        </w:tc>
        <w:tc>
          <w:tcPr>
            <w:tcW w:w="1559" w:type="dxa"/>
            <w:tcBorders>
              <w:top w:val="single" w:sz="8" w:space="0" w:color="000000"/>
              <w:left w:val="single" w:sz="8" w:space="0" w:color="000000"/>
              <w:bottom w:val="single" w:sz="8" w:space="0" w:color="000000"/>
              <w:right w:val="single" w:sz="8" w:space="0" w:color="000000"/>
            </w:tcBorders>
          </w:tcPr>
          <w:p w14:paraId="046C1296" w14:textId="76DB4EEB" w:rsidR="00AC4680" w:rsidRPr="000F4AAE" w:rsidRDefault="00AC4680" w:rsidP="00AC4680">
            <w:pPr>
              <w:pStyle w:val="TableParagraph"/>
              <w:spacing w:before="156"/>
              <w:ind w:right="564"/>
              <w:jc w:val="center"/>
              <w:rPr>
                <w:sz w:val="20"/>
                <w:szCs w:val="20"/>
                <w:lang w:val="ru-RU"/>
              </w:rPr>
            </w:pPr>
            <w:r>
              <w:rPr>
                <w:sz w:val="20"/>
                <w:szCs w:val="20"/>
                <w:lang w:val="ru-RU"/>
              </w:rPr>
              <w:t>17,86</w:t>
            </w:r>
          </w:p>
        </w:tc>
      </w:tr>
      <w:tr w:rsidR="00AC4680" w:rsidRPr="000F4AAE" w14:paraId="2C39ED08" w14:textId="77777777" w:rsidTr="006B36B6">
        <w:trPr>
          <w:trHeight w:val="758"/>
        </w:trPr>
        <w:tc>
          <w:tcPr>
            <w:tcW w:w="2110" w:type="dxa"/>
            <w:tcBorders>
              <w:top w:val="single" w:sz="8" w:space="0" w:color="000000"/>
              <w:left w:val="single" w:sz="8" w:space="0" w:color="000000"/>
              <w:bottom w:val="single" w:sz="8" w:space="0" w:color="000000"/>
              <w:right w:val="single" w:sz="8" w:space="0" w:color="000000"/>
            </w:tcBorders>
            <w:hideMark/>
          </w:tcPr>
          <w:p w14:paraId="60A8CCCE" w14:textId="4B532F56" w:rsidR="00AC4680" w:rsidRPr="00130D15" w:rsidRDefault="00AC4680" w:rsidP="00C14368">
            <w:pPr>
              <w:pStyle w:val="TableParagraph"/>
              <w:spacing w:line="254" w:lineRule="auto"/>
              <w:ind w:left="107" w:right="772"/>
            </w:pPr>
            <w:r w:rsidRPr="00AC4680">
              <w:t>Всього</w:t>
            </w:r>
            <w:r w:rsidR="00FC2F18">
              <w:t xml:space="preserve"> </w:t>
            </w:r>
            <w:r w:rsidRPr="00AC4680">
              <w:t xml:space="preserve">кредитів  </w:t>
            </w:r>
          </w:p>
        </w:tc>
        <w:tc>
          <w:tcPr>
            <w:tcW w:w="1577" w:type="dxa"/>
            <w:tcBorders>
              <w:top w:val="single" w:sz="8" w:space="0" w:color="000000"/>
              <w:left w:val="single" w:sz="8" w:space="0" w:color="000000"/>
              <w:bottom w:val="single" w:sz="8" w:space="0" w:color="000000"/>
              <w:right w:val="single" w:sz="8" w:space="0" w:color="000000"/>
            </w:tcBorders>
            <w:hideMark/>
          </w:tcPr>
          <w:p w14:paraId="46C5F02C" w14:textId="6CE6AC1B" w:rsidR="00AC4680" w:rsidRPr="004E7377" w:rsidRDefault="00AC4680" w:rsidP="00AC4680">
            <w:pPr>
              <w:pStyle w:val="TableParagraph"/>
              <w:spacing w:before="156"/>
              <w:ind w:right="193"/>
              <w:jc w:val="center"/>
              <w:rPr>
                <w:sz w:val="20"/>
                <w:szCs w:val="20"/>
                <w:lang w:val="ru-RU"/>
              </w:rPr>
            </w:pPr>
            <w:r>
              <w:rPr>
                <w:sz w:val="20"/>
                <w:szCs w:val="20"/>
                <w:lang w:val="ru-RU"/>
              </w:rPr>
              <w:t>63992</w:t>
            </w:r>
          </w:p>
        </w:tc>
        <w:tc>
          <w:tcPr>
            <w:tcW w:w="1417" w:type="dxa"/>
            <w:tcBorders>
              <w:top w:val="single" w:sz="8" w:space="0" w:color="000000"/>
              <w:left w:val="single" w:sz="8" w:space="0" w:color="000000"/>
              <w:bottom w:val="single" w:sz="8" w:space="0" w:color="000000"/>
              <w:right w:val="single" w:sz="8" w:space="0" w:color="000000"/>
            </w:tcBorders>
            <w:hideMark/>
          </w:tcPr>
          <w:p w14:paraId="1A310F95" w14:textId="39BA7E68" w:rsidR="00AC4680" w:rsidRPr="00130D15" w:rsidRDefault="00AC4680" w:rsidP="00AC4680">
            <w:pPr>
              <w:pStyle w:val="TableParagraph"/>
              <w:spacing w:before="156"/>
              <w:ind w:right="193"/>
              <w:jc w:val="center"/>
              <w:rPr>
                <w:sz w:val="20"/>
                <w:szCs w:val="20"/>
                <w:lang w:val="ru-RU"/>
              </w:rPr>
            </w:pPr>
            <w:r>
              <w:rPr>
                <w:sz w:val="20"/>
                <w:szCs w:val="20"/>
                <w:lang w:val="ru-RU"/>
              </w:rPr>
              <w:t>62318</w:t>
            </w:r>
          </w:p>
        </w:tc>
        <w:tc>
          <w:tcPr>
            <w:tcW w:w="1418" w:type="dxa"/>
            <w:tcBorders>
              <w:top w:val="single" w:sz="8" w:space="0" w:color="000000"/>
              <w:left w:val="single" w:sz="8" w:space="0" w:color="000000"/>
              <w:bottom w:val="single" w:sz="8" w:space="0" w:color="000000"/>
              <w:right w:val="single" w:sz="8" w:space="0" w:color="000000"/>
            </w:tcBorders>
            <w:hideMark/>
          </w:tcPr>
          <w:p w14:paraId="251D4B5C" w14:textId="03C94EE6" w:rsidR="00AC4680" w:rsidRPr="004E7377" w:rsidRDefault="00AC4680" w:rsidP="00AC4680">
            <w:pPr>
              <w:pStyle w:val="TableParagraph"/>
              <w:spacing w:before="156"/>
              <w:ind w:left="144" w:right="121"/>
              <w:jc w:val="center"/>
              <w:rPr>
                <w:sz w:val="20"/>
                <w:szCs w:val="20"/>
                <w:lang w:val="ru-RU"/>
              </w:rPr>
            </w:pPr>
            <w:r>
              <w:rPr>
                <w:sz w:val="20"/>
                <w:szCs w:val="20"/>
                <w:lang w:val="ru-RU"/>
              </w:rPr>
              <w:t>31469</w:t>
            </w:r>
          </w:p>
        </w:tc>
        <w:tc>
          <w:tcPr>
            <w:tcW w:w="1417" w:type="dxa"/>
            <w:tcBorders>
              <w:top w:val="single" w:sz="8" w:space="0" w:color="000000"/>
              <w:left w:val="single" w:sz="8" w:space="0" w:color="000000"/>
              <w:bottom w:val="single" w:sz="8" w:space="0" w:color="000000"/>
              <w:right w:val="single" w:sz="8" w:space="0" w:color="000000"/>
            </w:tcBorders>
            <w:hideMark/>
          </w:tcPr>
          <w:p w14:paraId="1E91D5D4" w14:textId="18EBF0AE" w:rsidR="00AC4680" w:rsidRPr="000F4AAE" w:rsidRDefault="00AC4680" w:rsidP="00AC4680">
            <w:pPr>
              <w:pStyle w:val="TableParagraph"/>
              <w:spacing w:before="156"/>
              <w:ind w:right="564"/>
              <w:jc w:val="center"/>
              <w:rPr>
                <w:sz w:val="20"/>
                <w:szCs w:val="20"/>
                <w:lang w:val="ru-RU"/>
              </w:rPr>
            </w:pPr>
            <w:r>
              <w:rPr>
                <w:sz w:val="20"/>
                <w:szCs w:val="20"/>
                <w:lang w:val="ru-RU"/>
              </w:rPr>
              <w:t>50,82</w:t>
            </w:r>
          </w:p>
        </w:tc>
        <w:tc>
          <w:tcPr>
            <w:tcW w:w="1559" w:type="dxa"/>
            <w:tcBorders>
              <w:top w:val="single" w:sz="8" w:space="0" w:color="000000"/>
              <w:left w:val="single" w:sz="8" w:space="0" w:color="000000"/>
              <w:bottom w:val="single" w:sz="8" w:space="0" w:color="000000"/>
              <w:right w:val="single" w:sz="8" w:space="0" w:color="000000"/>
            </w:tcBorders>
          </w:tcPr>
          <w:p w14:paraId="5BC4E960" w14:textId="4B847C91" w:rsidR="00AC4680" w:rsidRPr="000F4AAE" w:rsidRDefault="00AC4680" w:rsidP="00AC4680">
            <w:pPr>
              <w:pStyle w:val="TableParagraph"/>
              <w:spacing w:before="156"/>
              <w:ind w:right="564"/>
              <w:jc w:val="center"/>
              <w:rPr>
                <w:sz w:val="20"/>
                <w:szCs w:val="20"/>
                <w:lang w:val="ru-RU"/>
              </w:rPr>
            </w:pPr>
            <w:r>
              <w:rPr>
                <w:sz w:val="20"/>
                <w:szCs w:val="20"/>
                <w:lang w:val="ru-RU"/>
              </w:rPr>
              <w:t>49,50</w:t>
            </w:r>
          </w:p>
        </w:tc>
      </w:tr>
    </w:tbl>
    <w:p w14:paraId="1129B5DA" w14:textId="77777777" w:rsidR="00AC4680" w:rsidRDefault="00AC4680" w:rsidP="004E2C63">
      <w:pPr>
        <w:pStyle w:val="11"/>
        <w:spacing w:line="360" w:lineRule="auto"/>
        <w:ind w:firstLine="709"/>
        <w:rPr>
          <w:szCs w:val="28"/>
          <w:lang w:val="uk-UA"/>
        </w:rPr>
      </w:pPr>
    </w:p>
    <w:p w14:paraId="2F61381D" w14:textId="47E99629" w:rsidR="00AC4680" w:rsidRDefault="00AC4680" w:rsidP="004E2C63">
      <w:pPr>
        <w:pStyle w:val="11"/>
        <w:spacing w:line="360" w:lineRule="auto"/>
        <w:ind w:firstLine="709"/>
        <w:rPr>
          <w:szCs w:val="28"/>
          <w:lang w:val="uk-UA"/>
        </w:rPr>
      </w:pPr>
      <w:r>
        <w:rPr>
          <w:szCs w:val="28"/>
          <w:lang w:val="uk-UA"/>
        </w:rPr>
        <w:t>З таблиці 2.5 бачимо,</w:t>
      </w:r>
      <w:r w:rsidR="00FC2F18">
        <w:rPr>
          <w:szCs w:val="28"/>
          <w:lang w:val="uk-UA"/>
        </w:rPr>
        <w:t xml:space="preserve"> що кредити надані юридичним особам відносно 2022р порівняно з 2020 та 2021 р , знизилися на 61,5% та 58,81% відповідно. Якщо говорити за </w:t>
      </w:r>
      <w:proofErr w:type="spellStart"/>
      <w:r w:rsidR="00FC2F18">
        <w:rPr>
          <w:szCs w:val="28"/>
          <w:lang w:val="uk-UA"/>
        </w:rPr>
        <w:t>крелити</w:t>
      </w:r>
      <w:proofErr w:type="spellEnd"/>
      <w:r w:rsidR="00FC2F18">
        <w:rPr>
          <w:szCs w:val="28"/>
          <w:lang w:val="uk-UA"/>
        </w:rPr>
        <w:t xml:space="preserve"> які було надано фізичним особам , то ситуація тут біль </w:t>
      </w:r>
      <w:proofErr w:type="spellStart"/>
      <w:r w:rsidR="00FC2F18">
        <w:rPr>
          <w:szCs w:val="28"/>
          <w:lang w:val="uk-UA"/>
        </w:rPr>
        <w:t>гарніша</w:t>
      </w:r>
      <w:proofErr w:type="spellEnd"/>
      <w:r w:rsidR="00FC2F18">
        <w:rPr>
          <w:szCs w:val="28"/>
          <w:lang w:val="uk-UA"/>
        </w:rPr>
        <w:t xml:space="preserve"> порівняно з 2020р та 2021р. вони збільшилися на 64,73% та 17,86% відповідно.</w:t>
      </w:r>
    </w:p>
    <w:p w14:paraId="2E5B30C3" w14:textId="20DB12F5" w:rsidR="00453DBE" w:rsidRDefault="00453DBE" w:rsidP="00453DBE">
      <w:pPr>
        <w:pStyle w:val="11"/>
        <w:spacing w:line="360" w:lineRule="auto"/>
        <w:ind w:firstLine="709"/>
        <w:rPr>
          <w:szCs w:val="28"/>
          <w:lang w:val="uk-UA"/>
        </w:rPr>
      </w:pPr>
      <w:r w:rsidRPr="00453DBE">
        <w:rPr>
          <w:szCs w:val="28"/>
          <w:lang w:val="uk-UA"/>
        </w:rPr>
        <w:t>Кредитні рішення приймаються Кредитним комітетом Банку на консультаційній основі відповідно до регламенту Кредитного комітету, затвердженого Радою директорів Банку. Принципом бухгалтерського обліку Банку є своєчасне та надійне перерахування кредитних зобов'язань на відповідні рахунки, відкриті кожному контрагенту відповідно до договору, строку та напряму використання коштів</w:t>
      </w:r>
      <w:r w:rsidR="00CA3A2E">
        <w:rPr>
          <w:szCs w:val="28"/>
          <w:lang w:val="uk-UA"/>
        </w:rPr>
        <w:t xml:space="preserve"> , </w:t>
      </w:r>
      <w:r w:rsidR="00CA3A2E" w:rsidRPr="00453DBE">
        <w:rPr>
          <w:szCs w:val="28"/>
          <w:lang w:val="uk-UA"/>
        </w:rPr>
        <w:t>виду операції</w:t>
      </w:r>
      <w:r w:rsidRPr="00453DBE">
        <w:rPr>
          <w:szCs w:val="28"/>
          <w:lang w:val="uk-UA"/>
        </w:rPr>
        <w:t>. </w:t>
      </w:r>
    </w:p>
    <w:p w14:paraId="3D43CC16" w14:textId="77777777" w:rsidR="00453DBE" w:rsidRPr="00453DBE" w:rsidRDefault="00453DBE" w:rsidP="00453DBE">
      <w:pPr>
        <w:pStyle w:val="11"/>
        <w:spacing w:line="360" w:lineRule="auto"/>
        <w:ind w:firstLine="709"/>
        <w:rPr>
          <w:szCs w:val="28"/>
          <w:lang w:val="uk-UA"/>
        </w:rPr>
      </w:pPr>
      <w:r w:rsidRPr="00453DBE">
        <w:rPr>
          <w:szCs w:val="28"/>
          <w:lang w:val="uk-UA"/>
        </w:rPr>
        <w:t>Існують певні засоби контролю для погашення боргів у певному порядку протягом певного періоду часу та для розподілу боргів між простроченими, довгостроковими та безнадійними рахунками.</w:t>
      </w:r>
    </w:p>
    <w:p w14:paraId="6CF93CBC" w14:textId="77777777" w:rsidR="00453DBE" w:rsidRPr="00453DBE" w:rsidRDefault="00453DBE" w:rsidP="00453DBE">
      <w:pPr>
        <w:pStyle w:val="11"/>
        <w:spacing w:line="360" w:lineRule="auto"/>
        <w:ind w:firstLine="709"/>
        <w:rPr>
          <w:szCs w:val="28"/>
          <w:lang w:val="uk-UA"/>
        </w:rPr>
      </w:pPr>
      <w:r w:rsidRPr="00453DBE">
        <w:rPr>
          <w:szCs w:val="28"/>
          <w:lang w:val="uk-UA"/>
        </w:rPr>
        <w:t>У разі перенесення (продовження) періоду кредитування бронювання буде здійснено в день укладення договору пролонгації з клієнтом.</w:t>
      </w:r>
    </w:p>
    <w:p w14:paraId="10C95EB7" w14:textId="0B102F9D" w:rsidR="00453DBE" w:rsidRDefault="00CA3A2E" w:rsidP="00453DBE">
      <w:pPr>
        <w:pStyle w:val="11"/>
        <w:spacing w:line="360" w:lineRule="auto"/>
        <w:ind w:firstLine="709"/>
        <w:rPr>
          <w:szCs w:val="28"/>
          <w:lang w:val="uk-UA"/>
        </w:rPr>
      </w:pPr>
      <w:r>
        <w:rPr>
          <w:szCs w:val="28"/>
          <w:lang w:val="uk-UA"/>
        </w:rPr>
        <w:lastRenderedPageBreak/>
        <w:t xml:space="preserve">В </w:t>
      </w:r>
      <w:r w:rsidR="00453DBE" w:rsidRPr="00453DBE">
        <w:rPr>
          <w:szCs w:val="28"/>
          <w:lang w:val="uk-UA"/>
        </w:rPr>
        <w:t xml:space="preserve">разі порушення </w:t>
      </w:r>
      <w:r>
        <w:rPr>
          <w:szCs w:val="28"/>
          <w:lang w:val="uk-UA"/>
        </w:rPr>
        <w:t>вимог</w:t>
      </w:r>
      <w:r w:rsidR="00453DBE" w:rsidRPr="00453DBE">
        <w:rPr>
          <w:szCs w:val="28"/>
          <w:lang w:val="uk-UA"/>
        </w:rPr>
        <w:t xml:space="preserve"> кредитування та/або виплати отриманого доходу непогашені платежі будуть своєчасно перераховані на відповідні рахунки для погашення простроченої заборгованості. При переведенні боргу в прострочену складають такі бухгалтерські проводки: </w:t>
      </w:r>
    </w:p>
    <w:p w14:paraId="01D46518" w14:textId="7FF1F111" w:rsidR="00453DBE" w:rsidRPr="00453DBE" w:rsidRDefault="00453DBE" w:rsidP="00453DBE">
      <w:pPr>
        <w:pStyle w:val="11"/>
        <w:spacing w:line="360" w:lineRule="auto"/>
        <w:ind w:firstLine="709"/>
        <w:rPr>
          <w:szCs w:val="28"/>
          <w:lang w:val="uk-UA"/>
        </w:rPr>
      </w:pPr>
      <w:r w:rsidRPr="00453DBE">
        <w:rPr>
          <w:szCs w:val="28"/>
          <w:lang w:val="uk-UA"/>
        </w:rPr>
        <w:t xml:space="preserve">- для кредиту </w:t>
      </w:r>
      <w:r w:rsidR="00CA3A2E">
        <w:rPr>
          <w:szCs w:val="28"/>
          <w:lang w:val="uk-UA"/>
        </w:rPr>
        <w:t>–</w:t>
      </w:r>
      <w:r w:rsidRPr="00453DBE">
        <w:rPr>
          <w:szCs w:val="28"/>
          <w:lang w:val="uk-UA"/>
        </w:rPr>
        <w:t xml:space="preserve"> наступного</w:t>
      </w:r>
      <w:r w:rsidR="00CA3A2E">
        <w:rPr>
          <w:szCs w:val="28"/>
          <w:lang w:val="uk-UA"/>
        </w:rPr>
        <w:t xml:space="preserve"> </w:t>
      </w:r>
      <w:r w:rsidR="00CA3A2E" w:rsidRPr="00453DBE">
        <w:rPr>
          <w:szCs w:val="28"/>
          <w:lang w:val="uk-UA"/>
        </w:rPr>
        <w:t>дня</w:t>
      </w:r>
      <w:r w:rsidRPr="00453DBE">
        <w:rPr>
          <w:szCs w:val="28"/>
          <w:lang w:val="uk-UA"/>
        </w:rPr>
        <w:t xml:space="preserve"> робо</w:t>
      </w:r>
      <w:r w:rsidR="00CA3A2E">
        <w:rPr>
          <w:szCs w:val="28"/>
          <w:lang w:val="uk-UA"/>
        </w:rPr>
        <w:t>ти</w:t>
      </w:r>
      <w:r w:rsidRPr="00453DBE">
        <w:rPr>
          <w:szCs w:val="28"/>
          <w:lang w:val="uk-UA"/>
        </w:rPr>
        <w:t xml:space="preserve"> після закінчення строку,</w:t>
      </w:r>
      <w:r w:rsidR="00CA3A2E">
        <w:rPr>
          <w:szCs w:val="28"/>
          <w:lang w:val="uk-UA"/>
        </w:rPr>
        <w:t xml:space="preserve"> який</w:t>
      </w:r>
      <w:r w:rsidRPr="00453DBE">
        <w:rPr>
          <w:szCs w:val="28"/>
          <w:lang w:val="uk-UA"/>
        </w:rPr>
        <w:t xml:space="preserve"> </w:t>
      </w:r>
      <w:proofErr w:type="spellStart"/>
      <w:r w:rsidRPr="00453DBE">
        <w:rPr>
          <w:szCs w:val="28"/>
          <w:lang w:val="uk-UA"/>
        </w:rPr>
        <w:t>визначен</w:t>
      </w:r>
      <w:proofErr w:type="spellEnd"/>
      <w:r w:rsidRPr="00453DBE">
        <w:rPr>
          <w:szCs w:val="28"/>
          <w:lang w:val="uk-UA"/>
        </w:rPr>
        <w:t xml:space="preserve"> кредитним договором.</w:t>
      </w:r>
    </w:p>
    <w:p w14:paraId="51E1A6F9" w14:textId="77777777" w:rsidR="00453DBE" w:rsidRDefault="00453DBE" w:rsidP="00453DBE">
      <w:pPr>
        <w:pStyle w:val="11"/>
        <w:spacing w:line="360" w:lineRule="auto"/>
        <w:ind w:firstLine="709"/>
        <w:rPr>
          <w:szCs w:val="28"/>
          <w:lang w:val="uk-UA"/>
        </w:rPr>
      </w:pPr>
      <w:r w:rsidRPr="00453DBE">
        <w:rPr>
          <w:szCs w:val="28"/>
          <w:lang w:val="uk-UA"/>
        </w:rPr>
        <w:t>- з відсотками - виплачується на 8-й день після закінчення строку платежу, зазначеного в кредитному договорі.  </w:t>
      </w:r>
    </w:p>
    <w:p w14:paraId="36996431" w14:textId="5ED93927" w:rsidR="00453DBE" w:rsidRDefault="00453DBE" w:rsidP="00453DBE">
      <w:pPr>
        <w:pStyle w:val="11"/>
        <w:spacing w:line="360" w:lineRule="auto"/>
        <w:ind w:firstLine="709"/>
        <w:rPr>
          <w:szCs w:val="28"/>
          <w:lang w:val="uk-UA"/>
        </w:rPr>
      </w:pPr>
      <w:r w:rsidRPr="00453DBE">
        <w:rPr>
          <w:szCs w:val="28"/>
          <w:lang w:val="uk-UA"/>
        </w:rPr>
        <w:t>Якщо дата сплати простроченої суми припадає на вихідний день, оплата буде здійснена на наступний робочий день після свята. Якщо зобов’язання за кредитом або доходом передається на рахунок, який використовується для обліку сумнівних або неповернених зобов’язань, запис робиться на дату, коли зобов’язання визначено як сумнівне або таке, що не підлягає стягненню. Порядок відображення збитків або доходів від дебіт</w:t>
      </w:r>
      <w:r w:rsidR="005E6F9F">
        <w:rPr>
          <w:szCs w:val="28"/>
          <w:lang w:val="uk-UA"/>
        </w:rPr>
        <w:t>.</w:t>
      </w:r>
      <w:r w:rsidRPr="00453DBE">
        <w:rPr>
          <w:szCs w:val="28"/>
          <w:lang w:val="uk-UA"/>
        </w:rPr>
        <w:t xml:space="preserve"> заборгованості на маржу регулюється окремими нормативними документами банку. Кількість днів для розрахунку процентного доходу враховує дату отримання банком кредиту, а не дату погашення кредиту. </w:t>
      </w:r>
    </w:p>
    <w:p w14:paraId="191FBAEE" w14:textId="289CC280" w:rsidR="00453DBE" w:rsidRDefault="00453DBE" w:rsidP="00453DBE">
      <w:pPr>
        <w:pStyle w:val="11"/>
        <w:spacing w:line="360" w:lineRule="auto"/>
        <w:ind w:firstLine="709"/>
        <w:rPr>
          <w:szCs w:val="28"/>
          <w:lang w:val="uk-UA"/>
        </w:rPr>
      </w:pPr>
      <w:r w:rsidRPr="00453DBE">
        <w:rPr>
          <w:szCs w:val="28"/>
          <w:lang w:val="uk-UA"/>
        </w:rPr>
        <w:t xml:space="preserve">Для покриття </w:t>
      </w:r>
      <w:r w:rsidR="005E6F9F">
        <w:rPr>
          <w:szCs w:val="28"/>
          <w:lang w:val="uk-UA"/>
        </w:rPr>
        <w:t>ймовірних</w:t>
      </w:r>
      <w:r w:rsidRPr="00453DBE">
        <w:rPr>
          <w:szCs w:val="28"/>
          <w:lang w:val="uk-UA"/>
        </w:rPr>
        <w:t xml:space="preserve"> збитків за операціями</w:t>
      </w:r>
      <w:r w:rsidR="005E6F9F">
        <w:rPr>
          <w:szCs w:val="28"/>
          <w:lang w:val="uk-UA"/>
        </w:rPr>
        <w:t xml:space="preserve"> за </w:t>
      </w:r>
      <w:r w:rsidR="005E6F9F" w:rsidRPr="00453DBE">
        <w:rPr>
          <w:szCs w:val="28"/>
          <w:lang w:val="uk-UA"/>
        </w:rPr>
        <w:t>креди</w:t>
      </w:r>
      <w:r w:rsidR="005E6F9F">
        <w:rPr>
          <w:szCs w:val="28"/>
          <w:lang w:val="uk-UA"/>
        </w:rPr>
        <w:t>тами</w:t>
      </w:r>
      <w:r w:rsidRPr="00453DBE">
        <w:rPr>
          <w:szCs w:val="28"/>
          <w:lang w:val="uk-UA"/>
        </w:rPr>
        <w:t xml:space="preserve"> банки створюють кредитні резерви в </w:t>
      </w:r>
      <w:r w:rsidR="005E6F9F" w:rsidRPr="00453DBE">
        <w:rPr>
          <w:szCs w:val="28"/>
          <w:lang w:val="uk-UA"/>
        </w:rPr>
        <w:t>іноземній</w:t>
      </w:r>
      <w:r w:rsidRPr="00453DBE">
        <w:rPr>
          <w:szCs w:val="28"/>
          <w:lang w:val="uk-UA"/>
        </w:rPr>
        <w:t xml:space="preserve"> та</w:t>
      </w:r>
      <w:r w:rsidR="005E6F9F">
        <w:rPr>
          <w:szCs w:val="28"/>
          <w:lang w:val="uk-UA"/>
        </w:rPr>
        <w:t xml:space="preserve"> </w:t>
      </w:r>
      <w:r w:rsidR="005E6F9F" w:rsidRPr="00453DBE">
        <w:rPr>
          <w:szCs w:val="28"/>
          <w:lang w:val="uk-UA"/>
        </w:rPr>
        <w:t>національній</w:t>
      </w:r>
      <w:r w:rsidRPr="00453DBE">
        <w:rPr>
          <w:szCs w:val="28"/>
          <w:lang w:val="uk-UA"/>
        </w:rPr>
        <w:t xml:space="preserve"> валютах. </w:t>
      </w:r>
      <w:r w:rsidR="005E6F9F" w:rsidRPr="005E6F9F">
        <w:rPr>
          <w:szCs w:val="28"/>
          <w:lang w:val="uk-UA"/>
        </w:rPr>
        <w:t>Резерви на покриття кредитних збитків є визнанням витрат, які відображають операційну діяльність банку. </w:t>
      </w:r>
      <w:r w:rsidRPr="00453DBE">
        <w:rPr>
          <w:szCs w:val="28"/>
          <w:lang w:val="uk-UA"/>
        </w:rPr>
        <w:t xml:space="preserve"> </w:t>
      </w:r>
      <w:r w:rsidR="005E6F9F" w:rsidRPr="005E6F9F">
        <w:rPr>
          <w:szCs w:val="28"/>
          <w:lang w:val="uk-UA"/>
        </w:rPr>
        <w:t>Резерв розраховується згідно з рішенням Національного банку України </w:t>
      </w:r>
      <w:r w:rsidRPr="00453DBE">
        <w:rPr>
          <w:szCs w:val="28"/>
          <w:lang w:val="uk-UA"/>
        </w:rPr>
        <w:t xml:space="preserve"> від 06.07.2000 № 279 (зі змінами</w:t>
      </w:r>
      <w:r w:rsidR="005E6F9F">
        <w:rPr>
          <w:szCs w:val="28"/>
          <w:lang w:val="uk-UA"/>
        </w:rPr>
        <w:t xml:space="preserve"> та доповненнями</w:t>
      </w:r>
      <w:r w:rsidRPr="00453DBE">
        <w:rPr>
          <w:szCs w:val="28"/>
          <w:lang w:val="uk-UA"/>
        </w:rPr>
        <w:t>). Резерви формуються у валюті, в якій обліковується борг. Банк використовує резерви лише для покриття збитків за несплаченою та несплаченою основною заборгованістю позичальника. </w:t>
      </w:r>
    </w:p>
    <w:p w14:paraId="46487F8D" w14:textId="51C41C20" w:rsidR="00AD1C0E" w:rsidRPr="00AD1C0E" w:rsidRDefault="00AD1C0E" w:rsidP="00AD1C0E">
      <w:pPr>
        <w:pStyle w:val="11"/>
        <w:spacing w:line="360" w:lineRule="auto"/>
        <w:ind w:firstLine="709"/>
        <w:rPr>
          <w:szCs w:val="28"/>
          <w:lang w:val="uk-UA"/>
        </w:rPr>
      </w:pPr>
      <w:r w:rsidRPr="00AD1C0E">
        <w:rPr>
          <w:szCs w:val="28"/>
          <w:lang w:val="uk-UA"/>
        </w:rPr>
        <w:t>3) відділ</w:t>
      </w:r>
      <w:r>
        <w:rPr>
          <w:szCs w:val="28"/>
          <w:lang w:val="uk-UA"/>
        </w:rPr>
        <w:t xml:space="preserve"> інвестицій</w:t>
      </w:r>
      <w:r w:rsidRPr="00AD1C0E">
        <w:rPr>
          <w:szCs w:val="28"/>
          <w:lang w:val="uk-UA"/>
        </w:rPr>
        <w:t>:</w:t>
      </w:r>
    </w:p>
    <w:p w14:paraId="504EA9A6" w14:textId="7B7842DC" w:rsidR="00AD1C0E" w:rsidRPr="00AD1C0E" w:rsidRDefault="00AD1C0E" w:rsidP="00AD1C0E">
      <w:pPr>
        <w:pStyle w:val="11"/>
        <w:spacing w:line="360" w:lineRule="auto"/>
        <w:ind w:firstLine="709"/>
        <w:rPr>
          <w:szCs w:val="28"/>
          <w:lang w:val="uk-UA"/>
        </w:rPr>
      </w:pPr>
      <w:r w:rsidRPr="00AD1C0E">
        <w:rPr>
          <w:szCs w:val="28"/>
          <w:lang w:val="uk-UA"/>
        </w:rPr>
        <w:t xml:space="preserve">За інвестиційною характеристикою портфель цінних паперів </w:t>
      </w:r>
      <w:proofErr w:type="spellStart"/>
      <w:r w:rsidRPr="00AD1C0E">
        <w:rPr>
          <w:szCs w:val="28"/>
          <w:lang w:val="uk-UA"/>
        </w:rPr>
        <w:t>Ошадбанку</w:t>
      </w:r>
      <w:proofErr w:type="spellEnd"/>
      <w:r w:rsidRPr="00AD1C0E">
        <w:rPr>
          <w:szCs w:val="28"/>
          <w:lang w:val="uk-UA"/>
        </w:rPr>
        <w:t xml:space="preserve"> поділяється на дві групи.</w:t>
      </w:r>
    </w:p>
    <w:p w14:paraId="74CF35B2" w14:textId="013149B0" w:rsidR="00AD1C0E" w:rsidRPr="00AD1C0E" w:rsidRDefault="00AD1C0E" w:rsidP="00AD1C0E">
      <w:pPr>
        <w:pStyle w:val="11"/>
        <w:spacing w:line="360" w:lineRule="auto"/>
        <w:ind w:firstLine="709"/>
        <w:rPr>
          <w:szCs w:val="28"/>
          <w:lang w:val="uk-UA"/>
        </w:rPr>
      </w:pPr>
      <w:r w:rsidRPr="00AD1C0E">
        <w:rPr>
          <w:szCs w:val="28"/>
          <w:lang w:val="uk-UA"/>
        </w:rPr>
        <w:lastRenderedPageBreak/>
        <w:t xml:space="preserve">1) Цінні папери, утримувані для продажу в портфелі Банку – торгівля цінними паперами, що котируються на активному ринку та придбані з метою </w:t>
      </w:r>
      <w:proofErr w:type="spellStart"/>
      <w:r w:rsidR="005E6F9F">
        <w:rPr>
          <w:szCs w:val="28"/>
          <w:lang w:val="uk-UA"/>
        </w:rPr>
        <w:t>дальнішог</w:t>
      </w:r>
      <w:r w:rsidRPr="00AD1C0E">
        <w:rPr>
          <w:szCs w:val="28"/>
          <w:lang w:val="uk-UA"/>
        </w:rPr>
        <w:t>о</w:t>
      </w:r>
      <w:proofErr w:type="spellEnd"/>
      <w:r w:rsidRPr="00AD1C0E">
        <w:rPr>
          <w:szCs w:val="28"/>
          <w:lang w:val="uk-UA"/>
        </w:rPr>
        <w:t xml:space="preserve"> продажу.</w:t>
      </w:r>
    </w:p>
    <w:p w14:paraId="36C9EC3A" w14:textId="77777777" w:rsidR="00AD1C0E" w:rsidRDefault="00AD1C0E" w:rsidP="00AD1C0E">
      <w:pPr>
        <w:pStyle w:val="11"/>
        <w:spacing w:line="360" w:lineRule="auto"/>
        <w:ind w:firstLine="709"/>
        <w:rPr>
          <w:szCs w:val="28"/>
          <w:lang w:val="uk-UA"/>
        </w:rPr>
      </w:pPr>
      <w:r w:rsidRPr="00AD1C0E">
        <w:rPr>
          <w:szCs w:val="28"/>
          <w:lang w:val="uk-UA"/>
        </w:rPr>
        <w:t>2) Цінні папери в інвестиційному портфелі Банку – торгівля цінними паперами, придбаними до кінця періоду або з метою інвестування на період більше одного року; </w:t>
      </w:r>
    </w:p>
    <w:p w14:paraId="35219475" w14:textId="11C82CB1" w:rsidR="00AD1C0E" w:rsidRPr="00AD1C0E" w:rsidRDefault="005E6F9F" w:rsidP="00AD1C0E">
      <w:pPr>
        <w:pStyle w:val="11"/>
        <w:spacing w:line="360" w:lineRule="auto"/>
        <w:ind w:firstLine="709"/>
        <w:rPr>
          <w:szCs w:val="28"/>
          <w:lang w:val="uk-UA"/>
        </w:rPr>
      </w:pPr>
      <w:r w:rsidRPr="005E6F9F">
        <w:rPr>
          <w:szCs w:val="28"/>
          <w:lang w:val="uk-UA"/>
        </w:rPr>
        <w:t>Розрахунки за операціями з цінними паперами в АТ "</w:t>
      </w:r>
      <w:proofErr w:type="spellStart"/>
      <w:r w:rsidRPr="005E6F9F">
        <w:rPr>
          <w:szCs w:val="28"/>
          <w:lang w:val="uk-UA"/>
        </w:rPr>
        <w:t>Ошадбанк</w:t>
      </w:r>
      <w:proofErr w:type="spellEnd"/>
      <w:r w:rsidRPr="005E6F9F">
        <w:rPr>
          <w:szCs w:val="28"/>
          <w:lang w:val="uk-UA"/>
        </w:rPr>
        <w:t>" здійснюватимуться відповідно до інструкції про розрахунки за операціями з цінними паперами Комерційного банку України, затвердженої постановою Правління Національного банку України від 31 грудня . 1997 р. № 510 (із змінами) та Інструкцією з обліку операцій комерційних банків за векселями № 510 (з змінами та доповненнями) та векселями комерційних банків, затвердженою постановою Ради Національного банку Грудень 1997 р. 31 Посібник з бухгалтерського обліку в Україні день. Затверджено постановою правління 510 від 12 грудня 1997 р. (зі змінами та доповненнями). </w:t>
      </w:r>
      <w:r w:rsidR="00AD1C0E" w:rsidRPr="00AD1C0E">
        <w:rPr>
          <w:szCs w:val="28"/>
          <w:lang w:val="uk-UA"/>
        </w:rPr>
        <w:t xml:space="preserve">  Постановою Правління </w:t>
      </w:r>
      <w:r>
        <w:rPr>
          <w:szCs w:val="28"/>
          <w:lang w:val="uk-UA"/>
        </w:rPr>
        <w:t>НБУ</w:t>
      </w:r>
      <w:r w:rsidR="00AD1C0E" w:rsidRPr="00AD1C0E">
        <w:rPr>
          <w:szCs w:val="28"/>
          <w:lang w:val="uk-UA"/>
        </w:rPr>
        <w:t xml:space="preserve"> від 08.06.2000 №234 затверджено, затверджено. цінні папери можуть бути придбані за номінальною вартістю, з доплатою (премією) або зі знижкою (дисконтом), а також між датами виплати відсотків (купонами).</w:t>
      </w:r>
    </w:p>
    <w:p w14:paraId="06E1A7BA" w14:textId="71BCED5B" w:rsidR="00AD1C0E" w:rsidRPr="00AD1C0E" w:rsidRDefault="00AD1C0E" w:rsidP="00AD1C0E">
      <w:pPr>
        <w:pStyle w:val="11"/>
        <w:spacing w:line="360" w:lineRule="auto"/>
        <w:ind w:firstLine="709"/>
        <w:rPr>
          <w:szCs w:val="28"/>
          <w:lang w:val="uk-UA"/>
        </w:rPr>
      </w:pPr>
      <w:r w:rsidRPr="00AD1C0E">
        <w:rPr>
          <w:szCs w:val="28"/>
          <w:lang w:val="uk-UA"/>
        </w:rPr>
        <w:t>Інвестиційний портфель комерційного банку складається з:</w:t>
      </w:r>
    </w:p>
    <w:p w14:paraId="19EC50EE" w14:textId="77777777" w:rsidR="00AD1C0E" w:rsidRPr="00AD1C0E" w:rsidRDefault="00AD1C0E" w:rsidP="00AD1C0E">
      <w:pPr>
        <w:pStyle w:val="11"/>
        <w:spacing w:line="360" w:lineRule="auto"/>
        <w:ind w:firstLine="709"/>
        <w:rPr>
          <w:szCs w:val="28"/>
          <w:lang w:val="uk-UA"/>
        </w:rPr>
      </w:pPr>
      <w:r w:rsidRPr="00AD1C0E">
        <w:rPr>
          <w:szCs w:val="28"/>
          <w:lang w:val="uk-UA"/>
        </w:rPr>
        <w:t>- Усі боргові інструменти, що належать банківським установам (векселі, облігації, інструменти тощо).</w:t>
      </w:r>
    </w:p>
    <w:p w14:paraId="19E98372" w14:textId="77777777" w:rsidR="00AD1C0E" w:rsidRPr="00AD1C0E" w:rsidRDefault="00AD1C0E" w:rsidP="00AD1C0E">
      <w:pPr>
        <w:pStyle w:val="11"/>
        <w:spacing w:line="360" w:lineRule="auto"/>
        <w:ind w:firstLine="709"/>
        <w:rPr>
          <w:szCs w:val="28"/>
          <w:lang w:val="uk-UA"/>
        </w:rPr>
      </w:pPr>
      <w:r w:rsidRPr="00AD1C0E">
        <w:rPr>
          <w:szCs w:val="28"/>
          <w:lang w:val="uk-UA"/>
        </w:rPr>
        <w:t>- пайові (часткові) цінні папери банківських установ, що володіють менше 20% загального статутного капіталу господарської одиниці.</w:t>
      </w:r>
    </w:p>
    <w:p w14:paraId="44FDCB7B" w14:textId="226AAEB4" w:rsidR="00AD1C0E" w:rsidRPr="00AD1C0E" w:rsidRDefault="00AD1C0E" w:rsidP="00AD1C0E">
      <w:pPr>
        <w:pStyle w:val="11"/>
        <w:spacing w:line="360" w:lineRule="auto"/>
        <w:ind w:firstLine="709"/>
        <w:rPr>
          <w:szCs w:val="28"/>
          <w:lang w:val="uk-UA"/>
        </w:rPr>
      </w:pPr>
      <w:r w:rsidRPr="00AD1C0E">
        <w:rPr>
          <w:szCs w:val="28"/>
          <w:lang w:val="uk-UA"/>
        </w:rPr>
        <w:t>Даний банк спеціалізується на наданні наступних послуг:</w:t>
      </w:r>
    </w:p>
    <w:p w14:paraId="57741289" w14:textId="2EF264C8" w:rsidR="00AD1C0E" w:rsidRPr="00AD1C0E" w:rsidRDefault="00AD1C0E" w:rsidP="00AD1C0E">
      <w:pPr>
        <w:pStyle w:val="11"/>
        <w:spacing w:line="360" w:lineRule="auto"/>
        <w:ind w:firstLine="709"/>
        <w:rPr>
          <w:szCs w:val="28"/>
          <w:lang w:val="uk-UA"/>
        </w:rPr>
      </w:pPr>
      <w:r w:rsidRPr="00AD1C0E">
        <w:rPr>
          <w:szCs w:val="28"/>
          <w:lang w:val="uk-UA"/>
        </w:rPr>
        <w:t>- Організація</w:t>
      </w:r>
      <w:r w:rsidR="005E6F9F">
        <w:rPr>
          <w:szCs w:val="28"/>
          <w:lang w:val="uk-UA"/>
        </w:rPr>
        <w:t xml:space="preserve"> </w:t>
      </w:r>
      <w:r w:rsidR="005E6F9F" w:rsidRPr="00AD1C0E">
        <w:rPr>
          <w:szCs w:val="28"/>
          <w:lang w:val="uk-UA"/>
        </w:rPr>
        <w:t>розміщення</w:t>
      </w:r>
      <w:r w:rsidRPr="00AD1C0E">
        <w:rPr>
          <w:szCs w:val="28"/>
          <w:lang w:val="uk-UA"/>
        </w:rPr>
        <w:t xml:space="preserve"> та </w:t>
      </w:r>
      <w:r w:rsidR="005E6F9F" w:rsidRPr="00AD1C0E">
        <w:rPr>
          <w:szCs w:val="28"/>
          <w:lang w:val="uk-UA"/>
        </w:rPr>
        <w:t>випуску</w:t>
      </w:r>
      <w:r w:rsidRPr="00AD1C0E">
        <w:rPr>
          <w:szCs w:val="28"/>
          <w:lang w:val="uk-UA"/>
        </w:rPr>
        <w:t xml:space="preserve"> цінних паперів</w:t>
      </w:r>
    </w:p>
    <w:p w14:paraId="1AF7FE58" w14:textId="77777777" w:rsidR="00AD1C0E" w:rsidRPr="00AD1C0E" w:rsidRDefault="00AD1C0E" w:rsidP="00AD1C0E">
      <w:pPr>
        <w:pStyle w:val="11"/>
        <w:spacing w:line="360" w:lineRule="auto"/>
        <w:ind w:firstLine="709"/>
        <w:rPr>
          <w:szCs w:val="28"/>
          <w:lang w:val="uk-UA"/>
        </w:rPr>
      </w:pPr>
      <w:r w:rsidRPr="00AD1C0E">
        <w:rPr>
          <w:szCs w:val="28"/>
          <w:lang w:val="uk-UA"/>
        </w:rPr>
        <w:t>- Оформлення операцій за рахунком</w:t>
      </w:r>
    </w:p>
    <w:p w14:paraId="36E53103" w14:textId="77777777" w:rsidR="00AD1C0E" w:rsidRPr="00AD1C0E" w:rsidRDefault="00AD1C0E" w:rsidP="00AD1C0E">
      <w:pPr>
        <w:pStyle w:val="11"/>
        <w:spacing w:line="360" w:lineRule="auto"/>
        <w:ind w:firstLine="709"/>
        <w:rPr>
          <w:szCs w:val="28"/>
          <w:lang w:val="uk-UA"/>
        </w:rPr>
      </w:pPr>
      <w:r w:rsidRPr="00AD1C0E">
        <w:rPr>
          <w:szCs w:val="28"/>
          <w:lang w:val="uk-UA"/>
        </w:rPr>
        <w:t>- Торгівля цінними паперами</w:t>
      </w:r>
    </w:p>
    <w:p w14:paraId="11961F07" w14:textId="77777777" w:rsidR="00AD1C0E" w:rsidRPr="00AD1C0E" w:rsidRDefault="00AD1C0E" w:rsidP="00AD1C0E">
      <w:pPr>
        <w:pStyle w:val="11"/>
        <w:spacing w:line="360" w:lineRule="auto"/>
        <w:ind w:firstLine="709"/>
        <w:rPr>
          <w:szCs w:val="28"/>
          <w:lang w:val="uk-UA"/>
        </w:rPr>
      </w:pPr>
      <w:r w:rsidRPr="00AD1C0E">
        <w:rPr>
          <w:szCs w:val="28"/>
          <w:lang w:val="uk-UA"/>
        </w:rPr>
        <w:t>- Служба зберігання цінних паперів</w:t>
      </w:r>
    </w:p>
    <w:p w14:paraId="47310857" w14:textId="77777777" w:rsidR="00AD1C0E" w:rsidRPr="00AD1C0E" w:rsidRDefault="00AD1C0E" w:rsidP="00AD1C0E">
      <w:pPr>
        <w:pStyle w:val="11"/>
        <w:spacing w:line="360" w:lineRule="auto"/>
        <w:ind w:firstLine="709"/>
        <w:rPr>
          <w:szCs w:val="28"/>
          <w:lang w:val="uk-UA"/>
        </w:rPr>
      </w:pPr>
      <w:r w:rsidRPr="00AD1C0E">
        <w:rPr>
          <w:szCs w:val="28"/>
          <w:lang w:val="uk-UA"/>
        </w:rPr>
        <w:t>- Аналітична підтримка клієнтів</w:t>
      </w:r>
    </w:p>
    <w:p w14:paraId="27C77119" w14:textId="77777777" w:rsidR="00AD1C0E" w:rsidRDefault="00AD1C0E" w:rsidP="00AD1C0E">
      <w:pPr>
        <w:pStyle w:val="11"/>
        <w:spacing w:line="360" w:lineRule="auto"/>
        <w:ind w:firstLine="709"/>
        <w:rPr>
          <w:szCs w:val="28"/>
          <w:lang w:val="uk-UA"/>
        </w:rPr>
      </w:pPr>
      <w:r w:rsidRPr="00AD1C0E">
        <w:rPr>
          <w:szCs w:val="28"/>
          <w:lang w:val="uk-UA"/>
        </w:rPr>
        <w:lastRenderedPageBreak/>
        <w:t>Додаткову інформацію про нашу фінансову та інвестиційну діяльність дивіться нижче.  </w:t>
      </w:r>
    </w:p>
    <w:p w14:paraId="77D480BD" w14:textId="59CCFB09" w:rsidR="00AD1C0E" w:rsidRPr="00AD1C0E" w:rsidRDefault="00AD1C0E" w:rsidP="00AD1C0E">
      <w:pPr>
        <w:pStyle w:val="11"/>
        <w:spacing w:line="360" w:lineRule="auto"/>
        <w:ind w:firstLine="709"/>
        <w:rPr>
          <w:szCs w:val="28"/>
          <w:lang w:val="uk-UA"/>
        </w:rPr>
      </w:pPr>
      <w:r w:rsidRPr="00AD1C0E">
        <w:rPr>
          <w:szCs w:val="28"/>
          <w:lang w:val="uk-UA"/>
        </w:rPr>
        <w:t>4) депозитний відділ:</w:t>
      </w:r>
    </w:p>
    <w:p w14:paraId="446E5C14" w14:textId="77777777" w:rsidR="005E6F9F" w:rsidRPr="005E6F9F" w:rsidRDefault="005E6F9F" w:rsidP="005E6F9F">
      <w:pPr>
        <w:pStyle w:val="11"/>
        <w:spacing w:line="360" w:lineRule="auto"/>
        <w:ind w:firstLine="709"/>
        <w:rPr>
          <w:szCs w:val="28"/>
          <w:lang w:val="uk-UA"/>
        </w:rPr>
      </w:pPr>
      <w:r w:rsidRPr="005E6F9F">
        <w:rPr>
          <w:szCs w:val="28"/>
          <w:lang w:val="uk-UA"/>
        </w:rPr>
        <w:t>Депозити – це готівкові або безготівкові гроші, розміщені в банку власником або третьою особою від імені або за дорученням власника, національного чи іноземного, на певних умовах. Інвестиційні операції є основним джерелом формування відповідних банківських ресурсів.</w:t>
      </w:r>
    </w:p>
    <w:p w14:paraId="58CF434E" w14:textId="77777777" w:rsidR="005E6F9F" w:rsidRPr="005E6F9F" w:rsidRDefault="005E6F9F" w:rsidP="005E6F9F">
      <w:pPr>
        <w:pStyle w:val="11"/>
        <w:spacing w:line="360" w:lineRule="auto"/>
        <w:ind w:firstLine="709"/>
        <w:rPr>
          <w:szCs w:val="28"/>
          <w:lang w:val="uk-UA"/>
        </w:rPr>
      </w:pPr>
      <w:r w:rsidRPr="005E6F9F">
        <w:rPr>
          <w:szCs w:val="28"/>
          <w:lang w:val="uk-UA"/>
        </w:rPr>
        <w:t xml:space="preserve">Враховуючи різноманітний склад юридичних осіб, вклади можна також класифікувати за організаційною формою, суб'єктом господарських </w:t>
      </w:r>
      <w:proofErr w:type="spellStart"/>
      <w:r w:rsidRPr="005E6F9F">
        <w:rPr>
          <w:szCs w:val="28"/>
          <w:lang w:val="uk-UA"/>
        </w:rPr>
        <w:t>зв'язків</w:t>
      </w:r>
      <w:proofErr w:type="spellEnd"/>
      <w:r w:rsidRPr="005E6F9F">
        <w:rPr>
          <w:szCs w:val="28"/>
          <w:lang w:val="uk-UA"/>
        </w:rPr>
        <w:t>, формою власності, видом вкладення та іншими ознаками.</w:t>
      </w:r>
    </w:p>
    <w:p w14:paraId="2DD81A56" w14:textId="2255F196" w:rsidR="00AD1C0E" w:rsidRPr="00AD1C0E" w:rsidRDefault="005E6F9F" w:rsidP="005E6F9F">
      <w:pPr>
        <w:pStyle w:val="11"/>
        <w:spacing w:line="360" w:lineRule="auto"/>
        <w:ind w:firstLine="709"/>
        <w:rPr>
          <w:szCs w:val="28"/>
          <w:lang w:val="uk-UA"/>
        </w:rPr>
      </w:pPr>
      <w:r w:rsidRPr="005E6F9F">
        <w:rPr>
          <w:szCs w:val="28"/>
          <w:lang w:val="uk-UA"/>
        </w:rPr>
        <w:t>Кошти на Веб-сайті призначені для поточних рахунків і розміщені на поточних рахунках фінансових і комерційних банків і можуть бути поповнені або використані повністю або частково в будь-який час.  </w:t>
      </w:r>
    </w:p>
    <w:p w14:paraId="415279CA" w14:textId="77777777" w:rsidR="00AD1C0E" w:rsidRDefault="00AD1C0E" w:rsidP="00AD1C0E">
      <w:pPr>
        <w:pStyle w:val="11"/>
        <w:spacing w:line="360" w:lineRule="auto"/>
        <w:ind w:firstLine="709"/>
        <w:rPr>
          <w:szCs w:val="28"/>
          <w:lang w:val="uk-UA"/>
        </w:rPr>
      </w:pPr>
      <w:r w:rsidRPr="00AD1C0E">
        <w:rPr>
          <w:szCs w:val="28"/>
          <w:lang w:val="uk-UA"/>
        </w:rPr>
        <w:t>Окрім укладення спеціальних договорів з банками при відкритті розрахункових рахунків для вкладів на сайті, компанія також відкриває та зберігає ощадні книжки іменних осіб.  </w:t>
      </w:r>
    </w:p>
    <w:p w14:paraId="0F28EF87" w14:textId="77777777" w:rsidR="005E6F9F" w:rsidRPr="005E6F9F" w:rsidRDefault="00D46898" w:rsidP="005E6F9F">
      <w:pPr>
        <w:pStyle w:val="11"/>
        <w:spacing w:line="360" w:lineRule="auto"/>
        <w:ind w:firstLine="709"/>
        <w:rPr>
          <w:szCs w:val="28"/>
          <w:lang w:val="uk-UA"/>
        </w:rPr>
      </w:pPr>
      <w:r w:rsidRPr="00D46898">
        <w:rPr>
          <w:szCs w:val="28"/>
          <w:lang w:val="uk-UA"/>
        </w:rPr>
        <w:t>Строковий депозит-це гроші, які зберігаються в банку протягом певного періоду часу. Залежно від тривалості його можна розділити на короткостроковий, середньостроковий і довгостроковий</w:t>
      </w:r>
      <w:r w:rsidR="005E6F9F" w:rsidRPr="005E6F9F">
        <w:rPr>
          <w:szCs w:val="28"/>
          <w:lang w:val="uk-UA"/>
        </w:rPr>
        <w:t>. За строковими вкладами між банком і вкладником укладається депозитний договір, у якому визначаються основні умови зберігання та виплати строкового вкладу.</w:t>
      </w:r>
    </w:p>
    <w:p w14:paraId="42129A90" w14:textId="4B85EB87" w:rsidR="00D46898" w:rsidRPr="00D46898" w:rsidRDefault="005E6F9F" w:rsidP="005E6F9F">
      <w:pPr>
        <w:pStyle w:val="11"/>
        <w:spacing w:line="360" w:lineRule="auto"/>
        <w:ind w:firstLine="709"/>
        <w:rPr>
          <w:szCs w:val="28"/>
          <w:lang w:val="uk-UA"/>
        </w:rPr>
      </w:pPr>
      <w:r w:rsidRPr="005E6F9F">
        <w:rPr>
          <w:szCs w:val="28"/>
          <w:lang w:val="uk-UA"/>
        </w:rPr>
        <w:t>Строкові депозити поділяються на два види:</w:t>
      </w:r>
      <w:r w:rsidR="00D46898" w:rsidRPr="00D46898">
        <w:rPr>
          <w:szCs w:val="28"/>
          <w:lang w:val="uk-UA"/>
        </w:rPr>
        <w:t>:</w:t>
      </w:r>
    </w:p>
    <w:p w14:paraId="5EC0622C" w14:textId="77777777" w:rsidR="00D46898" w:rsidRPr="00D46898" w:rsidRDefault="00D46898" w:rsidP="00D46898">
      <w:pPr>
        <w:pStyle w:val="11"/>
        <w:spacing w:line="360" w:lineRule="auto"/>
        <w:ind w:firstLine="709"/>
        <w:rPr>
          <w:szCs w:val="28"/>
          <w:lang w:val="uk-UA"/>
        </w:rPr>
      </w:pPr>
      <w:r w:rsidRPr="00D46898">
        <w:rPr>
          <w:szCs w:val="28"/>
          <w:lang w:val="uk-UA"/>
        </w:rPr>
        <w:t>- простий (звичайний);</w:t>
      </w:r>
    </w:p>
    <w:p w14:paraId="1583265A" w14:textId="77777777" w:rsidR="00D46898" w:rsidRPr="00D46898" w:rsidRDefault="00D46898" w:rsidP="00D46898">
      <w:pPr>
        <w:pStyle w:val="11"/>
        <w:spacing w:line="360" w:lineRule="auto"/>
        <w:ind w:firstLine="709"/>
        <w:rPr>
          <w:szCs w:val="28"/>
          <w:lang w:val="uk-UA"/>
        </w:rPr>
      </w:pPr>
      <w:r w:rsidRPr="00D46898">
        <w:rPr>
          <w:szCs w:val="28"/>
          <w:lang w:val="uk-UA"/>
        </w:rPr>
        <w:t>- Депозити з попереднім повідомленням про зняття коштів.</w:t>
      </w:r>
    </w:p>
    <w:p w14:paraId="2CE0A73E" w14:textId="77777777" w:rsidR="00D46898" w:rsidRDefault="00D46898" w:rsidP="00D46898">
      <w:pPr>
        <w:pStyle w:val="11"/>
        <w:spacing w:line="360" w:lineRule="auto"/>
        <w:ind w:firstLine="709"/>
        <w:rPr>
          <w:szCs w:val="28"/>
          <w:lang w:val="uk-UA"/>
        </w:rPr>
      </w:pPr>
      <w:r w:rsidRPr="00D46898">
        <w:rPr>
          <w:szCs w:val="28"/>
          <w:lang w:val="uk-UA"/>
        </w:rPr>
        <w:t>Ощадний рахунок використовується для накопичення та інвестування ваших заощаджень. Як і строкову позику, її можна розділити на кілька термінів, головна відмінність полягає в тому, що її можна продовжити в будь-який час. Основними користувачами ощадних рахунків є фізичні особи. Зняття з ощадних рахунків завжди має здійснюватися з попереднім повідомленням.  </w:t>
      </w:r>
    </w:p>
    <w:p w14:paraId="36CFB17D" w14:textId="77777777" w:rsidR="00D46898" w:rsidRDefault="00D46898" w:rsidP="00D46898">
      <w:pPr>
        <w:pStyle w:val="11"/>
        <w:spacing w:line="360" w:lineRule="auto"/>
        <w:ind w:firstLine="709"/>
        <w:rPr>
          <w:szCs w:val="28"/>
          <w:lang w:val="uk-UA"/>
        </w:rPr>
      </w:pPr>
      <w:r w:rsidRPr="00D46898">
        <w:rPr>
          <w:szCs w:val="28"/>
          <w:lang w:val="uk-UA"/>
        </w:rPr>
        <w:lastRenderedPageBreak/>
        <w:t>За користування коштами банк сплачує власнику відповідну винагороду у вигляді відсотків, яка змінюється залежно від виду, строку та суми вкладу. Домагаються найнижчих процентних ставок за депозитами. Строкові депозити та ощадні рахунки мають вищі процентні ставки. У депозитах інший порядок виплат і нарахування відсотків. </w:t>
      </w:r>
    </w:p>
    <w:p w14:paraId="5FE1003D" w14:textId="77777777" w:rsidR="00D46898" w:rsidRPr="00D46898" w:rsidRDefault="00D46898" w:rsidP="00D46898">
      <w:pPr>
        <w:pStyle w:val="11"/>
        <w:spacing w:line="360" w:lineRule="auto"/>
        <w:ind w:firstLine="709"/>
        <w:rPr>
          <w:szCs w:val="28"/>
          <w:lang w:val="uk-UA"/>
        </w:rPr>
      </w:pPr>
      <w:r w:rsidRPr="00D46898">
        <w:rPr>
          <w:szCs w:val="28"/>
          <w:lang w:val="uk-UA"/>
        </w:rPr>
        <w:t>- Фіксована або змінна процентна ставка.</w:t>
      </w:r>
    </w:p>
    <w:p w14:paraId="55D30EC8" w14:textId="77777777" w:rsidR="00D46898" w:rsidRPr="00D46898" w:rsidRDefault="00D46898" w:rsidP="00D46898">
      <w:pPr>
        <w:pStyle w:val="11"/>
        <w:spacing w:line="360" w:lineRule="auto"/>
        <w:ind w:firstLine="709"/>
        <w:rPr>
          <w:szCs w:val="28"/>
          <w:lang w:val="uk-UA"/>
        </w:rPr>
      </w:pPr>
      <w:r w:rsidRPr="00D46898">
        <w:rPr>
          <w:szCs w:val="28"/>
          <w:lang w:val="uk-UA"/>
        </w:rPr>
        <w:t>- Прості або складні відсотки.</w:t>
      </w:r>
    </w:p>
    <w:p w14:paraId="1CEAFAB5" w14:textId="77777777" w:rsidR="00D46898" w:rsidRPr="00D46898" w:rsidRDefault="00D46898" w:rsidP="00D46898">
      <w:pPr>
        <w:pStyle w:val="11"/>
        <w:spacing w:line="360" w:lineRule="auto"/>
        <w:ind w:firstLine="709"/>
        <w:rPr>
          <w:szCs w:val="28"/>
          <w:lang w:val="uk-UA"/>
        </w:rPr>
      </w:pPr>
      <w:r w:rsidRPr="00D46898">
        <w:rPr>
          <w:szCs w:val="28"/>
          <w:lang w:val="uk-UA"/>
        </w:rPr>
        <w:t>- Виплата періодичних рахунків і відсотків або в кінці терміну вкладу.</w:t>
      </w:r>
    </w:p>
    <w:p w14:paraId="7DA0A261" w14:textId="77777777" w:rsidR="00D46898" w:rsidRPr="00D46898" w:rsidRDefault="00D46898" w:rsidP="00D46898">
      <w:pPr>
        <w:pStyle w:val="11"/>
        <w:spacing w:line="360" w:lineRule="auto"/>
        <w:ind w:firstLine="709"/>
        <w:rPr>
          <w:szCs w:val="28"/>
          <w:lang w:val="uk-UA"/>
        </w:rPr>
      </w:pPr>
      <w:r w:rsidRPr="00D46898">
        <w:rPr>
          <w:szCs w:val="28"/>
          <w:lang w:val="uk-UA"/>
        </w:rPr>
        <w:t>Комерційні банки також можуть випускати короткострокові облігації для залучення депозитів. До них належать:</w:t>
      </w:r>
    </w:p>
    <w:p w14:paraId="16825F06" w14:textId="77777777" w:rsidR="00D46898" w:rsidRPr="00D46898" w:rsidRDefault="00D46898" w:rsidP="00D46898">
      <w:pPr>
        <w:pStyle w:val="11"/>
        <w:spacing w:line="360" w:lineRule="auto"/>
        <w:ind w:firstLine="709"/>
        <w:rPr>
          <w:szCs w:val="28"/>
          <w:lang w:val="uk-UA"/>
        </w:rPr>
      </w:pPr>
    </w:p>
    <w:p w14:paraId="22841F5B" w14:textId="77777777" w:rsidR="00D46898" w:rsidRPr="00D46898" w:rsidRDefault="00D46898" w:rsidP="00D46898">
      <w:pPr>
        <w:pStyle w:val="11"/>
        <w:spacing w:line="360" w:lineRule="auto"/>
        <w:ind w:firstLine="709"/>
        <w:rPr>
          <w:szCs w:val="28"/>
          <w:lang w:val="uk-UA"/>
        </w:rPr>
      </w:pPr>
      <w:r w:rsidRPr="00D46898">
        <w:rPr>
          <w:szCs w:val="28"/>
          <w:lang w:val="uk-UA"/>
        </w:rPr>
        <w:t>- отримання депозиту;</w:t>
      </w:r>
    </w:p>
    <w:p w14:paraId="41B3A60C" w14:textId="77777777" w:rsidR="00D46898" w:rsidRPr="00D46898" w:rsidRDefault="00D46898" w:rsidP="00D46898">
      <w:pPr>
        <w:pStyle w:val="11"/>
        <w:spacing w:line="360" w:lineRule="auto"/>
        <w:ind w:firstLine="709"/>
        <w:rPr>
          <w:szCs w:val="28"/>
          <w:lang w:val="uk-UA"/>
        </w:rPr>
      </w:pPr>
      <w:r w:rsidRPr="00D46898">
        <w:rPr>
          <w:szCs w:val="28"/>
          <w:lang w:val="uk-UA"/>
        </w:rPr>
        <w:t>- ощадна довідка;</w:t>
      </w:r>
    </w:p>
    <w:p w14:paraId="23F5F8D9" w14:textId="77777777" w:rsidR="00D46898" w:rsidRPr="00D46898" w:rsidRDefault="00D46898" w:rsidP="00D46898">
      <w:pPr>
        <w:pStyle w:val="11"/>
        <w:spacing w:line="360" w:lineRule="auto"/>
        <w:ind w:firstLine="709"/>
        <w:rPr>
          <w:szCs w:val="28"/>
          <w:lang w:val="uk-UA"/>
        </w:rPr>
      </w:pPr>
      <w:r w:rsidRPr="00D46898">
        <w:rPr>
          <w:szCs w:val="28"/>
          <w:lang w:val="uk-UA"/>
        </w:rPr>
        <w:t>- Банківські рахунки.</w:t>
      </w:r>
    </w:p>
    <w:p w14:paraId="2747452B" w14:textId="77777777" w:rsidR="00D46898" w:rsidRDefault="00D46898" w:rsidP="00D46898">
      <w:pPr>
        <w:pStyle w:val="11"/>
        <w:spacing w:line="360" w:lineRule="auto"/>
        <w:ind w:firstLine="709"/>
        <w:rPr>
          <w:szCs w:val="28"/>
          <w:lang w:val="uk-UA"/>
        </w:rPr>
      </w:pPr>
      <w:r w:rsidRPr="00D46898">
        <w:rPr>
          <w:szCs w:val="28"/>
          <w:lang w:val="uk-UA"/>
        </w:rPr>
        <w:t>Ці цінні папери випускаються банками на визначені строки або на вимогу самих банків або їх власників з урахуванням виплати відсотків і дисконту.  </w:t>
      </w:r>
    </w:p>
    <w:p w14:paraId="540574A2" w14:textId="77777777" w:rsidR="005E6F9F" w:rsidRDefault="005E6F9F" w:rsidP="00D46898">
      <w:pPr>
        <w:pStyle w:val="11"/>
        <w:spacing w:line="360" w:lineRule="auto"/>
        <w:ind w:firstLine="709"/>
        <w:rPr>
          <w:szCs w:val="28"/>
          <w:lang w:val="uk-UA"/>
        </w:rPr>
      </w:pPr>
      <w:r w:rsidRPr="005E6F9F">
        <w:rPr>
          <w:szCs w:val="28"/>
          <w:lang w:val="uk-UA"/>
        </w:rPr>
        <w:t xml:space="preserve">У 1998 році був прийнятий Закон України «Про фонди гарантування вкладів фізичних осіб» для забезпечення безпеки вкладів фізичних осіб у разі банкрутства. Цей фонд створено при НБУ. Статутний капітал формувався за рахунок внесків державних і комерційних банків у розмірі 1% статутного капіталу. Надалі комерційні банки будуть зобов'язані сплачувати внески до фонду за рахунок вкладів, отриманих від фізичних осіб. Джерела фінансування використовуються для виплати вкладів фізичних осіб вкладникам </w:t>
      </w:r>
      <w:proofErr w:type="spellStart"/>
      <w:r w:rsidRPr="005E6F9F">
        <w:rPr>
          <w:szCs w:val="28"/>
          <w:lang w:val="uk-UA"/>
        </w:rPr>
        <w:t>банкротних</w:t>
      </w:r>
      <w:proofErr w:type="spellEnd"/>
      <w:r w:rsidRPr="005E6F9F">
        <w:rPr>
          <w:szCs w:val="28"/>
          <w:lang w:val="uk-UA"/>
        </w:rPr>
        <w:t xml:space="preserve"> банків. Максимальний розмір гарантованого відшкодування становить 500 грн. </w:t>
      </w:r>
    </w:p>
    <w:p w14:paraId="562350E7" w14:textId="7C77DF6F" w:rsidR="005E6F9F" w:rsidRPr="005E6F9F" w:rsidRDefault="005E6F9F" w:rsidP="005E6F9F">
      <w:pPr>
        <w:pStyle w:val="11"/>
        <w:spacing w:line="360" w:lineRule="auto"/>
        <w:ind w:firstLine="709"/>
        <w:rPr>
          <w:szCs w:val="28"/>
          <w:lang w:val="uk-UA"/>
        </w:rPr>
      </w:pPr>
      <w:r w:rsidRPr="005E6F9F">
        <w:rPr>
          <w:szCs w:val="28"/>
          <w:lang w:val="uk-UA"/>
        </w:rPr>
        <w:t xml:space="preserve">5) Валютний </w:t>
      </w:r>
      <w:proofErr w:type="spellStart"/>
      <w:r w:rsidRPr="005E6F9F">
        <w:rPr>
          <w:szCs w:val="28"/>
          <w:lang w:val="uk-UA"/>
        </w:rPr>
        <w:t>відділ:є</w:t>
      </w:r>
      <w:proofErr w:type="spellEnd"/>
      <w:r w:rsidRPr="005E6F9F">
        <w:rPr>
          <w:szCs w:val="28"/>
          <w:lang w:val="uk-UA"/>
        </w:rPr>
        <w:t xml:space="preserve"> структурним підрозділом АТ «</w:t>
      </w:r>
      <w:proofErr w:type="spellStart"/>
      <w:r w:rsidRPr="005E6F9F">
        <w:rPr>
          <w:szCs w:val="28"/>
          <w:lang w:val="uk-UA"/>
        </w:rPr>
        <w:t>Ошадбанк</w:t>
      </w:r>
      <w:proofErr w:type="spellEnd"/>
      <w:r w:rsidRPr="005E6F9F">
        <w:rPr>
          <w:szCs w:val="28"/>
          <w:lang w:val="uk-UA"/>
        </w:rPr>
        <w:t>».Банк як юридична особа має право здійснювати торгівлю валютними активами на підставі Ліцензії №3 від 02.08.96р. Неторговельні послуги в іноземній валюті:</w:t>
      </w:r>
    </w:p>
    <w:p w14:paraId="23E39B77" w14:textId="77777777" w:rsidR="005E6F9F" w:rsidRPr="005E6F9F" w:rsidRDefault="005E6F9F" w:rsidP="005E6F9F">
      <w:pPr>
        <w:pStyle w:val="11"/>
        <w:spacing w:line="360" w:lineRule="auto"/>
        <w:ind w:firstLine="709"/>
        <w:rPr>
          <w:szCs w:val="28"/>
          <w:lang w:val="uk-UA"/>
        </w:rPr>
      </w:pPr>
    </w:p>
    <w:p w14:paraId="6DCFED22" w14:textId="77777777" w:rsidR="005E6F9F" w:rsidRPr="005E6F9F" w:rsidRDefault="005E6F9F" w:rsidP="005E6F9F">
      <w:pPr>
        <w:pStyle w:val="11"/>
        <w:spacing w:line="360" w:lineRule="auto"/>
        <w:ind w:firstLine="709"/>
        <w:rPr>
          <w:szCs w:val="28"/>
          <w:lang w:val="uk-UA"/>
        </w:rPr>
      </w:pPr>
      <w:r w:rsidRPr="005E6F9F">
        <w:rPr>
          <w:szCs w:val="28"/>
          <w:lang w:val="uk-UA"/>
        </w:rPr>
        <w:lastRenderedPageBreak/>
        <w:t>- відкриття, закриття та ведення поточних рахунків (резидентів і нерезидентів);</w:t>
      </w:r>
    </w:p>
    <w:p w14:paraId="5CC92770" w14:textId="77777777" w:rsidR="005E6F9F" w:rsidRPr="005E6F9F" w:rsidRDefault="005E6F9F" w:rsidP="005E6F9F">
      <w:pPr>
        <w:pStyle w:val="11"/>
        <w:spacing w:line="360" w:lineRule="auto"/>
        <w:ind w:firstLine="709"/>
        <w:rPr>
          <w:szCs w:val="28"/>
          <w:lang w:val="uk-UA"/>
        </w:rPr>
      </w:pPr>
      <w:r w:rsidRPr="005E6F9F">
        <w:rPr>
          <w:szCs w:val="28"/>
          <w:lang w:val="uk-UA"/>
        </w:rPr>
        <w:t>- Відкриття та ведення депозитних рахунків для управління вкладами.</w:t>
      </w:r>
    </w:p>
    <w:p w14:paraId="2BFAD7B8" w14:textId="77777777" w:rsidR="005E6F9F" w:rsidRPr="005E6F9F" w:rsidRDefault="005E6F9F" w:rsidP="005E6F9F">
      <w:pPr>
        <w:pStyle w:val="11"/>
        <w:spacing w:line="360" w:lineRule="auto"/>
        <w:ind w:firstLine="709"/>
        <w:rPr>
          <w:szCs w:val="28"/>
          <w:lang w:val="uk-UA"/>
        </w:rPr>
      </w:pPr>
      <w:r w:rsidRPr="005E6F9F">
        <w:rPr>
          <w:szCs w:val="28"/>
          <w:lang w:val="uk-UA"/>
        </w:rPr>
        <w:t>- Оплата квитанцій про оплату (покупка).</w:t>
      </w:r>
    </w:p>
    <w:p w14:paraId="51327420" w14:textId="77777777" w:rsidR="005E6F9F" w:rsidRPr="005E6F9F" w:rsidRDefault="005E6F9F" w:rsidP="005E6F9F">
      <w:pPr>
        <w:pStyle w:val="11"/>
        <w:spacing w:line="360" w:lineRule="auto"/>
        <w:ind w:firstLine="709"/>
        <w:rPr>
          <w:szCs w:val="28"/>
          <w:lang w:val="uk-UA"/>
        </w:rPr>
      </w:pPr>
      <w:r w:rsidRPr="005E6F9F">
        <w:rPr>
          <w:szCs w:val="28"/>
          <w:lang w:val="uk-UA"/>
        </w:rPr>
        <w:t xml:space="preserve">- Продаж дорожніх </w:t>
      </w:r>
      <w:proofErr w:type="spellStart"/>
      <w:r w:rsidRPr="005E6F9F">
        <w:rPr>
          <w:szCs w:val="28"/>
          <w:lang w:val="uk-UA"/>
        </w:rPr>
        <w:t>чеків</w:t>
      </w:r>
      <w:proofErr w:type="spellEnd"/>
      <w:r w:rsidRPr="005E6F9F">
        <w:rPr>
          <w:szCs w:val="28"/>
          <w:lang w:val="uk-UA"/>
        </w:rPr>
        <w:t>, номінованих в іноземній валюті.</w:t>
      </w:r>
    </w:p>
    <w:p w14:paraId="179DD801" w14:textId="77777777" w:rsidR="005E6F9F" w:rsidRPr="005E6F9F" w:rsidRDefault="005E6F9F" w:rsidP="005E6F9F">
      <w:pPr>
        <w:pStyle w:val="11"/>
        <w:spacing w:line="360" w:lineRule="auto"/>
        <w:ind w:firstLine="709"/>
        <w:rPr>
          <w:szCs w:val="28"/>
          <w:lang w:val="uk-UA"/>
        </w:rPr>
      </w:pPr>
      <w:r w:rsidRPr="005E6F9F">
        <w:rPr>
          <w:szCs w:val="28"/>
          <w:lang w:val="uk-UA"/>
        </w:rPr>
        <w:t>- Виплата грошових переказів з-за кордону на особисті цілі. - Переказ грошей за кордон;</w:t>
      </w:r>
    </w:p>
    <w:p w14:paraId="1D7452D1" w14:textId="77777777" w:rsidR="005E6F9F" w:rsidRPr="005E6F9F" w:rsidRDefault="005E6F9F" w:rsidP="005E6F9F">
      <w:pPr>
        <w:pStyle w:val="11"/>
        <w:spacing w:line="360" w:lineRule="auto"/>
        <w:ind w:firstLine="709"/>
        <w:rPr>
          <w:szCs w:val="28"/>
          <w:lang w:val="uk-UA"/>
        </w:rPr>
      </w:pPr>
      <w:r w:rsidRPr="005E6F9F">
        <w:rPr>
          <w:szCs w:val="28"/>
          <w:lang w:val="uk-UA"/>
        </w:rPr>
        <w:t>- купівля-продаж іноземної валюти;</w:t>
      </w:r>
    </w:p>
    <w:p w14:paraId="49CD40BC" w14:textId="1299D519" w:rsidR="00D46898" w:rsidRPr="00D46898" w:rsidRDefault="005E6F9F" w:rsidP="005E6F9F">
      <w:pPr>
        <w:pStyle w:val="11"/>
        <w:spacing w:line="360" w:lineRule="auto"/>
        <w:ind w:firstLine="709"/>
        <w:rPr>
          <w:szCs w:val="28"/>
          <w:lang w:val="uk-UA"/>
        </w:rPr>
      </w:pPr>
      <w:r w:rsidRPr="005E6F9F">
        <w:rPr>
          <w:szCs w:val="28"/>
          <w:lang w:val="uk-UA"/>
        </w:rPr>
        <w:t xml:space="preserve">- Зняття готівки </w:t>
      </w:r>
      <w:proofErr w:type="spellStart"/>
      <w:r w:rsidRPr="005E6F9F">
        <w:rPr>
          <w:szCs w:val="28"/>
          <w:lang w:val="uk-UA"/>
        </w:rPr>
        <w:t>MasterCard</w:t>
      </w:r>
      <w:proofErr w:type="spellEnd"/>
      <w:r w:rsidRPr="005E6F9F">
        <w:rPr>
          <w:szCs w:val="28"/>
          <w:lang w:val="uk-UA"/>
        </w:rPr>
        <w:t xml:space="preserve">, </w:t>
      </w:r>
      <w:proofErr w:type="spellStart"/>
      <w:r w:rsidRPr="005E6F9F">
        <w:rPr>
          <w:szCs w:val="28"/>
          <w:lang w:val="uk-UA"/>
        </w:rPr>
        <w:t>Visa</w:t>
      </w:r>
      <w:proofErr w:type="spellEnd"/>
      <w:r w:rsidRPr="005E6F9F">
        <w:rPr>
          <w:szCs w:val="28"/>
          <w:lang w:val="uk-UA"/>
        </w:rPr>
        <w:t>, платіжними картками міжнародної фінансової системи  </w:t>
      </w:r>
      <w:r w:rsidR="00D46898" w:rsidRPr="00D46898">
        <w:rPr>
          <w:szCs w:val="28"/>
          <w:lang w:val="uk-UA"/>
        </w:rPr>
        <w:t>.</w:t>
      </w:r>
    </w:p>
    <w:p w14:paraId="450CB066" w14:textId="77777777" w:rsidR="00D46898" w:rsidRDefault="00D46898" w:rsidP="00D46898">
      <w:pPr>
        <w:pStyle w:val="11"/>
        <w:spacing w:line="360" w:lineRule="auto"/>
        <w:ind w:firstLine="709"/>
        <w:rPr>
          <w:szCs w:val="28"/>
          <w:lang w:val="uk-UA"/>
        </w:rPr>
      </w:pPr>
      <w:r w:rsidRPr="00D46898">
        <w:rPr>
          <w:szCs w:val="28"/>
          <w:lang w:val="uk-UA"/>
        </w:rPr>
        <w:t xml:space="preserve">- Послуги компаній, що приймають картки </w:t>
      </w:r>
      <w:proofErr w:type="spellStart"/>
      <w:r w:rsidRPr="00D46898">
        <w:rPr>
          <w:szCs w:val="28"/>
          <w:lang w:val="uk-UA"/>
        </w:rPr>
        <w:t>MasterCard</w:t>
      </w:r>
      <w:proofErr w:type="spellEnd"/>
      <w:r w:rsidRPr="00D46898">
        <w:rPr>
          <w:szCs w:val="28"/>
          <w:lang w:val="uk-UA"/>
        </w:rPr>
        <w:t xml:space="preserve"> і </w:t>
      </w:r>
      <w:proofErr w:type="spellStart"/>
      <w:r w:rsidRPr="00D46898">
        <w:rPr>
          <w:szCs w:val="28"/>
          <w:lang w:val="uk-UA"/>
        </w:rPr>
        <w:t>Visa</w:t>
      </w:r>
      <w:proofErr w:type="spellEnd"/>
      <w:r w:rsidRPr="00D46898">
        <w:rPr>
          <w:szCs w:val="28"/>
          <w:lang w:val="uk-UA"/>
        </w:rPr>
        <w:t xml:space="preserve"> для міжнародної фінансової системи. </w:t>
      </w:r>
    </w:p>
    <w:p w14:paraId="4050FA75" w14:textId="47CAAAF1" w:rsidR="00D46898" w:rsidRPr="00D46898" w:rsidRDefault="00D46898" w:rsidP="00D46898">
      <w:pPr>
        <w:pStyle w:val="11"/>
        <w:spacing w:line="360" w:lineRule="auto"/>
        <w:ind w:firstLine="709"/>
        <w:rPr>
          <w:szCs w:val="28"/>
          <w:lang w:val="uk-UA"/>
        </w:rPr>
      </w:pPr>
      <w:r w:rsidRPr="00D46898">
        <w:rPr>
          <w:szCs w:val="28"/>
          <w:lang w:val="uk-UA"/>
        </w:rPr>
        <w:t>- збір і компенсація за зношені банкноти;</w:t>
      </w:r>
    </w:p>
    <w:p w14:paraId="2B6DADF4" w14:textId="4175105C" w:rsidR="00D46898" w:rsidRPr="00D46898" w:rsidRDefault="00D46898" w:rsidP="00D46898">
      <w:pPr>
        <w:pStyle w:val="11"/>
        <w:spacing w:line="360" w:lineRule="auto"/>
        <w:ind w:firstLine="709"/>
        <w:rPr>
          <w:szCs w:val="28"/>
          <w:lang w:val="uk-UA"/>
        </w:rPr>
      </w:pPr>
      <w:r w:rsidRPr="00D46898">
        <w:rPr>
          <w:szCs w:val="28"/>
          <w:lang w:val="uk-UA"/>
        </w:rPr>
        <w:t>Організувати роботу біржі з використанням єдиного списку операцій. :</w:t>
      </w:r>
    </w:p>
    <w:p w14:paraId="29B724D6" w14:textId="2A9ACEED" w:rsidR="00D46898" w:rsidRPr="00D46898" w:rsidRDefault="00D46898" w:rsidP="00977320">
      <w:pPr>
        <w:pStyle w:val="11"/>
        <w:numPr>
          <w:ilvl w:val="1"/>
          <w:numId w:val="25"/>
        </w:numPr>
        <w:spacing w:line="360" w:lineRule="auto"/>
        <w:rPr>
          <w:szCs w:val="28"/>
          <w:lang w:val="uk-UA"/>
        </w:rPr>
      </w:pPr>
      <w:r w:rsidRPr="00D46898">
        <w:rPr>
          <w:szCs w:val="28"/>
          <w:lang w:val="uk-UA"/>
        </w:rPr>
        <w:t>Купівля</w:t>
      </w:r>
      <w:r w:rsidR="00977320">
        <w:rPr>
          <w:szCs w:val="28"/>
          <w:lang w:val="uk-UA"/>
        </w:rPr>
        <w:t xml:space="preserve"> та </w:t>
      </w:r>
      <w:r w:rsidRPr="00D46898">
        <w:rPr>
          <w:szCs w:val="28"/>
          <w:lang w:val="uk-UA"/>
        </w:rPr>
        <w:t>продаж іноземної валюти.</w:t>
      </w:r>
    </w:p>
    <w:p w14:paraId="720CEC3F" w14:textId="4E21F29D" w:rsidR="00D46898" w:rsidRPr="00D46898" w:rsidRDefault="00D46898" w:rsidP="00977320">
      <w:pPr>
        <w:pStyle w:val="11"/>
        <w:numPr>
          <w:ilvl w:val="1"/>
          <w:numId w:val="25"/>
        </w:numPr>
        <w:spacing w:line="360" w:lineRule="auto"/>
        <w:rPr>
          <w:szCs w:val="28"/>
          <w:lang w:val="uk-UA"/>
        </w:rPr>
      </w:pPr>
      <w:r w:rsidRPr="00D46898">
        <w:rPr>
          <w:szCs w:val="28"/>
          <w:lang w:val="uk-UA"/>
        </w:rPr>
        <w:t xml:space="preserve">Продаж дорожніх </w:t>
      </w:r>
      <w:proofErr w:type="spellStart"/>
      <w:r w:rsidRPr="00D46898">
        <w:rPr>
          <w:szCs w:val="28"/>
          <w:lang w:val="uk-UA"/>
        </w:rPr>
        <w:t>чеків</w:t>
      </w:r>
      <w:proofErr w:type="spellEnd"/>
      <w:r w:rsidRPr="00D46898">
        <w:rPr>
          <w:szCs w:val="28"/>
          <w:lang w:val="uk-UA"/>
        </w:rPr>
        <w:t xml:space="preserve"> міжнародними фінансовими компаніями.</w:t>
      </w:r>
    </w:p>
    <w:p w14:paraId="74D02A2A" w14:textId="076555D1" w:rsidR="00D46898" w:rsidRPr="00D46898" w:rsidRDefault="00D46898" w:rsidP="00977320">
      <w:pPr>
        <w:pStyle w:val="11"/>
        <w:numPr>
          <w:ilvl w:val="1"/>
          <w:numId w:val="25"/>
        </w:numPr>
        <w:spacing w:line="360" w:lineRule="auto"/>
        <w:rPr>
          <w:szCs w:val="28"/>
          <w:lang w:val="uk-UA"/>
        </w:rPr>
      </w:pPr>
      <w:r w:rsidRPr="00D46898">
        <w:rPr>
          <w:szCs w:val="28"/>
          <w:lang w:val="uk-UA"/>
        </w:rPr>
        <w:t>Розрахунок готівкою дорожніми чеками міжнародної фінансової компанії.</w:t>
      </w:r>
    </w:p>
    <w:p w14:paraId="7ECFBD15" w14:textId="5599F22A" w:rsidR="00D46898" w:rsidRDefault="00D46898" w:rsidP="00977320">
      <w:pPr>
        <w:pStyle w:val="11"/>
        <w:numPr>
          <w:ilvl w:val="1"/>
          <w:numId w:val="25"/>
        </w:numPr>
        <w:spacing w:line="360" w:lineRule="auto"/>
        <w:rPr>
          <w:szCs w:val="28"/>
          <w:lang w:val="uk-UA"/>
        </w:rPr>
      </w:pPr>
      <w:r w:rsidRPr="00D46898">
        <w:rPr>
          <w:szCs w:val="28"/>
          <w:lang w:val="uk-UA"/>
        </w:rPr>
        <w:t>Розрахунок готівкою пластиковими картками міжнародних платіжних систем.  </w:t>
      </w:r>
    </w:p>
    <w:p w14:paraId="78D2D139" w14:textId="50B4C1A1" w:rsidR="00D46898" w:rsidRPr="00D46898" w:rsidRDefault="00D46898" w:rsidP="00D46898">
      <w:pPr>
        <w:pStyle w:val="11"/>
        <w:spacing w:line="360" w:lineRule="auto"/>
        <w:ind w:firstLine="709"/>
        <w:rPr>
          <w:szCs w:val="28"/>
          <w:lang w:val="uk-UA"/>
        </w:rPr>
      </w:pPr>
      <w:r w:rsidRPr="00D46898">
        <w:rPr>
          <w:szCs w:val="28"/>
          <w:lang w:val="uk-UA"/>
        </w:rPr>
        <w:t>Для юридичних осіб:</w:t>
      </w:r>
    </w:p>
    <w:p w14:paraId="4AB17297" w14:textId="4EB68618" w:rsidR="00D46898" w:rsidRPr="00D46898" w:rsidRDefault="00D46898" w:rsidP="00D46898">
      <w:pPr>
        <w:pStyle w:val="11"/>
        <w:spacing w:line="360" w:lineRule="auto"/>
        <w:ind w:firstLine="709"/>
        <w:rPr>
          <w:szCs w:val="28"/>
          <w:lang w:val="uk-UA"/>
        </w:rPr>
      </w:pPr>
      <w:r w:rsidRPr="00D46898">
        <w:rPr>
          <w:szCs w:val="28"/>
          <w:lang w:val="uk-UA"/>
        </w:rPr>
        <w:t xml:space="preserve">- </w:t>
      </w:r>
      <w:r w:rsidR="00977320">
        <w:rPr>
          <w:szCs w:val="28"/>
          <w:lang w:val="uk-UA"/>
        </w:rPr>
        <w:t>Треба в</w:t>
      </w:r>
      <w:r w:rsidRPr="00D46898">
        <w:rPr>
          <w:szCs w:val="28"/>
          <w:lang w:val="uk-UA"/>
        </w:rPr>
        <w:t>ідкрити рахунок в іноземній валюті.</w:t>
      </w:r>
    </w:p>
    <w:p w14:paraId="1485E080" w14:textId="77777777" w:rsidR="00D46898" w:rsidRPr="00D46898" w:rsidRDefault="00D46898" w:rsidP="00D46898">
      <w:pPr>
        <w:pStyle w:val="11"/>
        <w:spacing w:line="360" w:lineRule="auto"/>
        <w:ind w:firstLine="709"/>
        <w:rPr>
          <w:szCs w:val="28"/>
          <w:lang w:val="uk-UA"/>
        </w:rPr>
      </w:pPr>
      <w:r w:rsidRPr="00D46898">
        <w:rPr>
          <w:szCs w:val="28"/>
          <w:lang w:val="uk-UA"/>
        </w:rPr>
        <w:t>- Маршрутний автобус;</w:t>
      </w:r>
    </w:p>
    <w:p w14:paraId="48335CC1" w14:textId="3960E8F6" w:rsidR="00D46898" w:rsidRPr="00D46898" w:rsidRDefault="00D46898" w:rsidP="00D46898">
      <w:pPr>
        <w:pStyle w:val="11"/>
        <w:spacing w:line="360" w:lineRule="auto"/>
        <w:ind w:firstLine="709"/>
        <w:rPr>
          <w:szCs w:val="28"/>
          <w:lang w:val="uk-UA"/>
        </w:rPr>
      </w:pPr>
      <w:r w:rsidRPr="00D46898">
        <w:rPr>
          <w:szCs w:val="28"/>
          <w:lang w:val="uk-UA"/>
        </w:rPr>
        <w:t>- Керування обліковим записом клієнтів:</w:t>
      </w:r>
      <w:r>
        <w:rPr>
          <w:szCs w:val="28"/>
          <w:lang w:val="uk-UA"/>
        </w:rPr>
        <w:t xml:space="preserve"> з</w:t>
      </w:r>
      <w:r w:rsidRPr="00D46898">
        <w:rPr>
          <w:szCs w:val="28"/>
          <w:lang w:val="uk-UA"/>
        </w:rPr>
        <w:t>араховувати валютну виручку на рахунки резидентів і нерезидентів (у тому числі транзитні) та списувати суму переказу відповідно до чинного законодавства.</w:t>
      </w:r>
    </w:p>
    <w:p w14:paraId="757A37CB" w14:textId="77777777" w:rsidR="00D46898" w:rsidRPr="00D46898" w:rsidRDefault="00D46898" w:rsidP="00D46898">
      <w:pPr>
        <w:pStyle w:val="11"/>
        <w:spacing w:line="360" w:lineRule="auto"/>
        <w:ind w:firstLine="709"/>
        <w:rPr>
          <w:szCs w:val="28"/>
          <w:lang w:val="uk-UA"/>
        </w:rPr>
      </w:pPr>
      <w:r w:rsidRPr="00D46898">
        <w:rPr>
          <w:szCs w:val="28"/>
          <w:lang w:val="uk-UA"/>
        </w:rPr>
        <w:t>- неприбуткова діяльність:</w:t>
      </w:r>
    </w:p>
    <w:p w14:paraId="35F34542" w14:textId="6F4205F6" w:rsidR="00D46898" w:rsidRDefault="00977320" w:rsidP="00D46898">
      <w:pPr>
        <w:pStyle w:val="11"/>
        <w:spacing w:line="360" w:lineRule="auto"/>
        <w:ind w:firstLine="709"/>
        <w:rPr>
          <w:szCs w:val="28"/>
          <w:lang w:val="uk-UA"/>
        </w:rPr>
      </w:pPr>
      <w:r w:rsidRPr="00977320">
        <w:rPr>
          <w:szCs w:val="28"/>
          <w:lang w:val="uk-UA"/>
        </w:rPr>
        <w:t>Операції з переказу валютних цінностей не беруть участі в розрахунку імпорту та експорту</w:t>
      </w:r>
      <w:r>
        <w:rPr>
          <w:szCs w:val="28"/>
          <w:lang w:val="uk-UA"/>
        </w:rPr>
        <w:t xml:space="preserve"> </w:t>
      </w:r>
      <w:r w:rsidRPr="00977320">
        <w:rPr>
          <w:szCs w:val="28"/>
          <w:lang w:val="uk-UA"/>
        </w:rPr>
        <w:t>послуг і товарів. Купівля</w:t>
      </w:r>
      <w:r>
        <w:rPr>
          <w:szCs w:val="28"/>
          <w:lang w:val="uk-UA"/>
        </w:rPr>
        <w:t xml:space="preserve"> й </w:t>
      </w:r>
      <w:r w:rsidRPr="00977320">
        <w:rPr>
          <w:szCs w:val="28"/>
          <w:lang w:val="uk-UA"/>
        </w:rPr>
        <w:t xml:space="preserve">продаж іноземної валюти та </w:t>
      </w:r>
      <w:r w:rsidRPr="00977320">
        <w:rPr>
          <w:szCs w:val="28"/>
          <w:lang w:val="uk-UA"/>
        </w:rPr>
        <w:lastRenderedPageBreak/>
        <w:t>платіжних документів в іноземній валюті, оформлення акредитивів, організація та робота обмінних пунктів. Видача квитанцій на готівкові та валютні розрахунки </w:t>
      </w:r>
      <w:r w:rsidR="00D46898" w:rsidRPr="00D46898">
        <w:rPr>
          <w:szCs w:val="28"/>
          <w:lang w:val="uk-UA"/>
        </w:rPr>
        <w:t>. </w:t>
      </w:r>
    </w:p>
    <w:p w14:paraId="489763FC" w14:textId="2FCFDD82" w:rsidR="00D46898" w:rsidRDefault="00D46898" w:rsidP="00D46898">
      <w:pPr>
        <w:pStyle w:val="11"/>
        <w:spacing w:line="360" w:lineRule="auto"/>
        <w:ind w:firstLine="709"/>
        <w:rPr>
          <w:szCs w:val="28"/>
          <w:lang w:val="uk-UA"/>
        </w:rPr>
      </w:pPr>
      <w:r w:rsidRPr="00D46898">
        <w:rPr>
          <w:szCs w:val="28"/>
          <w:lang w:val="uk-UA"/>
        </w:rPr>
        <w:t>Одним із основних напрямків нашої діяльності є відкрит</w:t>
      </w:r>
      <w:r w:rsidR="00977320">
        <w:rPr>
          <w:szCs w:val="28"/>
          <w:lang w:val="uk-UA"/>
        </w:rPr>
        <w:t>а</w:t>
      </w:r>
      <w:r w:rsidRPr="00D46898">
        <w:rPr>
          <w:szCs w:val="28"/>
          <w:lang w:val="uk-UA"/>
        </w:rPr>
        <w:t xml:space="preserve">, обслуговування та закриття рахунків у </w:t>
      </w:r>
      <w:r w:rsidR="00977320" w:rsidRPr="00D46898">
        <w:rPr>
          <w:szCs w:val="28"/>
          <w:lang w:val="uk-UA"/>
        </w:rPr>
        <w:t xml:space="preserve">іноземній </w:t>
      </w:r>
      <w:r w:rsidR="00977320">
        <w:rPr>
          <w:szCs w:val="28"/>
          <w:lang w:val="uk-UA"/>
        </w:rPr>
        <w:t xml:space="preserve"> </w:t>
      </w:r>
      <w:r w:rsidRPr="00D46898">
        <w:rPr>
          <w:szCs w:val="28"/>
          <w:lang w:val="uk-UA"/>
        </w:rPr>
        <w:t xml:space="preserve">та </w:t>
      </w:r>
      <w:r w:rsidR="00977320" w:rsidRPr="00D46898">
        <w:rPr>
          <w:szCs w:val="28"/>
          <w:lang w:val="uk-UA"/>
        </w:rPr>
        <w:t>національній</w:t>
      </w:r>
      <w:r w:rsidRPr="00D46898">
        <w:rPr>
          <w:szCs w:val="28"/>
          <w:lang w:val="uk-UA"/>
        </w:rPr>
        <w:t xml:space="preserve"> валютах. Тому, щоб відкрити рахунок, ви повинні спочатку подати заяву на відкриття та відповідні документи відповідно до офіційних та правових норм. </w:t>
      </w:r>
    </w:p>
    <w:p w14:paraId="2F181B37" w14:textId="2C5E535A" w:rsidR="00D46898" w:rsidRPr="00D46898" w:rsidRDefault="00D46898" w:rsidP="006C3DA5">
      <w:pPr>
        <w:spacing w:line="360" w:lineRule="auto"/>
        <w:ind w:firstLine="709"/>
        <w:jc w:val="both"/>
        <w:rPr>
          <w:rFonts w:ascii="Times New Roman" w:eastAsia="Times New Roman" w:hAnsi="Times New Roman" w:cs="Times New Roman"/>
          <w:color w:val="000000"/>
          <w:sz w:val="28"/>
          <w:szCs w:val="28"/>
          <w:lang w:val="uk-UA"/>
        </w:rPr>
      </w:pPr>
      <w:r w:rsidRPr="00D46898">
        <w:rPr>
          <w:rFonts w:ascii="Times New Roman" w:eastAsia="Times New Roman" w:hAnsi="Times New Roman" w:cs="Times New Roman"/>
          <w:color w:val="000000"/>
          <w:sz w:val="28"/>
          <w:szCs w:val="28"/>
          <w:lang w:val="uk-UA"/>
        </w:rPr>
        <w:t xml:space="preserve">Залежно від способу оплати виділяють такі способи </w:t>
      </w:r>
      <w:proofErr w:type="spellStart"/>
      <w:r w:rsidRPr="00D46898">
        <w:rPr>
          <w:rFonts w:ascii="Times New Roman" w:eastAsia="Times New Roman" w:hAnsi="Times New Roman" w:cs="Times New Roman"/>
          <w:color w:val="000000"/>
          <w:sz w:val="28"/>
          <w:szCs w:val="28"/>
          <w:lang w:val="uk-UA"/>
        </w:rPr>
        <w:t>оплати:готівковий</w:t>
      </w:r>
      <w:proofErr w:type="spellEnd"/>
      <w:r w:rsidRPr="00D46898">
        <w:rPr>
          <w:rFonts w:ascii="Times New Roman" w:eastAsia="Times New Roman" w:hAnsi="Times New Roman" w:cs="Times New Roman"/>
          <w:color w:val="000000"/>
          <w:sz w:val="28"/>
          <w:szCs w:val="28"/>
          <w:lang w:val="uk-UA"/>
        </w:rPr>
        <w:t xml:space="preserve"> і безготівковий. Переваги безготівкової доставки полягають у наступному.</w:t>
      </w:r>
    </w:p>
    <w:p w14:paraId="03B11EBC" w14:textId="28C5D122" w:rsidR="00B15C97" w:rsidRPr="008439E8" w:rsidRDefault="00D46898" w:rsidP="00D46898">
      <w:pPr>
        <w:spacing w:line="360" w:lineRule="auto"/>
        <w:ind w:firstLine="709"/>
        <w:jc w:val="both"/>
        <w:rPr>
          <w:color w:val="000000"/>
          <w:sz w:val="28"/>
          <w:szCs w:val="28"/>
          <w:lang w:val="uk-UA"/>
        </w:rPr>
      </w:pPr>
      <w:r w:rsidRPr="00D46898">
        <w:rPr>
          <w:rFonts w:ascii="Times New Roman" w:eastAsia="Times New Roman" w:hAnsi="Times New Roman" w:cs="Times New Roman"/>
          <w:color w:val="000000"/>
          <w:sz w:val="28"/>
          <w:szCs w:val="28"/>
          <w:lang w:val="uk-UA"/>
        </w:rPr>
        <w:t>Знизити витрати на розподіл. Створити сприятливі умови для національного регулювання грошового обігу та прискорити обіг готівки суб'єкта. Частина грошей в обігу, яка може бути перетворена в готівку, називається грошима в обігу. Раціональна організація грошового обігу є одним із важливіших завдань НБУ. Одним із основних напрямків діяльності комерційних банків є обслуговування клієнтів. Банки отримують кошти від клієнтів, вносять їх на поточні рахунки, знімають готівку на вимогу клієнтів і надійно зберігають кошти, внесені клієнтами.  </w:t>
      </w:r>
    </w:p>
    <w:p w14:paraId="15347007" w14:textId="17BA768A" w:rsidR="00B15C97" w:rsidRPr="008439E8" w:rsidRDefault="00B15C97" w:rsidP="00D77109">
      <w:pPr>
        <w:spacing w:line="360" w:lineRule="auto"/>
        <w:ind w:firstLine="709"/>
        <w:jc w:val="both"/>
        <w:rPr>
          <w:color w:val="000000"/>
          <w:sz w:val="28"/>
          <w:szCs w:val="28"/>
          <w:lang w:val="uk-UA"/>
        </w:rPr>
      </w:pPr>
    </w:p>
    <w:p w14:paraId="6762563C" w14:textId="77777777" w:rsidR="00B15C97" w:rsidRPr="008439E8" w:rsidRDefault="00B15C97" w:rsidP="00D77109">
      <w:pPr>
        <w:spacing w:line="360" w:lineRule="auto"/>
        <w:ind w:firstLine="709"/>
        <w:jc w:val="both"/>
        <w:rPr>
          <w:color w:val="000000"/>
          <w:sz w:val="28"/>
          <w:szCs w:val="28"/>
          <w:lang w:val="uk-UA"/>
        </w:rPr>
      </w:pPr>
    </w:p>
    <w:p w14:paraId="4C0EDD88" w14:textId="5E916F5B" w:rsidR="00B15C97" w:rsidRPr="00C576D1" w:rsidRDefault="00392858" w:rsidP="006C3DA5">
      <w:pPr>
        <w:pStyle w:val="21"/>
        <w:shd w:val="clear" w:color="auto" w:fill="FFFFFF"/>
        <w:spacing w:line="360" w:lineRule="auto"/>
        <w:ind w:firstLine="567"/>
        <w:jc w:val="left"/>
        <w:outlineLvl w:val="1"/>
        <w:rPr>
          <w:b/>
          <w:szCs w:val="28"/>
          <w:lang w:val="uk-UA"/>
        </w:rPr>
      </w:pPr>
      <w:bookmarkStart w:id="20" w:name="_Toc136294001"/>
      <w:bookmarkStart w:id="21" w:name="_Toc136387495"/>
      <w:bookmarkStart w:id="22" w:name="_Toc137938940"/>
      <w:r>
        <w:rPr>
          <w:b/>
          <w:szCs w:val="28"/>
          <w:lang w:val="uk-UA"/>
        </w:rPr>
        <w:t>2</w:t>
      </w:r>
      <w:r w:rsidR="00C576D1">
        <w:rPr>
          <w:b/>
          <w:szCs w:val="28"/>
          <w:lang w:val="uk-UA"/>
        </w:rPr>
        <w:t>.</w:t>
      </w:r>
      <w:r w:rsidR="008439E8">
        <w:rPr>
          <w:b/>
          <w:szCs w:val="28"/>
          <w:lang w:val="uk-UA"/>
        </w:rPr>
        <w:t>3</w:t>
      </w:r>
      <w:r w:rsidR="00C576D1">
        <w:rPr>
          <w:b/>
          <w:szCs w:val="28"/>
          <w:lang w:val="uk-UA"/>
        </w:rPr>
        <w:t xml:space="preserve"> </w:t>
      </w:r>
      <w:r w:rsidR="00B15C97" w:rsidRPr="00C576D1">
        <w:rPr>
          <w:b/>
          <w:szCs w:val="28"/>
          <w:lang w:val="uk-UA"/>
        </w:rPr>
        <w:t>Фінансово-інвестиційна діяльність АТ «Ощадбанк»</w:t>
      </w:r>
      <w:bookmarkEnd w:id="20"/>
      <w:bookmarkEnd w:id="21"/>
      <w:bookmarkEnd w:id="22"/>
    </w:p>
    <w:p w14:paraId="0F45EE7F" w14:textId="6DDF8688" w:rsidR="006C54ED" w:rsidRPr="00C576D1" w:rsidRDefault="00977320" w:rsidP="00C576D1">
      <w:pPr>
        <w:pStyle w:val="11"/>
        <w:spacing w:line="360" w:lineRule="auto"/>
        <w:ind w:firstLine="709"/>
        <w:rPr>
          <w:szCs w:val="28"/>
          <w:lang w:val="uk-UA"/>
        </w:rPr>
      </w:pPr>
      <w:r w:rsidRPr="00977320">
        <w:rPr>
          <w:szCs w:val="28"/>
          <w:lang w:val="uk-UA"/>
        </w:rPr>
        <w:t>Щоб зменшити ризик і збільшити прибуток, комерційні банки активно диверсифікують або диверсифікують свої активи за різними видами бізнесу та інвестицій. Довгострокова ефективність нашої діяльності, забезпечення високих темпів розвитку та підвищення конкурентоспроможності в ринковому середовищі залежать насамперед від рівня та масштабів нашої інвестиційної діяльності. Таким чином, значну частину капіталу банку складають не лише кредитні пропозиції, а й основні засоби. </w:t>
      </w:r>
      <w:r w:rsidR="006C54ED" w:rsidRPr="00C576D1">
        <w:rPr>
          <w:szCs w:val="28"/>
          <w:lang w:val="uk-UA"/>
        </w:rPr>
        <w:t>. </w:t>
      </w:r>
    </w:p>
    <w:p w14:paraId="65549E3F" w14:textId="77777777" w:rsidR="00977320" w:rsidRPr="00977320" w:rsidRDefault="00977320" w:rsidP="00977320">
      <w:pPr>
        <w:pStyle w:val="11"/>
        <w:spacing w:line="360" w:lineRule="auto"/>
        <w:ind w:firstLine="709"/>
        <w:rPr>
          <w:szCs w:val="28"/>
          <w:lang w:val="uk-UA"/>
        </w:rPr>
      </w:pPr>
      <w:r w:rsidRPr="00977320">
        <w:rPr>
          <w:szCs w:val="28"/>
          <w:lang w:val="uk-UA"/>
        </w:rPr>
        <w:lastRenderedPageBreak/>
        <w:t>Інвестиції стосуються всіх типів власності та інтелектуальної власності, інвестованих у власність компанії чи іншу діяльність для отримання доходу або впливу на суспільство.</w:t>
      </w:r>
    </w:p>
    <w:p w14:paraId="7A47C780" w14:textId="77777777" w:rsidR="00977320" w:rsidRPr="00977320" w:rsidRDefault="00977320" w:rsidP="00977320">
      <w:pPr>
        <w:pStyle w:val="11"/>
        <w:spacing w:line="360" w:lineRule="auto"/>
        <w:ind w:firstLine="709"/>
        <w:rPr>
          <w:szCs w:val="28"/>
          <w:lang w:val="uk-UA"/>
        </w:rPr>
      </w:pPr>
      <w:r w:rsidRPr="00977320">
        <w:rPr>
          <w:szCs w:val="28"/>
          <w:lang w:val="uk-UA"/>
        </w:rPr>
        <w:t>Комерційні банки здійснюють фінансові та нефінансові інвестиції.</w:t>
      </w:r>
    </w:p>
    <w:p w14:paraId="2EBD79EE" w14:textId="77777777" w:rsidR="00977320" w:rsidRPr="00977320" w:rsidRDefault="00977320" w:rsidP="00977320">
      <w:pPr>
        <w:pStyle w:val="11"/>
        <w:spacing w:line="360" w:lineRule="auto"/>
        <w:ind w:firstLine="709"/>
        <w:rPr>
          <w:szCs w:val="28"/>
          <w:lang w:val="uk-UA"/>
        </w:rPr>
      </w:pPr>
      <w:r w:rsidRPr="00977320">
        <w:rPr>
          <w:szCs w:val="28"/>
          <w:lang w:val="uk-UA"/>
        </w:rPr>
        <w:t>Прямі фінансові інвестиції - це довгострокові інвестиції в діяльність іншої компанії, організації чи установи.</w:t>
      </w:r>
    </w:p>
    <w:p w14:paraId="6CC30081" w14:textId="0FF73D2B" w:rsidR="00977320" w:rsidRDefault="00977320" w:rsidP="00977320">
      <w:pPr>
        <w:pStyle w:val="11"/>
        <w:spacing w:line="360" w:lineRule="auto"/>
        <w:ind w:firstLine="709"/>
        <w:rPr>
          <w:szCs w:val="28"/>
          <w:lang w:val="uk-UA"/>
        </w:rPr>
      </w:pPr>
      <w:r w:rsidRPr="00977320">
        <w:rPr>
          <w:szCs w:val="28"/>
          <w:lang w:val="uk-UA"/>
        </w:rPr>
        <w:t>Портфельні інвестиції, які є цінними паперами, легко здійснити, але вони є високо</w:t>
      </w:r>
      <w:r>
        <w:rPr>
          <w:szCs w:val="28"/>
          <w:lang w:val="uk-UA"/>
        </w:rPr>
        <w:t xml:space="preserve"> </w:t>
      </w:r>
      <w:r w:rsidRPr="00977320">
        <w:rPr>
          <w:szCs w:val="28"/>
          <w:lang w:val="uk-UA"/>
        </w:rPr>
        <w:t>ризикованою, високоліквідною формою фінансового інвестування. Вони вільно котируються на фондовій біржі. Як правило, банки використовують форму портфельного інвестування для тимчасового інвестування вільного капіталу.  </w:t>
      </w:r>
    </w:p>
    <w:p w14:paraId="2CC48CD1" w14:textId="184CE629" w:rsidR="006C3DA5" w:rsidRDefault="00977320" w:rsidP="00977320">
      <w:pPr>
        <w:pStyle w:val="11"/>
        <w:spacing w:line="360" w:lineRule="auto"/>
        <w:ind w:firstLine="709"/>
        <w:rPr>
          <w:szCs w:val="28"/>
          <w:lang w:val="uk-UA"/>
        </w:rPr>
      </w:pPr>
      <w:r w:rsidRPr="00977320">
        <w:rPr>
          <w:szCs w:val="28"/>
          <w:lang w:val="uk-UA"/>
        </w:rPr>
        <w:t>Цінні папери є офіційними документами, що підтверджують право власності відповідно до застосовних вимог щодо розкриття інформації, і їх можна використовувати або передавати лише після пред’явлення. Серед існуючих цінних паперів виділяють акції та комерційні папери. Акції включають акції та облігації. До інструментів торгівлі належать комерційні векселі, чеки, векселі тощо. Пайові інструменти відрізняються від комерційних цінних паперів масовим характером їх випуску. </w:t>
      </w:r>
      <w:r w:rsidR="006C54ED" w:rsidRPr="00C576D1">
        <w:rPr>
          <w:szCs w:val="28"/>
          <w:lang w:val="uk-UA"/>
        </w:rPr>
        <w:t> </w:t>
      </w:r>
    </w:p>
    <w:p w14:paraId="1674674D" w14:textId="04B01384" w:rsidR="00977320" w:rsidRPr="00977320" w:rsidRDefault="00977320" w:rsidP="00977320">
      <w:pPr>
        <w:pStyle w:val="11"/>
        <w:spacing w:line="360" w:lineRule="auto"/>
        <w:ind w:firstLine="709"/>
        <w:rPr>
          <w:szCs w:val="28"/>
          <w:lang w:val="uk-UA"/>
        </w:rPr>
      </w:pPr>
      <w:r w:rsidRPr="00977320">
        <w:rPr>
          <w:szCs w:val="28"/>
          <w:lang w:val="uk-UA"/>
        </w:rPr>
        <w:t>Інвестиційний портфель комерційного банку складається з:</w:t>
      </w:r>
    </w:p>
    <w:p w14:paraId="0AAB9F9C" w14:textId="77777777" w:rsidR="00977320" w:rsidRPr="00977320" w:rsidRDefault="00977320" w:rsidP="00977320">
      <w:pPr>
        <w:pStyle w:val="11"/>
        <w:spacing w:line="360" w:lineRule="auto"/>
        <w:ind w:firstLine="709"/>
        <w:rPr>
          <w:szCs w:val="28"/>
          <w:lang w:val="uk-UA"/>
        </w:rPr>
      </w:pPr>
      <w:r w:rsidRPr="00977320">
        <w:rPr>
          <w:szCs w:val="28"/>
          <w:lang w:val="uk-UA"/>
        </w:rPr>
        <w:t>Усі боргові інструменти (тратти, облігації, акти тощо), якими володіють банківські установи.</w:t>
      </w:r>
    </w:p>
    <w:p w14:paraId="7516E4B5" w14:textId="77777777" w:rsidR="00977320" w:rsidRPr="00977320" w:rsidRDefault="00977320" w:rsidP="00977320">
      <w:pPr>
        <w:pStyle w:val="11"/>
        <w:spacing w:line="360" w:lineRule="auto"/>
        <w:ind w:firstLine="709"/>
        <w:rPr>
          <w:szCs w:val="28"/>
          <w:lang w:val="uk-UA"/>
        </w:rPr>
      </w:pPr>
      <w:r w:rsidRPr="00977320">
        <w:rPr>
          <w:szCs w:val="28"/>
          <w:lang w:val="uk-UA"/>
        </w:rPr>
        <w:t>- частки банківських установ, що володіють менше 20% загального статутного капіталу суб'єкта господарювання.</w:t>
      </w:r>
    </w:p>
    <w:p w14:paraId="5CBD65FE" w14:textId="71E95CE2" w:rsidR="00977320" w:rsidRPr="00977320" w:rsidRDefault="00977320" w:rsidP="00977320">
      <w:pPr>
        <w:pStyle w:val="11"/>
        <w:spacing w:line="360" w:lineRule="auto"/>
        <w:ind w:firstLine="709"/>
        <w:rPr>
          <w:szCs w:val="28"/>
          <w:lang w:val="uk-UA"/>
        </w:rPr>
      </w:pPr>
      <w:r w:rsidRPr="00977320">
        <w:rPr>
          <w:szCs w:val="28"/>
          <w:lang w:val="uk-UA"/>
        </w:rPr>
        <w:t>Іншими словами, інвестиційний портфель комерційного банку складається з таких цінних паперів:</w:t>
      </w:r>
    </w:p>
    <w:p w14:paraId="68FEB3E9" w14:textId="77777777" w:rsidR="00977320" w:rsidRPr="00977320" w:rsidRDefault="00977320" w:rsidP="00977320">
      <w:pPr>
        <w:pStyle w:val="11"/>
        <w:spacing w:line="360" w:lineRule="auto"/>
        <w:ind w:firstLine="709"/>
        <w:rPr>
          <w:szCs w:val="28"/>
          <w:lang w:val="uk-UA"/>
        </w:rPr>
      </w:pPr>
      <w:r w:rsidRPr="00977320">
        <w:rPr>
          <w:szCs w:val="28"/>
          <w:lang w:val="uk-UA"/>
        </w:rPr>
        <w:t>• На продаж.</w:t>
      </w:r>
    </w:p>
    <w:p w14:paraId="0E48EE67" w14:textId="77777777" w:rsidR="00977320" w:rsidRPr="00977320" w:rsidRDefault="00977320" w:rsidP="00977320">
      <w:pPr>
        <w:pStyle w:val="11"/>
        <w:spacing w:line="360" w:lineRule="auto"/>
        <w:ind w:firstLine="709"/>
        <w:rPr>
          <w:szCs w:val="28"/>
          <w:lang w:val="uk-UA"/>
        </w:rPr>
      </w:pPr>
      <w:r w:rsidRPr="00977320">
        <w:rPr>
          <w:szCs w:val="28"/>
          <w:lang w:val="uk-UA"/>
        </w:rPr>
        <w:t>• Для інвестицій.</w:t>
      </w:r>
    </w:p>
    <w:p w14:paraId="1EEEA975" w14:textId="77777777" w:rsidR="00977320" w:rsidRPr="00977320" w:rsidRDefault="00977320" w:rsidP="00977320">
      <w:pPr>
        <w:pStyle w:val="11"/>
        <w:spacing w:line="360" w:lineRule="auto"/>
        <w:ind w:firstLine="709"/>
        <w:rPr>
          <w:szCs w:val="28"/>
          <w:lang w:val="uk-UA"/>
        </w:rPr>
      </w:pPr>
      <w:r w:rsidRPr="00977320">
        <w:rPr>
          <w:szCs w:val="28"/>
          <w:lang w:val="uk-UA"/>
        </w:rPr>
        <w:t>• Інвестиції у філії та дочірні компанії.</w:t>
      </w:r>
    </w:p>
    <w:p w14:paraId="68FF202F" w14:textId="44E79E48" w:rsidR="00B15C97" w:rsidRPr="00C576D1" w:rsidRDefault="00977320" w:rsidP="00977320">
      <w:pPr>
        <w:pStyle w:val="11"/>
        <w:spacing w:line="360" w:lineRule="auto"/>
        <w:ind w:firstLine="709"/>
        <w:rPr>
          <w:szCs w:val="28"/>
          <w:lang w:val="uk-UA"/>
        </w:rPr>
      </w:pPr>
      <w:r w:rsidRPr="00977320">
        <w:rPr>
          <w:szCs w:val="28"/>
          <w:lang w:val="uk-UA"/>
        </w:rPr>
        <w:t>Інвестиційний бізнес є одним із найважливіших напрямків діяльності АТ «</w:t>
      </w:r>
      <w:proofErr w:type="spellStart"/>
      <w:r w:rsidRPr="00977320">
        <w:rPr>
          <w:szCs w:val="28"/>
          <w:lang w:val="uk-UA"/>
        </w:rPr>
        <w:t>Ошадбанк</w:t>
      </w:r>
      <w:proofErr w:type="spellEnd"/>
      <w:r w:rsidRPr="00977320">
        <w:rPr>
          <w:szCs w:val="28"/>
          <w:lang w:val="uk-UA"/>
        </w:rPr>
        <w:t xml:space="preserve">». Банк має унікальний досвід у цій сфері та зібрав </w:t>
      </w:r>
      <w:r w:rsidRPr="00977320">
        <w:rPr>
          <w:szCs w:val="28"/>
          <w:lang w:val="uk-UA"/>
        </w:rPr>
        <w:lastRenderedPageBreak/>
        <w:t>вузькоспеціалізовану команду фахівців, здатну вирішити будь-яке складне завдання. Банк фокусується на наданні наступних послуг: </w:t>
      </w:r>
      <w:r w:rsidR="00B15C97" w:rsidRPr="00C576D1">
        <w:rPr>
          <w:szCs w:val="28"/>
          <w:lang w:val="uk-UA"/>
        </w:rPr>
        <w:t xml:space="preserve">: </w:t>
      </w:r>
    </w:p>
    <w:p w14:paraId="17E1723C" w14:textId="77777777" w:rsidR="00977320" w:rsidRPr="00977320" w:rsidRDefault="00977320" w:rsidP="00977320">
      <w:pPr>
        <w:pStyle w:val="11"/>
        <w:spacing w:line="360" w:lineRule="auto"/>
        <w:ind w:firstLine="709"/>
        <w:rPr>
          <w:szCs w:val="28"/>
          <w:lang w:val="uk-UA"/>
        </w:rPr>
      </w:pPr>
      <w:r w:rsidRPr="00977320">
        <w:rPr>
          <w:szCs w:val="28"/>
          <w:lang w:val="uk-UA"/>
        </w:rPr>
        <w:t>Організація виписки та проживання</w:t>
      </w:r>
    </w:p>
    <w:p w14:paraId="3EE829E2" w14:textId="77777777" w:rsidR="00977320" w:rsidRPr="00977320" w:rsidRDefault="00977320" w:rsidP="00977320">
      <w:pPr>
        <w:pStyle w:val="11"/>
        <w:spacing w:line="360" w:lineRule="auto"/>
        <w:ind w:firstLine="709"/>
        <w:rPr>
          <w:szCs w:val="28"/>
          <w:lang w:val="uk-UA"/>
        </w:rPr>
      </w:pPr>
      <w:r w:rsidRPr="00977320">
        <w:rPr>
          <w:szCs w:val="28"/>
          <w:lang w:val="uk-UA"/>
        </w:rPr>
        <w:t>Цінні папери, вексельні операції</w:t>
      </w:r>
    </w:p>
    <w:p w14:paraId="6B9BA4E1" w14:textId="77777777" w:rsidR="00977320" w:rsidRPr="00977320" w:rsidRDefault="00977320" w:rsidP="00977320">
      <w:pPr>
        <w:pStyle w:val="11"/>
        <w:spacing w:line="360" w:lineRule="auto"/>
        <w:ind w:firstLine="709"/>
        <w:rPr>
          <w:szCs w:val="28"/>
          <w:lang w:val="uk-UA"/>
        </w:rPr>
      </w:pPr>
      <w:r w:rsidRPr="00977320">
        <w:rPr>
          <w:szCs w:val="28"/>
          <w:lang w:val="uk-UA"/>
        </w:rPr>
        <w:t>діяльність</w:t>
      </w:r>
    </w:p>
    <w:p w14:paraId="4D114D83" w14:textId="77777777" w:rsidR="00977320" w:rsidRPr="00977320" w:rsidRDefault="00977320" w:rsidP="00977320">
      <w:pPr>
        <w:pStyle w:val="11"/>
        <w:spacing w:line="360" w:lineRule="auto"/>
        <w:ind w:firstLine="709"/>
        <w:rPr>
          <w:szCs w:val="28"/>
          <w:lang w:val="uk-UA"/>
        </w:rPr>
      </w:pPr>
      <w:r w:rsidRPr="00977320">
        <w:rPr>
          <w:szCs w:val="28"/>
          <w:lang w:val="uk-UA"/>
        </w:rPr>
        <w:t>Служба складського зберігання, служба аналізу</w:t>
      </w:r>
    </w:p>
    <w:p w14:paraId="2BD78B82" w14:textId="77777777" w:rsidR="00977320" w:rsidRPr="00977320" w:rsidRDefault="00977320" w:rsidP="00977320">
      <w:pPr>
        <w:pStyle w:val="11"/>
        <w:spacing w:line="360" w:lineRule="auto"/>
        <w:ind w:firstLine="709"/>
        <w:rPr>
          <w:szCs w:val="28"/>
          <w:lang w:val="uk-UA"/>
        </w:rPr>
      </w:pPr>
      <w:r w:rsidRPr="00977320">
        <w:rPr>
          <w:szCs w:val="28"/>
          <w:lang w:val="uk-UA"/>
        </w:rPr>
        <w:t>Брокерський клієнт</w:t>
      </w:r>
    </w:p>
    <w:p w14:paraId="070FC9CE" w14:textId="77777777" w:rsidR="00977320" w:rsidRPr="00977320" w:rsidRDefault="00977320" w:rsidP="00977320">
      <w:pPr>
        <w:pStyle w:val="11"/>
        <w:spacing w:line="360" w:lineRule="auto"/>
        <w:ind w:firstLine="709"/>
        <w:rPr>
          <w:szCs w:val="28"/>
          <w:lang w:val="uk-UA"/>
        </w:rPr>
      </w:pPr>
      <w:r w:rsidRPr="00977320">
        <w:rPr>
          <w:szCs w:val="28"/>
          <w:lang w:val="uk-UA"/>
        </w:rPr>
        <w:t>1) Випуск корпоративних облігацій та система випуску</w:t>
      </w:r>
    </w:p>
    <w:p w14:paraId="2955BC28" w14:textId="77777777" w:rsidR="00977320" w:rsidRDefault="00977320" w:rsidP="00977320">
      <w:pPr>
        <w:pStyle w:val="11"/>
        <w:spacing w:line="360" w:lineRule="auto"/>
        <w:ind w:firstLine="709"/>
        <w:rPr>
          <w:szCs w:val="28"/>
          <w:lang w:val="uk-UA"/>
        </w:rPr>
      </w:pPr>
      <w:r w:rsidRPr="00977320">
        <w:rPr>
          <w:szCs w:val="28"/>
          <w:lang w:val="uk-UA"/>
        </w:rPr>
        <w:t>Позитивна динаміка зростання української економіки та промислового виробництва, розвиток фінансового та фондового ринків дозволяють великим українським компаніям фінансувати інвестиційні програми за рахунок корпоративних облігацій. Облігації призначені для залучення коштів від широкого кола інвесторів (юридичних осіб, фізичних осіб, резидентів і нерезидентів), що є перевагою даного продукту.  </w:t>
      </w:r>
    </w:p>
    <w:p w14:paraId="437A8F7E" w14:textId="77777777" w:rsidR="00977320" w:rsidRPr="00977320" w:rsidRDefault="00977320" w:rsidP="00977320">
      <w:pPr>
        <w:pStyle w:val="11"/>
        <w:spacing w:line="360" w:lineRule="auto"/>
        <w:ind w:firstLine="709"/>
        <w:rPr>
          <w:szCs w:val="28"/>
          <w:lang w:val="uk-UA"/>
        </w:rPr>
      </w:pPr>
      <w:r w:rsidRPr="00977320">
        <w:rPr>
          <w:szCs w:val="28"/>
          <w:lang w:val="uk-UA"/>
        </w:rPr>
        <w:t>АТ «</w:t>
      </w:r>
      <w:proofErr w:type="spellStart"/>
      <w:r w:rsidRPr="00977320">
        <w:rPr>
          <w:szCs w:val="28"/>
          <w:lang w:val="uk-UA"/>
        </w:rPr>
        <w:t>Ошад</w:t>
      </w:r>
      <w:proofErr w:type="spellEnd"/>
      <w:r w:rsidRPr="00977320">
        <w:rPr>
          <w:szCs w:val="28"/>
          <w:lang w:val="uk-UA"/>
        </w:rPr>
        <w:t xml:space="preserve"> Банк» надає повний комплекс послуг з організації випуску облігацій, емісії та супроводу на вторинному ринку облігацій.</w:t>
      </w:r>
    </w:p>
    <w:p w14:paraId="061E36A8" w14:textId="77777777" w:rsidR="00977320" w:rsidRDefault="00977320" w:rsidP="00977320">
      <w:pPr>
        <w:pStyle w:val="11"/>
        <w:spacing w:line="360" w:lineRule="auto"/>
        <w:ind w:firstLine="709"/>
        <w:rPr>
          <w:szCs w:val="28"/>
          <w:lang w:val="uk-UA"/>
        </w:rPr>
      </w:pPr>
      <w:r w:rsidRPr="00977320">
        <w:rPr>
          <w:szCs w:val="28"/>
          <w:lang w:val="uk-UA"/>
        </w:rPr>
        <w:t>Серед українських фінансових установ АТ «</w:t>
      </w:r>
      <w:proofErr w:type="spellStart"/>
      <w:r w:rsidRPr="00977320">
        <w:rPr>
          <w:szCs w:val="28"/>
          <w:lang w:val="uk-UA"/>
        </w:rPr>
        <w:t>Ошадбанк</w:t>
      </w:r>
      <w:proofErr w:type="spellEnd"/>
      <w:r w:rsidRPr="00977320">
        <w:rPr>
          <w:szCs w:val="28"/>
          <w:lang w:val="uk-UA"/>
        </w:rPr>
        <w:t>» має великий досвід успішного випуску корпоративних облігацій. Про це свідчать успіхи проектів на суму понад 5 мільярдів рублів і стабільне посідання Банком перших місць у рейтингах відомих українських економічних видань та економічних установ. </w:t>
      </w:r>
    </w:p>
    <w:p w14:paraId="00E37555" w14:textId="77777777" w:rsidR="00977320" w:rsidRPr="00977320" w:rsidRDefault="00977320" w:rsidP="00977320">
      <w:pPr>
        <w:pStyle w:val="11"/>
        <w:spacing w:line="360" w:lineRule="auto"/>
        <w:ind w:firstLine="709"/>
        <w:rPr>
          <w:szCs w:val="28"/>
          <w:lang w:val="uk-UA"/>
        </w:rPr>
      </w:pPr>
      <w:r w:rsidRPr="00977320">
        <w:rPr>
          <w:szCs w:val="28"/>
          <w:lang w:val="uk-UA"/>
        </w:rPr>
        <w:t>2) Операції з рахунками-фактурами</w:t>
      </w:r>
    </w:p>
    <w:p w14:paraId="55F75DF6" w14:textId="77777777" w:rsidR="00977320" w:rsidRDefault="00977320" w:rsidP="00977320">
      <w:pPr>
        <w:pStyle w:val="11"/>
        <w:spacing w:line="360" w:lineRule="auto"/>
        <w:ind w:firstLine="709"/>
        <w:rPr>
          <w:szCs w:val="28"/>
          <w:lang w:val="uk-UA"/>
        </w:rPr>
      </w:pPr>
      <w:r w:rsidRPr="00977320">
        <w:rPr>
          <w:szCs w:val="28"/>
          <w:lang w:val="uk-UA"/>
        </w:rPr>
        <w:t>Вексель – це не тільки зручний спосіб розрахунків, а й вид товарного кредиту. Платежі за рахунками зазвичай здійснюються протягом певного періоду часу, а не відразу, збільшуючи доступну суму рахунку. боржник. Райффайзен Банк Аваль АГ має великий досвід роботи з вексельним бізнесом і пропонує своїм клієнтам широкий спектр послуг щодо цього виду фінансового інструменту.  </w:t>
      </w:r>
    </w:p>
    <w:p w14:paraId="526B4194" w14:textId="77777777" w:rsidR="00977320" w:rsidRPr="00977320" w:rsidRDefault="00977320" w:rsidP="00977320">
      <w:pPr>
        <w:pStyle w:val="11"/>
        <w:spacing w:line="360" w:lineRule="auto"/>
        <w:ind w:firstLine="709"/>
        <w:rPr>
          <w:szCs w:val="28"/>
          <w:lang w:val="uk-UA"/>
        </w:rPr>
      </w:pPr>
      <w:r w:rsidRPr="00977320">
        <w:rPr>
          <w:szCs w:val="28"/>
          <w:lang w:val="uk-UA"/>
        </w:rPr>
        <w:t>3) біржова торгівля</w:t>
      </w:r>
    </w:p>
    <w:p w14:paraId="2F3EA53C" w14:textId="39F62B7E" w:rsidR="00B15C97" w:rsidRDefault="00977320" w:rsidP="00977320">
      <w:pPr>
        <w:pStyle w:val="11"/>
        <w:spacing w:line="360" w:lineRule="auto"/>
        <w:ind w:firstLine="709"/>
        <w:rPr>
          <w:szCs w:val="28"/>
          <w:lang w:val="uk-UA"/>
        </w:rPr>
      </w:pPr>
      <w:r>
        <w:rPr>
          <w:szCs w:val="28"/>
          <w:lang w:val="uk-UA"/>
        </w:rPr>
        <w:lastRenderedPageBreak/>
        <w:t>Державний Банк</w:t>
      </w:r>
      <w:r w:rsidRPr="00977320">
        <w:rPr>
          <w:szCs w:val="28"/>
          <w:lang w:val="uk-UA"/>
        </w:rPr>
        <w:t xml:space="preserve">  </w:t>
      </w:r>
      <w:proofErr w:type="spellStart"/>
      <w:r w:rsidRPr="00977320">
        <w:rPr>
          <w:szCs w:val="28"/>
          <w:lang w:val="uk-UA"/>
        </w:rPr>
        <w:t>професійно</w:t>
      </w:r>
      <w:proofErr w:type="spellEnd"/>
      <w:r w:rsidRPr="00977320">
        <w:rPr>
          <w:szCs w:val="28"/>
          <w:lang w:val="uk-UA"/>
        </w:rPr>
        <w:t xml:space="preserve"> працює на фондовому ринку з 1995 року. За цей період банк накопичив великий досвід інвестування, розробки та впровадження різноманітних послуг. Величезна мережа відділень </w:t>
      </w:r>
      <w:proofErr w:type="spellStart"/>
      <w:r w:rsidRPr="00977320">
        <w:rPr>
          <w:szCs w:val="28"/>
          <w:lang w:val="uk-UA"/>
        </w:rPr>
        <w:t>Ошадбанку</w:t>
      </w:r>
      <w:proofErr w:type="spellEnd"/>
      <w:r w:rsidRPr="00977320">
        <w:rPr>
          <w:szCs w:val="28"/>
          <w:lang w:val="uk-UA"/>
        </w:rPr>
        <w:t xml:space="preserve"> дозволяє миттєво обслуговувати клієнтів по всій Україні. Банк неодноразово визнавався лідером рейтингу ПФТС за обсягом торгів борговими цінними паперами (корпоративними та муніципальними облігаціями), а також визнаний багатьма спеціальними виданнями ключовим оператором фондового ринку України. Для оцінки ефективності фінансових інвестицій використовується поняття норми прибутку на вкладений капітал. Він настільки простий, що його часто використовують для оцінки продуктивності. </w:t>
      </w:r>
      <w:r w:rsidR="008656D7" w:rsidRPr="008656D7">
        <w:rPr>
          <w:szCs w:val="28"/>
          <w:lang w:val="uk-UA"/>
        </w:rPr>
        <w:t> </w:t>
      </w:r>
    </w:p>
    <w:p w14:paraId="17F91DAF" w14:textId="77777777" w:rsidR="00FC2F18" w:rsidRPr="008656D7" w:rsidRDefault="00FC2F18" w:rsidP="008656D7">
      <w:pPr>
        <w:pStyle w:val="11"/>
        <w:spacing w:line="360" w:lineRule="auto"/>
        <w:ind w:firstLine="709"/>
        <w:rPr>
          <w:szCs w:val="28"/>
          <w:lang w:val="uk-UA"/>
        </w:rPr>
      </w:pPr>
    </w:p>
    <w:p w14:paraId="1155C93D" w14:textId="7F2A4E08" w:rsidR="00B15C97" w:rsidRPr="00FD57D5" w:rsidRDefault="008656D7" w:rsidP="00B15C97">
      <w:pPr>
        <w:spacing w:line="360" w:lineRule="auto"/>
        <w:rPr>
          <w:rFonts w:ascii="Times New Roman" w:hAnsi="Times New Roman" w:cs="Times New Roman"/>
          <w:color w:val="000000"/>
          <w:sz w:val="28"/>
          <w:szCs w:val="28"/>
          <w:lang w:val="uk-UA"/>
        </w:rPr>
      </w:pPr>
      <w:r>
        <w:rPr>
          <w:noProof/>
          <w:lang w:eastAsia="uk-UA"/>
        </w:rPr>
        <w:drawing>
          <wp:anchor distT="0" distB="0" distL="114300" distR="114300" simplePos="0" relativeHeight="251661312" behindDoc="0" locked="0" layoutInCell="1" allowOverlap="1" wp14:anchorId="04F52812" wp14:editId="227BFCD3">
            <wp:simplePos x="0" y="0"/>
            <wp:positionH relativeFrom="column">
              <wp:posOffset>1644445</wp:posOffset>
            </wp:positionH>
            <wp:positionV relativeFrom="paragraph">
              <wp:posOffset>-223192</wp:posOffset>
            </wp:positionV>
            <wp:extent cx="1485900" cy="428625"/>
            <wp:effectExtent l="19050" t="19050" r="19050" b="285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315E5DB" w14:textId="77777777" w:rsidR="00B15C97" w:rsidRPr="00C576D1" w:rsidRDefault="00B15C97" w:rsidP="00C576D1">
      <w:pPr>
        <w:pStyle w:val="11"/>
        <w:spacing w:line="360" w:lineRule="auto"/>
        <w:ind w:firstLine="709"/>
        <w:rPr>
          <w:szCs w:val="28"/>
          <w:lang w:val="uk-UA"/>
        </w:rPr>
      </w:pPr>
      <w:r w:rsidRPr="00C576D1">
        <w:rPr>
          <w:szCs w:val="28"/>
          <w:lang w:val="uk-UA"/>
        </w:rPr>
        <w:t>де NP — чистий прибуток за певний інтервал часу;</w:t>
      </w:r>
    </w:p>
    <w:p w14:paraId="1A1FBAFB" w14:textId="77777777" w:rsidR="00B15C97" w:rsidRPr="00C576D1" w:rsidRDefault="00B15C97" w:rsidP="00C576D1">
      <w:pPr>
        <w:pStyle w:val="11"/>
        <w:spacing w:line="360" w:lineRule="auto"/>
        <w:ind w:firstLine="709"/>
        <w:rPr>
          <w:szCs w:val="28"/>
          <w:lang w:val="uk-UA"/>
        </w:rPr>
      </w:pPr>
      <w:r w:rsidRPr="00C576D1">
        <w:rPr>
          <w:szCs w:val="28"/>
          <w:lang w:val="uk-UA"/>
        </w:rPr>
        <w:t>TIC — інвестиційні витрати (вкладення) за цей інтервал часу.</w:t>
      </w:r>
    </w:p>
    <w:p w14:paraId="4E550068" w14:textId="77777777" w:rsidR="00B15C97" w:rsidRPr="00C576D1" w:rsidRDefault="00B15C97" w:rsidP="00C576D1">
      <w:pPr>
        <w:pStyle w:val="11"/>
        <w:spacing w:line="360" w:lineRule="auto"/>
        <w:ind w:firstLine="709"/>
        <w:rPr>
          <w:szCs w:val="28"/>
          <w:lang w:val="uk-UA"/>
        </w:rPr>
      </w:pPr>
    </w:p>
    <w:p w14:paraId="6FF6BBDA" w14:textId="6A4A74F3" w:rsidR="001D1756" w:rsidRDefault="00B15C97" w:rsidP="00C576D1">
      <w:pPr>
        <w:pStyle w:val="11"/>
        <w:spacing w:line="360" w:lineRule="auto"/>
        <w:ind w:firstLine="709"/>
        <w:rPr>
          <w:szCs w:val="28"/>
          <w:lang w:val="uk-UA"/>
        </w:rPr>
      </w:pPr>
      <w:r w:rsidRPr="00C576D1">
        <w:rPr>
          <w:szCs w:val="28"/>
          <w:lang w:val="uk-UA"/>
        </w:rPr>
        <w:t>Порівнюючи цей показник із планованим рівнем дохідності, інвестор має можливість зробити висновок, чи справдились його очікування щодо інвестування.</w:t>
      </w:r>
    </w:p>
    <w:p w14:paraId="45756E7C" w14:textId="77777777" w:rsidR="008439E8" w:rsidRDefault="008439E8" w:rsidP="00C576D1">
      <w:pPr>
        <w:pStyle w:val="11"/>
        <w:spacing w:line="360" w:lineRule="auto"/>
        <w:ind w:firstLine="709"/>
        <w:rPr>
          <w:szCs w:val="28"/>
          <w:lang w:val="uk-UA"/>
        </w:rPr>
      </w:pPr>
    </w:p>
    <w:p w14:paraId="124132E7" w14:textId="6AFF84BF" w:rsidR="008439E8" w:rsidRPr="008439E8" w:rsidRDefault="008439E8" w:rsidP="008439E8">
      <w:pPr>
        <w:pStyle w:val="11"/>
        <w:keepNext/>
        <w:keepLines/>
        <w:pageBreakBefore/>
        <w:suppressAutoHyphens/>
        <w:spacing w:line="360" w:lineRule="auto"/>
        <w:ind w:firstLine="567"/>
        <w:jc w:val="center"/>
        <w:outlineLvl w:val="0"/>
        <w:rPr>
          <w:b/>
          <w:szCs w:val="28"/>
          <w:lang w:val="uk-UA"/>
        </w:rPr>
      </w:pPr>
      <w:bookmarkStart w:id="23" w:name="_Toc137938941"/>
      <w:bookmarkStart w:id="24" w:name="_Hlk137821010"/>
      <w:r w:rsidRPr="008439E8">
        <w:rPr>
          <w:b/>
          <w:szCs w:val="28"/>
          <w:lang w:val="uk-UA"/>
        </w:rPr>
        <w:lastRenderedPageBreak/>
        <w:t xml:space="preserve">Розділ 3. </w:t>
      </w:r>
      <w:r w:rsidR="00C311DA">
        <w:rPr>
          <w:b/>
          <w:szCs w:val="28"/>
          <w:lang w:val="uk-UA"/>
        </w:rPr>
        <w:t>НАПРЯМИ</w:t>
      </w:r>
      <w:r w:rsidRPr="008439E8">
        <w:rPr>
          <w:b/>
          <w:szCs w:val="28"/>
          <w:lang w:val="uk-UA"/>
        </w:rPr>
        <w:t xml:space="preserve"> </w:t>
      </w:r>
      <w:r w:rsidR="00C311DA">
        <w:rPr>
          <w:b/>
          <w:szCs w:val="28"/>
          <w:lang w:val="uk-UA"/>
        </w:rPr>
        <w:t>ВДОСКОНАЛЕННЯ</w:t>
      </w:r>
      <w:r w:rsidRPr="008439E8">
        <w:rPr>
          <w:b/>
          <w:szCs w:val="28"/>
          <w:lang w:val="uk-UA"/>
        </w:rPr>
        <w:t xml:space="preserve"> </w:t>
      </w:r>
      <w:r w:rsidR="00C311DA">
        <w:rPr>
          <w:b/>
          <w:szCs w:val="28"/>
          <w:lang w:val="uk-UA"/>
        </w:rPr>
        <w:t>УПРАВЛІННЯ</w:t>
      </w:r>
      <w:r w:rsidRPr="008439E8">
        <w:rPr>
          <w:b/>
          <w:szCs w:val="28"/>
          <w:lang w:val="uk-UA"/>
        </w:rPr>
        <w:t xml:space="preserve"> </w:t>
      </w:r>
      <w:r w:rsidR="00C311DA">
        <w:rPr>
          <w:b/>
          <w:szCs w:val="28"/>
          <w:lang w:val="uk-UA"/>
        </w:rPr>
        <w:t>ФІНАНСОВОЮ</w:t>
      </w:r>
      <w:r w:rsidRPr="008439E8">
        <w:rPr>
          <w:b/>
          <w:szCs w:val="28"/>
          <w:lang w:val="uk-UA"/>
        </w:rPr>
        <w:t xml:space="preserve"> </w:t>
      </w:r>
      <w:r w:rsidR="00C311DA">
        <w:rPr>
          <w:b/>
          <w:szCs w:val="28"/>
          <w:lang w:val="uk-UA"/>
        </w:rPr>
        <w:t>ДІЯЛЬНІСТЮ</w:t>
      </w:r>
      <w:r w:rsidRPr="008439E8">
        <w:rPr>
          <w:b/>
          <w:szCs w:val="28"/>
          <w:lang w:val="uk-UA"/>
        </w:rPr>
        <w:t xml:space="preserve"> </w:t>
      </w:r>
      <w:r w:rsidR="00C311DA">
        <w:rPr>
          <w:b/>
          <w:szCs w:val="28"/>
          <w:lang w:val="uk-UA"/>
        </w:rPr>
        <w:t>БАНКУ</w:t>
      </w:r>
      <w:bookmarkEnd w:id="23"/>
    </w:p>
    <w:p w14:paraId="70E54FA9" w14:textId="1C432D6B" w:rsidR="008439E8" w:rsidRPr="00C576D1" w:rsidRDefault="008439E8" w:rsidP="008439E8">
      <w:pPr>
        <w:pStyle w:val="21"/>
        <w:shd w:val="clear" w:color="auto" w:fill="FFFFFF"/>
        <w:spacing w:line="360" w:lineRule="auto"/>
        <w:ind w:firstLine="567"/>
        <w:jc w:val="left"/>
        <w:outlineLvl w:val="1"/>
        <w:rPr>
          <w:b/>
          <w:szCs w:val="28"/>
          <w:lang w:val="uk-UA"/>
        </w:rPr>
      </w:pPr>
      <w:bookmarkStart w:id="25" w:name="_Toc136294000"/>
      <w:bookmarkStart w:id="26" w:name="_Toc136387494"/>
      <w:bookmarkStart w:id="27" w:name="_Toc137938942"/>
      <w:r>
        <w:rPr>
          <w:b/>
          <w:szCs w:val="28"/>
          <w:lang w:val="uk-UA"/>
        </w:rPr>
        <w:t xml:space="preserve">3.1 </w:t>
      </w:r>
      <w:r w:rsidRPr="00C576D1">
        <w:rPr>
          <w:b/>
          <w:szCs w:val="28"/>
          <w:lang w:val="uk-UA"/>
        </w:rPr>
        <w:t xml:space="preserve">Прогнозування грошових </w:t>
      </w:r>
      <w:bookmarkEnd w:id="25"/>
      <w:bookmarkEnd w:id="26"/>
      <w:r>
        <w:rPr>
          <w:b/>
          <w:szCs w:val="28"/>
          <w:lang w:val="uk-UA"/>
        </w:rPr>
        <w:t>потоків на основі активної діяльності банків та їх подальших розподілів</w:t>
      </w:r>
      <w:bookmarkEnd w:id="27"/>
    </w:p>
    <w:p w14:paraId="1EF4E7BA" w14:textId="77777777" w:rsidR="00A02729" w:rsidRPr="00A02729" w:rsidRDefault="00A02729" w:rsidP="00A02729">
      <w:pPr>
        <w:pStyle w:val="11"/>
        <w:spacing w:line="360" w:lineRule="auto"/>
        <w:ind w:firstLine="709"/>
        <w:rPr>
          <w:szCs w:val="28"/>
          <w:lang w:val="uk-UA"/>
        </w:rPr>
      </w:pPr>
      <w:r w:rsidRPr="00A02729">
        <w:rPr>
          <w:szCs w:val="28"/>
          <w:lang w:val="uk-UA"/>
        </w:rPr>
        <w:t>Правильний та оптимальний розподіл капіталу в рамках активних операцій є одним із найважливіших принципів забезпечення фінансової стійкості, ліквідності та платоспроможності банку.</w:t>
      </w:r>
    </w:p>
    <w:p w14:paraId="778141FB" w14:textId="346A8577" w:rsidR="00CB181E" w:rsidRDefault="00A02729" w:rsidP="00A02729">
      <w:pPr>
        <w:pStyle w:val="11"/>
        <w:spacing w:line="360" w:lineRule="auto"/>
        <w:ind w:firstLine="709"/>
        <w:rPr>
          <w:szCs w:val="28"/>
          <w:lang w:val="uk-UA"/>
        </w:rPr>
      </w:pPr>
      <w:r w:rsidRPr="00A02729">
        <w:rPr>
          <w:szCs w:val="28"/>
          <w:lang w:val="uk-UA"/>
        </w:rPr>
        <w:t>Активна торгівля – це використання банком власного капіталу та позикового капіталу для отримання прибутку, забезпечення операцій і підтримки необхідної ліквідності.  </w:t>
      </w:r>
      <w:r w:rsidR="00CB181E" w:rsidRPr="00CB181E">
        <w:rPr>
          <w:szCs w:val="28"/>
          <w:lang w:val="uk-UA"/>
        </w:rPr>
        <w:t xml:space="preserve"> </w:t>
      </w:r>
    </w:p>
    <w:p w14:paraId="2B515048" w14:textId="553BFEA0" w:rsidR="00A02729" w:rsidRPr="00A02729" w:rsidRDefault="00A02729" w:rsidP="00A02729">
      <w:pPr>
        <w:pStyle w:val="11"/>
        <w:spacing w:line="360" w:lineRule="auto"/>
        <w:ind w:firstLine="709"/>
        <w:rPr>
          <w:szCs w:val="28"/>
          <w:lang w:val="uk-UA"/>
        </w:rPr>
      </w:pPr>
      <w:r w:rsidRPr="00A02729">
        <w:rPr>
          <w:szCs w:val="28"/>
          <w:lang w:val="uk-UA"/>
        </w:rPr>
        <w:t>До діючих банків належать:</w:t>
      </w:r>
    </w:p>
    <w:p w14:paraId="6981A60E" w14:textId="77777777" w:rsidR="00A02729" w:rsidRPr="00A02729" w:rsidRDefault="00A02729" w:rsidP="00A02729">
      <w:pPr>
        <w:pStyle w:val="11"/>
        <w:spacing w:line="360" w:lineRule="auto"/>
        <w:ind w:firstLine="709"/>
        <w:rPr>
          <w:szCs w:val="28"/>
          <w:lang w:val="uk-UA"/>
        </w:rPr>
      </w:pPr>
      <w:r w:rsidRPr="00A02729">
        <w:rPr>
          <w:szCs w:val="28"/>
          <w:lang w:val="uk-UA"/>
        </w:rPr>
        <w:t>- Операції, спрямовані на інвестування капіталу банку в негрошовій та негрошовій формах для підтримки ліквідності банку.</w:t>
      </w:r>
    </w:p>
    <w:p w14:paraId="2DCC675D" w14:textId="77777777" w:rsidR="00A02729" w:rsidRPr="00A02729" w:rsidRDefault="00A02729" w:rsidP="00A02729">
      <w:pPr>
        <w:pStyle w:val="11"/>
        <w:spacing w:line="360" w:lineRule="auto"/>
        <w:ind w:firstLine="709"/>
        <w:rPr>
          <w:szCs w:val="28"/>
          <w:lang w:val="uk-UA"/>
        </w:rPr>
      </w:pPr>
      <w:r w:rsidRPr="00A02729">
        <w:rPr>
          <w:szCs w:val="28"/>
          <w:lang w:val="uk-UA"/>
        </w:rPr>
        <w:t>- процес оплати щодо платежів клієнтів;</w:t>
      </w:r>
    </w:p>
    <w:p w14:paraId="15A6336E" w14:textId="77777777" w:rsidR="00A02729" w:rsidRPr="00A02729" w:rsidRDefault="00A02729" w:rsidP="00A02729">
      <w:pPr>
        <w:pStyle w:val="11"/>
        <w:spacing w:line="360" w:lineRule="auto"/>
        <w:ind w:firstLine="709"/>
        <w:rPr>
          <w:szCs w:val="28"/>
          <w:lang w:val="uk-UA"/>
        </w:rPr>
      </w:pPr>
      <w:r w:rsidRPr="00A02729">
        <w:rPr>
          <w:szCs w:val="28"/>
          <w:lang w:val="uk-UA"/>
        </w:rPr>
        <w:t>- Казначейські операції з інкасації та видачі готівки.</w:t>
      </w:r>
    </w:p>
    <w:p w14:paraId="240FB1DE" w14:textId="77777777" w:rsidR="00A02729" w:rsidRPr="00A02729" w:rsidRDefault="00A02729" w:rsidP="00A02729">
      <w:pPr>
        <w:pStyle w:val="11"/>
        <w:spacing w:line="360" w:lineRule="auto"/>
        <w:ind w:firstLine="709"/>
        <w:rPr>
          <w:szCs w:val="28"/>
          <w:lang w:val="uk-UA"/>
        </w:rPr>
      </w:pPr>
      <w:r w:rsidRPr="00A02729">
        <w:rPr>
          <w:szCs w:val="28"/>
          <w:lang w:val="uk-UA"/>
        </w:rPr>
        <w:t>- Інвестиційна операція, в якій банківський капітал вкладається в цінні папери.</w:t>
      </w:r>
    </w:p>
    <w:p w14:paraId="09276040" w14:textId="77777777" w:rsidR="00A02729" w:rsidRPr="00A02729" w:rsidRDefault="00A02729" w:rsidP="00A02729">
      <w:pPr>
        <w:pStyle w:val="11"/>
        <w:spacing w:line="360" w:lineRule="auto"/>
        <w:ind w:firstLine="709"/>
        <w:rPr>
          <w:szCs w:val="28"/>
          <w:lang w:val="uk-UA"/>
        </w:rPr>
      </w:pPr>
      <w:r w:rsidRPr="00A02729">
        <w:rPr>
          <w:szCs w:val="28"/>
          <w:lang w:val="uk-UA"/>
        </w:rPr>
        <w:t>- Торгівля іноземною валютою, купівля-продаж цінних паперів.</w:t>
      </w:r>
    </w:p>
    <w:p w14:paraId="46A43F7B" w14:textId="77777777" w:rsidR="00A02729" w:rsidRPr="00A02729" w:rsidRDefault="00A02729" w:rsidP="00A02729">
      <w:pPr>
        <w:pStyle w:val="11"/>
        <w:spacing w:line="360" w:lineRule="auto"/>
        <w:ind w:firstLine="709"/>
        <w:rPr>
          <w:szCs w:val="28"/>
          <w:lang w:val="uk-UA"/>
        </w:rPr>
      </w:pPr>
      <w:r w:rsidRPr="00A02729">
        <w:rPr>
          <w:szCs w:val="28"/>
          <w:lang w:val="uk-UA"/>
        </w:rPr>
        <w:t>- Валютні операції передбачають купівлю-продаж валюти на внутрішньому та зовнішньому ринках. - Тимчасові депозитні операції розміщують вільні банківські ресурси на депозитах НБУ та інших комерційних банків.</w:t>
      </w:r>
    </w:p>
    <w:p w14:paraId="16D566AA" w14:textId="26242F6C" w:rsidR="00CB181E" w:rsidRDefault="00A02729" w:rsidP="00A02729">
      <w:pPr>
        <w:pStyle w:val="11"/>
        <w:spacing w:line="360" w:lineRule="auto"/>
        <w:ind w:firstLine="709"/>
        <w:rPr>
          <w:szCs w:val="28"/>
          <w:lang w:val="uk-UA"/>
        </w:rPr>
      </w:pPr>
      <w:r w:rsidRPr="00A02729">
        <w:rPr>
          <w:szCs w:val="28"/>
          <w:lang w:val="uk-UA"/>
        </w:rPr>
        <w:t>- Купівля-продаж платних дорогоцінних каменів на внутрішньому та зовнішньому валютних ринках. </w:t>
      </w:r>
      <w:r w:rsidR="00CB181E" w:rsidRPr="00CB181E">
        <w:rPr>
          <w:szCs w:val="28"/>
          <w:lang w:val="uk-UA"/>
        </w:rPr>
        <w:t> </w:t>
      </w:r>
    </w:p>
    <w:p w14:paraId="4F7BF906" w14:textId="7C0919DA" w:rsidR="00CB181E" w:rsidRDefault="00A02729" w:rsidP="00CB181E">
      <w:pPr>
        <w:pStyle w:val="11"/>
        <w:spacing w:line="360" w:lineRule="auto"/>
        <w:ind w:firstLine="709"/>
        <w:rPr>
          <w:szCs w:val="28"/>
          <w:lang w:val="uk-UA"/>
        </w:rPr>
      </w:pPr>
      <w:r w:rsidRPr="00A02729">
        <w:rPr>
          <w:szCs w:val="28"/>
          <w:lang w:val="uk-UA"/>
        </w:rPr>
        <w:t xml:space="preserve">У бухгалтерському обліку під активами розуміються ресурси, доступні банку в результаті минулих подій, використання яких, як очікується, збільшить майбутні економічні вигоди. Іншими словами, це економічні ресурси, доступні банкам, використання яких принесе майбутні доходи. Активи можуть бути у формі основних засобів, готівки в місцевій або іноземній валюті, що зберігається в касі банку, кредитних зобов’язань, цінних </w:t>
      </w:r>
      <w:r w:rsidRPr="00A02729">
        <w:rPr>
          <w:szCs w:val="28"/>
          <w:lang w:val="uk-UA"/>
        </w:rPr>
        <w:lastRenderedPageBreak/>
        <w:t xml:space="preserve">паперів у портфелі банку тощо. Активи, представлені у формі основних фондів, грошових коштів у національній або іноземній валюті, що зберігаються в касі банку, кредитних зобов'язань та цінних паперів у портфелі банку </w:t>
      </w:r>
      <w:r w:rsidR="00CB181E" w:rsidRPr="00CB181E">
        <w:rPr>
          <w:szCs w:val="28"/>
          <w:lang w:val="uk-UA"/>
        </w:rPr>
        <w:t>. </w:t>
      </w:r>
    </w:p>
    <w:p w14:paraId="6A29AAA6" w14:textId="53D66B1F" w:rsidR="00CB181E" w:rsidRDefault="00A02729" w:rsidP="00CB181E">
      <w:pPr>
        <w:pStyle w:val="11"/>
        <w:spacing w:line="360" w:lineRule="auto"/>
        <w:ind w:firstLine="709"/>
        <w:rPr>
          <w:szCs w:val="28"/>
          <w:lang w:val="uk-UA"/>
        </w:rPr>
      </w:pPr>
      <w:r w:rsidRPr="00A02729">
        <w:rPr>
          <w:szCs w:val="28"/>
          <w:lang w:val="uk-UA"/>
        </w:rPr>
        <w:t>Метою аналізу активів і операцій банку є, з одного боку, оцінка раціональності структури реальних активів банку з точки зору прибутковості та стабільності банку, з іншого боку, оцінка прибутковості. банку. Це робиться для оцінки оптимізації та загальної оцінки для визначення та прогнозування майбутніх фінансових результатів і потенціалу банківського бізнесу.</w:t>
      </w:r>
      <w:r w:rsidR="00CB181E" w:rsidRPr="00CB181E">
        <w:rPr>
          <w:szCs w:val="28"/>
          <w:lang w:val="uk-UA"/>
        </w:rPr>
        <w:t>. </w:t>
      </w:r>
    </w:p>
    <w:p w14:paraId="385B95E0" w14:textId="39F07B89" w:rsidR="00A02729" w:rsidRPr="00A02729" w:rsidRDefault="00A02729" w:rsidP="00A02729">
      <w:pPr>
        <w:pStyle w:val="11"/>
        <w:spacing w:line="360" w:lineRule="auto"/>
        <w:ind w:firstLine="709"/>
        <w:rPr>
          <w:szCs w:val="28"/>
          <w:lang w:val="uk-UA"/>
        </w:rPr>
      </w:pPr>
      <w:r w:rsidRPr="00A02729">
        <w:rPr>
          <w:szCs w:val="28"/>
          <w:lang w:val="uk-UA"/>
        </w:rPr>
        <w:t>Мета аналізу активів банку визначається такими завданнями:</w:t>
      </w:r>
    </w:p>
    <w:p w14:paraId="2C9194E8" w14:textId="77777777" w:rsidR="00A02729" w:rsidRPr="00A02729" w:rsidRDefault="00A02729" w:rsidP="00A02729">
      <w:pPr>
        <w:pStyle w:val="11"/>
        <w:spacing w:line="360" w:lineRule="auto"/>
        <w:ind w:firstLine="709"/>
        <w:rPr>
          <w:szCs w:val="28"/>
          <w:lang w:val="uk-UA"/>
        </w:rPr>
      </w:pPr>
      <w:r w:rsidRPr="00A02729">
        <w:rPr>
          <w:szCs w:val="28"/>
          <w:lang w:val="uk-UA"/>
        </w:rPr>
        <w:t>1. Проаналізувати та оцінити склад, обсяг і структуру руху активів.</w:t>
      </w:r>
    </w:p>
    <w:p w14:paraId="680A5CA6" w14:textId="77777777" w:rsidR="00A02729" w:rsidRPr="00A02729" w:rsidRDefault="00A02729" w:rsidP="00A02729">
      <w:pPr>
        <w:pStyle w:val="11"/>
        <w:spacing w:line="360" w:lineRule="auto"/>
        <w:ind w:firstLine="709"/>
        <w:rPr>
          <w:szCs w:val="28"/>
          <w:lang w:val="uk-UA"/>
        </w:rPr>
      </w:pPr>
      <w:r w:rsidRPr="00A02729">
        <w:rPr>
          <w:szCs w:val="28"/>
          <w:lang w:val="uk-UA"/>
        </w:rPr>
        <w:t>2. Дослідити, оцінити склад, обсяг і динамічну структуру прибуткових активів, неефективних активів.</w:t>
      </w:r>
    </w:p>
    <w:p w14:paraId="70913A5F" w14:textId="77777777" w:rsidR="00A02729" w:rsidRPr="00A02729" w:rsidRDefault="00A02729" w:rsidP="00A02729">
      <w:pPr>
        <w:pStyle w:val="11"/>
        <w:spacing w:line="360" w:lineRule="auto"/>
        <w:ind w:firstLine="709"/>
        <w:rPr>
          <w:szCs w:val="28"/>
          <w:lang w:val="uk-UA"/>
        </w:rPr>
      </w:pPr>
      <w:r w:rsidRPr="00A02729">
        <w:rPr>
          <w:szCs w:val="28"/>
          <w:lang w:val="uk-UA"/>
        </w:rPr>
        <w:t>3. Проаналізуйте та оцініть якість нерухомості.</w:t>
      </w:r>
    </w:p>
    <w:p w14:paraId="0E794833" w14:textId="77777777" w:rsidR="00A02729" w:rsidRPr="00A02729" w:rsidRDefault="00A02729" w:rsidP="00A02729">
      <w:pPr>
        <w:pStyle w:val="11"/>
        <w:spacing w:line="360" w:lineRule="auto"/>
        <w:ind w:firstLine="709"/>
        <w:rPr>
          <w:szCs w:val="28"/>
          <w:lang w:val="uk-UA"/>
        </w:rPr>
      </w:pPr>
      <w:r w:rsidRPr="00A02729">
        <w:rPr>
          <w:szCs w:val="28"/>
          <w:lang w:val="uk-UA"/>
        </w:rPr>
        <w:t>4. Перевірити та оцінити якість «Кредитного портфеля» для класифікації заборгованості.</w:t>
      </w:r>
    </w:p>
    <w:p w14:paraId="5DD37F67" w14:textId="77777777" w:rsidR="00A02729" w:rsidRPr="00A02729" w:rsidRDefault="00A02729" w:rsidP="00A02729">
      <w:pPr>
        <w:pStyle w:val="11"/>
        <w:spacing w:line="360" w:lineRule="auto"/>
        <w:ind w:firstLine="709"/>
        <w:rPr>
          <w:szCs w:val="28"/>
          <w:lang w:val="uk-UA"/>
        </w:rPr>
      </w:pPr>
      <w:r w:rsidRPr="00A02729">
        <w:rPr>
          <w:szCs w:val="28"/>
          <w:lang w:val="uk-UA"/>
        </w:rPr>
        <w:t>5. Контролюйте та оцінюйте «портфель акцій»</w:t>
      </w:r>
    </w:p>
    <w:p w14:paraId="6E3B0146" w14:textId="15CB7913" w:rsidR="00CB181E" w:rsidRPr="00CB181E" w:rsidRDefault="00A02729" w:rsidP="00A02729">
      <w:pPr>
        <w:pStyle w:val="11"/>
        <w:spacing w:line="360" w:lineRule="auto"/>
        <w:ind w:firstLine="709"/>
        <w:rPr>
          <w:szCs w:val="28"/>
          <w:lang w:val="uk-UA"/>
        </w:rPr>
      </w:pPr>
      <w:r w:rsidRPr="00A02729">
        <w:rPr>
          <w:szCs w:val="28"/>
          <w:lang w:val="uk-UA"/>
        </w:rPr>
        <w:t>6. Визначте, як оптимізувати загальну оцінку майна та його структуру. </w:t>
      </w:r>
    </w:p>
    <w:p w14:paraId="18E0F633" w14:textId="77777777" w:rsidR="00A02729" w:rsidRPr="00A02729" w:rsidRDefault="00A02729" w:rsidP="00A02729">
      <w:pPr>
        <w:pStyle w:val="11"/>
        <w:spacing w:line="360" w:lineRule="auto"/>
        <w:ind w:firstLine="709"/>
        <w:rPr>
          <w:szCs w:val="28"/>
          <w:lang w:val="uk-UA"/>
        </w:rPr>
      </w:pPr>
      <w:r w:rsidRPr="00A02729">
        <w:rPr>
          <w:szCs w:val="28"/>
          <w:lang w:val="uk-UA"/>
        </w:rPr>
        <w:t>Інформаційне забезпечення аналізу рослин складається з:</w:t>
      </w:r>
    </w:p>
    <w:p w14:paraId="00B162A1" w14:textId="77777777" w:rsidR="00A02729" w:rsidRDefault="00A02729" w:rsidP="00A02729">
      <w:pPr>
        <w:pStyle w:val="11"/>
        <w:spacing w:line="360" w:lineRule="auto"/>
        <w:ind w:firstLine="709"/>
        <w:rPr>
          <w:szCs w:val="28"/>
          <w:lang w:val="uk-UA"/>
        </w:rPr>
      </w:pPr>
      <w:r w:rsidRPr="00A02729">
        <w:rPr>
          <w:szCs w:val="28"/>
          <w:lang w:val="uk-UA"/>
        </w:rPr>
        <w:t>Правова інформація, що міститься в законодавстві України, що регулює банківську діяльність («Закон про банки і банківську діяльність», «Закон про оподаткування прибутку підприємств» тощо). </w:t>
      </w:r>
    </w:p>
    <w:p w14:paraId="6ECAE895" w14:textId="6393BA3E" w:rsidR="00A956A9" w:rsidRDefault="00A02729" w:rsidP="00A02729">
      <w:pPr>
        <w:pStyle w:val="11"/>
        <w:spacing w:line="360" w:lineRule="auto"/>
        <w:ind w:firstLine="709"/>
        <w:rPr>
          <w:szCs w:val="28"/>
          <w:lang w:val="uk-UA"/>
        </w:rPr>
      </w:pPr>
      <w:r w:rsidRPr="00A02729">
        <w:rPr>
          <w:szCs w:val="28"/>
          <w:lang w:val="uk-UA"/>
        </w:rPr>
        <w:t xml:space="preserve">Методичні вказівки, що містяться в Раді Міністрів України, постановах Національного банку України, наказах Мінфіну та інших міністерств («Настанови щодо регулювання та аналізу діяльності комерційних банків», затверджені постановами </w:t>
      </w:r>
      <w:proofErr w:type="spellStart"/>
      <w:r w:rsidRPr="00A02729">
        <w:rPr>
          <w:szCs w:val="28"/>
          <w:lang w:val="uk-UA"/>
        </w:rPr>
        <w:t>Держ</w:t>
      </w:r>
      <w:proofErr w:type="spellEnd"/>
      <w:r w:rsidRPr="00A02729">
        <w:rPr>
          <w:szCs w:val="28"/>
          <w:lang w:val="uk-UA"/>
        </w:rPr>
        <w:t xml:space="preserve">. Асамблеї України) Банківська рада). Постанова Уряду НБУ від 14.04.1998 № 141. Директива «Про регулювання та аналіз діяльності комерційних банків», Директива «Про регулювання та аналіз діяльності комерційних банків», затверджена Постановою Уряду НБУ № 141 від 14 квітня 1998 р. Інструкція «Про регулювання та аналіз діяльності </w:t>
      </w:r>
      <w:r w:rsidRPr="00A02729">
        <w:rPr>
          <w:szCs w:val="28"/>
          <w:lang w:val="uk-UA"/>
        </w:rPr>
        <w:lastRenderedPageBreak/>
        <w:t>комерційних банків» «Банки», Інструкція «Огляд», Інструкція «Про регулювання та аналіз діяльності комерційних банків», Рада НБУ. Положення Затверджено Рішенням Ради НБУ від 21 листопада 1997 року. № 388 "Про застосування плану бухгалтерського обліку Комерційного банку України" </w:t>
      </w:r>
      <w:r>
        <w:rPr>
          <w:szCs w:val="28"/>
          <w:lang w:val="uk-UA"/>
        </w:rPr>
        <w:t>та ін.)</w:t>
      </w:r>
      <w:r w:rsidR="00A956A9" w:rsidRPr="00A956A9">
        <w:rPr>
          <w:szCs w:val="28"/>
          <w:lang w:val="uk-UA"/>
        </w:rPr>
        <w:t> </w:t>
      </w:r>
    </w:p>
    <w:p w14:paraId="4C0B2EEF" w14:textId="77777777" w:rsidR="00A02729" w:rsidRPr="00A02729" w:rsidRDefault="00A02729" w:rsidP="00A02729">
      <w:pPr>
        <w:pStyle w:val="11"/>
        <w:spacing w:line="360" w:lineRule="auto"/>
        <w:ind w:firstLine="709"/>
        <w:rPr>
          <w:szCs w:val="28"/>
          <w:lang w:val="uk-UA"/>
        </w:rPr>
      </w:pPr>
      <w:r w:rsidRPr="00A02729">
        <w:rPr>
          <w:szCs w:val="28"/>
          <w:lang w:val="uk-UA"/>
        </w:rPr>
        <w:t>Нормативно-інформативна інформація в галузевих, галузевих і міжгалузевих стандартах, каталогах, брошурах та інших збірниках.</w:t>
      </w:r>
    </w:p>
    <w:p w14:paraId="64145246" w14:textId="77777777" w:rsidR="00A02729" w:rsidRPr="00A02729" w:rsidRDefault="00A02729" w:rsidP="00A02729">
      <w:pPr>
        <w:pStyle w:val="11"/>
        <w:spacing w:line="360" w:lineRule="auto"/>
        <w:ind w:firstLine="709"/>
        <w:rPr>
          <w:szCs w:val="28"/>
          <w:lang w:val="uk-UA"/>
        </w:rPr>
      </w:pPr>
      <w:r w:rsidRPr="00A02729">
        <w:rPr>
          <w:szCs w:val="28"/>
          <w:lang w:val="uk-UA"/>
        </w:rPr>
        <w:t>Інформація про бізнес-плани та перспективи.</w:t>
      </w:r>
    </w:p>
    <w:p w14:paraId="7AA54442" w14:textId="77777777" w:rsidR="00A02729" w:rsidRPr="00A02729" w:rsidRDefault="00A02729" w:rsidP="00A02729">
      <w:pPr>
        <w:pStyle w:val="11"/>
        <w:spacing w:line="360" w:lineRule="auto"/>
        <w:ind w:firstLine="709"/>
        <w:rPr>
          <w:szCs w:val="28"/>
          <w:lang w:val="uk-UA"/>
        </w:rPr>
      </w:pPr>
      <w:r w:rsidRPr="00A02729">
        <w:rPr>
          <w:szCs w:val="28"/>
          <w:lang w:val="uk-UA"/>
        </w:rPr>
        <w:t>Бухгалтерська та господарська інформація. Це найважливіший вид фактичної інформації.</w:t>
      </w:r>
    </w:p>
    <w:p w14:paraId="31388958" w14:textId="77777777" w:rsidR="00A02729" w:rsidRPr="00A02729" w:rsidRDefault="00A02729" w:rsidP="00A02729">
      <w:pPr>
        <w:pStyle w:val="11"/>
        <w:spacing w:line="360" w:lineRule="auto"/>
        <w:ind w:firstLine="709"/>
        <w:rPr>
          <w:szCs w:val="28"/>
          <w:lang w:val="uk-UA"/>
        </w:rPr>
      </w:pPr>
      <w:r w:rsidRPr="00A02729">
        <w:rPr>
          <w:szCs w:val="28"/>
          <w:lang w:val="uk-UA"/>
        </w:rPr>
        <w:t>Бухгалтерська та комерційна інформація в основному пояснює останню бухгалтерську та бухгалтерську інформацію. Баланс є найважливішим джерелом даних для фінансового аналізу банку. Він містить всю інформацію про фінансові активи банку та наявність нерухомості. зобов'язання контрагента перед банком та обсяг і структура зобов'язань банку перед контрагентом;</w:t>
      </w:r>
    </w:p>
    <w:p w14:paraId="4C5A9A7B" w14:textId="60F9C810" w:rsidR="00A956A9" w:rsidRPr="00A956A9" w:rsidRDefault="00A02729" w:rsidP="00A02729">
      <w:pPr>
        <w:pStyle w:val="11"/>
        <w:spacing w:line="360" w:lineRule="auto"/>
        <w:ind w:firstLine="709"/>
        <w:rPr>
          <w:szCs w:val="28"/>
          <w:lang w:val="uk-UA"/>
        </w:rPr>
      </w:pPr>
      <w:r w:rsidRPr="00A02729">
        <w:rPr>
          <w:szCs w:val="28"/>
          <w:lang w:val="uk-UA"/>
        </w:rPr>
        <w:t>Баланс є основою балансу комерційного банку, де активи відображають склад коштів відповідно до їх розподілу, а пасиви відображають склад фінансових ресурсів (зобов’язань і власних коштів).  </w:t>
      </w:r>
    </w:p>
    <w:p w14:paraId="658EDAC6" w14:textId="77777777" w:rsidR="00A02729" w:rsidRPr="00A02729" w:rsidRDefault="00A02729" w:rsidP="00A02729">
      <w:pPr>
        <w:pStyle w:val="11"/>
        <w:spacing w:line="360" w:lineRule="auto"/>
        <w:ind w:firstLine="709"/>
        <w:rPr>
          <w:szCs w:val="28"/>
          <w:lang w:val="uk-UA"/>
        </w:rPr>
      </w:pPr>
      <w:r w:rsidRPr="00A02729">
        <w:rPr>
          <w:szCs w:val="28"/>
          <w:lang w:val="uk-UA"/>
        </w:rPr>
        <w:t>До балансу додається опис окремих статей балансу.</w:t>
      </w:r>
    </w:p>
    <w:p w14:paraId="264774A5" w14:textId="346BD07F" w:rsidR="00A956A9" w:rsidRDefault="00A02729" w:rsidP="00A02729">
      <w:pPr>
        <w:pStyle w:val="11"/>
        <w:spacing w:line="360" w:lineRule="auto"/>
        <w:ind w:firstLine="709"/>
        <w:rPr>
          <w:szCs w:val="28"/>
          <w:lang w:val="uk-UA"/>
        </w:rPr>
      </w:pPr>
      <w:r w:rsidRPr="00A02729">
        <w:rPr>
          <w:szCs w:val="28"/>
          <w:lang w:val="uk-UA"/>
        </w:rPr>
        <w:t>Активи балансу розглядаються як з точки зору складу та використання коштів, призначених для внесення в активи банку, так і з точки зору витрат, понесених при виконанні його фінансових зобов'язань. Виконуйте банківські фінансові операції для отримання прибутку. Ці напрями дослідження дозволяють оцінити ліквідність і прибутковість банку.  </w:t>
      </w:r>
    </w:p>
    <w:p w14:paraId="0C48D774" w14:textId="04448F2B" w:rsidR="00A956A9" w:rsidRDefault="00A02729" w:rsidP="003D5DFF">
      <w:pPr>
        <w:pStyle w:val="11"/>
        <w:spacing w:line="360" w:lineRule="auto"/>
        <w:ind w:firstLine="709"/>
        <w:rPr>
          <w:szCs w:val="28"/>
          <w:lang w:val="uk-UA"/>
        </w:rPr>
      </w:pPr>
      <w:r w:rsidRPr="00A02729">
        <w:rPr>
          <w:szCs w:val="28"/>
          <w:lang w:val="uk-UA"/>
        </w:rPr>
        <w:t>У їхньому аналізі загальні активи банку вимірюються як різниця між сумою всіх непогашених класів активів і сумою всіх резервів на потенційні кредитні втрати. Інвестиційні та інші види банківських послуг. </w:t>
      </w:r>
      <w:r w:rsidR="00A956A9" w:rsidRPr="00A956A9">
        <w:rPr>
          <w:szCs w:val="28"/>
          <w:lang w:val="uk-UA"/>
        </w:rPr>
        <w:t> </w:t>
      </w:r>
    </w:p>
    <w:p w14:paraId="68D819E8" w14:textId="63E67D36" w:rsidR="00A956A9" w:rsidRDefault="00A02729" w:rsidP="003D5DFF">
      <w:pPr>
        <w:pStyle w:val="11"/>
        <w:spacing w:line="360" w:lineRule="auto"/>
        <w:ind w:firstLine="709"/>
        <w:rPr>
          <w:szCs w:val="28"/>
          <w:lang w:val="uk-UA"/>
        </w:rPr>
      </w:pPr>
      <w:r w:rsidRPr="00A02729">
        <w:rPr>
          <w:szCs w:val="28"/>
          <w:lang w:val="uk-UA"/>
        </w:rPr>
        <w:t xml:space="preserve">У балансі та звітності комерційного банку активи групуються за призначенням і рівнем ліквідності. Готівка, монети, банківські метали, </w:t>
      </w:r>
      <w:r w:rsidRPr="00A02729">
        <w:rPr>
          <w:szCs w:val="28"/>
          <w:lang w:val="uk-UA"/>
        </w:rPr>
        <w:lastRenderedPageBreak/>
        <w:t>дорожні та інші чеки видаються залежно від використання. Гроші з рахунку НБУ, інші кошти НБУ. Гроші на рахунках в інших банках. Депозити та кредити інших банків. Цінні папери в портфелі банку, призначені для продажу та інвестування. Кредитування та лізинг клієнтам. Допоміжні капітальні вкладення. Інвестиції в дочірні компанії. основні засоби та нематеріальні активи. Нереалізований чистий прибуток від похідних фінансових інструментів. Накопичений дохід та інші активи. </w:t>
      </w:r>
      <w:r w:rsidR="00A956A9" w:rsidRPr="00A956A9">
        <w:rPr>
          <w:szCs w:val="28"/>
          <w:lang w:val="uk-UA"/>
        </w:rPr>
        <w:t> </w:t>
      </w:r>
    </w:p>
    <w:p w14:paraId="5F956C97" w14:textId="3D0A0716" w:rsidR="00A956A9" w:rsidRDefault="00A02729" w:rsidP="00A956A9">
      <w:pPr>
        <w:pStyle w:val="11"/>
        <w:spacing w:line="360" w:lineRule="auto"/>
        <w:ind w:firstLine="709"/>
        <w:rPr>
          <w:szCs w:val="28"/>
          <w:lang w:val="uk-UA"/>
        </w:rPr>
      </w:pPr>
      <w:r w:rsidRPr="00A02729">
        <w:rPr>
          <w:szCs w:val="28"/>
          <w:lang w:val="uk-UA"/>
        </w:rPr>
        <w:t>Готівка, переказні монети та метали, дорожні та інші чеки, кошти на агентських рахунках НБУ та інші кошти НБУ разом іменуються «готівкою». Цей актив є початковим джерелом капіталу, коли банк знімає депозити та задовольняє початкові потреби клієнтів. Відсотковий дохід за готівковими депозитами практично відсутній, тому банки намагаються мінімізувати свої доплати. Активи у формі готівки задовольняють потреби банку в ліквідності, тобто кошти, необхідні для виконання несподіваних короткострокових зобов’язань. </w:t>
      </w:r>
      <w:r w:rsidR="00A956A9" w:rsidRPr="00A956A9">
        <w:rPr>
          <w:szCs w:val="28"/>
          <w:lang w:val="uk-UA"/>
        </w:rPr>
        <w:t> </w:t>
      </w:r>
    </w:p>
    <w:p w14:paraId="3EDA6806" w14:textId="77777777" w:rsidR="00A02729" w:rsidRPr="00A02729" w:rsidRDefault="00A02729" w:rsidP="00A02729">
      <w:pPr>
        <w:pStyle w:val="11"/>
        <w:spacing w:line="360" w:lineRule="auto"/>
        <w:ind w:firstLine="709"/>
        <w:rPr>
          <w:szCs w:val="28"/>
          <w:lang w:val="uk-UA"/>
        </w:rPr>
      </w:pPr>
      <w:r w:rsidRPr="00A02729">
        <w:rPr>
          <w:szCs w:val="28"/>
          <w:lang w:val="uk-UA"/>
        </w:rPr>
        <w:t>Як правило, відображаються агентські рахунки інших банків, депозити та кредити інших банків, у тому числі України, країн OECD, країн СНД, Балтії та інших.</w:t>
      </w:r>
    </w:p>
    <w:p w14:paraId="5BD58DDD" w14:textId="77777777" w:rsidR="00A02729" w:rsidRPr="00A02729" w:rsidRDefault="00A02729" w:rsidP="00A02729">
      <w:pPr>
        <w:pStyle w:val="11"/>
        <w:spacing w:line="360" w:lineRule="auto"/>
        <w:ind w:firstLine="709"/>
        <w:rPr>
          <w:szCs w:val="28"/>
          <w:lang w:val="uk-UA"/>
        </w:rPr>
      </w:pPr>
      <w:r w:rsidRPr="00A02729">
        <w:rPr>
          <w:szCs w:val="28"/>
          <w:lang w:val="uk-UA"/>
        </w:rPr>
        <w:t>Кошти інших банків, цінні папери в портфелі банку, призначені для продажу та інвестування, позики клієнтам і оренда можуть бути тимчасово класифіковані як "основні засоби".</w:t>
      </w:r>
    </w:p>
    <w:p w14:paraId="092BA371" w14:textId="2AB02F67" w:rsidR="00A956A9" w:rsidRDefault="00A02729" w:rsidP="00A02729">
      <w:pPr>
        <w:pStyle w:val="11"/>
        <w:spacing w:line="360" w:lineRule="auto"/>
        <w:ind w:firstLine="709"/>
        <w:rPr>
          <w:szCs w:val="28"/>
          <w:lang w:val="uk-UA"/>
        </w:rPr>
      </w:pPr>
      <w:r w:rsidRPr="00A02729">
        <w:rPr>
          <w:szCs w:val="28"/>
          <w:lang w:val="uk-UA"/>
        </w:rPr>
        <w:t>Інвестиції в капітал філій і дочірніх компаній. Основні засоби та нематеріальні активи називають «вторинними активами».  </w:t>
      </w:r>
    </w:p>
    <w:p w14:paraId="478B3491" w14:textId="72777757" w:rsidR="00A02729" w:rsidRPr="00A02729" w:rsidRDefault="00A02729" w:rsidP="00A02729">
      <w:pPr>
        <w:pStyle w:val="11"/>
        <w:spacing w:line="360" w:lineRule="auto"/>
        <w:ind w:firstLine="709"/>
        <w:rPr>
          <w:szCs w:val="28"/>
          <w:lang w:val="uk-UA"/>
        </w:rPr>
      </w:pPr>
      <w:r w:rsidRPr="00A02729">
        <w:rPr>
          <w:szCs w:val="28"/>
          <w:lang w:val="uk-UA"/>
        </w:rPr>
        <w:t>Активи банку можна поділити на такі групи:</w:t>
      </w:r>
    </w:p>
    <w:p w14:paraId="426C7119" w14:textId="77777777" w:rsidR="00A02729" w:rsidRPr="00A02729" w:rsidRDefault="00A02729" w:rsidP="00A02729">
      <w:pPr>
        <w:pStyle w:val="11"/>
        <w:spacing w:line="360" w:lineRule="auto"/>
        <w:ind w:firstLine="709"/>
        <w:rPr>
          <w:szCs w:val="28"/>
          <w:lang w:val="uk-UA"/>
        </w:rPr>
      </w:pPr>
      <w:r w:rsidRPr="00A02729">
        <w:rPr>
          <w:szCs w:val="28"/>
          <w:lang w:val="uk-UA"/>
        </w:rPr>
        <w:t>1. Готівка.</w:t>
      </w:r>
    </w:p>
    <w:p w14:paraId="553B9E6D" w14:textId="77777777" w:rsidR="00A02729" w:rsidRPr="00A02729" w:rsidRDefault="00A02729" w:rsidP="00A02729">
      <w:pPr>
        <w:pStyle w:val="11"/>
        <w:spacing w:line="360" w:lineRule="auto"/>
        <w:ind w:firstLine="709"/>
        <w:rPr>
          <w:szCs w:val="28"/>
          <w:lang w:val="uk-UA"/>
        </w:rPr>
      </w:pPr>
      <w:r w:rsidRPr="00A02729">
        <w:rPr>
          <w:szCs w:val="28"/>
          <w:lang w:val="uk-UA"/>
        </w:rPr>
        <w:t>2. Кошти в НБУ.</w:t>
      </w:r>
    </w:p>
    <w:p w14:paraId="6B39AD56" w14:textId="77777777" w:rsidR="00A02729" w:rsidRPr="00A02729" w:rsidRDefault="00A02729" w:rsidP="00A02729">
      <w:pPr>
        <w:pStyle w:val="11"/>
        <w:spacing w:line="360" w:lineRule="auto"/>
        <w:ind w:firstLine="709"/>
        <w:rPr>
          <w:szCs w:val="28"/>
          <w:lang w:val="uk-UA"/>
        </w:rPr>
      </w:pPr>
      <w:r w:rsidRPr="00A02729">
        <w:rPr>
          <w:szCs w:val="28"/>
          <w:lang w:val="uk-UA"/>
        </w:rPr>
        <w:t>3. Кредитний довідник.</w:t>
      </w:r>
    </w:p>
    <w:p w14:paraId="1EBBB21B" w14:textId="77777777" w:rsidR="00A02729" w:rsidRPr="00A02729" w:rsidRDefault="00A02729" w:rsidP="00A02729">
      <w:pPr>
        <w:pStyle w:val="11"/>
        <w:spacing w:line="360" w:lineRule="auto"/>
        <w:ind w:firstLine="709"/>
        <w:rPr>
          <w:szCs w:val="28"/>
          <w:lang w:val="uk-UA"/>
        </w:rPr>
      </w:pPr>
      <w:r w:rsidRPr="00A02729">
        <w:rPr>
          <w:szCs w:val="28"/>
          <w:lang w:val="uk-UA"/>
        </w:rPr>
        <w:t>4. Інші властивості.</w:t>
      </w:r>
    </w:p>
    <w:p w14:paraId="0B2408D5" w14:textId="21AC8503" w:rsidR="00A956A9" w:rsidRDefault="00A02729" w:rsidP="00A02729">
      <w:pPr>
        <w:pStyle w:val="11"/>
        <w:spacing w:line="360" w:lineRule="auto"/>
        <w:ind w:firstLine="709"/>
        <w:rPr>
          <w:szCs w:val="28"/>
          <w:lang w:val="uk-UA"/>
        </w:rPr>
      </w:pPr>
      <w:r w:rsidRPr="00A02729">
        <w:rPr>
          <w:szCs w:val="28"/>
          <w:lang w:val="uk-UA"/>
        </w:rPr>
        <w:t xml:space="preserve">Кошти на кореспондентських рахунках інших банків також виконують роль негайної ліквідності для платежів. Оскільки банки не генерують такого </w:t>
      </w:r>
      <w:r w:rsidRPr="00A02729">
        <w:rPr>
          <w:szCs w:val="28"/>
          <w:lang w:val="uk-UA"/>
        </w:rPr>
        <w:lastRenderedPageBreak/>
        <w:t>виду доходу, вони зазвичай складають невеликий відсоток від загального балансу. Іншою причиною цього є відносний ризик операцій між рахунками. </w:t>
      </w:r>
      <w:r w:rsidR="00A956A9" w:rsidRPr="00A956A9">
        <w:rPr>
          <w:szCs w:val="28"/>
          <w:lang w:val="uk-UA"/>
        </w:rPr>
        <w:t> </w:t>
      </w:r>
    </w:p>
    <w:p w14:paraId="19CAFB8A" w14:textId="0AFACECF" w:rsidR="00A956A9" w:rsidRPr="00A956A9" w:rsidRDefault="00A02729" w:rsidP="00A956A9">
      <w:pPr>
        <w:pStyle w:val="11"/>
        <w:spacing w:line="360" w:lineRule="auto"/>
        <w:ind w:firstLine="709"/>
        <w:rPr>
          <w:szCs w:val="28"/>
          <w:lang w:val="uk-UA"/>
        </w:rPr>
      </w:pPr>
      <w:r w:rsidRPr="00A02729">
        <w:rPr>
          <w:szCs w:val="28"/>
          <w:lang w:val="uk-UA"/>
        </w:rPr>
        <w:t>Натомість комерційні банки отримують доходи від депозитів і надають кредити в інших банках. Але забувайте, що основне завдання банківської справи – тимчасово залучити вільні кошти для інвестування їх у реальні операції, тобто зробити доступними для інших небанківських установ. </w:t>
      </w:r>
    </w:p>
    <w:p w14:paraId="1B2097F4" w14:textId="3BEBB43D" w:rsidR="00A956A9" w:rsidRDefault="00A956A9" w:rsidP="00A956A9">
      <w:pPr>
        <w:pStyle w:val="11"/>
        <w:spacing w:line="360" w:lineRule="auto"/>
        <w:ind w:firstLine="709"/>
        <w:rPr>
          <w:szCs w:val="28"/>
          <w:lang w:val="uk-UA"/>
        </w:rPr>
      </w:pPr>
      <w:r w:rsidRPr="00A956A9">
        <w:rPr>
          <w:szCs w:val="28"/>
          <w:lang w:val="uk-UA"/>
        </w:rPr>
        <w:t>Кредитний портфель включає всі непогашені кредити, крім міжбанківських.</w:t>
      </w:r>
    </w:p>
    <w:p w14:paraId="3686F744" w14:textId="43B1F319" w:rsidR="00FC2F18" w:rsidRDefault="00FC2F18" w:rsidP="00A956A9">
      <w:pPr>
        <w:pStyle w:val="11"/>
        <w:spacing w:line="360" w:lineRule="auto"/>
        <w:ind w:firstLine="709"/>
        <w:rPr>
          <w:szCs w:val="28"/>
          <w:lang w:val="uk-UA"/>
        </w:rPr>
      </w:pPr>
      <w:r>
        <w:rPr>
          <w:szCs w:val="28"/>
          <w:lang w:val="uk-UA"/>
        </w:rPr>
        <w:t>Структуру кредитного портфеля АТ «</w:t>
      </w:r>
      <w:proofErr w:type="spellStart"/>
      <w:r>
        <w:rPr>
          <w:szCs w:val="28"/>
          <w:lang w:val="uk-UA"/>
        </w:rPr>
        <w:t>ОщадБанк</w:t>
      </w:r>
      <w:proofErr w:type="spellEnd"/>
      <w:r>
        <w:rPr>
          <w:szCs w:val="28"/>
          <w:lang w:val="uk-UA"/>
        </w:rPr>
        <w:t>» можна розглянути на Таблиці 3.1</w:t>
      </w:r>
    </w:p>
    <w:p w14:paraId="1CC7ECD0" w14:textId="6BCF501A" w:rsidR="00FC2F18" w:rsidRDefault="00FC2F18" w:rsidP="00FC2F18">
      <w:pPr>
        <w:pStyle w:val="11"/>
        <w:spacing w:line="360" w:lineRule="auto"/>
        <w:ind w:firstLine="709"/>
        <w:jc w:val="right"/>
        <w:rPr>
          <w:szCs w:val="28"/>
          <w:lang w:val="uk-UA"/>
        </w:rPr>
      </w:pPr>
      <w:r>
        <w:rPr>
          <w:szCs w:val="28"/>
          <w:lang w:val="uk-UA"/>
        </w:rPr>
        <w:t>Таблиця 3.1</w:t>
      </w:r>
    </w:p>
    <w:p w14:paraId="0B40E012" w14:textId="4484C453" w:rsidR="00A02729" w:rsidRDefault="00A02729" w:rsidP="00A02729">
      <w:pPr>
        <w:pStyle w:val="11"/>
        <w:spacing w:line="360" w:lineRule="auto"/>
        <w:ind w:firstLine="709"/>
        <w:jc w:val="center"/>
        <w:rPr>
          <w:szCs w:val="28"/>
          <w:lang w:val="uk-UA"/>
        </w:rPr>
      </w:pPr>
      <w:r w:rsidRPr="00FC2F18">
        <w:t xml:space="preserve">Структуру   кредитного   портфеля   за   видами   </w:t>
      </w:r>
      <w:proofErr w:type="spellStart"/>
      <w:r w:rsidRPr="00FC2F18">
        <w:t>кредитів</w:t>
      </w:r>
      <w:proofErr w:type="spellEnd"/>
      <w:r w:rsidRPr="00FC2F18">
        <w:t xml:space="preserve">   </w:t>
      </w:r>
      <w:proofErr w:type="spellStart"/>
      <w:r w:rsidRPr="00FC2F18">
        <w:t>наданим</w:t>
      </w:r>
      <w:proofErr w:type="spellEnd"/>
      <w:r w:rsidRPr="00FC2F18">
        <w:t xml:space="preserve">   </w:t>
      </w:r>
      <w:proofErr w:type="spellStart"/>
      <w:r w:rsidRPr="00FC2F18">
        <w:t>фізичним</w:t>
      </w:r>
      <w:proofErr w:type="spellEnd"/>
      <w:r>
        <w:rPr>
          <w:lang w:val="uk-UA"/>
        </w:rPr>
        <w:t xml:space="preserve"> </w:t>
      </w:r>
      <w:r w:rsidRPr="00FC2F18">
        <w:t>особам АТ «</w:t>
      </w:r>
      <w:proofErr w:type="spellStart"/>
      <w:r w:rsidRPr="00FC2F18">
        <w:t>Ощадбанк</w:t>
      </w:r>
      <w:proofErr w:type="spellEnd"/>
      <w:r w:rsidRPr="00FC2F18">
        <w:t>»</w:t>
      </w:r>
    </w:p>
    <w:tbl>
      <w:tblPr>
        <w:tblStyle w:val="TableNormal"/>
        <w:tblW w:w="10921" w:type="dxa"/>
        <w:tblInd w:w="-1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8"/>
        <w:gridCol w:w="1559"/>
        <w:gridCol w:w="2121"/>
        <w:gridCol w:w="1139"/>
        <w:gridCol w:w="1418"/>
        <w:gridCol w:w="1276"/>
      </w:tblGrid>
      <w:tr w:rsidR="00001BBD" w14:paraId="4A99F71E" w14:textId="2519ACA4" w:rsidTr="001C46D1">
        <w:trPr>
          <w:trHeight w:val="275"/>
        </w:trPr>
        <w:tc>
          <w:tcPr>
            <w:tcW w:w="3408" w:type="dxa"/>
            <w:vMerge w:val="restart"/>
          </w:tcPr>
          <w:p w14:paraId="4DA082BD" w14:textId="77777777" w:rsidR="00001BBD" w:rsidRPr="00A02729" w:rsidRDefault="00001BBD" w:rsidP="00C14368">
            <w:pPr>
              <w:pStyle w:val="TableParagraph"/>
              <w:spacing w:before="3"/>
              <w:rPr>
                <w:sz w:val="37"/>
                <w:lang w:val="ru-RU"/>
              </w:rPr>
            </w:pPr>
          </w:p>
          <w:p w14:paraId="21C45BB6" w14:textId="358EC891" w:rsidR="00001BBD" w:rsidRDefault="00001BBD" w:rsidP="00C14368">
            <w:pPr>
              <w:pStyle w:val="TableParagraph"/>
              <w:ind w:left="1005" w:right="529" w:hanging="449"/>
              <w:rPr>
                <w:sz w:val="24"/>
              </w:rPr>
            </w:pPr>
            <w:r>
              <w:rPr>
                <w:sz w:val="24"/>
              </w:rPr>
              <w:t>Показники</w:t>
            </w:r>
          </w:p>
        </w:tc>
        <w:tc>
          <w:tcPr>
            <w:tcW w:w="4819" w:type="dxa"/>
            <w:gridSpan w:val="3"/>
          </w:tcPr>
          <w:p w14:paraId="04FF20CC" w14:textId="77777777" w:rsidR="00001BBD" w:rsidRDefault="00001BBD" w:rsidP="001C46D1">
            <w:pPr>
              <w:pStyle w:val="TableParagraph"/>
              <w:spacing w:line="256" w:lineRule="exact"/>
              <w:ind w:right="2775"/>
              <w:jc w:val="center"/>
              <w:rPr>
                <w:sz w:val="24"/>
              </w:rPr>
            </w:pPr>
            <w:r>
              <w:rPr>
                <w:sz w:val="24"/>
              </w:rPr>
              <w:t>Станом на</w:t>
            </w:r>
          </w:p>
        </w:tc>
        <w:tc>
          <w:tcPr>
            <w:tcW w:w="1418" w:type="dxa"/>
            <w:vMerge w:val="restart"/>
          </w:tcPr>
          <w:p w14:paraId="490B92EE" w14:textId="26261AF8" w:rsidR="00001BBD" w:rsidRDefault="00001BBD" w:rsidP="001C46D1">
            <w:pPr>
              <w:pStyle w:val="TableParagraph"/>
              <w:spacing w:line="256" w:lineRule="exact"/>
              <w:jc w:val="center"/>
              <w:rPr>
                <w:sz w:val="24"/>
              </w:rPr>
            </w:pPr>
            <w:r w:rsidRPr="00130D15">
              <w:rPr>
                <w:b/>
                <w:sz w:val="20"/>
                <w:szCs w:val="20"/>
              </w:rPr>
              <w:t>Відхилення</w:t>
            </w:r>
            <w:r w:rsidRPr="00130D15">
              <w:rPr>
                <w:b/>
                <w:spacing w:val="1"/>
                <w:sz w:val="20"/>
                <w:szCs w:val="20"/>
              </w:rPr>
              <w:t xml:space="preserve"> </w:t>
            </w:r>
            <w:r w:rsidRPr="00130D15">
              <w:rPr>
                <w:b/>
                <w:sz w:val="20"/>
                <w:szCs w:val="20"/>
              </w:rPr>
              <w:t>2022/202</w:t>
            </w:r>
            <w:r>
              <w:rPr>
                <w:b/>
                <w:sz w:val="20"/>
                <w:szCs w:val="20"/>
                <w:lang w:val="ru-RU"/>
              </w:rPr>
              <w:t>0</w:t>
            </w:r>
            <w:r w:rsidRPr="00130D15">
              <w:rPr>
                <w:b/>
                <w:sz w:val="20"/>
                <w:szCs w:val="20"/>
              </w:rPr>
              <w:t xml:space="preserve"> %</w:t>
            </w:r>
          </w:p>
        </w:tc>
        <w:tc>
          <w:tcPr>
            <w:tcW w:w="1276" w:type="dxa"/>
            <w:vMerge w:val="restart"/>
          </w:tcPr>
          <w:p w14:paraId="6500CD3E" w14:textId="76F8D9A4" w:rsidR="00001BBD" w:rsidRDefault="001C46D1" w:rsidP="001C46D1">
            <w:pPr>
              <w:pStyle w:val="TableParagraph"/>
              <w:spacing w:line="256" w:lineRule="exact"/>
              <w:jc w:val="center"/>
              <w:rPr>
                <w:sz w:val="24"/>
              </w:rPr>
            </w:pPr>
            <w:r w:rsidRPr="00130D15">
              <w:rPr>
                <w:b/>
                <w:sz w:val="20"/>
                <w:szCs w:val="20"/>
              </w:rPr>
              <w:t>Відхилення</w:t>
            </w:r>
            <w:r w:rsidRPr="00130D15">
              <w:rPr>
                <w:b/>
                <w:spacing w:val="1"/>
                <w:sz w:val="20"/>
                <w:szCs w:val="20"/>
              </w:rPr>
              <w:t xml:space="preserve"> </w:t>
            </w:r>
            <w:r w:rsidRPr="00130D15">
              <w:rPr>
                <w:b/>
                <w:sz w:val="20"/>
                <w:szCs w:val="20"/>
              </w:rPr>
              <w:t>2022/202</w:t>
            </w:r>
            <w:r>
              <w:rPr>
                <w:b/>
                <w:sz w:val="20"/>
                <w:szCs w:val="20"/>
                <w:lang w:val="ru-RU"/>
              </w:rPr>
              <w:t>1</w:t>
            </w:r>
            <w:r w:rsidRPr="00130D15">
              <w:rPr>
                <w:b/>
                <w:sz w:val="20"/>
                <w:szCs w:val="20"/>
              </w:rPr>
              <w:t xml:space="preserve"> %</w:t>
            </w:r>
          </w:p>
        </w:tc>
      </w:tr>
      <w:tr w:rsidR="00001BBD" w14:paraId="41DCD0FB" w14:textId="6ACEB02B" w:rsidTr="001C46D1">
        <w:trPr>
          <w:trHeight w:val="1134"/>
        </w:trPr>
        <w:tc>
          <w:tcPr>
            <w:tcW w:w="3408" w:type="dxa"/>
            <w:vMerge/>
            <w:tcBorders>
              <w:top w:val="nil"/>
            </w:tcBorders>
          </w:tcPr>
          <w:p w14:paraId="0FAA1EE8" w14:textId="77777777" w:rsidR="00001BBD" w:rsidRDefault="00001BBD" w:rsidP="00C14368">
            <w:pPr>
              <w:rPr>
                <w:sz w:val="2"/>
                <w:szCs w:val="2"/>
              </w:rPr>
            </w:pPr>
          </w:p>
        </w:tc>
        <w:tc>
          <w:tcPr>
            <w:tcW w:w="1559" w:type="dxa"/>
          </w:tcPr>
          <w:p w14:paraId="0C705811" w14:textId="77777777" w:rsidR="00001BBD" w:rsidRDefault="00001BBD" w:rsidP="001C46D1">
            <w:pPr>
              <w:pStyle w:val="TableParagraph"/>
              <w:jc w:val="center"/>
              <w:rPr>
                <w:sz w:val="24"/>
              </w:rPr>
            </w:pPr>
            <w:r>
              <w:rPr>
                <w:sz w:val="24"/>
              </w:rPr>
              <w:t>2020р.</w:t>
            </w:r>
          </w:p>
        </w:tc>
        <w:tc>
          <w:tcPr>
            <w:tcW w:w="2121" w:type="dxa"/>
          </w:tcPr>
          <w:p w14:paraId="4CEF36FA" w14:textId="77777777" w:rsidR="00001BBD" w:rsidRDefault="00001BBD" w:rsidP="001C46D1">
            <w:pPr>
              <w:pStyle w:val="TableParagraph"/>
              <w:ind w:right="133"/>
              <w:jc w:val="center"/>
              <w:rPr>
                <w:sz w:val="24"/>
              </w:rPr>
            </w:pPr>
            <w:r>
              <w:rPr>
                <w:sz w:val="24"/>
              </w:rPr>
              <w:t>2021р.</w:t>
            </w:r>
          </w:p>
        </w:tc>
        <w:tc>
          <w:tcPr>
            <w:tcW w:w="1139" w:type="dxa"/>
          </w:tcPr>
          <w:p w14:paraId="101CF482" w14:textId="77777777" w:rsidR="00001BBD" w:rsidRDefault="00001BBD" w:rsidP="001C46D1">
            <w:pPr>
              <w:pStyle w:val="TableParagraph"/>
              <w:ind w:right="134"/>
              <w:jc w:val="center"/>
              <w:rPr>
                <w:sz w:val="24"/>
              </w:rPr>
            </w:pPr>
            <w:r>
              <w:rPr>
                <w:sz w:val="24"/>
              </w:rPr>
              <w:t>2022р.</w:t>
            </w:r>
          </w:p>
        </w:tc>
        <w:tc>
          <w:tcPr>
            <w:tcW w:w="1418" w:type="dxa"/>
            <w:vMerge/>
          </w:tcPr>
          <w:p w14:paraId="008F2467" w14:textId="77777777" w:rsidR="00001BBD" w:rsidRDefault="00001BBD" w:rsidP="001C46D1">
            <w:pPr>
              <w:pStyle w:val="TableParagraph"/>
              <w:ind w:right="134"/>
              <w:jc w:val="center"/>
              <w:rPr>
                <w:sz w:val="24"/>
              </w:rPr>
            </w:pPr>
          </w:p>
        </w:tc>
        <w:tc>
          <w:tcPr>
            <w:tcW w:w="1276" w:type="dxa"/>
            <w:vMerge/>
          </w:tcPr>
          <w:p w14:paraId="16494A00" w14:textId="77777777" w:rsidR="00001BBD" w:rsidRDefault="00001BBD" w:rsidP="001C46D1">
            <w:pPr>
              <w:pStyle w:val="TableParagraph"/>
              <w:ind w:right="134"/>
              <w:jc w:val="center"/>
              <w:rPr>
                <w:sz w:val="24"/>
              </w:rPr>
            </w:pPr>
          </w:p>
        </w:tc>
      </w:tr>
      <w:tr w:rsidR="00001BBD" w14:paraId="55AA78F0" w14:textId="14A89687" w:rsidTr="001C46D1">
        <w:trPr>
          <w:trHeight w:val="375"/>
        </w:trPr>
        <w:tc>
          <w:tcPr>
            <w:tcW w:w="3408" w:type="dxa"/>
          </w:tcPr>
          <w:p w14:paraId="729AC473" w14:textId="33EB7F1C" w:rsidR="00001BBD" w:rsidRPr="001C46D1" w:rsidRDefault="00001BBD" w:rsidP="00C14368">
            <w:pPr>
              <w:pStyle w:val="TableParagraph"/>
              <w:spacing w:line="256" w:lineRule="exact"/>
              <w:ind w:left="107"/>
              <w:rPr>
                <w:sz w:val="24"/>
                <w:szCs w:val="24"/>
              </w:rPr>
            </w:pPr>
            <w:r w:rsidRPr="001C46D1">
              <w:rPr>
                <w:sz w:val="24"/>
                <w:szCs w:val="24"/>
              </w:rPr>
              <w:t xml:space="preserve">Кредити з </w:t>
            </w:r>
            <w:proofErr w:type="spellStart"/>
            <w:r w:rsidRPr="001C46D1">
              <w:rPr>
                <w:sz w:val="24"/>
                <w:szCs w:val="24"/>
              </w:rPr>
              <w:t>використ</w:t>
            </w:r>
            <w:proofErr w:type="spellEnd"/>
            <w:r w:rsidRPr="001C46D1">
              <w:rPr>
                <w:sz w:val="24"/>
                <w:szCs w:val="24"/>
              </w:rPr>
              <w:t>. платіжних карток</w:t>
            </w:r>
          </w:p>
        </w:tc>
        <w:tc>
          <w:tcPr>
            <w:tcW w:w="1559" w:type="dxa"/>
          </w:tcPr>
          <w:p w14:paraId="366F662A" w14:textId="61536B3F" w:rsidR="00001BBD" w:rsidRDefault="00001BBD" w:rsidP="001C46D1">
            <w:pPr>
              <w:pStyle w:val="TableParagraph"/>
              <w:spacing w:line="256" w:lineRule="exact"/>
              <w:ind w:right="99"/>
              <w:jc w:val="center"/>
              <w:rPr>
                <w:sz w:val="24"/>
              </w:rPr>
            </w:pPr>
            <w:r>
              <w:rPr>
                <w:sz w:val="24"/>
              </w:rPr>
              <w:t>3338</w:t>
            </w:r>
          </w:p>
        </w:tc>
        <w:tc>
          <w:tcPr>
            <w:tcW w:w="2121" w:type="dxa"/>
          </w:tcPr>
          <w:p w14:paraId="6AAF32CB" w14:textId="3AAD01CF" w:rsidR="00001BBD" w:rsidRDefault="00001BBD" w:rsidP="001C46D1">
            <w:pPr>
              <w:pStyle w:val="TableParagraph"/>
              <w:spacing w:line="256" w:lineRule="exact"/>
              <w:ind w:right="97"/>
              <w:jc w:val="center"/>
              <w:rPr>
                <w:sz w:val="24"/>
              </w:rPr>
            </w:pPr>
            <w:r>
              <w:rPr>
                <w:sz w:val="24"/>
              </w:rPr>
              <w:t>4100</w:t>
            </w:r>
          </w:p>
        </w:tc>
        <w:tc>
          <w:tcPr>
            <w:tcW w:w="1139" w:type="dxa"/>
          </w:tcPr>
          <w:p w14:paraId="5E3C9845" w14:textId="29D54E36" w:rsidR="00001BBD" w:rsidRDefault="00001BBD" w:rsidP="001C46D1">
            <w:pPr>
              <w:pStyle w:val="TableParagraph"/>
              <w:spacing w:line="256" w:lineRule="exact"/>
              <w:ind w:right="98"/>
              <w:jc w:val="center"/>
              <w:rPr>
                <w:sz w:val="24"/>
              </w:rPr>
            </w:pPr>
            <w:r>
              <w:rPr>
                <w:sz w:val="24"/>
              </w:rPr>
              <w:t>2811</w:t>
            </w:r>
          </w:p>
        </w:tc>
        <w:tc>
          <w:tcPr>
            <w:tcW w:w="1418" w:type="dxa"/>
          </w:tcPr>
          <w:p w14:paraId="18E9BDB5" w14:textId="6FDEFCFE" w:rsidR="00001BBD" w:rsidRDefault="001C46D1" w:rsidP="001C46D1">
            <w:pPr>
              <w:pStyle w:val="TableParagraph"/>
              <w:spacing w:line="256" w:lineRule="exact"/>
              <w:ind w:right="98"/>
              <w:jc w:val="center"/>
              <w:rPr>
                <w:sz w:val="24"/>
              </w:rPr>
            </w:pPr>
            <w:r>
              <w:rPr>
                <w:sz w:val="24"/>
              </w:rPr>
              <w:t>15,79</w:t>
            </w:r>
          </w:p>
        </w:tc>
        <w:tc>
          <w:tcPr>
            <w:tcW w:w="1276" w:type="dxa"/>
          </w:tcPr>
          <w:p w14:paraId="22A3792F" w14:textId="5D1A2C99" w:rsidR="00001BBD" w:rsidRDefault="001C46D1" w:rsidP="001C46D1">
            <w:pPr>
              <w:pStyle w:val="TableParagraph"/>
              <w:spacing w:line="256" w:lineRule="exact"/>
              <w:ind w:right="98"/>
              <w:jc w:val="center"/>
              <w:rPr>
                <w:sz w:val="24"/>
              </w:rPr>
            </w:pPr>
            <w:r>
              <w:rPr>
                <w:sz w:val="24"/>
              </w:rPr>
              <w:t>31,44</w:t>
            </w:r>
          </w:p>
        </w:tc>
      </w:tr>
      <w:tr w:rsidR="00001BBD" w14:paraId="0C5561C5" w14:textId="746CC621" w:rsidTr="001C46D1">
        <w:trPr>
          <w:trHeight w:val="366"/>
        </w:trPr>
        <w:tc>
          <w:tcPr>
            <w:tcW w:w="3408" w:type="dxa"/>
          </w:tcPr>
          <w:p w14:paraId="07EE8248" w14:textId="3163D131" w:rsidR="00001BBD" w:rsidRPr="001C46D1" w:rsidRDefault="00001BBD" w:rsidP="00C14368">
            <w:pPr>
              <w:pStyle w:val="TableParagraph"/>
              <w:spacing w:line="261" w:lineRule="exact"/>
              <w:ind w:left="107"/>
              <w:rPr>
                <w:sz w:val="24"/>
                <w:szCs w:val="24"/>
              </w:rPr>
            </w:pPr>
            <w:proofErr w:type="spellStart"/>
            <w:r w:rsidRPr="001C46D1">
              <w:rPr>
                <w:sz w:val="24"/>
                <w:szCs w:val="24"/>
              </w:rPr>
              <w:t>Автокредити</w:t>
            </w:r>
            <w:proofErr w:type="spellEnd"/>
          </w:p>
        </w:tc>
        <w:tc>
          <w:tcPr>
            <w:tcW w:w="1559" w:type="dxa"/>
          </w:tcPr>
          <w:p w14:paraId="6408B7A1" w14:textId="47F81F92" w:rsidR="00001BBD" w:rsidRDefault="00001BBD" w:rsidP="001C46D1">
            <w:pPr>
              <w:pStyle w:val="TableParagraph"/>
              <w:spacing w:line="270" w:lineRule="exact"/>
              <w:ind w:right="99"/>
              <w:jc w:val="center"/>
              <w:rPr>
                <w:sz w:val="24"/>
              </w:rPr>
            </w:pPr>
            <w:r>
              <w:rPr>
                <w:sz w:val="24"/>
              </w:rPr>
              <w:t>1317</w:t>
            </w:r>
          </w:p>
        </w:tc>
        <w:tc>
          <w:tcPr>
            <w:tcW w:w="2121" w:type="dxa"/>
          </w:tcPr>
          <w:p w14:paraId="3D799386" w14:textId="01815619" w:rsidR="00001BBD" w:rsidRDefault="00001BBD" w:rsidP="001C46D1">
            <w:pPr>
              <w:pStyle w:val="TableParagraph"/>
              <w:spacing w:line="270" w:lineRule="exact"/>
              <w:ind w:right="97"/>
              <w:jc w:val="center"/>
              <w:rPr>
                <w:sz w:val="24"/>
              </w:rPr>
            </w:pPr>
            <w:r>
              <w:rPr>
                <w:sz w:val="24"/>
              </w:rPr>
              <w:t>2287</w:t>
            </w:r>
          </w:p>
        </w:tc>
        <w:tc>
          <w:tcPr>
            <w:tcW w:w="1139" w:type="dxa"/>
          </w:tcPr>
          <w:p w14:paraId="7C1D5511" w14:textId="3BEF9847" w:rsidR="00001BBD" w:rsidRDefault="00001BBD" w:rsidP="001C46D1">
            <w:pPr>
              <w:pStyle w:val="TableParagraph"/>
              <w:spacing w:line="270" w:lineRule="exact"/>
              <w:ind w:right="98"/>
              <w:jc w:val="center"/>
              <w:rPr>
                <w:sz w:val="24"/>
              </w:rPr>
            </w:pPr>
            <w:r>
              <w:rPr>
                <w:sz w:val="24"/>
              </w:rPr>
              <w:t>2</w:t>
            </w:r>
            <w:r w:rsidR="001C46D1">
              <w:rPr>
                <w:sz w:val="24"/>
              </w:rPr>
              <w:t>811</w:t>
            </w:r>
          </w:p>
        </w:tc>
        <w:tc>
          <w:tcPr>
            <w:tcW w:w="1418" w:type="dxa"/>
          </w:tcPr>
          <w:p w14:paraId="06539502" w14:textId="37944076" w:rsidR="00001BBD" w:rsidRDefault="001C46D1" w:rsidP="001C46D1">
            <w:pPr>
              <w:pStyle w:val="TableParagraph"/>
              <w:spacing w:line="270" w:lineRule="exact"/>
              <w:ind w:right="98"/>
              <w:jc w:val="center"/>
              <w:rPr>
                <w:sz w:val="24"/>
              </w:rPr>
            </w:pPr>
            <w:r>
              <w:rPr>
                <w:sz w:val="24"/>
              </w:rPr>
              <w:t>113,44</w:t>
            </w:r>
          </w:p>
        </w:tc>
        <w:tc>
          <w:tcPr>
            <w:tcW w:w="1276" w:type="dxa"/>
          </w:tcPr>
          <w:p w14:paraId="0BF9D9D3" w14:textId="45CECBDF" w:rsidR="00001BBD" w:rsidRDefault="001C46D1" w:rsidP="001C46D1">
            <w:pPr>
              <w:pStyle w:val="TableParagraph"/>
              <w:spacing w:line="270" w:lineRule="exact"/>
              <w:ind w:right="98"/>
              <w:jc w:val="center"/>
              <w:rPr>
                <w:sz w:val="24"/>
              </w:rPr>
            </w:pPr>
            <w:r>
              <w:rPr>
                <w:sz w:val="24"/>
              </w:rPr>
              <w:t>22,91</w:t>
            </w:r>
          </w:p>
        </w:tc>
      </w:tr>
      <w:tr w:rsidR="00001BBD" w14:paraId="62DE2EC7" w14:textId="0B26349E" w:rsidTr="001C46D1">
        <w:trPr>
          <w:trHeight w:val="377"/>
        </w:trPr>
        <w:tc>
          <w:tcPr>
            <w:tcW w:w="3408" w:type="dxa"/>
          </w:tcPr>
          <w:p w14:paraId="5264EDFB" w14:textId="652F4520" w:rsidR="00001BBD" w:rsidRPr="001C46D1" w:rsidRDefault="00001BBD" w:rsidP="00C14368">
            <w:pPr>
              <w:pStyle w:val="TableParagraph"/>
              <w:spacing w:line="276" w:lineRule="exact"/>
              <w:ind w:left="107" w:right="166"/>
              <w:rPr>
                <w:sz w:val="24"/>
                <w:szCs w:val="24"/>
              </w:rPr>
            </w:pPr>
            <w:r w:rsidRPr="001C46D1">
              <w:rPr>
                <w:sz w:val="24"/>
                <w:szCs w:val="24"/>
              </w:rPr>
              <w:t>Іпотечні кредити</w:t>
            </w:r>
          </w:p>
        </w:tc>
        <w:tc>
          <w:tcPr>
            <w:tcW w:w="1559" w:type="dxa"/>
          </w:tcPr>
          <w:p w14:paraId="050A9712" w14:textId="67BC9F0F" w:rsidR="00001BBD" w:rsidRDefault="00001BBD" w:rsidP="001C46D1">
            <w:pPr>
              <w:pStyle w:val="TableParagraph"/>
              <w:spacing w:line="273" w:lineRule="exact"/>
              <w:ind w:right="99"/>
              <w:jc w:val="center"/>
              <w:rPr>
                <w:sz w:val="24"/>
              </w:rPr>
            </w:pPr>
            <w:r>
              <w:rPr>
                <w:sz w:val="24"/>
              </w:rPr>
              <w:t>1717</w:t>
            </w:r>
          </w:p>
        </w:tc>
        <w:tc>
          <w:tcPr>
            <w:tcW w:w="2121" w:type="dxa"/>
          </w:tcPr>
          <w:p w14:paraId="02523BB3" w14:textId="6F92F749" w:rsidR="00001BBD" w:rsidRDefault="00001BBD" w:rsidP="001C46D1">
            <w:pPr>
              <w:pStyle w:val="TableParagraph"/>
              <w:spacing w:line="273" w:lineRule="exact"/>
              <w:ind w:right="97"/>
              <w:jc w:val="center"/>
              <w:rPr>
                <w:sz w:val="24"/>
              </w:rPr>
            </w:pPr>
            <w:r>
              <w:rPr>
                <w:sz w:val="24"/>
              </w:rPr>
              <w:t>1804</w:t>
            </w:r>
          </w:p>
        </w:tc>
        <w:tc>
          <w:tcPr>
            <w:tcW w:w="1139" w:type="dxa"/>
          </w:tcPr>
          <w:p w14:paraId="27C8F14F" w14:textId="0114D8C6" w:rsidR="00001BBD" w:rsidRDefault="00001BBD" w:rsidP="001C46D1">
            <w:pPr>
              <w:pStyle w:val="TableParagraph"/>
              <w:spacing w:line="273" w:lineRule="exact"/>
              <w:ind w:right="98"/>
              <w:jc w:val="center"/>
              <w:rPr>
                <w:sz w:val="24"/>
              </w:rPr>
            </w:pPr>
            <w:r>
              <w:rPr>
                <w:sz w:val="24"/>
              </w:rPr>
              <w:t>2105</w:t>
            </w:r>
          </w:p>
        </w:tc>
        <w:tc>
          <w:tcPr>
            <w:tcW w:w="1418" w:type="dxa"/>
          </w:tcPr>
          <w:p w14:paraId="351831EF" w14:textId="0891461E" w:rsidR="00001BBD" w:rsidRDefault="001C46D1" w:rsidP="001C46D1">
            <w:pPr>
              <w:pStyle w:val="TableParagraph"/>
              <w:spacing w:line="273" w:lineRule="exact"/>
              <w:ind w:right="98"/>
              <w:jc w:val="center"/>
              <w:rPr>
                <w:sz w:val="24"/>
              </w:rPr>
            </w:pPr>
            <w:r>
              <w:rPr>
                <w:sz w:val="24"/>
              </w:rPr>
              <w:t>22,60</w:t>
            </w:r>
          </w:p>
        </w:tc>
        <w:tc>
          <w:tcPr>
            <w:tcW w:w="1276" w:type="dxa"/>
          </w:tcPr>
          <w:p w14:paraId="53BD5761" w14:textId="618DB96B" w:rsidR="00001BBD" w:rsidRDefault="001C46D1" w:rsidP="001C46D1">
            <w:pPr>
              <w:pStyle w:val="TableParagraph"/>
              <w:spacing w:line="273" w:lineRule="exact"/>
              <w:ind w:right="98"/>
              <w:jc w:val="center"/>
              <w:rPr>
                <w:sz w:val="24"/>
              </w:rPr>
            </w:pPr>
            <w:r>
              <w:rPr>
                <w:sz w:val="24"/>
              </w:rPr>
              <w:t>16,69</w:t>
            </w:r>
          </w:p>
        </w:tc>
      </w:tr>
      <w:tr w:rsidR="00001BBD" w14:paraId="39971C51" w14:textId="21CE171B" w:rsidTr="001C46D1">
        <w:trPr>
          <w:trHeight w:val="313"/>
        </w:trPr>
        <w:tc>
          <w:tcPr>
            <w:tcW w:w="3408" w:type="dxa"/>
          </w:tcPr>
          <w:p w14:paraId="4A0D83C9" w14:textId="6B4488D1" w:rsidR="00001BBD" w:rsidRPr="001C46D1" w:rsidRDefault="00001BBD" w:rsidP="00C14368">
            <w:pPr>
              <w:pStyle w:val="TableParagraph"/>
              <w:spacing w:line="261" w:lineRule="exact"/>
              <w:ind w:left="107"/>
              <w:rPr>
                <w:sz w:val="24"/>
                <w:szCs w:val="24"/>
                <w:lang w:val="ru-RU"/>
              </w:rPr>
            </w:pPr>
            <w:proofErr w:type="spellStart"/>
            <w:r w:rsidRPr="001C46D1">
              <w:rPr>
                <w:sz w:val="24"/>
                <w:szCs w:val="24"/>
                <w:lang w:val="ru-RU"/>
              </w:rPr>
              <w:t>Споживчі</w:t>
            </w:r>
            <w:proofErr w:type="spellEnd"/>
            <w:r w:rsidRPr="001C46D1">
              <w:rPr>
                <w:sz w:val="24"/>
                <w:szCs w:val="24"/>
                <w:lang w:val="ru-RU"/>
              </w:rPr>
              <w:t xml:space="preserve"> </w:t>
            </w:r>
            <w:proofErr w:type="spellStart"/>
            <w:proofErr w:type="gramStart"/>
            <w:r w:rsidRPr="001C46D1">
              <w:rPr>
                <w:sz w:val="24"/>
                <w:szCs w:val="24"/>
                <w:lang w:val="ru-RU"/>
              </w:rPr>
              <w:t>кредити,забезпеч</w:t>
            </w:r>
            <w:proofErr w:type="gramEnd"/>
            <w:r w:rsidRPr="001C46D1">
              <w:rPr>
                <w:sz w:val="24"/>
                <w:szCs w:val="24"/>
                <w:lang w:val="ru-RU"/>
              </w:rPr>
              <w:t>.нерухомістю</w:t>
            </w:r>
            <w:proofErr w:type="spellEnd"/>
            <w:r w:rsidRPr="001C46D1">
              <w:rPr>
                <w:sz w:val="24"/>
                <w:szCs w:val="24"/>
                <w:lang w:val="ru-RU"/>
              </w:rPr>
              <w:t xml:space="preserve"> та </w:t>
            </w:r>
            <w:proofErr w:type="spellStart"/>
            <w:r w:rsidRPr="001C46D1">
              <w:rPr>
                <w:sz w:val="24"/>
                <w:szCs w:val="24"/>
                <w:lang w:val="ru-RU"/>
              </w:rPr>
              <w:t>гарантіями</w:t>
            </w:r>
            <w:proofErr w:type="spellEnd"/>
          </w:p>
        </w:tc>
        <w:tc>
          <w:tcPr>
            <w:tcW w:w="1559" w:type="dxa"/>
          </w:tcPr>
          <w:p w14:paraId="03859063" w14:textId="4B2856A1" w:rsidR="00001BBD" w:rsidRDefault="00001BBD" w:rsidP="001C46D1">
            <w:pPr>
              <w:pStyle w:val="TableParagraph"/>
              <w:spacing w:line="270" w:lineRule="exact"/>
              <w:ind w:right="99"/>
              <w:jc w:val="center"/>
              <w:rPr>
                <w:sz w:val="24"/>
              </w:rPr>
            </w:pPr>
            <w:r>
              <w:rPr>
                <w:sz w:val="24"/>
              </w:rPr>
              <w:t>1685</w:t>
            </w:r>
          </w:p>
        </w:tc>
        <w:tc>
          <w:tcPr>
            <w:tcW w:w="2121" w:type="dxa"/>
          </w:tcPr>
          <w:p w14:paraId="3600DBB0" w14:textId="482F0BBA" w:rsidR="00001BBD" w:rsidRDefault="00001BBD" w:rsidP="001C46D1">
            <w:pPr>
              <w:pStyle w:val="TableParagraph"/>
              <w:spacing w:line="270" w:lineRule="exact"/>
              <w:ind w:right="97"/>
              <w:jc w:val="center"/>
              <w:rPr>
                <w:sz w:val="24"/>
              </w:rPr>
            </w:pPr>
            <w:r>
              <w:rPr>
                <w:sz w:val="24"/>
              </w:rPr>
              <w:t>1557</w:t>
            </w:r>
          </w:p>
        </w:tc>
        <w:tc>
          <w:tcPr>
            <w:tcW w:w="1139" w:type="dxa"/>
          </w:tcPr>
          <w:p w14:paraId="59F8D1D7" w14:textId="5068B334" w:rsidR="00001BBD" w:rsidRDefault="00001BBD" w:rsidP="001C46D1">
            <w:pPr>
              <w:pStyle w:val="TableParagraph"/>
              <w:spacing w:line="270" w:lineRule="exact"/>
              <w:ind w:right="98"/>
              <w:jc w:val="center"/>
              <w:rPr>
                <w:sz w:val="24"/>
              </w:rPr>
            </w:pPr>
            <w:r>
              <w:rPr>
                <w:sz w:val="24"/>
              </w:rPr>
              <w:t>1665</w:t>
            </w:r>
          </w:p>
        </w:tc>
        <w:tc>
          <w:tcPr>
            <w:tcW w:w="1418" w:type="dxa"/>
          </w:tcPr>
          <w:p w14:paraId="4E38FD94" w14:textId="5125ADA4" w:rsidR="00001BBD" w:rsidRDefault="001C46D1" w:rsidP="001C46D1">
            <w:pPr>
              <w:pStyle w:val="TableParagraph"/>
              <w:spacing w:line="270" w:lineRule="exact"/>
              <w:ind w:right="98"/>
              <w:jc w:val="center"/>
              <w:rPr>
                <w:sz w:val="24"/>
              </w:rPr>
            </w:pPr>
            <w:r>
              <w:rPr>
                <w:sz w:val="24"/>
              </w:rPr>
              <w:t>1,19</w:t>
            </w:r>
          </w:p>
        </w:tc>
        <w:tc>
          <w:tcPr>
            <w:tcW w:w="1276" w:type="dxa"/>
          </w:tcPr>
          <w:p w14:paraId="7A592BBD" w14:textId="0C576ED8" w:rsidR="00001BBD" w:rsidRDefault="001C46D1" w:rsidP="001C46D1">
            <w:pPr>
              <w:pStyle w:val="TableParagraph"/>
              <w:spacing w:line="270" w:lineRule="exact"/>
              <w:ind w:right="98"/>
              <w:jc w:val="center"/>
              <w:rPr>
                <w:sz w:val="24"/>
              </w:rPr>
            </w:pPr>
            <w:r>
              <w:rPr>
                <w:sz w:val="24"/>
              </w:rPr>
              <w:t>6,94</w:t>
            </w:r>
          </w:p>
        </w:tc>
      </w:tr>
      <w:tr w:rsidR="00001BBD" w14:paraId="16B89043" w14:textId="49EFF60F" w:rsidTr="001C46D1">
        <w:trPr>
          <w:trHeight w:val="290"/>
        </w:trPr>
        <w:tc>
          <w:tcPr>
            <w:tcW w:w="3408" w:type="dxa"/>
          </w:tcPr>
          <w:p w14:paraId="752628E3" w14:textId="61B24BB8" w:rsidR="00001BBD" w:rsidRPr="001C46D1" w:rsidRDefault="00001BBD" w:rsidP="00C14368">
            <w:pPr>
              <w:pStyle w:val="TableParagraph"/>
              <w:spacing w:line="261" w:lineRule="exact"/>
              <w:ind w:left="107"/>
              <w:rPr>
                <w:sz w:val="24"/>
                <w:szCs w:val="24"/>
              </w:rPr>
            </w:pPr>
            <w:r w:rsidRPr="001C46D1">
              <w:rPr>
                <w:sz w:val="24"/>
                <w:szCs w:val="24"/>
              </w:rPr>
              <w:t xml:space="preserve">Інші </w:t>
            </w:r>
            <w:proofErr w:type="spellStart"/>
            <w:r w:rsidRPr="001C46D1">
              <w:rPr>
                <w:sz w:val="24"/>
                <w:szCs w:val="24"/>
              </w:rPr>
              <w:t>споживчікредити</w:t>
            </w:r>
            <w:proofErr w:type="spellEnd"/>
          </w:p>
        </w:tc>
        <w:tc>
          <w:tcPr>
            <w:tcW w:w="1559" w:type="dxa"/>
          </w:tcPr>
          <w:p w14:paraId="53FB8805" w14:textId="1E42F5D3" w:rsidR="00001BBD" w:rsidRDefault="00001BBD" w:rsidP="001C46D1">
            <w:pPr>
              <w:pStyle w:val="TableParagraph"/>
              <w:spacing w:line="270" w:lineRule="exact"/>
              <w:ind w:right="99"/>
              <w:jc w:val="center"/>
              <w:rPr>
                <w:sz w:val="24"/>
              </w:rPr>
            </w:pPr>
            <w:r>
              <w:rPr>
                <w:sz w:val="24"/>
              </w:rPr>
              <w:t>887</w:t>
            </w:r>
          </w:p>
        </w:tc>
        <w:tc>
          <w:tcPr>
            <w:tcW w:w="2121" w:type="dxa"/>
          </w:tcPr>
          <w:p w14:paraId="739E15E2" w14:textId="374FB424" w:rsidR="00001BBD" w:rsidRDefault="00001BBD" w:rsidP="001C46D1">
            <w:pPr>
              <w:pStyle w:val="TableParagraph"/>
              <w:spacing w:line="270" w:lineRule="exact"/>
              <w:ind w:right="97"/>
              <w:jc w:val="center"/>
              <w:rPr>
                <w:sz w:val="24"/>
              </w:rPr>
            </w:pPr>
            <w:r>
              <w:rPr>
                <w:sz w:val="24"/>
              </w:rPr>
              <w:t>1335</w:t>
            </w:r>
          </w:p>
        </w:tc>
        <w:tc>
          <w:tcPr>
            <w:tcW w:w="1139" w:type="dxa"/>
          </w:tcPr>
          <w:p w14:paraId="12BA78CA" w14:textId="4351DE03" w:rsidR="00001BBD" w:rsidRDefault="00001BBD" w:rsidP="001C46D1">
            <w:pPr>
              <w:pStyle w:val="TableParagraph"/>
              <w:spacing w:line="270" w:lineRule="exact"/>
              <w:ind w:right="98"/>
              <w:jc w:val="center"/>
              <w:rPr>
                <w:sz w:val="24"/>
              </w:rPr>
            </w:pPr>
            <w:r>
              <w:rPr>
                <w:sz w:val="24"/>
              </w:rPr>
              <w:t>1399</w:t>
            </w:r>
          </w:p>
        </w:tc>
        <w:tc>
          <w:tcPr>
            <w:tcW w:w="1418" w:type="dxa"/>
          </w:tcPr>
          <w:p w14:paraId="6BB12D7E" w14:textId="2470C310" w:rsidR="00001BBD" w:rsidRDefault="001C46D1" w:rsidP="001C46D1">
            <w:pPr>
              <w:pStyle w:val="TableParagraph"/>
              <w:spacing w:line="270" w:lineRule="exact"/>
              <w:ind w:right="98"/>
              <w:jc w:val="center"/>
              <w:rPr>
                <w:sz w:val="24"/>
              </w:rPr>
            </w:pPr>
            <w:r>
              <w:rPr>
                <w:sz w:val="24"/>
              </w:rPr>
              <w:t>57,72</w:t>
            </w:r>
          </w:p>
        </w:tc>
        <w:tc>
          <w:tcPr>
            <w:tcW w:w="1276" w:type="dxa"/>
          </w:tcPr>
          <w:p w14:paraId="15BF75CB" w14:textId="13D4ADBB" w:rsidR="00001BBD" w:rsidRDefault="001C46D1" w:rsidP="001C46D1">
            <w:pPr>
              <w:pStyle w:val="TableParagraph"/>
              <w:spacing w:line="270" w:lineRule="exact"/>
              <w:ind w:right="98"/>
              <w:jc w:val="center"/>
              <w:rPr>
                <w:sz w:val="24"/>
              </w:rPr>
            </w:pPr>
            <w:r>
              <w:rPr>
                <w:sz w:val="24"/>
              </w:rPr>
              <w:t>4,79</w:t>
            </w:r>
          </w:p>
        </w:tc>
      </w:tr>
      <w:tr w:rsidR="00001BBD" w14:paraId="6611D0D8" w14:textId="60241C10" w:rsidTr="001C46D1">
        <w:trPr>
          <w:trHeight w:val="292"/>
        </w:trPr>
        <w:tc>
          <w:tcPr>
            <w:tcW w:w="3408" w:type="dxa"/>
          </w:tcPr>
          <w:p w14:paraId="061BB630" w14:textId="25AE9F4F" w:rsidR="00001BBD" w:rsidRPr="001C46D1" w:rsidRDefault="00001BBD" w:rsidP="00C14368">
            <w:pPr>
              <w:pStyle w:val="TableParagraph"/>
              <w:spacing w:line="256" w:lineRule="exact"/>
              <w:ind w:left="107"/>
              <w:rPr>
                <w:sz w:val="24"/>
                <w:szCs w:val="24"/>
                <w:lang w:val="ru-RU"/>
              </w:rPr>
            </w:pPr>
            <w:proofErr w:type="spellStart"/>
            <w:r w:rsidRPr="001C46D1">
              <w:rPr>
                <w:sz w:val="24"/>
                <w:szCs w:val="24"/>
                <w:lang w:val="ru-RU"/>
              </w:rPr>
              <w:t>Всього</w:t>
            </w:r>
            <w:proofErr w:type="spellEnd"/>
            <w:r w:rsidRPr="001C46D1">
              <w:rPr>
                <w:sz w:val="24"/>
                <w:szCs w:val="24"/>
                <w:lang w:val="ru-RU"/>
              </w:rPr>
              <w:t xml:space="preserve"> </w:t>
            </w:r>
            <w:proofErr w:type="spellStart"/>
            <w:proofErr w:type="gramStart"/>
            <w:r w:rsidRPr="001C46D1">
              <w:rPr>
                <w:sz w:val="24"/>
                <w:szCs w:val="24"/>
                <w:lang w:val="ru-RU"/>
              </w:rPr>
              <w:t>кредитів,наданих</w:t>
            </w:r>
            <w:proofErr w:type="spellEnd"/>
            <w:proofErr w:type="gramEnd"/>
            <w:r w:rsidRPr="001C46D1">
              <w:rPr>
                <w:sz w:val="24"/>
                <w:szCs w:val="24"/>
                <w:lang w:val="ru-RU"/>
              </w:rPr>
              <w:t xml:space="preserve"> </w:t>
            </w:r>
            <w:proofErr w:type="spellStart"/>
            <w:r w:rsidRPr="001C46D1">
              <w:rPr>
                <w:sz w:val="24"/>
                <w:szCs w:val="24"/>
                <w:lang w:val="ru-RU"/>
              </w:rPr>
              <w:t>фіз</w:t>
            </w:r>
            <w:proofErr w:type="spellEnd"/>
            <w:r w:rsidRPr="001C46D1">
              <w:rPr>
                <w:sz w:val="24"/>
                <w:szCs w:val="24"/>
                <w:lang w:val="ru-RU"/>
              </w:rPr>
              <w:t>. особам</w:t>
            </w:r>
          </w:p>
        </w:tc>
        <w:tc>
          <w:tcPr>
            <w:tcW w:w="1559" w:type="dxa"/>
          </w:tcPr>
          <w:p w14:paraId="70291139" w14:textId="39562E9A" w:rsidR="00001BBD" w:rsidRPr="00001BBD" w:rsidRDefault="00001BBD" w:rsidP="001C46D1">
            <w:pPr>
              <w:pStyle w:val="TableParagraph"/>
              <w:spacing w:line="256" w:lineRule="exact"/>
              <w:ind w:right="99"/>
              <w:jc w:val="center"/>
              <w:rPr>
                <w:sz w:val="24"/>
                <w:lang w:val="ru-RU"/>
              </w:rPr>
            </w:pPr>
            <w:r>
              <w:rPr>
                <w:sz w:val="24"/>
                <w:lang w:val="ru-RU"/>
              </w:rPr>
              <w:t>5412</w:t>
            </w:r>
          </w:p>
        </w:tc>
        <w:tc>
          <w:tcPr>
            <w:tcW w:w="2121" w:type="dxa"/>
          </w:tcPr>
          <w:p w14:paraId="7286A3FA" w14:textId="22A7FEC6" w:rsidR="00001BBD" w:rsidRDefault="00001BBD" w:rsidP="001C46D1">
            <w:pPr>
              <w:pStyle w:val="TableParagraph"/>
              <w:spacing w:line="256" w:lineRule="exact"/>
              <w:ind w:right="97"/>
              <w:jc w:val="center"/>
              <w:rPr>
                <w:sz w:val="24"/>
              </w:rPr>
            </w:pPr>
            <w:r>
              <w:rPr>
                <w:sz w:val="24"/>
              </w:rPr>
              <w:t>7565</w:t>
            </w:r>
          </w:p>
        </w:tc>
        <w:tc>
          <w:tcPr>
            <w:tcW w:w="1139" w:type="dxa"/>
          </w:tcPr>
          <w:p w14:paraId="324D99CB" w14:textId="3F97D49F" w:rsidR="00001BBD" w:rsidRDefault="00001BBD" w:rsidP="001C46D1">
            <w:pPr>
              <w:pStyle w:val="TableParagraph"/>
              <w:spacing w:line="256" w:lineRule="exact"/>
              <w:ind w:right="98"/>
              <w:jc w:val="center"/>
              <w:rPr>
                <w:sz w:val="24"/>
              </w:rPr>
            </w:pPr>
            <w:r>
              <w:rPr>
                <w:sz w:val="24"/>
              </w:rPr>
              <w:t>8913</w:t>
            </w:r>
          </w:p>
        </w:tc>
        <w:tc>
          <w:tcPr>
            <w:tcW w:w="1418" w:type="dxa"/>
          </w:tcPr>
          <w:p w14:paraId="4076D852" w14:textId="32D483D7" w:rsidR="00001BBD" w:rsidRDefault="001C46D1" w:rsidP="001C46D1">
            <w:pPr>
              <w:pStyle w:val="TableParagraph"/>
              <w:spacing w:line="256" w:lineRule="exact"/>
              <w:ind w:right="98"/>
              <w:jc w:val="center"/>
              <w:rPr>
                <w:sz w:val="24"/>
              </w:rPr>
            </w:pPr>
            <w:r>
              <w:rPr>
                <w:sz w:val="24"/>
              </w:rPr>
              <w:t>64,69</w:t>
            </w:r>
          </w:p>
        </w:tc>
        <w:tc>
          <w:tcPr>
            <w:tcW w:w="1276" w:type="dxa"/>
          </w:tcPr>
          <w:p w14:paraId="6455849A" w14:textId="7757EF85" w:rsidR="00001BBD" w:rsidRDefault="001C46D1" w:rsidP="001C46D1">
            <w:pPr>
              <w:pStyle w:val="TableParagraph"/>
              <w:spacing w:line="256" w:lineRule="exact"/>
              <w:ind w:right="98"/>
              <w:jc w:val="center"/>
              <w:rPr>
                <w:sz w:val="24"/>
              </w:rPr>
            </w:pPr>
            <w:r>
              <w:rPr>
                <w:sz w:val="24"/>
              </w:rPr>
              <w:t>17,82</w:t>
            </w:r>
          </w:p>
        </w:tc>
      </w:tr>
    </w:tbl>
    <w:p w14:paraId="34A9490E" w14:textId="29700580" w:rsidR="00FC2F18" w:rsidRDefault="00FC2F18" w:rsidP="001C46D1">
      <w:pPr>
        <w:pStyle w:val="11"/>
        <w:spacing w:line="360" w:lineRule="auto"/>
        <w:rPr>
          <w:szCs w:val="28"/>
          <w:lang w:val="uk-UA"/>
        </w:rPr>
      </w:pPr>
    </w:p>
    <w:p w14:paraId="5C6E5329" w14:textId="7EA82A16" w:rsidR="00FC2F18" w:rsidRPr="00A956A9" w:rsidRDefault="001C46D1" w:rsidP="001C46D1">
      <w:pPr>
        <w:pStyle w:val="11"/>
        <w:spacing w:line="360" w:lineRule="auto"/>
        <w:ind w:firstLine="709"/>
        <w:rPr>
          <w:szCs w:val="28"/>
          <w:lang w:val="uk-UA"/>
        </w:rPr>
      </w:pPr>
      <w:r>
        <w:rPr>
          <w:szCs w:val="28"/>
          <w:lang w:val="uk-UA"/>
        </w:rPr>
        <w:t xml:space="preserve">Проаналізувавши таблицю 3.1 можна зробити висновки що , кредитний портфель </w:t>
      </w:r>
      <w:proofErr w:type="spellStart"/>
      <w:r>
        <w:rPr>
          <w:szCs w:val="28"/>
          <w:lang w:val="uk-UA"/>
        </w:rPr>
        <w:t>ОщядБанку</w:t>
      </w:r>
      <w:proofErr w:type="spellEnd"/>
      <w:r>
        <w:rPr>
          <w:szCs w:val="28"/>
          <w:lang w:val="uk-UA"/>
        </w:rPr>
        <w:t xml:space="preserve"> зростає по всім позиціям , наприклад </w:t>
      </w:r>
      <w:proofErr w:type="spellStart"/>
      <w:r>
        <w:rPr>
          <w:szCs w:val="28"/>
          <w:lang w:val="uk-UA"/>
        </w:rPr>
        <w:t>автокредити</w:t>
      </w:r>
      <w:proofErr w:type="spellEnd"/>
      <w:r>
        <w:rPr>
          <w:szCs w:val="28"/>
          <w:lang w:val="uk-UA"/>
        </w:rPr>
        <w:t xml:space="preserve"> зросли порівняно з 2020-2021рр. на 113,44% та 22,91% відповідно , також можна відмітити </w:t>
      </w:r>
      <w:r w:rsidRPr="001C46D1">
        <w:rPr>
          <w:szCs w:val="28"/>
          <w:lang w:val="uk-UA"/>
        </w:rPr>
        <w:t>Кредити з використ</w:t>
      </w:r>
      <w:r>
        <w:rPr>
          <w:szCs w:val="28"/>
          <w:lang w:val="uk-UA"/>
        </w:rPr>
        <w:t>анням</w:t>
      </w:r>
      <w:r w:rsidRPr="001C46D1">
        <w:rPr>
          <w:szCs w:val="28"/>
          <w:lang w:val="uk-UA"/>
        </w:rPr>
        <w:t xml:space="preserve"> платіжних карток</w:t>
      </w:r>
      <w:r>
        <w:rPr>
          <w:szCs w:val="28"/>
          <w:lang w:val="uk-UA"/>
        </w:rPr>
        <w:t xml:space="preserve"> порівняно з 2020-2021рр. вони зросли на 15,79% та на 31,44% відповідно.</w:t>
      </w:r>
      <w:r w:rsidR="00FC2F18">
        <w:rPr>
          <w:szCs w:val="28"/>
          <w:lang w:val="uk-UA"/>
        </w:rPr>
        <w:t xml:space="preserve"> </w:t>
      </w:r>
    </w:p>
    <w:p w14:paraId="1294A285" w14:textId="77777777" w:rsidR="00A956A9" w:rsidRDefault="00A956A9" w:rsidP="00A956A9">
      <w:pPr>
        <w:pStyle w:val="11"/>
        <w:spacing w:line="360" w:lineRule="auto"/>
        <w:ind w:firstLine="709"/>
        <w:rPr>
          <w:szCs w:val="28"/>
          <w:lang w:val="uk-UA"/>
        </w:rPr>
      </w:pPr>
      <w:r w:rsidRPr="00A956A9">
        <w:rPr>
          <w:szCs w:val="28"/>
          <w:lang w:val="uk-UA"/>
        </w:rPr>
        <w:lastRenderedPageBreak/>
        <w:t>Балансовий звіт базується на інформації з усіх рахунків і разом із примітками забезпечує всебічне представлення активів, зобов’язань і капіталу на певний момент часу. </w:t>
      </w:r>
    </w:p>
    <w:p w14:paraId="06FBBDEF" w14:textId="77777777" w:rsidR="00A956A9" w:rsidRPr="00A956A9" w:rsidRDefault="00A956A9" w:rsidP="00A956A9">
      <w:pPr>
        <w:pStyle w:val="11"/>
        <w:spacing w:line="360" w:lineRule="auto"/>
        <w:ind w:firstLine="709"/>
        <w:rPr>
          <w:szCs w:val="28"/>
          <w:lang w:val="uk-UA"/>
        </w:rPr>
      </w:pPr>
      <w:r w:rsidRPr="00A956A9">
        <w:rPr>
          <w:szCs w:val="28"/>
          <w:lang w:val="uk-UA"/>
        </w:rPr>
        <w:t>Крім того, додаткова фінансова звітність є важливим джерелом інформації для аналізу банківської діяльності. Це звітність про кредитно-депозитні операції, формування резервів під активну господарську діяльність, звітність про дотримання економічних нормативів. Операційна безпека банку.</w:t>
      </w:r>
    </w:p>
    <w:p w14:paraId="30A83E44" w14:textId="77777777" w:rsidR="00A956A9" w:rsidRDefault="00A956A9" w:rsidP="00A956A9">
      <w:pPr>
        <w:pStyle w:val="11"/>
        <w:spacing w:line="360" w:lineRule="auto"/>
        <w:ind w:firstLine="709"/>
        <w:rPr>
          <w:szCs w:val="28"/>
          <w:lang w:val="uk-UA"/>
        </w:rPr>
      </w:pPr>
      <w:r w:rsidRPr="00A956A9">
        <w:rPr>
          <w:szCs w:val="28"/>
          <w:lang w:val="uk-UA"/>
        </w:rPr>
        <w:t>Активно займаються кредитними операціями корпоративний сектор і сектор кредитних установ фізичних осіб.  </w:t>
      </w:r>
    </w:p>
    <w:p w14:paraId="5CEC78AD" w14:textId="0ADF395C" w:rsidR="008439E8" w:rsidRPr="00C576D1" w:rsidRDefault="008439E8" w:rsidP="00A956A9">
      <w:pPr>
        <w:pStyle w:val="11"/>
        <w:spacing w:line="360" w:lineRule="auto"/>
        <w:ind w:firstLine="709"/>
        <w:rPr>
          <w:szCs w:val="28"/>
          <w:lang w:val="uk-UA"/>
        </w:rPr>
      </w:pPr>
      <w:r w:rsidRPr="00C576D1">
        <w:rPr>
          <w:szCs w:val="28"/>
          <w:lang w:val="uk-UA"/>
        </w:rPr>
        <w:t>Основні завдання відділу роздрібного бізнесу:</w:t>
      </w:r>
    </w:p>
    <w:p w14:paraId="76DE716A" w14:textId="77777777" w:rsidR="008439E8" w:rsidRPr="00C576D1" w:rsidRDefault="008439E8" w:rsidP="00002522">
      <w:pPr>
        <w:pStyle w:val="11"/>
        <w:numPr>
          <w:ilvl w:val="0"/>
          <w:numId w:val="3"/>
        </w:numPr>
        <w:spacing w:line="360" w:lineRule="auto"/>
        <w:rPr>
          <w:szCs w:val="28"/>
          <w:lang w:val="uk-UA"/>
        </w:rPr>
      </w:pPr>
      <w:r w:rsidRPr="00C576D1">
        <w:rPr>
          <w:szCs w:val="28"/>
          <w:lang w:val="uk-UA"/>
        </w:rPr>
        <w:t xml:space="preserve">організація та координація роботи із здійснення кредитування фізичних осіб; </w:t>
      </w:r>
    </w:p>
    <w:p w14:paraId="7395C643" w14:textId="27004FD7" w:rsidR="0023196B" w:rsidRDefault="0023196B" w:rsidP="00002522">
      <w:pPr>
        <w:pStyle w:val="11"/>
        <w:numPr>
          <w:ilvl w:val="0"/>
          <w:numId w:val="3"/>
        </w:numPr>
        <w:spacing w:line="360" w:lineRule="auto"/>
        <w:rPr>
          <w:szCs w:val="28"/>
          <w:lang w:val="uk-UA"/>
        </w:rPr>
      </w:pPr>
      <w:r w:rsidRPr="0023196B">
        <w:rPr>
          <w:szCs w:val="28"/>
          <w:lang w:val="uk-UA"/>
        </w:rPr>
        <w:t>Нагляд та управління особистими кредитними операціями в місцевих адміністраціях, філіях та підпорядкованих ТВБВ. </w:t>
      </w:r>
    </w:p>
    <w:p w14:paraId="1C683DBB" w14:textId="068D3E25" w:rsidR="008439E8" w:rsidRPr="00C576D1" w:rsidRDefault="008439E8" w:rsidP="00002522">
      <w:pPr>
        <w:pStyle w:val="11"/>
        <w:numPr>
          <w:ilvl w:val="0"/>
          <w:numId w:val="3"/>
        </w:numPr>
        <w:spacing w:line="360" w:lineRule="auto"/>
        <w:rPr>
          <w:szCs w:val="28"/>
          <w:lang w:val="uk-UA"/>
        </w:rPr>
      </w:pPr>
      <w:r w:rsidRPr="00C576D1">
        <w:rPr>
          <w:szCs w:val="28"/>
          <w:lang w:val="uk-UA"/>
        </w:rPr>
        <w:t>забезпечення елементів бізнес–процесу кредитування фізичних осіб, що стосується кредитної експертизи та організації процесу супроводження;</w:t>
      </w:r>
    </w:p>
    <w:p w14:paraId="6614E7BA" w14:textId="08AC8F88" w:rsidR="008439E8" w:rsidRPr="00C576D1" w:rsidRDefault="008439E8" w:rsidP="00002522">
      <w:pPr>
        <w:pStyle w:val="11"/>
        <w:numPr>
          <w:ilvl w:val="0"/>
          <w:numId w:val="3"/>
        </w:numPr>
        <w:spacing w:line="360" w:lineRule="auto"/>
        <w:rPr>
          <w:szCs w:val="28"/>
          <w:lang w:val="uk-UA"/>
        </w:rPr>
      </w:pPr>
      <w:r w:rsidRPr="00C576D1">
        <w:rPr>
          <w:szCs w:val="28"/>
          <w:lang w:val="uk-UA"/>
        </w:rPr>
        <w:t xml:space="preserve">організація робіт із складання та надання статистичної </w:t>
      </w:r>
      <w:r w:rsidR="003C1113">
        <w:rPr>
          <w:szCs w:val="28"/>
          <w:lang w:val="uk-UA"/>
        </w:rPr>
        <w:t>й</w:t>
      </w:r>
      <w:r w:rsidRPr="00C576D1">
        <w:rPr>
          <w:szCs w:val="28"/>
          <w:lang w:val="uk-UA"/>
        </w:rPr>
        <w:t xml:space="preserve"> управлінської звітності </w:t>
      </w:r>
      <w:r w:rsidR="003C1113">
        <w:rPr>
          <w:szCs w:val="28"/>
          <w:lang w:val="uk-UA"/>
        </w:rPr>
        <w:t>і</w:t>
      </w:r>
      <w:r w:rsidRPr="00C576D1">
        <w:rPr>
          <w:szCs w:val="28"/>
          <w:lang w:val="uk-UA"/>
        </w:rPr>
        <w:t>з питань роздрібного кредитування. Формування, консолідація та аналіз зазначеної звітності;</w:t>
      </w:r>
    </w:p>
    <w:p w14:paraId="4B0ABEA2" w14:textId="73380730" w:rsidR="008439E8" w:rsidRPr="00C576D1" w:rsidRDefault="0023196B" w:rsidP="00002522">
      <w:pPr>
        <w:pStyle w:val="11"/>
        <w:numPr>
          <w:ilvl w:val="0"/>
          <w:numId w:val="3"/>
        </w:numPr>
        <w:spacing w:line="360" w:lineRule="auto"/>
        <w:rPr>
          <w:szCs w:val="28"/>
          <w:lang w:val="uk-UA"/>
        </w:rPr>
      </w:pPr>
      <w:r w:rsidRPr="0023196B">
        <w:rPr>
          <w:szCs w:val="28"/>
          <w:lang w:val="uk-UA"/>
        </w:rPr>
        <w:t xml:space="preserve">Організація роботи з супроводу кредитних операцій фізичних осіб в місцевих адміністраціях, філіях та </w:t>
      </w:r>
      <w:proofErr w:type="spellStart"/>
      <w:r w:rsidRPr="0023196B">
        <w:rPr>
          <w:szCs w:val="28"/>
          <w:lang w:val="uk-UA"/>
        </w:rPr>
        <w:t>суб</w:t>
      </w:r>
      <w:proofErr w:type="spellEnd"/>
      <w:r w:rsidRPr="0023196B">
        <w:rPr>
          <w:szCs w:val="28"/>
          <w:lang w:val="uk-UA"/>
        </w:rPr>
        <w:t>-ТВБВ</w:t>
      </w:r>
      <w:r w:rsidR="008439E8" w:rsidRPr="00C576D1">
        <w:rPr>
          <w:szCs w:val="28"/>
          <w:lang w:val="uk-UA"/>
        </w:rPr>
        <w:t xml:space="preserve">. </w:t>
      </w:r>
    </w:p>
    <w:p w14:paraId="7640348D" w14:textId="77777777" w:rsidR="008439E8" w:rsidRPr="00C576D1" w:rsidRDefault="008439E8" w:rsidP="008439E8">
      <w:pPr>
        <w:pStyle w:val="11"/>
        <w:spacing w:line="360" w:lineRule="auto"/>
        <w:ind w:firstLine="709"/>
        <w:rPr>
          <w:szCs w:val="28"/>
          <w:lang w:val="uk-UA"/>
        </w:rPr>
      </w:pPr>
      <w:r w:rsidRPr="00C576D1">
        <w:rPr>
          <w:szCs w:val="28"/>
          <w:lang w:val="uk-UA"/>
        </w:rPr>
        <w:t>Основні завдання відділу корпоративного бізнесу:</w:t>
      </w:r>
    </w:p>
    <w:p w14:paraId="0BE9E4A0" w14:textId="0EEB8DCD" w:rsidR="003C1113" w:rsidRDefault="003C1113" w:rsidP="00002522">
      <w:pPr>
        <w:pStyle w:val="11"/>
        <w:numPr>
          <w:ilvl w:val="0"/>
          <w:numId w:val="4"/>
        </w:numPr>
        <w:spacing w:line="360" w:lineRule="auto"/>
        <w:rPr>
          <w:szCs w:val="28"/>
          <w:lang w:val="uk-UA"/>
        </w:rPr>
      </w:pPr>
      <w:r w:rsidRPr="003C1113">
        <w:rPr>
          <w:szCs w:val="28"/>
          <w:lang w:val="uk-UA"/>
        </w:rPr>
        <w:t>організовує роботу щодо комплексного та якісного обслуговування клієнтів обласної державної адміністрації – підприємств та організацій різних форм власності (у тому числі їх структурних підрозділів), виборчих фондів та фізичних осіб-підприємців (далі – корпоративні клієнти); </w:t>
      </w:r>
    </w:p>
    <w:p w14:paraId="0EB520B3" w14:textId="3DDE1574" w:rsidR="008439E8" w:rsidRPr="00C576D1" w:rsidRDefault="008439E8" w:rsidP="00002522">
      <w:pPr>
        <w:pStyle w:val="11"/>
        <w:numPr>
          <w:ilvl w:val="0"/>
          <w:numId w:val="4"/>
        </w:numPr>
        <w:spacing w:line="360" w:lineRule="auto"/>
        <w:rPr>
          <w:szCs w:val="28"/>
          <w:lang w:val="uk-UA"/>
        </w:rPr>
      </w:pPr>
      <w:r w:rsidRPr="00C576D1">
        <w:rPr>
          <w:szCs w:val="28"/>
          <w:lang w:val="uk-UA"/>
        </w:rPr>
        <w:t>організація роботи із залучення коштів корпоративних клієнтів на вклади (депозити);</w:t>
      </w:r>
    </w:p>
    <w:p w14:paraId="55B41A70" w14:textId="77777777" w:rsidR="008439E8" w:rsidRPr="00C576D1" w:rsidRDefault="008439E8" w:rsidP="00002522">
      <w:pPr>
        <w:pStyle w:val="11"/>
        <w:numPr>
          <w:ilvl w:val="0"/>
          <w:numId w:val="4"/>
        </w:numPr>
        <w:spacing w:line="360" w:lineRule="auto"/>
        <w:rPr>
          <w:szCs w:val="28"/>
          <w:lang w:val="uk-UA"/>
        </w:rPr>
      </w:pPr>
      <w:r w:rsidRPr="00C576D1">
        <w:rPr>
          <w:szCs w:val="28"/>
          <w:lang w:val="uk-UA"/>
        </w:rPr>
        <w:lastRenderedPageBreak/>
        <w:t>організація роботи із супроводження розрахунково–касового обслуговування  корпоративних клієнтів;</w:t>
      </w:r>
    </w:p>
    <w:p w14:paraId="7967295A" w14:textId="77777777" w:rsidR="008439E8" w:rsidRPr="00C576D1" w:rsidRDefault="008439E8" w:rsidP="00002522">
      <w:pPr>
        <w:pStyle w:val="11"/>
        <w:numPr>
          <w:ilvl w:val="0"/>
          <w:numId w:val="4"/>
        </w:numPr>
        <w:spacing w:line="360" w:lineRule="auto"/>
        <w:rPr>
          <w:szCs w:val="28"/>
          <w:lang w:val="uk-UA"/>
        </w:rPr>
      </w:pPr>
      <w:r w:rsidRPr="00C576D1">
        <w:rPr>
          <w:szCs w:val="28"/>
          <w:lang w:val="uk-UA"/>
        </w:rPr>
        <w:t xml:space="preserve">формування та надання  статистичної, фінансової та управлінської звітності з питань обслуговування корпоративних клієнтів. </w:t>
      </w:r>
    </w:p>
    <w:p w14:paraId="05AA6CC4" w14:textId="77777777" w:rsidR="008439E8" w:rsidRPr="00C576D1" w:rsidRDefault="008439E8" w:rsidP="008439E8">
      <w:pPr>
        <w:pStyle w:val="11"/>
        <w:spacing w:line="360" w:lineRule="auto"/>
        <w:ind w:firstLine="709"/>
        <w:rPr>
          <w:szCs w:val="28"/>
          <w:lang w:val="uk-UA"/>
        </w:rPr>
      </w:pPr>
      <w:r w:rsidRPr="00C576D1">
        <w:rPr>
          <w:szCs w:val="28"/>
          <w:lang w:val="uk-UA"/>
        </w:rPr>
        <w:t>АТ «Ощадбанк» надає наступні види кредитів своїм клієнтам:</w:t>
      </w:r>
    </w:p>
    <w:p w14:paraId="761B5379" w14:textId="77777777" w:rsidR="008439E8" w:rsidRPr="00C576D1" w:rsidRDefault="008439E8" w:rsidP="008439E8">
      <w:pPr>
        <w:pStyle w:val="11"/>
        <w:spacing w:line="360" w:lineRule="auto"/>
        <w:ind w:firstLine="709"/>
        <w:rPr>
          <w:szCs w:val="28"/>
          <w:lang w:val="uk-UA"/>
        </w:rPr>
      </w:pPr>
      <w:r w:rsidRPr="00C576D1">
        <w:rPr>
          <w:szCs w:val="28"/>
          <w:lang w:val="uk-UA"/>
        </w:rPr>
        <w:t>За формою надання:</w:t>
      </w:r>
    </w:p>
    <w:p w14:paraId="115E329C" w14:textId="77777777" w:rsidR="008439E8" w:rsidRPr="00C576D1" w:rsidRDefault="008439E8" w:rsidP="00002522">
      <w:pPr>
        <w:pStyle w:val="11"/>
        <w:numPr>
          <w:ilvl w:val="0"/>
          <w:numId w:val="5"/>
        </w:numPr>
        <w:spacing w:line="360" w:lineRule="auto"/>
        <w:rPr>
          <w:szCs w:val="28"/>
          <w:lang w:val="uk-UA"/>
        </w:rPr>
      </w:pPr>
      <w:r w:rsidRPr="00C576D1">
        <w:rPr>
          <w:szCs w:val="28"/>
          <w:lang w:val="uk-UA"/>
        </w:rPr>
        <w:t>кредити та невідновлювальні кредитні лінії на певний строк.</w:t>
      </w:r>
    </w:p>
    <w:p w14:paraId="65C842A4" w14:textId="77777777" w:rsidR="008439E8" w:rsidRPr="00C576D1" w:rsidRDefault="008439E8" w:rsidP="00002522">
      <w:pPr>
        <w:pStyle w:val="11"/>
        <w:numPr>
          <w:ilvl w:val="0"/>
          <w:numId w:val="5"/>
        </w:numPr>
        <w:spacing w:line="360" w:lineRule="auto"/>
        <w:rPr>
          <w:szCs w:val="28"/>
          <w:lang w:val="uk-UA"/>
        </w:rPr>
      </w:pPr>
      <w:r w:rsidRPr="00C576D1">
        <w:rPr>
          <w:szCs w:val="28"/>
          <w:lang w:val="uk-UA"/>
        </w:rPr>
        <w:t>відновлювальні кредитні лінії (ліміт заборгованості відновлюється після погашення частини кредиту).</w:t>
      </w:r>
    </w:p>
    <w:p w14:paraId="4EB181B7" w14:textId="77777777" w:rsidR="008439E8" w:rsidRPr="00C576D1" w:rsidRDefault="008439E8" w:rsidP="00002522">
      <w:pPr>
        <w:pStyle w:val="11"/>
        <w:numPr>
          <w:ilvl w:val="0"/>
          <w:numId w:val="5"/>
        </w:numPr>
        <w:spacing w:line="360" w:lineRule="auto"/>
        <w:rPr>
          <w:szCs w:val="28"/>
          <w:lang w:val="uk-UA"/>
        </w:rPr>
      </w:pPr>
      <w:r w:rsidRPr="00C576D1">
        <w:rPr>
          <w:szCs w:val="28"/>
          <w:lang w:val="uk-UA"/>
        </w:rPr>
        <w:t>овердрафт по поточному рахунку.</w:t>
      </w:r>
    </w:p>
    <w:p w14:paraId="0ACA3827" w14:textId="77777777" w:rsidR="008439E8" w:rsidRPr="00C576D1" w:rsidRDefault="008439E8" w:rsidP="00002522">
      <w:pPr>
        <w:pStyle w:val="11"/>
        <w:numPr>
          <w:ilvl w:val="0"/>
          <w:numId w:val="5"/>
        </w:numPr>
        <w:spacing w:line="360" w:lineRule="auto"/>
        <w:rPr>
          <w:szCs w:val="28"/>
          <w:lang w:val="uk-UA"/>
        </w:rPr>
      </w:pPr>
      <w:r w:rsidRPr="00C576D1">
        <w:rPr>
          <w:szCs w:val="28"/>
          <w:lang w:val="uk-UA"/>
        </w:rPr>
        <w:t>акредитиви, гарантії.</w:t>
      </w:r>
    </w:p>
    <w:p w14:paraId="0AD8EE83" w14:textId="77777777" w:rsidR="008439E8" w:rsidRPr="00C576D1" w:rsidRDefault="008439E8" w:rsidP="008439E8">
      <w:pPr>
        <w:pStyle w:val="11"/>
        <w:spacing w:line="360" w:lineRule="auto"/>
        <w:ind w:firstLine="709"/>
        <w:rPr>
          <w:szCs w:val="28"/>
          <w:lang w:val="uk-UA"/>
        </w:rPr>
      </w:pPr>
      <w:r w:rsidRPr="00C576D1">
        <w:rPr>
          <w:szCs w:val="28"/>
          <w:lang w:val="uk-UA"/>
        </w:rPr>
        <w:t>За цільовим призначенням:</w:t>
      </w:r>
    </w:p>
    <w:p w14:paraId="3F42CFDD" w14:textId="77777777" w:rsidR="008439E8" w:rsidRPr="00C576D1" w:rsidRDefault="008439E8" w:rsidP="00002522">
      <w:pPr>
        <w:pStyle w:val="11"/>
        <w:numPr>
          <w:ilvl w:val="0"/>
          <w:numId w:val="2"/>
        </w:numPr>
        <w:spacing w:line="360" w:lineRule="auto"/>
        <w:rPr>
          <w:szCs w:val="28"/>
          <w:lang w:val="uk-UA"/>
        </w:rPr>
      </w:pPr>
      <w:r w:rsidRPr="00C576D1">
        <w:rPr>
          <w:szCs w:val="28"/>
          <w:lang w:val="uk-UA"/>
        </w:rPr>
        <w:t>на поповнення обігових коштів (кредити, кредитні лінії, овердрафт).</w:t>
      </w:r>
    </w:p>
    <w:p w14:paraId="012D1493" w14:textId="77777777" w:rsidR="008439E8" w:rsidRPr="00C576D1" w:rsidRDefault="008439E8" w:rsidP="00002522">
      <w:pPr>
        <w:pStyle w:val="11"/>
        <w:numPr>
          <w:ilvl w:val="0"/>
          <w:numId w:val="2"/>
        </w:numPr>
        <w:spacing w:line="360" w:lineRule="auto"/>
        <w:rPr>
          <w:szCs w:val="28"/>
          <w:lang w:val="uk-UA"/>
        </w:rPr>
      </w:pPr>
      <w:r w:rsidRPr="00C576D1">
        <w:rPr>
          <w:szCs w:val="28"/>
          <w:lang w:val="uk-UA"/>
        </w:rPr>
        <w:t xml:space="preserve">на придбання основних засобів. </w:t>
      </w:r>
    </w:p>
    <w:p w14:paraId="397B033A" w14:textId="77777777" w:rsidR="008439E8" w:rsidRPr="00C576D1" w:rsidRDefault="008439E8" w:rsidP="00002522">
      <w:pPr>
        <w:pStyle w:val="11"/>
        <w:numPr>
          <w:ilvl w:val="0"/>
          <w:numId w:val="2"/>
        </w:numPr>
        <w:spacing w:line="360" w:lineRule="auto"/>
        <w:rPr>
          <w:szCs w:val="28"/>
          <w:lang w:val="uk-UA"/>
        </w:rPr>
      </w:pPr>
      <w:r w:rsidRPr="00C576D1">
        <w:rPr>
          <w:szCs w:val="28"/>
          <w:lang w:val="uk-UA"/>
        </w:rPr>
        <w:t>для виконання взаєморозрахунків за зовнішньоекономічними контрактами (кредити, кредитні лінії, акредитиви, гарантії).</w:t>
      </w:r>
    </w:p>
    <w:p w14:paraId="3F3787E9" w14:textId="77777777" w:rsidR="008439E8" w:rsidRPr="00C576D1" w:rsidRDefault="008439E8" w:rsidP="00002522">
      <w:pPr>
        <w:pStyle w:val="11"/>
        <w:numPr>
          <w:ilvl w:val="0"/>
          <w:numId w:val="2"/>
        </w:numPr>
        <w:spacing w:line="360" w:lineRule="auto"/>
        <w:rPr>
          <w:szCs w:val="28"/>
          <w:lang w:val="uk-UA"/>
        </w:rPr>
      </w:pPr>
      <w:r w:rsidRPr="00C576D1">
        <w:rPr>
          <w:szCs w:val="28"/>
          <w:lang w:val="uk-UA"/>
        </w:rPr>
        <w:t>для  забезпечення заявки для участі в тендері (тендерні гарантії);</w:t>
      </w:r>
    </w:p>
    <w:p w14:paraId="5065D1A8" w14:textId="77777777" w:rsidR="008439E8" w:rsidRPr="00C576D1" w:rsidRDefault="008439E8" w:rsidP="008439E8">
      <w:pPr>
        <w:pStyle w:val="11"/>
        <w:spacing w:line="360" w:lineRule="auto"/>
        <w:ind w:firstLine="709"/>
        <w:rPr>
          <w:szCs w:val="28"/>
          <w:lang w:val="uk-UA"/>
        </w:rPr>
      </w:pPr>
      <w:r>
        <w:rPr>
          <w:szCs w:val="28"/>
          <w:lang w:val="uk-UA"/>
        </w:rPr>
        <w:t>М</w:t>
      </w:r>
      <w:r w:rsidRPr="00C576D1">
        <w:rPr>
          <w:szCs w:val="28"/>
          <w:lang w:val="uk-UA"/>
        </w:rPr>
        <w:t>ожливі й інші види кредитів, виходячи із потреб позичальника і можливостей банку.</w:t>
      </w:r>
    </w:p>
    <w:p w14:paraId="6D28F5F7" w14:textId="35E3FC62" w:rsidR="008439E8" w:rsidRPr="00C576D1" w:rsidRDefault="0023196B" w:rsidP="008439E8">
      <w:pPr>
        <w:pStyle w:val="11"/>
        <w:spacing w:line="360" w:lineRule="auto"/>
        <w:ind w:firstLine="709"/>
        <w:rPr>
          <w:szCs w:val="28"/>
          <w:lang w:val="uk-UA"/>
        </w:rPr>
      </w:pPr>
      <w:r w:rsidRPr="0023196B">
        <w:rPr>
          <w:szCs w:val="28"/>
          <w:lang w:val="uk-UA"/>
        </w:rPr>
        <w:t xml:space="preserve">Відповідно до "Положення про кредити" </w:t>
      </w:r>
      <w:r w:rsidR="003C1113">
        <w:rPr>
          <w:szCs w:val="28"/>
          <w:lang w:val="uk-UA"/>
        </w:rPr>
        <w:t>НБУ</w:t>
      </w:r>
      <w:r w:rsidRPr="0023196B">
        <w:rPr>
          <w:szCs w:val="28"/>
          <w:lang w:val="uk-UA"/>
        </w:rPr>
        <w:t xml:space="preserve"> банківські кредити класифікуються таким чином</w:t>
      </w:r>
      <w:r w:rsidR="008439E8" w:rsidRPr="00C576D1">
        <w:rPr>
          <w:szCs w:val="28"/>
          <w:lang w:val="uk-UA"/>
        </w:rPr>
        <w:t>:</w:t>
      </w:r>
    </w:p>
    <w:p w14:paraId="57710010" w14:textId="48C19318" w:rsidR="008439E8" w:rsidRPr="00C576D1" w:rsidRDefault="008439E8" w:rsidP="00002522">
      <w:pPr>
        <w:pStyle w:val="11"/>
        <w:numPr>
          <w:ilvl w:val="0"/>
          <w:numId w:val="1"/>
        </w:numPr>
        <w:spacing w:line="360" w:lineRule="auto"/>
        <w:rPr>
          <w:szCs w:val="28"/>
          <w:lang w:val="uk-UA"/>
        </w:rPr>
      </w:pPr>
      <w:r w:rsidRPr="00C576D1">
        <w:rPr>
          <w:szCs w:val="28"/>
          <w:lang w:val="uk-UA"/>
        </w:rPr>
        <w:t xml:space="preserve">до </w:t>
      </w:r>
      <w:r w:rsidR="003C1113">
        <w:rPr>
          <w:szCs w:val="28"/>
          <w:lang w:val="uk-UA"/>
        </w:rPr>
        <w:t>1</w:t>
      </w:r>
      <w:r w:rsidRPr="00C576D1">
        <w:rPr>
          <w:szCs w:val="28"/>
          <w:lang w:val="uk-UA"/>
        </w:rPr>
        <w:t xml:space="preserve"> року</w:t>
      </w:r>
      <w:r w:rsidR="0023196B">
        <w:rPr>
          <w:szCs w:val="28"/>
          <w:lang w:val="uk-UA"/>
        </w:rPr>
        <w:t xml:space="preserve"> </w:t>
      </w:r>
      <w:r w:rsidR="0023196B" w:rsidRPr="00C576D1">
        <w:rPr>
          <w:szCs w:val="28"/>
          <w:lang w:val="uk-UA"/>
        </w:rPr>
        <w:t>—</w:t>
      </w:r>
      <w:r w:rsidR="0023196B" w:rsidRPr="0023196B">
        <w:rPr>
          <w:szCs w:val="28"/>
          <w:lang w:val="uk-UA"/>
        </w:rPr>
        <w:t xml:space="preserve"> </w:t>
      </w:r>
      <w:r w:rsidR="0023196B" w:rsidRPr="00C576D1">
        <w:rPr>
          <w:szCs w:val="28"/>
          <w:lang w:val="uk-UA"/>
        </w:rPr>
        <w:t xml:space="preserve">короткострокові </w:t>
      </w:r>
      <w:r w:rsidRPr="00C576D1">
        <w:rPr>
          <w:szCs w:val="28"/>
          <w:lang w:val="uk-UA"/>
        </w:rPr>
        <w:t>;</w:t>
      </w:r>
    </w:p>
    <w:p w14:paraId="251C3F0E" w14:textId="23F1DEF6" w:rsidR="008439E8" w:rsidRPr="00C576D1" w:rsidRDefault="008439E8" w:rsidP="00002522">
      <w:pPr>
        <w:pStyle w:val="11"/>
        <w:numPr>
          <w:ilvl w:val="0"/>
          <w:numId w:val="1"/>
        </w:numPr>
        <w:spacing w:line="360" w:lineRule="auto"/>
        <w:rPr>
          <w:szCs w:val="28"/>
          <w:lang w:val="uk-UA"/>
        </w:rPr>
      </w:pPr>
      <w:r w:rsidRPr="00C576D1">
        <w:rPr>
          <w:szCs w:val="28"/>
          <w:lang w:val="uk-UA"/>
        </w:rPr>
        <w:t xml:space="preserve">до </w:t>
      </w:r>
      <w:r w:rsidR="003C1113">
        <w:rPr>
          <w:szCs w:val="28"/>
          <w:lang w:val="uk-UA"/>
        </w:rPr>
        <w:t>3</w:t>
      </w:r>
      <w:r w:rsidRPr="00C576D1">
        <w:rPr>
          <w:szCs w:val="28"/>
          <w:lang w:val="uk-UA"/>
        </w:rPr>
        <w:t xml:space="preserve"> років</w:t>
      </w:r>
      <w:r w:rsidR="0023196B">
        <w:rPr>
          <w:szCs w:val="28"/>
          <w:lang w:val="uk-UA"/>
        </w:rPr>
        <w:t xml:space="preserve"> </w:t>
      </w:r>
      <w:r w:rsidR="0023196B" w:rsidRPr="00C576D1">
        <w:rPr>
          <w:szCs w:val="28"/>
          <w:lang w:val="uk-UA"/>
        </w:rPr>
        <w:t>—</w:t>
      </w:r>
      <w:r w:rsidR="0023196B">
        <w:rPr>
          <w:szCs w:val="28"/>
          <w:lang w:val="uk-UA"/>
        </w:rPr>
        <w:t xml:space="preserve"> </w:t>
      </w:r>
      <w:r w:rsidR="0023196B" w:rsidRPr="00C576D1">
        <w:rPr>
          <w:szCs w:val="28"/>
          <w:lang w:val="uk-UA"/>
        </w:rPr>
        <w:t xml:space="preserve">середньострокові </w:t>
      </w:r>
      <w:r w:rsidRPr="00C576D1">
        <w:rPr>
          <w:szCs w:val="28"/>
          <w:lang w:val="uk-UA"/>
        </w:rPr>
        <w:t>;</w:t>
      </w:r>
    </w:p>
    <w:p w14:paraId="47ABBC60" w14:textId="5499C585" w:rsidR="008439E8" w:rsidRPr="00C576D1" w:rsidRDefault="008439E8" w:rsidP="00002522">
      <w:pPr>
        <w:pStyle w:val="11"/>
        <w:numPr>
          <w:ilvl w:val="0"/>
          <w:numId w:val="1"/>
        </w:numPr>
        <w:spacing w:line="360" w:lineRule="auto"/>
        <w:rPr>
          <w:szCs w:val="28"/>
          <w:lang w:val="uk-UA"/>
        </w:rPr>
      </w:pPr>
      <w:r w:rsidRPr="00C576D1">
        <w:rPr>
          <w:szCs w:val="28"/>
          <w:lang w:val="uk-UA"/>
        </w:rPr>
        <w:t xml:space="preserve">понад </w:t>
      </w:r>
      <w:r w:rsidR="003C1113">
        <w:rPr>
          <w:szCs w:val="28"/>
          <w:lang w:val="uk-UA"/>
        </w:rPr>
        <w:t>3</w:t>
      </w:r>
      <w:r w:rsidRPr="00C576D1">
        <w:rPr>
          <w:szCs w:val="28"/>
          <w:lang w:val="uk-UA"/>
        </w:rPr>
        <w:t xml:space="preserve"> роки</w:t>
      </w:r>
      <w:r w:rsidR="0023196B">
        <w:rPr>
          <w:szCs w:val="28"/>
          <w:lang w:val="uk-UA"/>
        </w:rPr>
        <w:t xml:space="preserve"> </w:t>
      </w:r>
      <w:r w:rsidR="0023196B" w:rsidRPr="00C576D1">
        <w:rPr>
          <w:szCs w:val="28"/>
          <w:lang w:val="uk-UA"/>
        </w:rPr>
        <w:t>—</w:t>
      </w:r>
      <w:r w:rsidR="0023196B">
        <w:rPr>
          <w:szCs w:val="28"/>
          <w:lang w:val="uk-UA"/>
        </w:rPr>
        <w:t xml:space="preserve"> </w:t>
      </w:r>
      <w:r w:rsidR="0023196B" w:rsidRPr="00C576D1">
        <w:rPr>
          <w:szCs w:val="28"/>
          <w:lang w:val="uk-UA"/>
        </w:rPr>
        <w:t>довгострокові</w:t>
      </w:r>
      <w:r w:rsidRPr="00C576D1">
        <w:rPr>
          <w:szCs w:val="28"/>
          <w:lang w:val="uk-UA"/>
        </w:rPr>
        <w:t>.</w:t>
      </w:r>
    </w:p>
    <w:p w14:paraId="46AC484C" w14:textId="77777777" w:rsidR="003C1113" w:rsidRPr="003C1113" w:rsidRDefault="003C1113" w:rsidP="003C1113">
      <w:pPr>
        <w:pStyle w:val="11"/>
        <w:spacing w:line="360" w:lineRule="auto"/>
        <w:ind w:firstLine="709"/>
        <w:rPr>
          <w:szCs w:val="28"/>
          <w:lang w:val="uk-UA"/>
        </w:rPr>
      </w:pPr>
      <w:r w:rsidRPr="003C1113">
        <w:rPr>
          <w:szCs w:val="28"/>
          <w:lang w:val="uk-UA"/>
        </w:rPr>
        <w:t>Нарахування відсотків за строк користування кредитом та його використання починається з моменту зарахування суми на рахунок позичальника. Цей термін закінчується після повного погашення кредиту та відсотків, якщо інше не передбачено умовами кредитного договору.</w:t>
      </w:r>
    </w:p>
    <w:p w14:paraId="51B7703D" w14:textId="5A5E7302" w:rsidR="008439E8" w:rsidRPr="00C576D1" w:rsidRDefault="003C1113" w:rsidP="003C1113">
      <w:pPr>
        <w:pStyle w:val="11"/>
        <w:spacing w:line="360" w:lineRule="auto"/>
        <w:ind w:firstLine="709"/>
        <w:rPr>
          <w:szCs w:val="28"/>
          <w:lang w:val="uk-UA"/>
        </w:rPr>
      </w:pPr>
      <w:r w:rsidRPr="003C1113">
        <w:rPr>
          <w:szCs w:val="28"/>
          <w:lang w:val="uk-UA"/>
        </w:rPr>
        <w:lastRenderedPageBreak/>
        <w:t>Рівень довгострокових кредитів (включаючи позабалансові зобов'язання) не повинен перевищувати 40% загального обсягу кредитних зобов'язань від господарських організацій та державних органів. </w:t>
      </w:r>
      <w:r w:rsidR="00DE567A" w:rsidRPr="00DE567A">
        <w:rPr>
          <w:szCs w:val="28"/>
          <w:lang w:val="uk-UA"/>
        </w:rPr>
        <w:t>.</w:t>
      </w:r>
    </w:p>
    <w:p w14:paraId="4CB6AF8D" w14:textId="77777777" w:rsidR="008439E8" w:rsidRPr="008439E8" w:rsidRDefault="008439E8" w:rsidP="008439E8">
      <w:pPr>
        <w:rPr>
          <w:lang w:val="uk-UA"/>
        </w:rPr>
      </w:pPr>
    </w:p>
    <w:bookmarkEnd w:id="24"/>
    <w:p w14:paraId="6EC4E2E4" w14:textId="77777777" w:rsidR="008439E8" w:rsidRPr="008439E8" w:rsidRDefault="008439E8" w:rsidP="00C576D1">
      <w:pPr>
        <w:pStyle w:val="11"/>
        <w:spacing w:line="360" w:lineRule="auto"/>
        <w:ind w:firstLine="709"/>
        <w:rPr>
          <w:szCs w:val="28"/>
        </w:rPr>
      </w:pPr>
    </w:p>
    <w:p w14:paraId="1369572E" w14:textId="77777777" w:rsidR="00FB3800" w:rsidRPr="00C576D1" w:rsidRDefault="00FB3800" w:rsidP="00C576D1">
      <w:pPr>
        <w:pStyle w:val="11"/>
        <w:spacing w:line="360" w:lineRule="auto"/>
        <w:ind w:firstLine="709"/>
        <w:rPr>
          <w:szCs w:val="28"/>
          <w:lang w:val="uk-UA"/>
        </w:rPr>
      </w:pPr>
    </w:p>
    <w:p w14:paraId="498AC99C" w14:textId="162AB45D" w:rsidR="001D1756" w:rsidRPr="00BB775B" w:rsidRDefault="008439E8" w:rsidP="00FB3800">
      <w:pPr>
        <w:pStyle w:val="21"/>
        <w:shd w:val="clear" w:color="auto" w:fill="FFFFFF"/>
        <w:spacing w:line="360" w:lineRule="auto"/>
        <w:ind w:firstLine="567"/>
        <w:jc w:val="left"/>
        <w:outlineLvl w:val="1"/>
        <w:rPr>
          <w:b/>
          <w:szCs w:val="28"/>
          <w:lang w:val="uk-UA"/>
        </w:rPr>
      </w:pPr>
      <w:bookmarkStart w:id="28" w:name="_Toc136294002"/>
      <w:bookmarkStart w:id="29" w:name="_Toc136387496"/>
      <w:bookmarkStart w:id="30" w:name="_Toc137938943"/>
      <w:r>
        <w:rPr>
          <w:b/>
          <w:szCs w:val="28"/>
          <w:lang w:val="uk-UA"/>
        </w:rPr>
        <w:t>3</w:t>
      </w:r>
      <w:r w:rsidR="00C576D1">
        <w:rPr>
          <w:b/>
          <w:szCs w:val="28"/>
          <w:lang w:val="uk-UA"/>
        </w:rPr>
        <w:t>.</w:t>
      </w:r>
      <w:r>
        <w:rPr>
          <w:b/>
          <w:szCs w:val="28"/>
          <w:lang w:val="uk-UA"/>
        </w:rPr>
        <w:t>2</w:t>
      </w:r>
      <w:r w:rsidR="00C576D1">
        <w:rPr>
          <w:b/>
          <w:szCs w:val="28"/>
          <w:lang w:val="uk-UA"/>
        </w:rPr>
        <w:t xml:space="preserve"> </w:t>
      </w:r>
      <w:r w:rsidR="001D1756" w:rsidRPr="00C576D1">
        <w:rPr>
          <w:b/>
          <w:szCs w:val="28"/>
          <w:lang w:val="uk-UA"/>
        </w:rPr>
        <w:t xml:space="preserve">Прогноз прибутку банку, порядок його розподілу </w:t>
      </w:r>
      <w:r w:rsidR="006B03A4">
        <w:rPr>
          <w:b/>
          <w:szCs w:val="28"/>
          <w:lang w:val="uk-UA"/>
        </w:rPr>
        <w:t>та</w:t>
      </w:r>
      <w:r w:rsidR="001D1756" w:rsidRPr="00C576D1">
        <w:rPr>
          <w:b/>
          <w:szCs w:val="28"/>
          <w:lang w:val="uk-UA"/>
        </w:rPr>
        <w:t xml:space="preserve"> використання</w:t>
      </w:r>
      <w:bookmarkEnd w:id="28"/>
      <w:bookmarkEnd w:id="29"/>
      <w:bookmarkEnd w:id="30"/>
    </w:p>
    <w:p w14:paraId="677EB6A3" w14:textId="77777777" w:rsidR="003C1113" w:rsidRPr="003C1113" w:rsidRDefault="003C1113" w:rsidP="003C1113">
      <w:pPr>
        <w:pStyle w:val="11"/>
        <w:spacing w:line="360" w:lineRule="auto"/>
        <w:ind w:firstLine="709"/>
        <w:rPr>
          <w:szCs w:val="28"/>
          <w:lang w:val="uk-UA"/>
        </w:rPr>
      </w:pPr>
      <w:r w:rsidRPr="003C1113">
        <w:rPr>
          <w:szCs w:val="28"/>
          <w:lang w:val="uk-UA"/>
        </w:rPr>
        <w:t>Прибуток є основним показником, який узагальнює результати діяльності та відображає результати діяльності банку.</w:t>
      </w:r>
    </w:p>
    <w:p w14:paraId="0331873A" w14:textId="77777777" w:rsidR="003C1113" w:rsidRPr="003C1113" w:rsidRDefault="003C1113" w:rsidP="003C1113">
      <w:pPr>
        <w:pStyle w:val="11"/>
        <w:spacing w:line="360" w:lineRule="auto"/>
        <w:ind w:firstLine="709"/>
        <w:rPr>
          <w:szCs w:val="28"/>
          <w:lang w:val="uk-UA"/>
        </w:rPr>
      </w:pPr>
      <w:r w:rsidRPr="003C1113">
        <w:rPr>
          <w:szCs w:val="28"/>
          <w:lang w:val="uk-UA"/>
        </w:rPr>
        <w:t>Фінансовим показником банківської діяльності є прибуток. Його вартість визначається трьома «глобальними» складовими:</w:t>
      </w:r>
    </w:p>
    <w:p w14:paraId="1E1D60CA" w14:textId="77777777" w:rsidR="003C1113" w:rsidRPr="003C1113" w:rsidRDefault="003C1113" w:rsidP="003C1113">
      <w:pPr>
        <w:pStyle w:val="11"/>
        <w:spacing w:line="360" w:lineRule="auto"/>
        <w:ind w:firstLine="709"/>
        <w:rPr>
          <w:szCs w:val="28"/>
          <w:lang w:val="uk-UA"/>
        </w:rPr>
      </w:pPr>
      <w:r w:rsidRPr="003C1113">
        <w:rPr>
          <w:szCs w:val="28"/>
          <w:lang w:val="uk-UA"/>
        </w:rPr>
        <w:t>доходи, витрати та податки, сплачені домогосподарству.</w:t>
      </w:r>
    </w:p>
    <w:p w14:paraId="6816D902" w14:textId="77777777" w:rsidR="003C1113" w:rsidRPr="003C1113" w:rsidRDefault="003C1113" w:rsidP="003C1113">
      <w:pPr>
        <w:pStyle w:val="11"/>
        <w:spacing w:line="360" w:lineRule="auto"/>
        <w:ind w:firstLine="709"/>
        <w:rPr>
          <w:szCs w:val="28"/>
          <w:lang w:val="uk-UA"/>
        </w:rPr>
      </w:pPr>
      <w:r w:rsidRPr="003C1113">
        <w:rPr>
          <w:szCs w:val="28"/>
          <w:lang w:val="uk-UA"/>
        </w:rPr>
        <w:t>Фінансовий результат діяльності комерційних банків — це прибуток, який визначається насамперед співвідношенням доходів і витрат.</w:t>
      </w:r>
    </w:p>
    <w:p w14:paraId="7DD03A7B" w14:textId="4F901856" w:rsidR="00DE567A" w:rsidRPr="00DE567A" w:rsidRDefault="003C1113" w:rsidP="003C1113">
      <w:pPr>
        <w:pStyle w:val="11"/>
        <w:spacing w:line="360" w:lineRule="auto"/>
        <w:ind w:firstLine="709"/>
        <w:rPr>
          <w:szCs w:val="28"/>
          <w:lang w:val="uk-UA"/>
        </w:rPr>
      </w:pPr>
      <w:r w:rsidRPr="003C1113">
        <w:rPr>
          <w:szCs w:val="28"/>
          <w:lang w:val="uk-UA"/>
        </w:rPr>
        <w:t>План рахунків бухгалтерського обліку Комерційного банку України має чотири групи існуючих рахунків.  </w:t>
      </w:r>
    </w:p>
    <w:p w14:paraId="38608C20" w14:textId="77777777" w:rsidR="00DE567A" w:rsidRPr="00DE567A" w:rsidRDefault="00DE567A" w:rsidP="00DE567A">
      <w:pPr>
        <w:pStyle w:val="11"/>
        <w:spacing w:line="360" w:lineRule="auto"/>
        <w:ind w:firstLine="709"/>
        <w:rPr>
          <w:szCs w:val="28"/>
          <w:lang w:val="uk-UA"/>
        </w:rPr>
      </w:pPr>
    </w:p>
    <w:p w14:paraId="1E9E30D7" w14:textId="77777777" w:rsidR="003C1113" w:rsidRPr="003C1113" w:rsidRDefault="003C1113" w:rsidP="003C1113">
      <w:pPr>
        <w:pStyle w:val="11"/>
        <w:spacing w:line="360" w:lineRule="auto"/>
        <w:ind w:firstLine="709"/>
        <w:rPr>
          <w:szCs w:val="28"/>
          <w:lang w:val="uk-UA"/>
        </w:rPr>
      </w:pPr>
      <w:r w:rsidRPr="003C1113">
        <w:rPr>
          <w:szCs w:val="28"/>
          <w:lang w:val="uk-UA"/>
        </w:rPr>
        <w:t>1. Дохід</w:t>
      </w:r>
    </w:p>
    <w:p w14:paraId="35C45849" w14:textId="77777777" w:rsidR="003C1113" w:rsidRPr="003C1113" w:rsidRDefault="003C1113" w:rsidP="003C1113">
      <w:pPr>
        <w:pStyle w:val="11"/>
        <w:spacing w:line="360" w:lineRule="auto"/>
        <w:ind w:firstLine="709"/>
        <w:rPr>
          <w:szCs w:val="28"/>
          <w:lang w:val="uk-UA"/>
        </w:rPr>
      </w:pPr>
      <w:r w:rsidRPr="003C1113">
        <w:rPr>
          <w:szCs w:val="28"/>
          <w:lang w:val="uk-UA"/>
        </w:rPr>
        <w:t>2. Споживання.</w:t>
      </w:r>
    </w:p>
    <w:p w14:paraId="7A18AA0F" w14:textId="77777777" w:rsidR="003C1113" w:rsidRDefault="003C1113" w:rsidP="003C1113">
      <w:pPr>
        <w:pStyle w:val="11"/>
        <w:spacing w:line="360" w:lineRule="auto"/>
        <w:ind w:firstLine="709"/>
        <w:rPr>
          <w:szCs w:val="28"/>
          <w:lang w:val="uk-UA"/>
        </w:rPr>
      </w:pPr>
      <w:r w:rsidRPr="003C1113">
        <w:rPr>
          <w:szCs w:val="28"/>
          <w:lang w:val="uk-UA"/>
        </w:rPr>
        <w:t xml:space="preserve">3. прибуток або збиток. </w:t>
      </w:r>
    </w:p>
    <w:p w14:paraId="487BBA7E" w14:textId="17F7021C" w:rsidR="003C1113" w:rsidRPr="003C1113" w:rsidRDefault="003C1113" w:rsidP="003C1113">
      <w:pPr>
        <w:pStyle w:val="11"/>
        <w:spacing w:line="360" w:lineRule="auto"/>
        <w:ind w:firstLine="709"/>
        <w:rPr>
          <w:szCs w:val="28"/>
          <w:lang w:val="uk-UA"/>
        </w:rPr>
      </w:pPr>
      <w:r w:rsidRPr="003C1113">
        <w:rPr>
          <w:szCs w:val="28"/>
          <w:lang w:val="uk-UA"/>
        </w:rPr>
        <w:t>4. Абстракція означає робити за рахунок прибутку.</w:t>
      </w:r>
    </w:p>
    <w:p w14:paraId="4DAE42AC" w14:textId="77777777" w:rsidR="003C1113" w:rsidRPr="003C1113" w:rsidRDefault="003C1113" w:rsidP="003C1113">
      <w:pPr>
        <w:pStyle w:val="11"/>
        <w:spacing w:line="360" w:lineRule="auto"/>
        <w:ind w:firstLine="709"/>
        <w:rPr>
          <w:szCs w:val="28"/>
          <w:lang w:val="uk-UA"/>
        </w:rPr>
      </w:pPr>
      <w:r w:rsidRPr="003C1113">
        <w:rPr>
          <w:szCs w:val="28"/>
          <w:lang w:val="uk-UA"/>
        </w:rPr>
        <w:t>«Фінансовий звіт» — це основний звіт, який відображає фінансовий стан банку, включаючи статті доходів у лівій частині аркуша та статті витрат у правій. Усі доходи та витрати банку згруповані за основними категоріями та категоріями доходів та витрат.</w:t>
      </w:r>
    </w:p>
    <w:p w14:paraId="6DBA3A6C" w14:textId="3140A497" w:rsidR="00774FAF" w:rsidRPr="00774FAF" w:rsidRDefault="003C1113" w:rsidP="003C1113">
      <w:pPr>
        <w:pStyle w:val="11"/>
        <w:spacing w:line="360" w:lineRule="auto"/>
        <w:ind w:firstLine="709"/>
        <w:rPr>
          <w:szCs w:val="28"/>
          <w:lang w:val="uk-UA"/>
        </w:rPr>
      </w:pPr>
      <w:r w:rsidRPr="003C1113">
        <w:rPr>
          <w:szCs w:val="28"/>
          <w:lang w:val="uk-UA"/>
        </w:rPr>
        <w:t xml:space="preserve">Банківські прибутки надходять від позик, платежів, касових операцій та інших видів банківських витрат. Це джерело грошей для виплати дивідендів акціонерам, створення банківських фондів і оплати праці працівників. </w:t>
      </w:r>
      <w:r w:rsidRPr="003C1113">
        <w:rPr>
          <w:szCs w:val="28"/>
          <w:lang w:val="uk-UA"/>
        </w:rPr>
        <w:lastRenderedPageBreak/>
        <w:t>Прибуток банку — це різниця між загальними доходами банку та загальними витратами. Прибуток банку включає: </w:t>
      </w:r>
    </w:p>
    <w:p w14:paraId="61B089F4" w14:textId="77777777" w:rsidR="003C1113" w:rsidRPr="003C1113" w:rsidRDefault="003C1113" w:rsidP="003C1113">
      <w:pPr>
        <w:pStyle w:val="11"/>
        <w:spacing w:line="360" w:lineRule="auto"/>
        <w:ind w:firstLine="709"/>
        <w:rPr>
          <w:szCs w:val="28"/>
          <w:lang w:val="uk-UA"/>
        </w:rPr>
      </w:pPr>
      <w:r w:rsidRPr="003C1113">
        <w:rPr>
          <w:szCs w:val="28"/>
          <w:lang w:val="uk-UA"/>
        </w:rPr>
        <w:t>- Вигода від основної діяльності.</w:t>
      </w:r>
    </w:p>
    <w:p w14:paraId="4CA9401D" w14:textId="77777777" w:rsidR="003C1113" w:rsidRPr="003C1113" w:rsidRDefault="003C1113" w:rsidP="003C1113">
      <w:pPr>
        <w:pStyle w:val="11"/>
        <w:spacing w:line="360" w:lineRule="auto"/>
        <w:ind w:firstLine="709"/>
        <w:rPr>
          <w:szCs w:val="28"/>
          <w:lang w:val="uk-UA"/>
        </w:rPr>
      </w:pPr>
      <w:r w:rsidRPr="003C1113">
        <w:rPr>
          <w:szCs w:val="28"/>
          <w:lang w:val="uk-UA"/>
        </w:rPr>
        <w:t>- Чистий прибуток після оподаткування для банків</w:t>
      </w:r>
    </w:p>
    <w:p w14:paraId="140D76A6" w14:textId="77777777" w:rsidR="003C1113" w:rsidRPr="003C1113" w:rsidRDefault="003C1113" w:rsidP="003C1113">
      <w:pPr>
        <w:pStyle w:val="11"/>
        <w:spacing w:line="360" w:lineRule="auto"/>
        <w:ind w:firstLine="709"/>
        <w:rPr>
          <w:szCs w:val="28"/>
          <w:lang w:val="uk-UA"/>
        </w:rPr>
      </w:pPr>
      <w:r w:rsidRPr="003C1113">
        <w:rPr>
          <w:szCs w:val="28"/>
          <w:lang w:val="uk-UA"/>
        </w:rPr>
        <w:t>Прибуток банку - це частка його доходу, яка перевищує його витрати.</w:t>
      </w:r>
    </w:p>
    <w:p w14:paraId="4521CE04" w14:textId="02A8B4A7" w:rsidR="003C1113" w:rsidRPr="003C1113" w:rsidRDefault="003C1113" w:rsidP="003C1113">
      <w:pPr>
        <w:pStyle w:val="11"/>
        <w:spacing w:line="360" w:lineRule="auto"/>
        <w:ind w:firstLine="709"/>
        <w:rPr>
          <w:szCs w:val="28"/>
          <w:lang w:val="uk-UA"/>
        </w:rPr>
      </w:pPr>
      <w:r w:rsidRPr="003C1113">
        <w:rPr>
          <w:szCs w:val="28"/>
          <w:lang w:val="uk-UA"/>
        </w:rPr>
        <w:t>Різниця:</w:t>
      </w:r>
    </w:p>
    <w:p w14:paraId="3CE95309" w14:textId="77777777" w:rsidR="003C1113" w:rsidRPr="003C1113" w:rsidRDefault="003C1113" w:rsidP="003C1113">
      <w:pPr>
        <w:pStyle w:val="11"/>
        <w:spacing w:line="360" w:lineRule="auto"/>
        <w:ind w:firstLine="709"/>
        <w:rPr>
          <w:szCs w:val="28"/>
          <w:lang w:val="uk-UA"/>
        </w:rPr>
      </w:pPr>
      <w:r w:rsidRPr="003C1113">
        <w:rPr>
          <w:szCs w:val="28"/>
          <w:lang w:val="uk-UA"/>
        </w:rPr>
        <w:t>• Прибуток до оподаткування (або валовий прибуток) – різниця між доходом і витратами банківської установи до сплати будь-яких обов'язкових або інших платежів до бюджету. ;</w:t>
      </w:r>
    </w:p>
    <w:p w14:paraId="09D23D8D" w14:textId="330FDD47" w:rsidR="003C1113" w:rsidRPr="003C1113" w:rsidRDefault="003C1113" w:rsidP="003C1113">
      <w:pPr>
        <w:pStyle w:val="11"/>
        <w:spacing w:line="360" w:lineRule="auto"/>
        <w:ind w:firstLine="709"/>
        <w:rPr>
          <w:szCs w:val="28"/>
          <w:lang w:val="uk-UA"/>
        </w:rPr>
      </w:pPr>
      <w:r w:rsidRPr="003C1113">
        <w:rPr>
          <w:szCs w:val="28"/>
          <w:lang w:val="uk-UA"/>
        </w:rPr>
        <w:t>• Прибуток після оподаткування (або чистий прибуток) – це прибуток до оподаткування за вирахуванням кредиторської та іншої кредиторської заборгованості. Відповідно до світової практики, банк вважається ефективним, якщо його чистий прибуток до оподаткування становить не менше 2,0% статутного капіталу. Чистий прибуток банку розподіляється наступним чином:</w:t>
      </w:r>
    </w:p>
    <w:p w14:paraId="618FFC6C" w14:textId="77777777" w:rsidR="003C1113" w:rsidRPr="003C1113" w:rsidRDefault="003C1113" w:rsidP="003C1113">
      <w:pPr>
        <w:pStyle w:val="11"/>
        <w:spacing w:line="360" w:lineRule="auto"/>
        <w:ind w:firstLine="709"/>
        <w:rPr>
          <w:szCs w:val="28"/>
          <w:lang w:val="uk-UA"/>
        </w:rPr>
      </w:pPr>
      <w:r w:rsidRPr="003C1113">
        <w:rPr>
          <w:szCs w:val="28"/>
          <w:lang w:val="uk-UA"/>
        </w:rPr>
        <w:t>1. Капіталізація, тобто збільшення власного капіталу банку;</w:t>
      </w:r>
    </w:p>
    <w:p w14:paraId="0A355EFA" w14:textId="6BD3AFE5" w:rsidR="00DE567A" w:rsidRPr="00DE567A" w:rsidRDefault="003C1113" w:rsidP="003C1113">
      <w:pPr>
        <w:pStyle w:val="11"/>
        <w:spacing w:line="360" w:lineRule="auto"/>
        <w:ind w:firstLine="709"/>
        <w:rPr>
          <w:szCs w:val="28"/>
          <w:lang w:val="uk-UA"/>
        </w:rPr>
      </w:pPr>
      <w:r w:rsidRPr="003C1113">
        <w:rPr>
          <w:szCs w:val="28"/>
          <w:lang w:val="uk-UA"/>
        </w:rPr>
        <w:t>2. Прибуток розподіляється між акціонерами у вигляді дивідендів </w:t>
      </w:r>
    </w:p>
    <w:p w14:paraId="4A556769" w14:textId="2B1F634A" w:rsidR="00DE24F8" w:rsidRPr="00DE24F8" w:rsidRDefault="00DE567A" w:rsidP="00DE567A">
      <w:pPr>
        <w:pStyle w:val="11"/>
        <w:spacing w:line="360" w:lineRule="auto"/>
        <w:ind w:firstLine="709"/>
        <w:rPr>
          <w:szCs w:val="28"/>
          <w:lang w:val="uk-UA"/>
        </w:rPr>
      </w:pPr>
      <w:r w:rsidRPr="00DE567A">
        <w:rPr>
          <w:szCs w:val="28"/>
          <w:lang w:val="uk-UA"/>
        </w:rPr>
        <w:t xml:space="preserve">Відповідно до класифікації доходів і витрат, прибуток Банку складається </w:t>
      </w:r>
      <w:r w:rsidR="00DE24F8" w:rsidRPr="00DE24F8">
        <w:rPr>
          <w:szCs w:val="28"/>
          <w:lang w:val="uk-UA"/>
        </w:rPr>
        <w:t>з</w:t>
      </w:r>
      <w:r w:rsidR="003C1113">
        <w:rPr>
          <w:szCs w:val="28"/>
          <w:lang w:val="uk-UA"/>
        </w:rPr>
        <w:t xml:space="preserve"> ,зображено на Рисунку 3.1</w:t>
      </w:r>
      <w:r w:rsidR="00DE24F8" w:rsidRPr="00DE24F8">
        <w:rPr>
          <w:szCs w:val="28"/>
          <w:lang w:val="uk-UA"/>
        </w:rPr>
        <w:t>:</w:t>
      </w:r>
    </w:p>
    <w:p w14:paraId="496D161D" w14:textId="3F04B2C4" w:rsidR="00DE24F8" w:rsidRDefault="00DE24F8" w:rsidP="00DE24F8">
      <w:pPr>
        <w:pStyle w:val="a9"/>
        <w:spacing w:line="360" w:lineRule="auto"/>
        <w:ind w:left="1429" w:firstLine="0"/>
      </w:pPr>
      <w:r w:rsidRPr="0002789B">
        <w:object w:dxaOrig="5805" w:dyaOrig="2235" w14:anchorId="5B0783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65pt;height:111.5pt" o:ole="" fillcolor="window">
            <v:imagedata r:id="rId9" o:title=""/>
          </v:shape>
          <o:OLEObject Type="Embed" ProgID="Word.Picture.8" ShapeID="_x0000_i1025" DrawAspect="Content" ObjectID="_1748637348" r:id="rId10"/>
        </w:object>
      </w:r>
    </w:p>
    <w:p w14:paraId="324AED62" w14:textId="245E9C6E" w:rsidR="003C1113" w:rsidRPr="003C1113" w:rsidRDefault="003C1113" w:rsidP="00DE24F8">
      <w:pPr>
        <w:pStyle w:val="a9"/>
        <w:spacing w:line="360" w:lineRule="auto"/>
        <w:ind w:left="1429" w:firstLine="0"/>
        <w:rPr>
          <w:color w:val="000000"/>
          <w:sz w:val="28"/>
          <w:szCs w:val="28"/>
        </w:rPr>
      </w:pPr>
      <w:r w:rsidRPr="003C1113">
        <w:rPr>
          <w:sz w:val="28"/>
          <w:szCs w:val="28"/>
        </w:rPr>
        <w:t>Рисунок 3.1</w:t>
      </w:r>
      <w:r>
        <w:rPr>
          <w:sz w:val="28"/>
          <w:szCs w:val="28"/>
        </w:rPr>
        <w:t xml:space="preserve"> Прибуток банку</w:t>
      </w:r>
    </w:p>
    <w:p w14:paraId="2D381196" w14:textId="77777777" w:rsidR="00DE24F8" w:rsidRPr="00C576D1" w:rsidRDefault="00DE24F8" w:rsidP="00DE24F8">
      <w:pPr>
        <w:pStyle w:val="11"/>
        <w:spacing w:line="360" w:lineRule="auto"/>
        <w:ind w:left="1429"/>
        <w:rPr>
          <w:szCs w:val="28"/>
          <w:lang w:val="uk-UA"/>
        </w:rPr>
      </w:pPr>
    </w:p>
    <w:p w14:paraId="0D7F2E5C" w14:textId="77777777" w:rsidR="00774FAF" w:rsidRPr="00774FAF" w:rsidRDefault="00774FAF" w:rsidP="00774FAF">
      <w:pPr>
        <w:pStyle w:val="11"/>
        <w:spacing w:line="360" w:lineRule="auto"/>
        <w:ind w:firstLine="709"/>
        <w:rPr>
          <w:szCs w:val="28"/>
          <w:lang w:val="uk-UA"/>
        </w:rPr>
      </w:pPr>
      <w:r w:rsidRPr="00774FAF">
        <w:rPr>
          <w:szCs w:val="28"/>
          <w:lang w:val="uk-UA"/>
        </w:rPr>
        <w:t xml:space="preserve">Рентабельність комерційного банку залежить від багатьох внутрішніх і зовнішніх факторів. Найважливішими внутрішніми факторами є розмір і обсяг діяльності Банку, використання та ефективність наявних ресурсів Банку, рівень доходів і витрат Банку та їх співвідношення. Діяльність комерційних </w:t>
      </w:r>
      <w:r w:rsidRPr="00774FAF">
        <w:rPr>
          <w:szCs w:val="28"/>
          <w:lang w:val="uk-UA"/>
        </w:rPr>
        <w:lastRenderedPageBreak/>
        <w:t>банків відображається у квартальній фінансовій звітності. Інформація про доходи та витрати відображається у двох колонках.</w:t>
      </w:r>
    </w:p>
    <w:p w14:paraId="3DC07B64" w14:textId="77777777" w:rsidR="00774FAF" w:rsidRDefault="00774FAF" w:rsidP="00774FAF">
      <w:pPr>
        <w:pStyle w:val="11"/>
        <w:spacing w:line="360" w:lineRule="auto"/>
        <w:ind w:firstLine="709"/>
        <w:rPr>
          <w:szCs w:val="28"/>
          <w:lang w:val="uk-UA"/>
        </w:rPr>
      </w:pPr>
      <w:r w:rsidRPr="00774FAF">
        <w:rPr>
          <w:szCs w:val="28"/>
          <w:lang w:val="uk-UA"/>
        </w:rPr>
        <w:t>Перший показує наростаючим підсумком доходи або витрати за поточний звітний квартал, а другий – відповідний період минулого року.  </w:t>
      </w:r>
    </w:p>
    <w:p w14:paraId="401B3A5A" w14:textId="10CE4BC5" w:rsidR="008B649D" w:rsidRDefault="008B649D" w:rsidP="00774FAF">
      <w:pPr>
        <w:pStyle w:val="11"/>
        <w:spacing w:line="360" w:lineRule="auto"/>
        <w:ind w:firstLine="709"/>
        <w:rPr>
          <w:lang w:val="uk-UA"/>
        </w:rPr>
      </w:pPr>
      <w:r>
        <w:rPr>
          <w:szCs w:val="28"/>
          <w:lang w:val="uk-UA"/>
        </w:rPr>
        <w:t xml:space="preserve">З аналізом фінансових результатів на прикладі </w:t>
      </w:r>
      <w:r>
        <w:t>АТ «</w:t>
      </w:r>
      <w:proofErr w:type="spellStart"/>
      <w:r>
        <w:t>ОщядБанк</w:t>
      </w:r>
      <w:proofErr w:type="spellEnd"/>
      <w:r>
        <w:t>»</w:t>
      </w:r>
      <w:r>
        <w:rPr>
          <w:lang w:val="uk-UA"/>
        </w:rPr>
        <w:t xml:space="preserve"> за 3 роки , можна ознайомитися в Таблиці 3.</w:t>
      </w:r>
      <w:r w:rsidR="00001BBD">
        <w:rPr>
          <w:lang w:val="uk-UA"/>
        </w:rPr>
        <w:t>2</w:t>
      </w:r>
    </w:p>
    <w:p w14:paraId="04F590C0" w14:textId="79E6E413" w:rsidR="008B649D" w:rsidRPr="008B649D" w:rsidRDefault="008B649D" w:rsidP="008B649D">
      <w:pPr>
        <w:pStyle w:val="11"/>
        <w:spacing w:line="360" w:lineRule="auto"/>
        <w:ind w:firstLine="709"/>
        <w:jc w:val="right"/>
        <w:rPr>
          <w:szCs w:val="28"/>
          <w:lang w:val="uk-UA"/>
        </w:rPr>
      </w:pPr>
      <w:r>
        <w:rPr>
          <w:szCs w:val="28"/>
          <w:lang w:val="uk-UA"/>
        </w:rPr>
        <w:t>Таблиця 3.</w:t>
      </w:r>
      <w:r w:rsidR="00001BBD">
        <w:rPr>
          <w:szCs w:val="28"/>
          <w:lang w:val="uk-UA"/>
        </w:rPr>
        <w:t>2</w:t>
      </w:r>
    </w:p>
    <w:tbl>
      <w:tblPr>
        <w:tblStyle w:val="TableNormal"/>
        <w:tblpPr w:leftFromText="180" w:rightFromText="180" w:vertAnchor="text" w:horzAnchor="margin" w:tblpY="1062"/>
        <w:tblW w:w="84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1"/>
        <w:gridCol w:w="1061"/>
        <w:gridCol w:w="1059"/>
        <w:gridCol w:w="1066"/>
        <w:gridCol w:w="1396"/>
        <w:gridCol w:w="1238"/>
      </w:tblGrid>
      <w:tr w:rsidR="008B649D" w14:paraId="11554771" w14:textId="77777777" w:rsidTr="003C1113">
        <w:trPr>
          <w:trHeight w:val="849"/>
        </w:trPr>
        <w:tc>
          <w:tcPr>
            <w:tcW w:w="2661" w:type="dxa"/>
            <w:vMerge w:val="restart"/>
            <w:tcBorders>
              <w:top w:val="single" w:sz="4" w:space="0" w:color="000000"/>
              <w:left w:val="single" w:sz="4" w:space="0" w:color="000000"/>
              <w:bottom w:val="single" w:sz="4" w:space="0" w:color="000000"/>
              <w:right w:val="single" w:sz="4" w:space="0" w:color="000000"/>
            </w:tcBorders>
          </w:tcPr>
          <w:p w14:paraId="2C6390D1" w14:textId="77777777" w:rsidR="008B649D" w:rsidRDefault="008B649D" w:rsidP="008B649D">
            <w:pPr>
              <w:pStyle w:val="TableParagraph"/>
            </w:pPr>
          </w:p>
          <w:p w14:paraId="02B75A33" w14:textId="77777777" w:rsidR="008B649D" w:rsidRDefault="008B649D" w:rsidP="008B649D">
            <w:pPr>
              <w:pStyle w:val="TableParagraph"/>
              <w:spacing w:before="9"/>
              <w:rPr>
                <w:sz w:val="26"/>
              </w:rPr>
            </w:pPr>
          </w:p>
          <w:p w14:paraId="4F0C19D0" w14:textId="77777777" w:rsidR="008B649D" w:rsidRDefault="008B649D" w:rsidP="008B649D">
            <w:pPr>
              <w:pStyle w:val="TableParagraph"/>
              <w:spacing w:before="1"/>
              <w:ind w:left="810"/>
              <w:rPr>
                <w:sz w:val="20"/>
              </w:rPr>
            </w:pPr>
            <w:r>
              <w:rPr>
                <w:sz w:val="20"/>
              </w:rPr>
              <w:t>Показники</w:t>
            </w:r>
          </w:p>
        </w:tc>
        <w:tc>
          <w:tcPr>
            <w:tcW w:w="3186" w:type="dxa"/>
            <w:gridSpan w:val="3"/>
            <w:tcBorders>
              <w:top w:val="single" w:sz="4" w:space="0" w:color="000000"/>
              <w:left w:val="single" w:sz="4" w:space="0" w:color="000000"/>
              <w:bottom w:val="single" w:sz="4" w:space="0" w:color="000000"/>
              <w:right w:val="single" w:sz="4" w:space="0" w:color="000000"/>
            </w:tcBorders>
          </w:tcPr>
          <w:p w14:paraId="1E471EC1" w14:textId="77777777" w:rsidR="008B649D" w:rsidRDefault="008B649D" w:rsidP="008B649D">
            <w:pPr>
              <w:pStyle w:val="TableParagraph"/>
              <w:spacing w:before="4"/>
              <w:rPr>
                <w:sz w:val="28"/>
              </w:rPr>
            </w:pPr>
          </w:p>
          <w:p w14:paraId="29738298" w14:textId="77777777" w:rsidR="008B649D" w:rsidRDefault="008B649D" w:rsidP="008B649D">
            <w:pPr>
              <w:pStyle w:val="TableParagraph"/>
              <w:ind w:left="930"/>
              <w:rPr>
                <w:sz w:val="20"/>
              </w:rPr>
            </w:pPr>
            <w:r>
              <w:rPr>
                <w:sz w:val="20"/>
              </w:rPr>
              <w:t>Роки,</w:t>
            </w:r>
            <w:r>
              <w:rPr>
                <w:spacing w:val="-3"/>
                <w:sz w:val="20"/>
              </w:rPr>
              <w:t xml:space="preserve"> </w:t>
            </w:r>
            <w:r>
              <w:rPr>
                <w:sz w:val="20"/>
              </w:rPr>
              <w:t>тис.</w:t>
            </w:r>
            <w:r>
              <w:rPr>
                <w:spacing w:val="-2"/>
                <w:sz w:val="20"/>
              </w:rPr>
              <w:t xml:space="preserve"> </w:t>
            </w:r>
            <w:r>
              <w:rPr>
                <w:sz w:val="20"/>
              </w:rPr>
              <w:t>грн</w:t>
            </w:r>
          </w:p>
        </w:tc>
        <w:tc>
          <w:tcPr>
            <w:tcW w:w="2634" w:type="dxa"/>
            <w:gridSpan w:val="2"/>
            <w:tcBorders>
              <w:top w:val="single" w:sz="4" w:space="0" w:color="000000"/>
              <w:left w:val="single" w:sz="4" w:space="0" w:color="000000"/>
              <w:bottom w:val="single" w:sz="4" w:space="0" w:color="000000"/>
              <w:right w:val="single" w:sz="4" w:space="0" w:color="000000"/>
            </w:tcBorders>
          </w:tcPr>
          <w:p w14:paraId="4F65C8B3" w14:textId="77777777" w:rsidR="008B649D" w:rsidRDefault="008B649D" w:rsidP="008B649D">
            <w:pPr>
              <w:pStyle w:val="TableParagraph"/>
              <w:spacing w:before="4"/>
              <w:rPr>
                <w:sz w:val="18"/>
              </w:rPr>
            </w:pPr>
          </w:p>
          <w:p w14:paraId="0ED15FCF" w14:textId="77777777" w:rsidR="008B649D" w:rsidRDefault="008B649D" w:rsidP="008B649D">
            <w:pPr>
              <w:pStyle w:val="TableParagraph"/>
              <w:ind w:left="715" w:right="246" w:hanging="466"/>
              <w:rPr>
                <w:sz w:val="20"/>
              </w:rPr>
            </w:pPr>
            <w:r>
              <w:rPr>
                <w:sz w:val="20"/>
              </w:rPr>
              <w:t>Абсолютне</w:t>
            </w:r>
            <w:r>
              <w:rPr>
                <w:spacing w:val="-12"/>
                <w:sz w:val="20"/>
              </w:rPr>
              <w:t xml:space="preserve"> </w:t>
            </w:r>
            <w:r>
              <w:rPr>
                <w:sz w:val="20"/>
              </w:rPr>
              <w:t>відхилення,</w:t>
            </w:r>
            <w:r>
              <w:rPr>
                <w:spacing w:val="-47"/>
                <w:sz w:val="20"/>
              </w:rPr>
              <w:t xml:space="preserve"> </w:t>
            </w:r>
            <w:r>
              <w:rPr>
                <w:sz w:val="20"/>
              </w:rPr>
              <w:t>(+,-) тис. грн</w:t>
            </w:r>
          </w:p>
        </w:tc>
      </w:tr>
      <w:tr w:rsidR="008B649D" w14:paraId="27758287" w14:textId="77777777" w:rsidTr="003C1113">
        <w:trPr>
          <w:trHeight w:val="438"/>
        </w:trPr>
        <w:tc>
          <w:tcPr>
            <w:tcW w:w="2661" w:type="dxa"/>
            <w:vMerge/>
            <w:tcBorders>
              <w:top w:val="single" w:sz="4" w:space="0" w:color="000000"/>
              <w:left w:val="single" w:sz="4" w:space="0" w:color="000000"/>
              <w:bottom w:val="single" w:sz="4" w:space="0" w:color="000000"/>
              <w:right w:val="single" w:sz="4" w:space="0" w:color="000000"/>
            </w:tcBorders>
            <w:vAlign w:val="center"/>
            <w:hideMark/>
          </w:tcPr>
          <w:p w14:paraId="0FA27938" w14:textId="77777777" w:rsidR="008B649D" w:rsidRDefault="008B649D" w:rsidP="008B649D">
            <w:pPr>
              <w:rPr>
                <w:sz w:val="20"/>
              </w:rPr>
            </w:pPr>
          </w:p>
        </w:tc>
        <w:tc>
          <w:tcPr>
            <w:tcW w:w="1061" w:type="dxa"/>
            <w:tcBorders>
              <w:top w:val="single" w:sz="4" w:space="0" w:color="000000"/>
              <w:left w:val="single" w:sz="4" w:space="0" w:color="000000"/>
              <w:bottom w:val="single" w:sz="4" w:space="0" w:color="000000"/>
              <w:right w:val="single" w:sz="4" w:space="0" w:color="000000"/>
            </w:tcBorders>
            <w:hideMark/>
          </w:tcPr>
          <w:p w14:paraId="6711118A" w14:textId="77777777" w:rsidR="008B649D" w:rsidRDefault="008B649D" w:rsidP="008B649D">
            <w:pPr>
              <w:pStyle w:val="TableParagraph"/>
              <w:spacing w:before="110"/>
              <w:ind w:left="306"/>
              <w:rPr>
                <w:sz w:val="20"/>
              </w:rPr>
            </w:pPr>
            <w:r>
              <w:rPr>
                <w:sz w:val="20"/>
              </w:rPr>
              <w:t>2020</w:t>
            </w:r>
          </w:p>
        </w:tc>
        <w:tc>
          <w:tcPr>
            <w:tcW w:w="1059" w:type="dxa"/>
            <w:tcBorders>
              <w:top w:val="single" w:sz="4" w:space="0" w:color="000000"/>
              <w:left w:val="single" w:sz="4" w:space="0" w:color="000000"/>
              <w:bottom w:val="single" w:sz="4" w:space="0" w:color="000000"/>
              <w:right w:val="single" w:sz="4" w:space="0" w:color="000000"/>
            </w:tcBorders>
            <w:hideMark/>
          </w:tcPr>
          <w:p w14:paraId="14DABDD1" w14:textId="77777777" w:rsidR="008B649D" w:rsidRDefault="008B649D" w:rsidP="008B649D">
            <w:pPr>
              <w:pStyle w:val="TableParagraph"/>
              <w:spacing w:before="110"/>
              <w:ind w:left="303"/>
              <w:rPr>
                <w:sz w:val="20"/>
              </w:rPr>
            </w:pPr>
            <w:r>
              <w:rPr>
                <w:sz w:val="20"/>
              </w:rPr>
              <w:t>2021</w:t>
            </w:r>
          </w:p>
        </w:tc>
        <w:tc>
          <w:tcPr>
            <w:tcW w:w="1066" w:type="dxa"/>
            <w:tcBorders>
              <w:top w:val="single" w:sz="4" w:space="0" w:color="000000"/>
              <w:left w:val="single" w:sz="4" w:space="0" w:color="000000"/>
              <w:bottom w:val="single" w:sz="4" w:space="0" w:color="000000"/>
              <w:right w:val="single" w:sz="4" w:space="0" w:color="000000"/>
            </w:tcBorders>
            <w:hideMark/>
          </w:tcPr>
          <w:p w14:paraId="26B0B6DF" w14:textId="77777777" w:rsidR="008B649D" w:rsidRDefault="008B649D" w:rsidP="008B649D">
            <w:pPr>
              <w:pStyle w:val="TableParagraph"/>
              <w:spacing w:before="110"/>
              <w:ind w:left="308"/>
              <w:rPr>
                <w:sz w:val="20"/>
              </w:rPr>
            </w:pPr>
            <w:r>
              <w:rPr>
                <w:sz w:val="20"/>
              </w:rPr>
              <w:t>2022</w:t>
            </w:r>
          </w:p>
        </w:tc>
        <w:tc>
          <w:tcPr>
            <w:tcW w:w="1396" w:type="dxa"/>
            <w:tcBorders>
              <w:top w:val="single" w:sz="4" w:space="0" w:color="000000"/>
              <w:left w:val="single" w:sz="4" w:space="0" w:color="000000"/>
              <w:bottom w:val="single" w:sz="4" w:space="0" w:color="000000"/>
              <w:right w:val="single" w:sz="4" w:space="0" w:color="000000"/>
            </w:tcBorders>
            <w:hideMark/>
          </w:tcPr>
          <w:p w14:paraId="64644879" w14:textId="77777777" w:rsidR="008B649D" w:rsidRDefault="008B649D" w:rsidP="008B649D">
            <w:pPr>
              <w:pStyle w:val="TableParagraph"/>
              <w:spacing w:before="110"/>
              <w:ind w:left="192"/>
              <w:rPr>
                <w:sz w:val="20"/>
              </w:rPr>
            </w:pPr>
            <w:r>
              <w:rPr>
                <w:sz w:val="20"/>
              </w:rPr>
              <w:t>2022/2020</w:t>
            </w:r>
          </w:p>
        </w:tc>
        <w:tc>
          <w:tcPr>
            <w:tcW w:w="1238" w:type="dxa"/>
            <w:tcBorders>
              <w:top w:val="single" w:sz="4" w:space="0" w:color="000000"/>
              <w:left w:val="single" w:sz="4" w:space="0" w:color="000000"/>
              <w:bottom w:val="single" w:sz="4" w:space="0" w:color="000000"/>
              <w:right w:val="single" w:sz="4" w:space="0" w:color="000000"/>
            </w:tcBorders>
            <w:hideMark/>
          </w:tcPr>
          <w:p w14:paraId="763D4463" w14:textId="77777777" w:rsidR="008B649D" w:rsidRDefault="008B649D" w:rsidP="008B649D">
            <w:pPr>
              <w:pStyle w:val="TableParagraph"/>
              <w:spacing w:before="110"/>
              <w:ind w:left="205"/>
              <w:rPr>
                <w:sz w:val="20"/>
              </w:rPr>
            </w:pPr>
            <w:r>
              <w:rPr>
                <w:sz w:val="20"/>
              </w:rPr>
              <w:t>2022/2021</w:t>
            </w:r>
          </w:p>
        </w:tc>
      </w:tr>
      <w:tr w:rsidR="008B649D" w14:paraId="7ABAA322" w14:textId="77777777" w:rsidTr="003C1113">
        <w:trPr>
          <w:trHeight w:val="287"/>
        </w:trPr>
        <w:tc>
          <w:tcPr>
            <w:tcW w:w="2661" w:type="dxa"/>
            <w:tcBorders>
              <w:top w:val="single" w:sz="4" w:space="0" w:color="000000"/>
              <w:left w:val="single" w:sz="4" w:space="0" w:color="000000"/>
              <w:bottom w:val="single" w:sz="4" w:space="0" w:color="000000"/>
              <w:right w:val="single" w:sz="4" w:space="0" w:color="000000"/>
            </w:tcBorders>
            <w:hideMark/>
          </w:tcPr>
          <w:p w14:paraId="621D328F" w14:textId="77777777" w:rsidR="008B649D" w:rsidRDefault="008B649D" w:rsidP="008B649D">
            <w:pPr>
              <w:pStyle w:val="TableParagraph"/>
              <w:spacing w:before="31"/>
              <w:ind w:left="107"/>
              <w:rPr>
                <w:sz w:val="20"/>
              </w:rPr>
            </w:pPr>
            <w:r>
              <w:rPr>
                <w:sz w:val="20"/>
              </w:rPr>
              <w:t>Процентні</w:t>
            </w:r>
            <w:r>
              <w:rPr>
                <w:spacing w:val="-4"/>
                <w:sz w:val="20"/>
              </w:rPr>
              <w:t xml:space="preserve"> </w:t>
            </w:r>
            <w:r>
              <w:rPr>
                <w:sz w:val="20"/>
              </w:rPr>
              <w:t>доходи</w:t>
            </w:r>
          </w:p>
        </w:tc>
        <w:tc>
          <w:tcPr>
            <w:tcW w:w="1061" w:type="dxa"/>
            <w:tcBorders>
              <w:top w:val="single" w:sz="4" w:space="0" w:color="000000"/>
              <w:left w:val="single" w:sz="4" w:space="0" w:color="000000"/>
              <w:bottom w:val="single" w:sz="4" w:space="0" w:color="000000"/>
              <w:right w:val="single" w:sz="4" w:space="0" w:color="000000"/>
            </w:tcBorders>
            <w:hideMark/>
          </w:tcPr>
          <w:p w14:paraId="152976A9" w14:textId="77777777" w:rsidR="008B649D" w:rsidRPr="00094ADD" w:rsidRDefault="008B649D" w:rsidP="008B649D">
            <w:pPr>
              <w:pStyle w:val="TableParagraph"/>
              <w:spacing w:before="67" w:line="215" w:lineRule="exact"/>
              <w:ind w:right="99"/>
              <w:jc w:val="center"/>
              <w:rPr>
                <w:sz w:val="20"/>
                <w:szCs w:val="20"/>
              </w:rPr>
            </w:pPr>
            <w:r w:rsidRPr="00094ADD">
              <w:rPr>
                <w:sz w:val="20"/>
                <w:szCs w:val="20"/>
                <w:lang w:val="ru-RU"/>
              </w:rPr>
              <w:t>13917221</w:t>
            </w:r>
          </w:p>
        </w:tc>
        <w:tc>
          <w:tcPr>
            <w:tcW w:w="1059" w:type="dxa"/>
            <w:tcBorders>
              <w:top w:val="single" w:sz="4" w:space="0" w:color="000000"/>
              <w:left w:val="single" w:sz="4" w:space="0" w:color="000000"/>
              <w:bottom w:val="single" w:sz="4" w:space="0" w:color="000000"/>
              <w:right w:val="single" w:sz="4" w:space="0" w:color="000000"/>
            </w:tcBorders>
            <w:hideMark/>
          </w:tcPr>
          <w:p w14:paraId="72B9FBA5" w14:textId="77777777" w:rsidR="008B649D" w:rsidRPr="00094ADD" w:rsidRDefault="008B649D" w:rsidP="008B649D">
            <w:pPr>
              <w:pStyle w:val="TableParagraph"/>
              <w:spacing w:before="67" w:line="215" w:lineRule="exact"/>
              <w:ind w:right="99"/>
              <w:jc w:val="center"/>
              <w:rPr>
                <w:sz w:val="20"/>
                <w:szCs w:val="20"/>
              </w:rPr>
            </w:pPr>
            <w:r w:rsidRPr="00094ADD">
              <w:rPr>
                <w:sz w:val="20"/>
                <w:szCs w:val="20"/>
                <w:lang w:val="ru-RU"/>
              </w:rPr>
              <w:t>15454663</w:t>
            </w:r>
          </w:p>
          <w:p w14:paraId="63F7E95E" w14:textId="77777777" w:rsidR="008B649D" w:rsidRPr="00094ADD" w:rsidRDefault="008B649D" w:rsidP="008B649D">
            <w:pPr>
              <w:jc w:val="center"/>
              <w:rPr>
                <w:rFonts w:ascii="Times New Roman" w:hAnsi="Times New Roman" w:cs="Times New Roman"/>
                <w:sz w:val="20"/>
                <w:szCs w:val="20"/>
              </w:rPr>
            </w:pPr>
          </w:p>
        </w:tc>
        <w:tc>
          <w:tcPr>
            <w:tcW w:w="1066" w:type="dxa"/>
            <w:tcBorders>
              <w:top w:val="single" w:sz="4" w:space="0" w:color="000000"/>
              <w:left w:val="single" w:sz="4" w:space="0" w:color="000000"/>
              <w:bottom w:val="single" w:sz="4" w:space="0" w:color="000000"/>
              <w:right w:val="single" w:sz="4" w:space="0" w:color="000000"/>
            </w:tcBorders>
            <w:hideMark/>
          </w:tcPr>
          <w:p w14:paraId="38C0A1E0" w14:textId="77777777" w:rsidR="008B649D" w:rsidRPr="00094ADD" w:rsidRDefault="008B649D" w:rsidP="008B649D">
            <w:pPr>
              <w:pStyle w:val="TableParagraph"/>
              <w:spacing w:before="67" w:line="215" w:lineRule="exact"/>
              <w:ind w:right="98"/>
              <w:jc w:val="center"/>
              <w:rPr>
                <w:sz w:val="20"/>
                <w:szCs w:val="20"/>
              </w:rPr>
            </w:pPr>
            <w:r w:rsidRPr="00094ADD">
              <w:rPr>
                <w:sz w:val="20"/>
                <w:szCs w:val="20"/>
                <w:lang w:val="ru-RU"/>
              </w:rPr>
              <w:t>15808544</w:t>
            </w:r>
          </w:p>
          <w:p w14:paraId="510EE956" w14:textId="77777777" w:rsidR="008B649D" w:rsidRPr="00094ADD" w:rsidRDefault="008B649D" w:rsidP="008B649D">
            <w:pPr>
              <w:jc w:val="center"/>
              <w:rPr>
                <w:rFonts w:ascii="Times New Roman" w:hAnsi="Times New Roman" w:cs="Times New Roman"/>
                <w:sz w:val="20"/>
                <w:szCs w:val="20"/>
              </w:rPr>
            </w:pPr>
          </w:p>
        </w:tc>
        <w:tc>
          <w:tcPr>
            <w:tcW w:w="1396" w:type="dxa"/>
            <w:tcBorders>
              <w:top w:val="single" w:sz="4" w:space="0" w:color="000000"/>
              <w:left w:val="single" w:sz="4" w:space="0" w:color="000000"/>
              <w:bottom w:val="single" w:sz="4" w:space="0" w:color="000000"/>
              <w:right w:val="single" w:sz="4" w:space="0" w:color="000000"/>
            </w:tcBorders>
            <w:hideMark/>
          </w:tcPr>
          <w:p w14:paraId="441A75B6" w14:textId="77777777" w:rsidR="008B649D" w:rsidRPr="00094ADD" w:rsidRDefault="008B649D" w:rsidP="008B649D">
            <w:pPr>
              <w:pStyle w:val="TableParagraph"/>
              <w:spacing w:before="67" w:line="215" w:lineRule="exact"/>
              <w:ind w:right="99"/>
              <w:jc w:val="center"/>
              <w:rPr>
                <w:sz w:val="20"/>
                <w:szCs w:val="20"/>
              </w:rPr>
            </w:pPr>
            <w:r w:rsidRPr="00094ADD">
              <w:rPr>
                <w:sz w:val="20"/>
                <w:szCs w:val="20"/>
              </w:rPr>
              <w:t>1537442</w:t>
            </w:r>
          </w:p>
          <w:p w14:paraId="4622AF6B" w14:textId="77777777" w:rsidR="008B649D" w:rsidRPr="00094ADD" w:rsidRDefault="008B649D" w:rsidP="008B649D">
            <w:pPr>
              <w:jc w:val="center"/>
              <w:rPr>
                <w:rFonts w:ascii="Times New Roman" w:hAnsi="Times New Roman" w:cs="Times New Roman"/>
                <w:sz w:val="20"/>
                <w:szCs w:val="20"/>
              </w:rPr>
            </w:pPr>
          </w:p>
        </w:tc>
        <w:tc>
          <w:tcPr>
            <w:tcW w:w="1238" w:type="dxa"/>
            <w:tcBorders>
              <w:top w:val="single" w:sz="4" w:space="0" w:color="000000"/>
              <w:left w:val="single" w:sz="4" w:space="0" w:color="000000"/>
              <w:bottom w:val="single" w:sz="4" w:space="0" w:color="000000"/>
              <w:right w:val="single" w:sz="4" w:space="0" w:color="000000"/>
            </w:tcBorders>
            <w:hideMark/>
          </w:tcPr>
          <w:p w14:paraId="3BB06FB7" w14:textId="77777777" w:rsidR="008B649D" w:rsidRPr="00094ADD" w:rsidRDefault="008B649D" w:rsidP="008B649D">
            <w:pPr>
              <w:pStyle w:val="TableParagraph"/>
              <w:spacing w:before="67" w:line="215" w:lineRule="exact"/>
              <w:ind w:right="101"/>
              <w:jc w:val="center"/>
              <w:rPr>
                <w:sz w:val="20"/>
                <w:szCs w:val="20"/>
              </w:rPr>
            </w:pPr>
            <w:r w:rsidRPr="00094ADD">
              <w:rPr>
                <w:sz w:val="20"/>
                <w:szCs w:val="20"/>
              </w:rPr>
              <w:t>-138746119</w:t>
            </w:r>
          </w:p>
        </w:tc>
      </w:tr>
      <w:tr w:rsidR="008B649D" w14:paraId="3CE2B8AA" w14:textId="77777777" w:rsidTr="003C1113">
        <w:trPr>
          <w:trHeight w:val="286"/>
        </w:trPr>
        <w:tc>
          <w:tcPr>
            <w:tcW w:w="2661" w:type="dxa"/>
            <w:tcBorders>
              <w:top w:val="single" w:sz="4" w:space="0" w:color="000000"/>
              <w:left w:val="single" w:sz="4" w:space="0" w:color="000000"/>
              <w:bottom w:val="single" w:sz="4" w:space="0" w:color="000000"/>
              <w:right w:val="single" w:sz="4" w:space="0" w:color="000000"/>
            </w:tcBorders>
            <w:hideMark/>
          </w:tcPr>
          <w:p w14:paraId="65113F84" w14:textId="77777777" w:rsidR="008B649D" w:rsidRDefault="008B649D" w:rsidP="008B649D">
            <w:pPr>
              <w:pStyle w:val="TableParagraph"/>
              <w:spacing w:before="31"/>
              <w:ind w:left="107"/>
              <w:rPr>
                <w:sz w:val="20"/>
              </w:rPr>
            </w:pPr>
            <w:r>
              <w:rPr>
                <w:sz w:val="20"/>
              </w:rPr>
              <w:t>Процентні</w:t>
            </w:r>
            <w:r>
              <w:rPr>
                <w:spacing w:val="-5"/>
                <w:sz w:val="20"/>
              </w:rPr>
              <w:t xml:space="preserve"> </w:t>
            </w:r>
            <w:r>
              <w:rPr>
                <w:sz w:val="20"/>
              </w:rPr>
              <w:t>витрати</w:t>
            </w:r>
          </w:p>
        </w:tc>
        <w:tc>
          <w:tcPr>
            <w:tcW w:w="1061" w:type="dxa"/>
            <w:tcBorders>
              <w:top w:val="single" w:sz="4" w:space="0" w:color="000000"/>
              <w:left w:val="single" w:sz="4" w:space="0" w:color="000000"/>
              <w:bottom w:val="single" w:sz="4" w:space="0" w:color="000000"/>
              <w:right w:val="single" w:sz="4" w:space="0" w:color="000000"/>
            </w:tcBorders>
            <w:hideMark/>
          </w:tcPr>
          <w:p w14:paraId="61BEA802" w14:textId="77777777" w:rsidR="008B649D" w:rsidRPr="00094ADD" w:rsidRDefault="008B649D" w:rsidP="008B649D">
            <w:pPr>
              <w:pStyle w:val="TableParagraph"/>
              <w:spacing w:before="67" w:line="215" w:lineRule="exact"/>
              <w:ind w:right="99"/>
              <w:jc w:val="center"/>
              <w:rPr>
                <w:sz w:val="20"/>
                <w:szCs w:val="20"/>
              </w:rPr>
            </w:pPr>
            <w:r w:rsidRPr="00094ADD">
              <w:rPr>
                <w:sz w:val="20"/>
                <w:szCs w:val="20"/>
              </w:rPr>
              <w:t>8244043</w:t>
            </w:r>
          </w:p>
        </w:tc>
        <w:tc>
          <w:tcPr>
            <w:tcW w:w="1059" w:type="dxa"/>
            <w:tcBorders>
              <w:top w:val="single" w:sz="4" w:space="0" w:color="000000"/>
              <w:left w:val="single" w:sz="4" w:space="0" w:color="000000"/>
              <w:bottom w:val="single" w:sz="4" w:space="0" w:color="000000"/>
              <w:right w:val="single" w:sz="4" w:space="0" w:color="000000"/>
            </w:tcBorders>
            <w:hideMark/>
          </w:tcPr>
          <w:p w14:paraId="6A4034A2" w14:textId="77777777" w:rsidR="008B649D" w:rsidRPr="00094ADD" w:rsidRDefault="008B649D" w:rsidP="008B649D">
            <w:pPr>
              <w:pStyle w:val="TableParagraph"/>
              <w:spacing w:before="67" w:line="215" w:lineRule="exact"/>
              <w:ind w:right="99"/>
              <w:jc w:val="center"/>
              <w:rPr>
                <w:sz w:val="20"/>
                <w:szCs w:val="20"/>
              </w:rPr>
            </w:pPr>
            <w:r w:rsidRPr="00094ADD">
              <w:rPr>
                <w:sz w:val="20"/>
                <w:szCs w:val="20"/>
              </w:rPr>
              <w:t>6187344</w:t>
            </w:r>
          </w:p>
          <w:p w14:paraId="3C3017DF" w14:textId="77777777" w:rsidR="008B649D" w:rsidRPr="00094ADD" w:rsidRDefault="008B649D" w:rsidP="008B649D">
            <w:pPr>
              <w:jc w:val="center"/>
              <w:rPr>
                <w:rFonts w:ascii="Times New Roman" w:hAnsi="Times New Roman" w:cs="Times New Roman"/>
                <w:sz w:val="20"/>
                <w:szCs w:val="20"/>
              </w:rPr>
            </w:pPr>
          </w:p>
        </w:tc>
        <w:tc>
          <w:tcPr>
            <w:tcW w:w="1066" w:type="dxa"/>
            <w:tcBorders>
              <w:top w:val="single" w:sz="4" w:space="0" w:color="000000"/>
              <w:left w:val="single" w:sz="4" w:space="0" w:color="000000"/>
              <w:bottom w:val="single" w:sz="4" w:space="0" w:color="000000"/>
              <w:right w:val="single" w:sz="4" w:space="0" w:color="000000"/>
            </w:tcBorders>
            <w:hideMark/>
          </w:tcPr>
          <w:p w14:paraId="1C10AADE" w14:textId="77777777" w:rsidR="008B649D" w:rsidRPr="00094ADD" w:rsidRDefault="008B649D" w:rsidP="008B649D">
            <w:pPr>
              <w:pStyle w:val="TableParagraph"/>
              <w:spacing w:before="67" w:line="215" w:lineRule="exact"/>
              <w:ind w:right="98"/>
              <w:jc w:val="center"/>
              <w:rPr>
                <w:sz w:val="20"/>
                <w:szCs w:val="20"/>
              </w:rPr>
            </w:pPr>
            <w:r w:rsidRPr="00094ADD">
              <w:rPr>
                <w:sz w:val="20"/>
                <w:szCs w:val="20"/>
              </w:rPr>
              <w:t>5372137</w:t>
            </w:r>
          </w:p>
        </w:tc>
        <w:tc>
          <w:tcPr>
            <w:tcW w:w="1396" w:type="dxa"/>
            <w:tcBorders>
              <w:top w:val="single" w:sz="4" w:space="0" w:color="000000"/>
              <w:left w:val="single" w:sz="4" w:space="0" w:color="000000"/>
              <w:bottom w:val="single" w:sz="4" w:space="0" w:color="000000"/>
              <w:right w:val="single" w:sz="4" w:space="0" w:color="000000"/>
            </w:tcBorders>
            <w:hideMark/>
          </w:tcPr>
          <w:p w14:paraId="4677CCDB" w14:textId="77777777" w:rsidR="008B649D" w:rsidRPr="00094ADD" w:rsidRDefault="008B649D" w:rsidP="008B649D">
            <w:pPr>
              <w:pStyle w:val="TableParagraph"/>
              <w:spacing w:before="67" w:line="215" w:lineRule="exact"/>
              <w:ind w:right="99"/>
              <w:jc w:val="center"/>
              <w:rPr>
                <w:sz w:val="20"/>
                <w:szCs w:val="20"/>
              </w:rPr>
            </w:pPr>
            <w:r w:rsidRPr="00094ADD">
              <w:rPr>
                <w:sz w:val="20"/>
                <w:szCs w:val="20"/>
              </w:rPr>
              <w:t>-2871906</w:t>
            </w:r>
          </w:p>
        </w:tc>
        <w:tc>
          <w:tcPr>
            <w:tcW w:w="1238" w:type="dxa"/>
            <w:tcBorders>
              <w:top w:val="single" w:sz="4" w:space="0" w:color="000000"/>
              <w:left w:val="single" w:sz="4" w:space="0" w:color="000000"/>
              <w:bottom w:val="single" w:sz="4" w:space="0" w:color="000000"/>
              <w:right w:val="single" w:sz="4" w:space="0" w:color="000000"/>
            </w:tcBorders>
            <w:hideMark/>
          </w:tcPr>
          <w:p w14:paraId="7CFACEF6" w14:textId="77777777" w:rsidR="008B649D" w:rsidRPr="00094ADD" w:rsidRDefault="008B649D" w:rsidP="008B649D">
            <w:pPr>
              <w:pStyle w:val="TableParagraph"/>
              <w:spacing w:before="67" w:line="215" w:lineRule="exact"/>
              <w:ind w:right="101"/>
              <w:jc w:val="center"/>
              <w:rPr>
                <w:sz w:val="20"/>
                <w:szCs w:val="20"/>
              </w:rPr>
            </w:pPr>
            <w:r w:rsidRPr="00094ADD">
              <w:rPr>
                <w:sz w:val="20"/>
                <w:szCs w:val="20"/>
              </w:rPr>
              <w:t>-815207</w:t>
            </w:r>
          </w:p>
        </w:tc>
      </w:tr>
      <w:tr w:rsidR="008B649D" w14:paraId="5F9F9A7E" w14:textId="77777777" w:rsidTr="003C1113">
        <w:trPr>
          <w:trHeight w:val="286"/>
        </w:trPr>
        <w:tc>
          <w:tcPr>
            <w:tcW w:w="2661" w:type="dxa"/>
            <w:tcBorders>
              <w:top w:val="single" w:sz="4" w:space="0" w:color="000000"/>
              <w:left w:val="single" w:sz="4" w:space="0" w:color="000000"/>
              <w:bottom w:val="single" w:sz="4" w:space="0" w:color="000000"/>
              <w:right w:val="single" w:sz="4" w:space="0" w:color="000000"/>
            </w:tcBorders>
            <w:hideMark/>
          </w:tcPr>
          <w:p w14:paraId="60D330FD" w14:textId="77777777" w:rsidR="008B649D" w:rsidRDefault="008B649D" w:rsidP="008B649D">
            <w:pPr>
              <w:pStyle w:val="TableParagraph"/>
              <w:spacing w:before="31"/>
              <w:ind w:left="107"/>
              <w:rPr>
                <w:sz w:val="20"/>
              </w:rPr>
            </w:pPr>
            <w:r>
              <w:rPr>
                <w:sz w:val="20"/>
              </w:rPr>
              <w:t>Комісійні</w:t>
            </w:r>
            <w:r>
              <w:rPr>
                <w:spacing w:val="-4"/>
                <w:sz w:val="20"/>
              </w:rPr>
              <w:t xml:space="preserve"> </w:t>
            </w:r>
            <w:r>
              <w:rPr>
                <w:sz w:val="20"/>
              </w:rPr>
              <w:t>доходи</w:t>
            </w:r>
          </w:p>
        </w:tc>
        <w:tc>
          <w:tcPr>
            <w:tcW w:w="1061" w:type="dxa"/>
            <w:tcBorders>
              <w:top w:val="single" w:sz="4" w:space="0" w:color="000000"/>
              <w:left w:val="single" w:sz="4" w:space="0" w:color="000000"/>
              <w:bottom w:val="single" w:sz="4" w:space="0" w:color="000000"/>
              <w:right w:val="single" w:sz="4" w:space="0" w:color="000000"/>
            </w:tcBorders>
            <w:hideMark/>
          </w:tcPr>
          <w:p w14:paraId="210B54F2" w14:textId="77777777" w:rsidR="008B649D" w:rsidRPr="00094ADD" w:rsidRDefault="008B649D" w:rsidP="008B649D">
            <w:pPr>
              <w:pStyle w:val="TableParagraph"/>
              <w:spacing w:before="67" w:line="215" w:lineRule="exact"/>
              <w:ind w:right="99"/>
              <w:jc w:val="center"/>
              <w:rPr>
                <w:sz w:val="20"/>
                <w:szCs w:val="20"/>
              </w:rPr>
            </w:pPr>
            <w:r w:rsidRPr="00094ADD">
              <w:rPr>
                <w:sz w:val="20"/>
                <w:szCs w:val="20"/>
                <w:lang w:val="ru-RU"/>
              </w:rPr>
              <w:t>5454647</w:t>
            </w:r>
          </w:p>
          <w:p w14:paraId="4AC68521" w14:textId="77777777" w:rsidR="008B649D" w:rsidRPr="00094ADD" w:rsidRDefault="008B649D" w:rsidP="008B649D">
            <w:pPr>
              <w:jc w:val="center"/>
              <w:rPr>
                <w:rFonts w:ascii="Times New Roman" w:hAnsi="Times New Roman" w:cs="Times New Roman"/>
                <w:sz w:val="20"/>
                <w:szCs w:val="20"/>
              </w:rPr>
            </w:pPr>
          </w:p>
        </w:tc>
        <w:tc>
          <w:tcPr>
            <w:tcW w:w="1059" w:type="dxa"/>
            <w:tcBorders>
              <w:top w:val="single" w:sz="4" w:space="0" w:color="000000"/>
              <w:left w:val="single" w:sz="4" w:space="0" w:color="000000"/>
              <w:bottom w:val="single" w:sz="4" w:space="0" w:color="000000"/>
              <w:right w:val="single" w:sz="4" w:space="0" w:color="000000"/>
            </w:tcBorders>
            <w:hideMark/>
          </w:tcPr>
          <w:p w14:paraId="3CEE2C30" w14:textId="77777777" w:rsidR="008B649D" w:rsidRPr="00094ADD" w:rsidRDefault="008B649D" w:rsidP="008B649D">
            <w:pPr>
              <w:pStyle w:val="TableParagraph"/>
              <w:spacing w:before="67" w:line="215" w:lineRule="exact"/>
              <w:ind w:right="99"/>
              <w:jc w:val="center"/>
              <w:rPr>
                <w:sz w:val="20"/>
                <w:szCs w:val="20"/>
              </w:rPr>
            </w:pPr>
            <w:r w:rsidRPr="00094ADD">
              <w:rPr>
                <w:sz w:val="20"/>
                <w:szCs w:val="20"/>
                <w:lang w:val="ru-RU"/>
              </w:rPr>
              <w:t>7137259</w:t>
            </w:r>
          </w:p>
        </w:tc>
        <w:tc>
          <w:tcPr>
            <w:tcW w:w="1066" w:type="dxa"/>
            <w:tcBorders>
              <w:top w:val="single" w:sz="4" w:space="0" w:color="000000"/>
              <w:left w:val="single" w:sz="4" w:space="0" w:color="000000"/>
              <w:bottom w:val="single" w:sz="4" w:space="0" w:color="000000"/>
              <w:right w:val="single" w:sz="4" w:space="0" w:color="000000"/>
            </w:tcBorders>
            <w:hideMark/>
          </w:tcPr>
          <w:p w14:paraId="1822082E" w14:textId="77777777" w:rsidR="008B649D" w:rsidRPr="00094ADD" w:rsidRDefault="008B649D" w:rsidP="008B649D">
            <w:pPr>
              <w:pStyle w:val="TableParagraph"/>
              <w:spacing w:before="67" w:line="215" w:lineRule="exact"/>
              <w:ind w:right="98"/>
              <w:jc w:val="center"/>
              <w:rPr>
                <w:sz w:val="20"/>
                <w:szCs w:val="20"/>
              </w:rPr>
            </w:pPr>
            <w:r w:rsidRPr="00094ADD">
              <w:rPr>
                <w:sz w:val="20"/>
                <w:szCs w:val="20"/>
                <w:lang w:val="ru-RU"/>
              </w:rPr>
              <w:t>6456065</w:t>
            </w:r>
          </w:p>
        </w:tc>
        <w:tc>
          <w:tcPr>
            <w:tcW w:w="1396" w:type="dxa"/>
            <w:tcBorders>
              <w:top w:val="single" w:sz="4" w:space="0" w:color="000000"/>
              <w:left w:val="single" w:sz="4" w:space="0" w:color="000000"/>
              <w:bottom w:val="single" w:sz="4" w:space="0" w:color="000000"/>
              <w:right w:val="single" w:sz="4" w:space="0" w:color="000000"/>
            </w:tcBorders>
            <w:hideMark/>
          </w:tcPr>
          <w:p w14:paraId="6CA07EE9" w14:textId="77777777" w:rsidR="008B649D" w:rsidRPr="00094ADD" w:rsidRDefault="008B649D" w:rsidP="008B649D">
            <w:pPr>
              <w:pStyle w:val="TableParagraph"/>
              <w:spacing w:before="67" w:line="215" w:lineRule="exact"/>
              <w:ind w:right="99"/>
              <w:jc w:val="center"/>
              <w:rPr>
                <w:sz w:val="20"/>
                <w:szCs w:val="20"/>
              </w:rPr>
            </w:pPr>
            <w:r w:rsidRPr="00094ADD">
              <w:rPr>
                <w:sz w:val="20"/>
                <w:szCs w:val="20"/>
              </w:rPr>
              <w:t>1001418</w:t>
            </w:r>
          </w:p>
        </w:tc>
        <w:tc>
          <w:tcPr>
            <w:tcW w:w="1238" w:type="dxa"/>
            <w:tcBorders>
              <w:top w:val="single" w:sz="4" w:space="0" w:color="000000"/>
              <w:left w:val="single" w:sz="4" w:space="0" w:color="000000"/>
              <w:bottom w:val="single" w:sz="4" w:space="0" w:color="000000"/>
              <w:right w:val="single" w:sz="4" w:space="0" w:color="000000"/>
            </w:tcBorders>
            <w:hideMark/>
          </w:tcPr>
          <w:p w14:paraId="6431A54E" w14:textId="77777777" w:rsidR="008B649D" w:rsidRPr="00094ADD" w:rsidRDefault="008B649D" w:rsidP="008B649D">
            <w:pPr>
              <w:pStyle w:val="TableParagraph"/>
              <w:spacing w:before="67" w:line="215" w:lineRule="exact"/>
              <w:ind w:right="101"/>
              <w:jc w:val="center"/>
              <w:rPr>
                <w:sz w:val="20"/>
                <w:szCs w:val="20"/>
              </w:rPr>
            </w:pPr>
            <w:r w:rsidRPr="00094ADD">
              <w:rPr>
                <w:sz w:val="20"/>
                <w:szCs w:val="20"/>
              </w:rPr>
              <w:t>-681194</w:t>
            </w:r>
          </w:p>
        </w:tc>
      </w:tr>
      <w:tr w:rsidR="008B649D" w14:paraId="5F7F962E" w14:textId="77777777" w:rsidTr="003C1113">
        <w:trPr>
          <w:trHeight w:val="287"/>
        </w:trPr>
        <w:tc>
          <w:tcPr>
            <w:tcW w:w="2661" w:type="dxa"/>
            <w:tcBorders>
              <w:top w:val="single" w:sz="4" w:space="0" w:color="000000"/>
              <w:left w:val="single" w:sz="4" w:space="0" w:color="000000"/>
              <w:bottom w:val="single" w:sz="4" w:space="0" w:color="000000"/>
              <w:right w:val="single" w:sz="4" w:space="0" w:color="000000"/>
            </w:tcBorders>
            <w:hideMark/>
          </w:tcPr>
          <w:p w14:paraId="08F6C8F7" w14:textId="77777777" w:rsidR="008B649D" w:rsidRDefault="008B649D" w:rsidP="008B649D">
            <w:pPr>
              <w:pStyle w:val="TableParagraph"/>
              <w:spacing w:before="31"/>
              <w:ind w:left="107"/>
              <w:rPr>
                <w:sz w:val="20"/>
              </w:rPr>
            </w:pPr>
            <w:r>
              <w:rPr>
                <w:sz w:val="20"/>
              </w:rPr>
              <w:t>Комісійні</w:t>
            </w:r>
            <w:r>
              <w:rPr>
                <w:spacing w:val="-3"/>
                <w:sz w:val="20"/>
              </w:rPr>
              <w:t xml:space="preserve"> </w:t>
            </w:r>
            <w:r>
              <w:rPr>
                <w:sz w:val="20"/>
              </w:rPr>
              <w:t>витрати</w:t>
            </w:r>
          </w:p>
        </w:tc>
        <w:tc>
          <w:tcPr>
            <w:tcW w:w="1061" w:type="dxa"/>
            <w:tcBorders>
              <w:top w:val="single" w:sz="4" w:space="0" w:color="000000"/>
              <w:left w:val="single" w:sz="4" w:space="0" w:color="000000"/>
              <w:bottom w:val="single" w:sz="4" w:space="0" w:color="000000"/>
              <w:right w:val="single" w:sz="4" w:space="0" w:color="000000"/>
            </w:tcBorders>
            <w:hideMark/>
          </w:tcPr>
          <w:p w14:paraId="7E886280" w14:textId="77777777" w:rsidR="008B649D" w:rsidRPr="00094ADD" w:rsidRDefault="008B649D" w:rsidP="008B649D">
            <w:pPr>
              <w:pStyle w:val="TableParagraph"/>
              <w:spacing w:before="68" w:line="215" w:lineRule="exact"/>
              <w:ind w:right="99"/>
              <w:jc w:val="center"/>
              <w:rPr>
                <w:sz w:val="20"/>
                <w:szCs w:val="20"/>
              </w:rPr>
            </w:pPr>
            <w:r w:rsidRPr="00094ADD">
              <w:rPr>
                <w:sz w:val="20"/>
                <w:szCs w:val="20"/>
              </w:rPr>
              <w:t>2219322</w:t>
            </w:r>
          </w:p>
          <w:p w14:paraId="5137C03C" w14:textId="77777777" w:rsidR="008B649D" w:rsidRPr="00094ADD" w:rsidRDefault="008B649D" w:rsidP="008B649D">
            <w:pPr>
              <w:jc w:val="center"/>
              <w:rPr>
                <w:rFonts w:ascii="Times New Roman" w:hAnsi="Times New Roman" w:cs="Times New Roman"/>
                <w:sz w:val="20"/>
                <w:szCs w:val="20"/>
              </w:rPr>
            </w:pPr>
          </w:p>
        </w:tc>
        <w:tc>
          <w:tcPr>
            <w:tcW w:w="1059" w:type="dxa"/>
            <w:tcBorders>
              <w:top w:val="single" w:sz="4" w:space="0" w:color="000000"/>
              <w:left w:val="single" w:sz="4" w:space="0" w:color="000000"/>
              <w:bottom w:val="single" w:sz="4" w:space="0" w:color="000000"/>
              <w:right w:val="single" w:sz="4" w:space="0" w:color="000000"/>
            </w:tcBorders>
            <w:hideMark/>
          </w:tcPr>
          <w:p w14:paraId="62D6A1D3" w14:textId="77777777" w:rsidR="008B649D" w:rsidRPr="00094ADD" w:rsidRDefault="008B649D" w:rsidP="008B649D">
            <w:pPr>
              <w:pStyle w:val="TableParagraph"/>
              <w:spacing w:before="68" w:line="215" w:lineRule="exact"/>
              <w:ind w:right="99"/>
              <w:jc w:val="center"/>
              <w:rPr>
                <w:sz w:val="20"/>
                <w:szCs w:val="20"/>
              </w:rPr>
            </w:pPr>
            <w:r w:rsidRPr="00094ADD">
              <w:rPr>
                <w:sz w:val="20"/>
                <w:szCs w:val="20"/>
              </w:rPr>
              <w:t>2596761</w:t>
            </w:r>
          </w:p>
          <w:p w14:paraId="5F0B084C" w14:textId="77777777" w:rsidR="008B649D" w:rsidRPr="00094ADD" w:rsidRDefault="008B649D" w:rsidP="008B649D">
            <w:pPr>
              <w:jc w:val="center"/>
              <w:rPr>
                <w:rFonts w:ascii="Times New Roman" w:hAnsi="Times New Roman" w:cs="Times New Roman"/>
                <w:sz w:val="20"/>
                <w:szCs w:val="20"/>
              </w:rPr>
            </w:pPr>
          </w:p>
        </w:tc>
        <w:tc>
          <w:tcPr>
            <w:tcW w:w="1066" w:type="dxa"/>
            <w:tcBorders>
              <w:top w:val="single" w:sz="4" w:space="0" w:color="000000"/>
              <w:left w:val="single" w:sz="4" w:space="0" w:color="000000"/>
              <w:bottom w:val="single" w:sz="4" w:space="0" w:color="000000"/>
              <w:right w:val="single" w:sz="4" w:space="0" w:color="000000"/>
            </w:tcBorders>
            <w:hideMark/>
          </w:tcPr>
          <w:p w14:paraId="454A33FC" w14:textId="77777777" w:rsidR="008B649D" w:rsidRPr="00094ADD" w:rsidRDefault="008B649D" w:rsidP="008B649D">
            <w:pPr>
              <w:pStyle w:val="TableParagraph"/>
              <w:spacing w:before="68" w:line="215" w:lineRule="exact"/>
              <w:ind w:right="98"/>
              <w:jc w:val="center"/>
              <w:rPr>
                <w:sz w:val="20"/>
                <w:szCs w:val="20"/>
              </w:rPr>
            </w:pPr>
            <w:r w:rsidRPr="00094ADD">
              <w:rPr>
                <w:sz w:val="20"/>
                <w:szCs w:val="20"/>
              </w:rPr>
              <w:t>2388269</w:t>
            </w:r>
          </w:p>
        </w:tc>
        <w:tc>
          <w:tcPr>
            <w:tcW w:w="1396" w:type="dxa"/>
            <w:tcBorders>
              <w:top w:val="single" w:sz="4" w:space="0" w:color="000000"/>
              <w:left w:val="single" w:sz="4" w:space="0" w:color="000000"/>
              <w:bottom w:val="single" w:sz="4" w:space="0" w:color="000000"/>
              <w:right w:val="single" w:sz="4" w:space="0" w:color="000000"/>
            </w:tcBorders>
            <w:hideMark/>
          </w:tcPr>
          <w:p w14:paraId="4AB9255C" w14:textId="77777777" w:rsidR="008B649D" w:rsidRPr="00094ADD" w:rsidRDefault="008B649D" w:rsidP="008B649D">
            <w:pPr>
              <w:pStyle w:val="TableParagraph"/>
              <w:spacing w:before="68" w:line="215" w:lineRule="exact"/>
              <w:ind w:right="99"/>
              <w:jc w:val="center"/>
              <w:rPr>
                <w:sz w:val="20"/>
                <w:szCs w:val="20"/>
              </w:rPr>
            </w:pPr>
            <w:r w:rsidRPr="00094ADD">
              <w:rPr>
                <w:sz w:val="20"/>
                <w:szCs w:val="20"/>
              </w:rPr>
              <w:t>168947</w:t>
            </w:r>
          </w:p>
        </w:tc>
        <w:tc>
          <w:tcPr>
            <w:tcW w:w="1238" w:type="dxa"/>
            <w:tcBorders>
              <w:top w:val="single" w:sz="4" w:space="0" w:color="000000"/>
              <w:left w:val="single" w:sz="4" w:space="0" w:color="000000"/>
              <w:bottom w:val="single" w:sz="4" w:space="0" w:color="000000"/>
              <w:right w:val="single" w:sz="4" w:space="0" w:color="000000"/>
            </w:tcBorders>
            <w:hideMark/>
          </w:tcPr>
          <w:p w14:paraId="3BDB19F5" w14:textId="77777777" w:rsidR="008B649D" w:rsidRPr="00094ADD" w:rsidRDefault="008B649D" w:rsidP="008B649D">
            <w:pPr>
              <w:pStyle w:val="TableParagraph"/>
              <w:spacing w:before="68" w:line="215" w:lineRule="exact"/>
              <w:ind w:right="101"/>
              <w:jc w:val="center"/>
              <w:rPr>
                <w:sz w:val="20"/>
                <w:szCs w:val="20"/>
              </w:rPr>
            </w:pPr>
            <w:r w:rsidRPr="00094ADD">
              <w:rPr>
                <w:sz w:val="20"/>
                <w:szCs w:val="20"/>
              </w:rPr>
              <w:t>-208492</w:t>
            </w:r>
          </w:p>
        </w:tc>
      </w:tr>
      <w:tr w:rsidR="008B649D" w14:paraId="155C8327" w14:textId="77777777" w:rsidTr="003C1113">
        <w:trPr>
          <w:trHeight w:val="490"/>
        </w:trPr>
        <w:tc>
          <w:tcPr>
            <w:tcW w:w="2661" w:type="dxa"/>
            <w:tcBorders>
              <w:top w:val="single" w:sz="4" w:space="0" w:color="000000"/>
              <w:left w:val="single" w:sz="4" w:space="0" w:color="000000"/>
              <w:bottom w:val="single" w:sz="4" w:space="0" w:color="000000"/>
              <w:right w:val="single" w:sz="4" w:space="0" w:color="000000"/>
            </w:tcBorders>
            <w:hideMark/>
          </w:tcPr>
          <w:p w14:paraId="3CB15C2C" w14:textId="77777777" w:rsidR="008B649D" w:rsidRDefault="008B649D" w:rsidP="008B649D">
            <w:pPr>
              <w:pStyle w:val="TableParagraph"/>
              <w:spacing w:before="22"/>
              <w:ind w:left="107" w:right="284"/>
              <w:rPr>
                <w:sz w:val="20"/>
              </w:rPr>
            </w:pPr>
            <w:r>
              <w:rPr>
                <w:sz w:val="20"/>
              </w:rPr>
              <w:t>Результат</w:t>
            </w:r>
            <w:r>
              <w:rPr>
                <w:spacing w:val="-7"/>
                <w:sz w:val="20"/>
              </w:rPr>
              <w:t xml:space="preserve"> </w:t>
            </w:r>
            <w:r>
              <w:rPr>
                <w:sz w:val="20"/>
              </w:rPr>
              <w:t>від</w:t>
            </w:r>
            <w:r>
              <w:rPr>
                <w:spacing w:val="-6"/>
                <w:sz w:val="20"/>
              </w:rPr>
              <w:t xml:space="preserve"> </w:t>
            </w:r>
            <w:r>
              <w:rPr>
                <w:sz w:val="20"/>
              </w:rPr>
              <w:t>переоцінки</w:t>
            </w:r>
            <w:r>
              <w:rPr>
                <w:spacing w:val="-47"/>
                <w:sz w:val="20"/>
              </w:rPr>
              <w:t xml:space="preserve"> </w:t>
            </w:r>
            <w:r>
              <w:rPr>
                <w:sz w:val="20"/>
              </w:rPr>
              <w:t>іноземної</w:t>
            </w:r>
            <w:r>
              <w:rPr>
                <w:spacing w:val="-2"/>
                <w:sz w:val="20"/>
              </w:rPr>
              <w:t xml:space="preserve"> </w:t>
            </w:r>
            <w:r>
              <w:rPr>
                <w:sz w:val="20"/>
              </w:rPr>
              <w:t>валюти</w:t>
            </w:r>
          </w:p>
        </w:tc>
        <w:tc>
          <w:tcPr>
            <w:tcW w:w="1061" w:type="dxa"/>
            <w:tcBorders>
              <w:top w:val="single" w:sz="4" w:space="0" w:color="000000"/>
              <w:left w:val="single" w:sz="4" w:space="0" w:color="000000"/>
              <w:bottom w:val="single" w:sz="4" w:space="0" w:color="000000"/>
              <w:right w:val="single" w:sz="4" w:space="0" w:color="000000"/>
            </w:tcBorders>
          </w:tcPr>
          <w:p w14:paraId="7B29C851" w14:textId="77777777" w:rsidR="008B649D" w:rsidRDefault="008B649D" w:rsidP="008B649D">
            <w:pPr>
              <w:pStyle w:val="TableParagraph"/>
              <w:spacing w:line="215" w:lineRule="exact"/>
              <w:ind w:right="99"/>
              <w:jc w:val="center"/>
              <w:rPr>
                <w:sz w:val="20"/>
                <w:szCs w:val="20"/>
                <w:lang w:val="ru-RU"/>
              </w:rPr>
            </w:pPr>
          </w:p>
          <w:p w14:paraId="0CF6BE72" w14:textId="77777777" w:rsidR="008B649D" w:rsidRPr="00094ADD" w:rsidRDefault="008B649D" w:rsidP="008B649D">
            <w:pPr>
              <w:pStyle w:val="TableParagraph"/>
              <w:spacing w:line="215" w:lineRule="exact"/>
              <w:ind w:right="99"/>
              <w:jc w:val="center"/>
              <w:rPr>
                <w:sz w:val="20"/>
                <w:szCs w:val="20"/>
                <w:lang w:val="ru-RU"/>
              </w:rPr>
            </w:pPr>
            <w:r w:rsidRPr="00094ADD">
              <w:rPr>
                <w:sz w:val="20"/>
                <w:szCs w:val="20"/>
                <w:lang w:val="ru-RU"/>
              </w:rPr>
              <w:t>2868733</w:t>
            </w:r>
          </w:p>
        </w:tc>
        <w:tc>
          <w:tcPr>
            <w:tcW w:w="1059" w:type="dxa"/>
            <w:tcBorders>
              <w:top w:val="single" w:sz="4" w:space="0" w:color="000000"/>
              <w:left w:val="single" w:sz="4" w:space="0" w:color="000000"/>
              <w:bottom w:val="single" w:sz="4" w:space="0" w:color="000000"/>
              <w:right w:val="single" w:sz="4" w:space="0" w:color="000000"/>
            </w:tcBorders>
          </w:tcPr>
          <w:p w14:paraId="70F4C7FE" w14:textId="77777777" w:rsidR="008B649D" w:rsidRDefault="008B649D" w:rsidP="008B649D">
            <w:pPr>
              <w:pStyle w:val="TableParagraph"/>
              <w:spacing w:line="215" w:lineRule="exact"/>
              <w:ind w:right="99"/>
              <w:jc w:val="center"/>
              <w:rPr>
                <w:sz w:val="20"/>
                <w:szCs w:val="20"/>
                <w:lang w:val="ru-RU"/>
              </w:rPr>
            </w:pPr>
          </w:p>
          <w:p w14:paraId="79A95E65" w14:textId="77777777" w:rsidR="008B649D" w:rsidRPr="00094ADD" w:rsidRDefault="008B649D" w:rsidP="008B649D">
            <w:pPr>
              <w:pStyle w:val="TableParagraph"/>
              <w:spacing w:line="215" w:lineRule="exact"/>
              <w:ind w:right="99"/>
              <w:jc w:val="center"/>
              <w:rPr>
                <w:sz w:val="20"/>
                <w:szCs w:val="20"/>
              </w:rPr>
            </w:pPr>
            <w:r w:rsidRPr="00094ADD">
              <w:rPr>
                <w:sz w:val="20"/>
                <w:szCs w:val="20"/>
                <w:lang w:val="ru-RU"/>
              </w:rPr>
              <w:t>1031821</w:t>
            </w:r>
          </w:p>
        </w:tc>
        <w:tc>
          <w:tcPr>
            <w:tcW w:w="1066" w:type="dxa"/>
            <w:tcBorders>
              <w:top w:val="single" w:sz="4" w:space="0" w:color="000000"/>
              <w:left w:val="single" w:sz="4" w:space="0" w:color="000000"/>
              <w:bottom w:val="single" w:sz="4" w:space="0" w:color="000000"/>
              <w:right w:val="single" w:sz="4" w:space="0" w:color="000000"/>
            </w:tcBorders>
          </w:tcPr>
          <w:p w14:paraId="71974418" w14:textId="77777777" w:rsidR="008B649D" w:rsidRDefault="008B649D" w:rsidP="008B649D">
            <w:pPr>
              <w:pStyle w:val="TableParagraph"/>
              <w:spacing w:line="215" w:lineRule="exact"/>
              <w:ind w:right="98"/>
              <w:jc w:val="center"/>
              <w:rPr>
                <w:sz w:val="20"/>
                <w:szCs w:val="20"/>
                <w:lang w:val="ru-RU"/>
              </w:rPr>
            </w:pPr>
          </w:p>
          <w:p w14:paraId="531C5337" w14:textId="77777777" w:rsidR="008B649D" w:rsidRPr="00094ADD" w:rsidRDefault="008B649D" w:rsidP="008B649D">
            <w:pPr>
              <w:pStyle w:val="TableParagraph"/>
              <w:spacing w:line="215" w:lineRule="exact"/>
              <w:ind w:right="98"/>
              <w:jc w:val="center"/>
              <w:rPr>
                <w:sz w:val="20"/>
                <w:szCs w:val="20"/>
                <w:lang w:val="ru-RU"/>
              </w:rPr>
            </w:pPr>
            <w:r w:rsidRPr="00094ADD">
              <w:rPr>
                <w:sz w:val="20"/>
                <w:szCs w:val="20"/>
                <w:lang w:val="ru-RU"/>
              </w:rPr>
              <w:t>2867331</w:t>
            </w:r>
          </w:p>
        </w:tc>
        <w:tc>
          <w:tcPr>
            <w:tcW w:w="1396" w:type="dxa"/>
            <w:tcBorders>
              <w:top w:val="single" w:sz="4" w:space="0" w:color="000000"/>
              <w:left w:val="single" w:sz="4" w:space="0" w:color="000000"/>
              <w:bottom w:val="single" w:sz="4" w:space="0" w:color="000000"/>
              <w:right w:val="single" w:sz="4" w:space="0" w:color="000000"/>
            </w:tcBorders>
          </w:tcPr>
          <w:p w14:paraId="00B1409F" w14:textId="77777777" w:rsidR="008B649D" w:rsidRDefault="008B649D" w:rsidP="008B649D">
            <w:pPr>
              <w:pStyle w:val="TableParagraph"/>
              <w:spacing w:before="5"/>
              <w:jc w:val="center"/>
              <w:rPr>
                <w:color w:val="000000"/>
                <w:sz w:val="20"/>
                <w:szCs w:val="20"/>
                <w:shd w:val="clear" w:color="auto" w:fill="FFFFFF"/>
              </w:rPr>
            </w:pPr>
          </w:p>
          <w:p w14:paraId="2B08CCDC" w14:textId="77777777" w:rsidR="008B649D" w:rsidRPr="00094ADD" w:rsidRDefault="008B649D" w:rsidP="008B649D">
            <w:pPr>
              <w:pStyle w:val="TableParagraph"/>
              <w:spacing w:before="5"/>
              <w:jc w:val="center"/>
              <w:rPr>
                <w:sz w:val="20"/>
                <w:szCs w:val="20"/>
              </w:rPr>
            </w:pPr>
            <w:r w:rsidRPr="00094ADD">
              <w:rPr>
                <w:color w:val="000000"/>
                <w:sz w:val="20"/>
                <w:szCs w:val="20"/>
                <w:shd w:val="clear" w:color="auto" w:fill="FFFFFF"/>
              </w:rPr>
              <w:t>- 1402</w:t>
            </w:r>
          </w:p>
        </w:tc>
        <w:tc>
          <w:tcPr>
            <w:tcW w:w="1238" w:type="dxa"/>
            <w:tcBorders>
              <w:top w:val="single" w:sz="4" w:space="0" w:color="000000"/>
              <w:left w:val="single" w:sz="4" w:space="0" w:color="000000"/>
              <w:bottom w:val="single" w:sz="4" w:space="0" w:color="000000"/>
              <w:right w:val="single" w:sz="4" w:space="0" w:color="000000"/>
            </w:tcBorders>
          </w:tcPr>
          <w:p w14:paraId="0BA7D723" w14:textId="77777777" w:rsidR="008B649D" w:rsidRDefault="008B649D" w:rsidP="008B649D">
            <w:pPr>
              <w:pStyle w:val="TableParagraph"/>
              <w:spacing w:before="5"/>
              <w:jc w:val="center"/>
              <w:rPr>
                <w:sz w:val="20"/>
                <w:szCs w:val="20"/>
              </w:rPr>
            </w:pPr>
          </w:p>
          <w:p w14:paraId="40F51612" w14:textId="77777777" w:rsidR="008B649D" w:rsidRPr="00094ADD" w:rsidRDefault="008B649D" w:rsidP="008B649D">
            <w:pPr>
              <w:pStyle w:val="TableParagraph"/>
              <w:spacing w:before="5"/>
              <w:jc w:val="center"/>
              <w:rPr>
                <w:sz w:val="20"/>
                <w:szCs w:val="20"/>
              </w:rPr>
            </w:pPr>
            <w:r w:rsidRPr="00094ADD">
              <w:rPr>
                <w:sz w:val="20"/>
                <w:szCs w:val="20"/>
              </w:rPr>
              <w:t>270570</w:t>
            </w:r>
          </w:p>
        </w:tc>
      </w:tr>
      <w:tr w:rsidR="008B649D" w14:paraId="1B75C7C5" w14:textId="77777777" w:rsidTr="003C1113">
        <w:trPr>
          <w:trHeight w:val="286"/>
        </w:trPr>
        <w:tc>
          <w:tcPr>
            <w:tcW w:w="2661" w:type="dxa"/>
            <w:tcBorders>
              <w:top w:val="single" w:sz="4" w:space="0" w:color="000000"/>
              <w:left w:val="single" w:sz="4" w:space="0" w:color="000000"/>
              <w:bottom w:val="single" w:sz="4" w:space="0" w:color="000000"/>
              <w:right w:val="single" w:sz="4" w:space="0" w:color="000000"/>
            </w:tcBorders>
            <w:hideMark/>
          </w:tcPr>
          <w:p w14:paraId="1920196E" w14:textId="77777777" w:rsidR="008B649D" w:rsidRDefault="008B649D" w:rsidP="008B649D">
            <w:pPr>
              <w:pStyle w:val="TableParagraph"/>
              <w:spacing w:before="31"/>
              <w:ind w:left="107"/>
              <w:rPr>
                <w:sz w:val="20"/>
              </w:rPr>
            </w:pPr>
            <w:r>
              <w:rPr>
                <w:sz w:val="20"/>
              </w:rPr>
              <w:t>Інші</w:t>
            </w:r>
            <w:r>
              <w:rPr>
                <w:spacing w:val="-3"/>
                <w:sz w:val="20"/>
              </w:rPr>
              <w:t xml:space="preserve"> </w:t>
            </w:r>
            <w:r>
              <w:rPr>
                <w:sz w:val="20"/>
              </w:rPr>
              <w:t>операційні</w:t>
            </w:r>
            <w:r>
              <w:rPr>
                <w:spacing w:val="-4"/>
                <w:sz w:val="20"/>
              </w:rPr>
              <w:t xml:space="preserve"> </w:t>
            </w:r>
            <w:r>
              <w:rPr>
                <w:sz w:val="20"/>
              </w:rPr>
              <w:t>доходи</w:t>
            </w:r>
          </w:p>
        </w:tc>
        <w:tc>
          <w:tcPr>
            <w:tcW w:w="1061" w:type="dxa"/>
            <w:tcBorders>
              <w:top w:val="single" w:sz="4" w:space="0" w:color="000000"/>
              <w:left w:val="single" w:sz="4" w:space="0" w:color="000000"/>
              <w:bottom w:val="single" w:sz="4" w:space="0" w:color="000000"/>
              <w:right w:val="single" w:sz="4" w:space="0" w:color="000000"/>
            </w:tcBorders>
            <w:hideMark/>
          </w:tcPr>
          <w:p w14:paraId="7F7C5584" w14:textId="77777777" w:rsidR="008B649D" w:rsidRPr="00094ADD" w:rsidRDefault="008B649D" w:rsidP="008B649D">
            <w:pPr>
              <w:pStyle w:val="TableParagraph"/>
              <w:spacing w:before="67" w:line="215" w:lineRule="exact"/>
              <w:ind w:right="99"/>
              <w:jc w:val="center"/>
              <w:rPr>
                <w:sz w:val="20"/>
                <w:szCs w:val="20"/>
              </w:rPr>
            </w:pPr>
            <w:r w:rsidRPr="00094ADD">
              <w:rPr>
                <w:sz w:val="20"/>
                <w:szCs w:val="20"/>
              </w:rPr>
              <w:t>114338</w:t>
            </w:r>
          </w:p>
        </w:tc>
        <w:tc>
          <w:tcPr>
            <w:tcW w:w="1059" w:type="dxa"/>
            <w:tcBorders>
              <w:top w:val="single" w:sz="4" w:space="0" w:color="000000"/>
              <w:left w:val="single" w:sz="4" w:space="0" w:color="000000"/>
              <w:bottom w:val="single" w:sz="4" w:space="0" w:color="000000"/>
              <w:right w:val="single" w:sz="4" w:space="0" w:color="000000"/>
            </w:tcBorders>
            <w:hideMark/>
          </w:tcPr>
          <w:p w14:paraId="5FE9B0DF" w14:textId="77777777" w:rsidR="008B649D" w:rsidRPr="00094ADD" w:rsidRDefault="008B649D" w:rsidP="008B649D">
            <w:pPr>
              <w:pStyle w:val="TableParagraph"/>
              <w:spacing w:before="67" w:line="215" w:lineRule="exact"/>
              <w:ind w:right="99"/>
              <w:jc w:val="center"/>
              <w:rPr>
                <w:sz w:val="20"/>
                <w:szCs w:val="20"/>
              </w:rPr>
            </w:pPr>
            <w:r w:rsidRPr="00094ADD">
              <w:rPr>
                <w:sz w:val="20"/>
                <w:szCs w:val="20"/>
              </w:rPr>
              <w:t>128898</w:t>
            </w:r>
          </w:p>
        </w:tc>
        <w:tc>
          <w:tcPr>
            <w:tcW w:w="1066" w:type="dxa"/>
            <w:tcBorders>
              <w:top w:val="single" w:sz="4" w:space="0" w:color="000000"/>
              <w:left w:val="single" w:sz="4" w:space="0" w:color="000000"/>
              <w:bottom w:val="single" w:sz="4" w:space="0" w:color="000000"/>
              <w:right w:val="single" w:sz="4" w:space="0" w:color="000000"/>
            </w:tcBorders>
            <w:hideMark/>
          </w:tcPr>
          <w:p w14:paraId="23334809" w14:textId="77777777" w:rsidR="008B649D" w:rsidRPr="00094ADD" w:rsidRDefault="008B649D" w:rsidP="008B649D">
            <w:pPr>
              <w:pStyle w:val="TableParagraph"/>
              <w:spacing w:before="67" w:line="215" w:lineRule="exact"/>
              <w:ind w:right="98"/>
              <w:jc w:val="center"/>
              <w:rPr>
                <w:sz w:val="20"/>
                <w:szCs w:val="20"/>
              </w:rPr>
            </w:pPr>
            <w:r w:rsidRPr="00094ADD">
              <w:rPr>
                <w:sz w:val="20"/>
                <w:szCs w:val="20"/>
              </w:rPr>
              <w:t>62342</w:t>
            </w:r>
          </w:p>
        </w:tc>
        <w:tc>
          <w:tcPr>
            <w:tcW w:w="1396" w:type="dxa"/>
            <w:tcBorders>
              <w:top w:val="single" w:sz="4" w:space="0" w:color="000000"/>
              <w:left w:val="single" w:sz="4" w:space="0" w:color="000000"/>
              <w:bottom w:val="single" w:sz="4" w:space="0" w:color="000000"/>
              <w:right w:val="single" w:sz="4" w:space="0" w:color="000000"/>
            </w:tcBorders>
            <w:hideMark/>
          </w:tcPr>
          <w:p w14:paraId="015F3FC4" w14:textId="77777777" w:rsidR="008B649D" w:rsidRPr="00094ADD" w:rsidRDefault="008B649D" w:rsidP="008B649D">
            <w:pPr>
              <w:pStyle w:val="TableParagraph"/>
              <w:spacing w:before="67" w:line="215" w:lineRule="exact"/>
              <w:ind w:right="99"/>
              <w:jc w:val="center"/>
              <w:rPr>
                <w:sz w:val="20"/>
                <w:szCs w:val="20"/>
              </w:rPr>
            </w:pPr>
            <w:r w:rsidRPr="00094ADD">
              <w:rPr>
                <w:sz w:val="20"/>
                <w:szCs w:val="20"/>
              </w:rPr>
              <w:t>-51996</w:t>
            </w:r>
          </w:p>
        </w:tc>
        <w:tc>
          <w:tcPr>
            <w:tcW w:w="1238" w:type="dxa"/>
            <w:tcBorders>
              <w:top w:val="single" w:sz="4" w:space="0" w:color="000000"/>
              <w:left w:val="single" w:sz="4" w:space="0" w:color="000000"/>
              <w:bottom w:val="single" w:sz="4" w:space="0" w:color="000000"/>
              <w:right w:val="single" w:sz="4" w:space="0" w:color="000000"/>
            </w:tcBorders>
            <w:hideMark/>
          </w:tcPr>
          <w:p w14:paraId="3E1DE20C" w14:textId="77777777" w:rsidR="008B649D" w:rsidRPr="00094ADD" w:rsidRDefault="008B649D" w:rsidP="008B649D">
            <w:pPr>
              <w:pStyle w:val="TableParagraph"/>
              <w:spacing w:before="67" w:line="215" w:lineRule="exact"/>
              <w:ind w:right="101"/>
              <w:jc w:val="center"/>
              <w:rPr>
                <w:sz w:val="20"/>
                <w:szCs w:val="20"/>
              </w:rPr>
            </w:pPr>
            <w:r w:rsidRPr="00094ADD">
              <w:rPr>
                <w:color w:val="000000"/>
                <w:sz w:val="20"/>
                <w:szCs w:val="20"/>
                <w:shd w:val="clear" w:color="auto" w:fill="FFFFFF"/>
              </w:rPr>
              <w:t>- 66556</w:t>
            </w:r>
          </w:p>
        </w:tc>
      </w:tr>
      <w:tr w:rsidR="008B649D" w14:paraId="371A5CEE" w14:textId="77777777" w:rsidTr="003C1113">
        <w:trPr>
          <w:trHeight w:val="488"/>
        </w:trPr>
        <w:tc>
          <w:tcPr>
            <w:tcW w:w="2661" w:type="dxa"/>
            <w:tcBorders>
              <w:top w:val="single" w:sz="4" w:space="0" w:color="000000"/>
              <w:left w:val="single" w:sz="4" w:space="0" w:color="000000"/>
              <w:bottom w:val="single" w:sz="4" w:space="0" w:color="000000"/>
              <w:right w:val="single" w:sz="4" w:space="0" w:color="000000"/>
            </w:tcBorders>
            <w:hideMark/>
          </w:tcPr>
          <w:p w14:paraId="107D949B" w14:textId="77777777" w:rsidR="008B649D" w:rsidRDefault="008B649D" w:rsidP="008B649D">
            <w:pPr>
              <w:pStyle w:val="TableParagraph"/>
              <w:spacing w:before="22"/>
              <w:ind w:left="107" w:right="369"/>
              <w:rPr>
                <w:sz w:val="20"/>
              </w:rPr>
            </w:pPr>
            <w:r>
              <w:rPr>
                <w:sz w:val="20"/>
              </w:rPr>
              <w:t>Адміністративні</w:t>
            </w:r>
            <w:r>
              <w:rPr>
                <w:spacing w:val="-4"/>
                <w:sz w:val="20"/>
              </w:rPr>
              <w:t xml:space="preserve"> </w:t>
            </w:r>
            <w:r>
              <w:rPr>
                <w:sz w:val="20"/>
              </w:rPr>
              <w:t>та</w:t>
            </w:r>
            <w:r>
              <w:rPr>
                <w:spacing w:val="-6"/>
                <w:sz w:val="20"/>
              </w:rPr>
              <w:t xml:space="preserve"> </w:t>
            </w:r>
            <w:r>
              <w:rPr>
                <w:sz w:val="20"/>
              </w:rPr>
              <w:t>інші</w:t>
            </w:r>
            <w:r>
              <w:rPr>
                <w:spacing w:val="-47"/>
                <w:sz w:val="20"/>
              </w:rPr>
              <w:t xml:space="preserve"> </w:t>
            </w:r>
            <w:r>
              <w:rPr>
                <w:sz w:val="20"/>
              </w:rPr>
              <w:t>операційні</w:t>
            </w:r>
            <w:r>
              <w:rPr>
                <w:spacing w:val="-2"/>
                <w:sz w:val="20"/>
              </w:rPr>
              <w:t xml:space="preserve"> </w:t>
            </w:r>
            <w:r>
              <w:rPr>
                <w:sz w:val="20"/>
              </w:rPr>
              <w:t>витрати</w:t>
            </w:r>
          </w:p>
        </w:tc>
        <w:tc>
          <w:tcPr>
            <w:tcW w:w="1061" w:type="dxa"/>
            <w:tcBorders>
              <w:top w:val="single" w:sz="4" w:space="0" w:color="000000"/>
              <w:left w:val="single" w:sz="4" w:space="0" w:color="000000"/>
              <w:bottom w:val="single" w:sz="4" w:space="0" w:color="000000"/>
              <w:right w:val="single" w:sz="4" w:space="0" w:color="000000"/>
            </w:tcBorders>
          </w:tcPr>
          <w:p w14:paraId="3CBAAF16" w14:textId="77777777" w:rsidR="008B649D" w:rsidRDefault="008B649D" w:rsidP="008B649D">
            <w:pPr>
              <w:pStyle w:val="TableParagraph"/>
              <w:spacing w:before="2"/>
              <w:jc w:val="center"/>
              <w:rPr>
                <w:sz w:val="20"/>
                <w:szCs w:val="20"/>
              </w:rPr>
            </w:pPr>
          </w:p>
          <w:p w14:paraId="60DBC258" w14:textId="77777777" w:rsidR="008B649D" w:rsidRPr="00094ADD" w:rsidRDefault="008B649D" w:rsidP="008B649D">
            <w:pPr>
              <w:pStyle w:val="TableParagraph"/>
              <w:spacing w:before="2"/>
              <w:jc w:val="center"/>
              <w:rPr>
                <w:sz w:val="20"/>
                <w:szCs w:val="20"/>
              </w:rPr>
            </w:pPr>
            <w:r w:rsidRPr="00094ADD">
              <w:rPr>
                <w:sz w:val="20"/>
                <w:szCs w:val="20"/>
              </w:rPr>
              <w:t>3312782</w:t>
            </w:r>
          </w:p>
        </w:tc>
        <w:tc>
          <w:tcPr>
            <w:tcW w:w="1059" w:type="dxa"/>
            <w:tcBorders>
              <w:top w:val="single" w:sz="4" w:space="0" w:color="000000"/>
              <w:left w:val="single" w:sz="4" w:space="0" w:color="000000"/>
              <w:bottom w:val="single" w:sz="4" w:space="0" w:color="000000"/>
              <w:right w:val="single" w:sz="4" w:space="0" w:color="000000"/>
            </w:tcBorders>
          </w:tcPr>
          <w:p w14:paraId="69BBA4A0" w14:textId="77777777" w:rsidR="008B649D" w:rsidRDefault="008B649D" w:rsidP="008B649D">
            <w:pPr>
              <w:pStyle w:val="TableParagraph"/>
              <w:spacing w:before="2"/>
              <w:jc w:val="center"/>
              <w:rPr>
                <w:sz w:val="20"/>
                <w:szCs w:val="20"/>
              </w:rPr>
            </w:pPr>
          </w:p>
          <w:p w14:paraId="5EA7753A" w14:textId="77777777" w:rsidR="008B649D" w:rsidRPr="00094ADD" w:rsidRDefault="008B649D" w:rsidP="008B649D">
            <w:pPr>
              <w:pStyle w:val="TableParagraph"/>
              <w:spacing w:before="2"/>
              <w:jc w:val="center"/>
              <w:rPr>
                <w:sz w:val="20"/>
                <w:szCs w:val="20"/>
              </w:rPr>
            </w:pPr>
            <w:r w:rsidRPr="00094ADD">
              <w:rPr>
                <w:sz w:val="20"/>
                <w:szCs w:val="20"/>
              </w:rPr>
              <w:t>3414585</w:t>
            </w:r>
          </w:p>
        </w:tc>
        <w:tc>
          <w:tcPr>
            <w:tcW w:w="1066" w:type="dxa"/>
            <w:tcBorders>
              <w:top w:val="single" w:sz="4" w:space="0" w:color="000000"/>
              <w:left w:val="single" w:sz="4" w:space="0" w:color="000000"/>
              <w:bottom w:val="single" w:sz="4" w:space="0" w:color="000000"/>
              <w:right w:val="single" w:sz="4" w:space="0" w:color="000000"/>
            </w:tcBorders>
          </w:tcPr>
          <w:p w14:paraId="59490983" w14:textId="77777777" w:rsidR="008B649D" w:rsidRDefault="008B649D" w:rsidP="008B649D">
            <w:pPr>
              <w:pStyle w:val="TableParagraph"/>
              <w:spacing w:line="215" w:lineRule="exact"/>
              <w:ind w:right="98"/>
              <w:jc w:val="center"/>
              <w:rPr>
                <w:sz w:val="20"/>
                <w:szCs w:val="20"/>
              </w:rPr>
            </w:pPr>
          </w:p>
          <w:p w14:paraId="61FEBF74" w14:textId="77777777" w:rsidR="008B649D" w:rsidRPr="00094ADD" w:rsidRDefault="008B649D" w:rsidP="008B649D">
            <w:pPr>
              <w:pStyle w:val="TableParagraph"/>
              <w:spacing w:line="215" w:lineRule="exact"/>
              <w:ind w:right="98"/>
              <w:jc w:val="center"/>
              <w:rPr>
                <w:sz w:val="20"/>
                <w:szCs w:val="20"/>
              </w:rPr>
            </w:pPr>
            <w:r w:rsidRPr="00094ADD">
              <w:rPr>
                <w:sz w:val="20"/>
                <w:szCs w:val="20"/>
              </w:rPr>
              <w:t>2996420</w:t>
            </w:r>
          </w:p>
        </w:tc>
        <w:tc>
          <w:tcPr>
            <w:tcW w:w="1396" w:type="dxa"/>
            <w:tcBorders>
              <w:top w:val="single" w:sz="4" w:space="0" w:color="000000"/>
              <w:left w:val="single" w:sz="4" w:space="0" w:color="000000"/>
              <w:bottom w:val="single" w:sz="4" w:space="0" w:color="000000"/>
              <w:right w:val="single" w:sz="4" w:space="0" w:color="000000"/>
            </w:tcBorders>
          </w:tcPr>
          <w:p w14:paraId="0503AF51" w14:textId="77777777" w:rsidR="008B649D" w:rsidRDefault="008B649D" w:rsidP="008B649D">
            <w:pPr>
              <w:pStyle w:val="TableParagraph"/>
              <w:spacing w:before="2"/>
              <w:jc w:val="center"/>
              <w:rPr>
                <w:sz w:val="20"/>
                <w:szCs w:val="20"/>
              </w:rPr>
            </w:pPr>
          </w:p>
          <w:p w14:paraId="796978A9" w14:textId="77777777" w:rsidR="008B649D" w:rsidRPr="00094ADD" w:rsidRDefault="008B649D" w:rsidP="008B649D">
            <w:pPr>
              <w:pStyle w:val="TableParagraph"/>
              <w:spacing w:before="2"/>
              <w:jc w:val="center"/>
              <w:rPr>
                <w:sz w:val="20"/>
                <w:szCs w:val="20"/>
              </w:rPr>
            </w:pPr>
            <w:r w:rsidRPr="00094ADD">
              <w:rPr>
                <w:sz w:val="20"/>
                <w:szCs w:val="20"/>
              </w:rPr>
              <w:t>- 316362</w:t>
            </w:r>
          </w:p>
        </w:tc>
        <w:tc>
          <w:tcPr>
            <w:tcW w:w="1238" w:type="dxa"/>
            <w:tcBorders>
              <w:top w:val="single" w:sz="4" w:space="0" w:color="000000"/>
              <w:left w:val="single" w:sz="4" w:space="0" w:color="000000"/>
              <w:bottom w:val="single" w:sz="4" w:space="0" w:color="000000"/>
              <w:right w:val="single" w:sz="4" w:space="0" w:color="000000"/>
            </w:tcBorders>
          </w:tcPr>
          <w:p w14:paraId="5E46DB1C" w14:textId="77777777" w:rsidR="008B649D" w:rsidRDefault="008B649D" w:rsidP="008B649D">
            <w:pPr>
              <w:pStyle w:val="TableParagraph"/>
              <w:spacing w:line="215" w:lineRule="exact"/>
              <w:ind w:right="101"/>
              <w:jc w:val="center"/>
              <w:rPr>
                <w:sz w:val="20"/>
                <w:szCs w:val="20"/>
              </w:rPr>
            </w:pPr>
          </w:p>
          <w:p w14:paraId="5F50BAC7" w14:textId="77777777" w:rsidR="008B649D" w:rsidRPr="00094ADD" w:rsidRDefault="008B649D" w:rsidP="008B649D">
            <w:pPr>
              <w:pStyle w:val="TableParagraph"/>
              <w:spacing w:line="215" w:lineRule="exact"/>
              <w:ind w:right="101"/>
              <w:jc w:val="center"/>
              <w:rPr>
                <w:sz w:val="20"/>
                <w:szCs w:val="20"/>
              </w:rPr>
            </w:pPr>
            <w:r w:rsidRPr="00094ADD">
              <w:rPr>
                <w:sz w:val="20"/>
                <w:szCs w:val="20"/>
              </w:rPr>
              <w:t>- 418165</w:t>
            </w:r>
          </w:p>
        </w:tc>
      </w:tr>
      <w:tr w:rsidR="008B649D" w14:paraId="0EEF76B8" w14:textId="77777777" w:rsidTr="003C1113">
        <w:trPr>
          <w:trHeight w:val="287"/>
        </w:trPr>
        <w:tc>
          <w:tcPr>
            <w:tcW w:w="2661" w:type="dxa"/>
            <w:tcBorders>
              <w:top w:val="single" w:sz="4" w:space="0" w:color="000000"/>
              <w:left w:val="single" w:sz="4" w:space="0" w:color="000000"/>
              <w:bottom w:val="single" w:sz="4" w:space="0" w:color="000000"/>
              <w:right w:val="single" w:sz="4" w:space="0" w:color="000000"/>
            </w:tcBorders>
            <w:hideMark/>
          </w:tcPr>
          <w:p w14:paraId="096BDAE0" w14:textId="77777777" w:rsidR="008B649D" w:rsidRDefault="008B649D" w:rsidP="008B649D">
            <w:pPr>
              <w:pStyle w:val="TableParagraph"/>
              <w:spacing w:before="31"/>
              <w:ind w:left="107"/>
              <w:rPr>
                <w:sz w:val="20"/>
              </w:rPr>
            </w:pPr>
            <w:r>
              <w:rPr>
                <w:sz w:val="20"/>
              </w:rPr>
              <w:t>Всього</w:t>
            </w:r>
            <w:r>
              <w:rPr>
                <w:spacing w:val="-2"/>
                <w:sz w:val="20"/>
              </w:rPr>
              <w:t xml:space="preserve"> </w:t>
            </w:r>
            <w:r>
              <w:rPr>
                <w:sz w:val="20"/>
              </w:rPr>
              <w:t>доходів</w:t>
            </w:r>
          </w:p>
        </w:tc>
        <w:tc>
          <w:tcPr>
            <w:tcW w:w="1061" w:type="dxa"/>
            <w:tcBorders>
              <w:top w:val="single" w:sz="4" w:space="0" w:color="000000"/>
              <w:left w:val="single" w:sz="4" w:space="0" w:color="000000"/>
              <w:bottom w:val="single" w:sz="4" w:space="0" w:color="000000"/>
              <w:right w:val="single" w:sz="4" w:space="0" w:color="000000"/>
            </w:tcBorders>
            <w:hideMark/>
          </w:tcPr>
          <w:p w14:paraId="09B870A3" w14:textId="77777777" w:rsidR="008B649D" w:rsidRPr="00094ADD" w:rsidRDefault="008B649D" w:rsidP="008B649D">
            <w:pPr>
              <w:pStyle w:val="TableParagraph"/>
              <w:spacing w:before="67" w:line="215" w:lineRule="exact"/>
              <w:ind w:right="99"/>
              <w:jc w:val="center"/>
              <w:rPr>
                <w:sz w:val="20"/>
                <w:szCs w:val="20"/>
              </w:rPr>
            </w:pPr>
            <w:r w:rsidRPr="00094ADD">
              <w:rPr>
                <w:sz w:val="20"/>
                <w:szCs w:val="20"/>
                <w:lang w:val="ru-RU"/>
              </w:rPr>
              <w:t>31855432</w:t>
            </w:r>
          </w:p>
        </w:tc>
        <w:tc>
          <w:tcPr>
            <w:tcW w:w="1059" w:type="dxa"/>
            <w:tcBorders>
              <w:top w:val="single" w:sz="4" w:space="0" w:color="000000"/>
              <w:left w:val="single" w:sz="4" w:space="0" w:color="000000"/>
              <w:bottom w:val="single" w:sz="4" w:space="0" w:color="000000"/>
              <w:right w:val="single" w:sz="4" w:space="0" w:color="000000"/>
            </w:tcBorders>
            <w:hideMark/>
          </w:tcPr>
          <w:p w14:paraId="03C5C59B" w14:textId="77777777" w:rsidR="008B649D" w:rsidRPr="00094ADD" w:rsidRDefault="008B649D" w:rsidP="008B649D">
            <w:pPr>
              <w:pStyle w:val="TableParagraph"/>
              <w:spacing w:before="67" w:line="215" w:lineRule="exact"/>
              <w:ind w:right="99"/>
              <w:jc w:val="center"/>
              <w:rPr>
                <w:sz w:val="20"/>
                <w:szCs w:val="20"/>
              </w:rPr>
            </w:pPr>
            <w:r w:rsidRPr="00094ADD">
              <w:rPr>
                <w:sz w:val="20"/>
                <w:szCs w:val="20"/>
                <w:lang w:val="ru-RU"/>
              </w:rPr>
              <w:t>31787357</w:t>
            </w:r>
          </w:p>
        </w:tc>
        <w:tc>
          <w:tcPr>
            <w:tcW w:w="1066" w:type="dxa"/>
            <w:tcBorders>
              <w:top w:val="single" w:sz="4" w:space="0" w:color="000000"/>
              <w:left w:val="single" w:sz="4" w:space="0" w:color="000000"/>
              <w:bottom w:val="single" w:sz="4" w:space="0" w:color="000000"/>
              <w:right w:val="single" w:sz="4" w:space="0" w:color="000000"/>
            </w:tcBorders>
            <w:hideMark/>
          </w:tcPr>
          <w:p w14:paraId="553A7B1D" w14:textId="77777777" w:rsidR="008B649D" w:rsidRPr="00094ADD" w:rsidRDefault="008B649D" w:rsidP="008B649D">
            <w:pPr>
              <w:pStyle w:val="TableParagraph"/>
              <w:spacing w:before="67" w:line="215" w:lineRule="exact"/>
              <w:ind w:right="98"/>
              <w:jc w:val="center"/>
              <w:rPr>
                <w:sz w:val="20"/>
                <w:szCs w:val="20"/>
              </w:rPr>
            </w:pPr>
            <w:r w:rsidRPr="00094ADD">
              <w:rPr>
                <w:sz w:val="20"/>
                <w:szCs w:val="20"/>
                <w:lang w:val="ru-RU"/>
              </w:rPr>
              <w:t>35198197</w:t>
            </w:r>
          </w:p>
          <w:p w14:paraId="3F91DD07" w14:textId="77777777" w:rsidR="008B649D" w:rsidRPr="00094ADD" w:rsidRDefault="008B649D" w:rsidP="008B649D">
            <w:pPr>
              <w:jc w:val="center"/>
              <w:rPr>
                <w:rFonts w:ascii="Times New Roman" w:hAnsi="Times New Roman" w:cs="Times New Roman"/>
                <w:sz w:val="20"/>
                <w:szCs w:val="20"/>
              </w:rPr>
            </w:pPr>
          </w:p>
        </w:tc>
        <w:tc>
          <w:tcPr>
            <w:tcW w:w="1396" w:type="dxa"/>
            <w:tcBorders>
              <w:top w:val="single" w:sz="4" w:space="0" w:color="000000"/>
              <w:left w:val="single" w:sz="4" w:space="0" w:color="000000"/>
              <w:bottom w:val="single" w:sz="4" w:space="0" w:color="000000"/>
              <w:right w:val="single" w:sz="4" w:space="0" w:color="000000"/>
            </w:tcBorders>
            <w:hideMark/>
          </w:tcPr>
          <w:p w14:paraId="59D9390C" w14:textId="77777777" w:rsidR="008B649D" w:rsidRPr="00094ADD" w:rsidRDefault="008B649D" w:rsidP="008B649D">
            <w:pPr>
              <w:pStyle w:val="TableParagraph"/>
              <w:spacing w:before="67" w:line="215" w:lineRule="exact"/>
              <w:ind w:right="99"/>
              <w:jc w:val="center"/>
              <w:rPr>
                <w:sz w:val="20"/>
                <w:szCs w:val="20"/>
              </w:rPr>
            </w:pPr>
            <w:r w:rsidRPr="00094ADD">
              <w:rPr>
                <w:sz w:val="20"/>
                <w:szCs w:val="20"/>
              </w:rPr>
              <w:t>3342765</w:t>
            </w:r>
          </w:p>
        </w:tc>
        <w:tc>
          <w:tcPr>
            <w:tcW w:w="1238" w:type="dxa"/>
            <w:tcBorders>
              <w:top w:val="single" w:sz="4" w:space="0" w:color="000000"/>
              <w:left w:val="single" w:sz="4" w:space="0" w:color="000000"/>
              <w:bottom w:val="single" w:sz="4" w:space="0" w:color="000000"/>
              <w:right w:val="single" w:sz="4" w:space="0" w:color="000000"/>
            </w:tcBorders>
            <w:hideMark/>
          </w:tcPr>
          <w:p w14:paraId="7D6E6396" w14:textId="77777777" w:rsidR="008B649D" w:rsidRPr="00094ADD" w:rsidRDefault="008B649D" w:rsidP="008B649D">
            <w:pPr>
              <w:pStyle w:val="TableParagraph"/>
              <w:spacing w:before="67" w:line="215" w:lineRule="exact"/>
              <w:ind w:right="101"/>
              <w:jc w:val="center"/>
              <w:rPr>
                <w:sz w:val="20"/>
                <w:szCs w:val="20"/>
              </w:rPr>
            </w:pPr>
            <w:r w:rsidRPr="00094ADD">
              <w:rPr>
                <w:sz w:val="20"/>
                <w:szCs w:val="20"/>
              </w:rPr>
              <w:t>3410840</w:t>
            </w:r>
          </w:p>
        </w:tc>
      </w:tr>
      <w:tr w:rsidR="008B649D" w14:paraId="61C93E5C" w14:textId="77777777" w:rsidTr="003C1113">
        <w:trPr>
          <w:trHeight w:val="287"/>
        </w:trPr>
        <w:tc>
          <w:tcPr>
            <w:tcW w:w="2661" w:type="dxa"/>
            <w:tcBorders>
              <w:top w:val="single" w:sz="4" w:space="0" w:color="000000"/>
              <w:left w:val="single" w:sz="4" w:space="0" w:color="000000"/>
              <w:bottom w:val="single" w:sz="4" w:space="0" w:color="000000"/>
              <w:right w:val="single" w:sz="4" w:space="0" w:color="000000"/>
            </w:tcBorders>
            <w:hideMark/>
          </w:tcPr>
          <w:p w14:paraId="13AA22D3" w14:textId="77777777" w:rsidR="008B649D" w:rsidRDefault="008B649D" w:rsidP="008B649D">
            <w:pPr>
              <w:pStyle w:val="TableParagraph"/>
              <w:spacing w:before="31"/>
              <w:ind w:left="107"/>
              <w:rPr>
                <w:sz w:val="20"/>
              </w:rPr>
            </w:pPr>
            <w:r>
              <w:rPr>
                <w:sz w:val="20"/>
              </w:rPr>
              <w:t>Всього</w:t>
            </w:r>
            <w:r>
              <w:rPr>
                <w:spacing w:val="-2"/>
                <w:sz w:val="20"/>
              </w:rPr>
              <w:t xml:space="preserve"> </w:t>
            </w:r>
            <w:r>
              <w:rPr>
                <w:sz w:val="20"/>
              </w:rPr>
              <w:t>витрат</w:t>
            </w:r>
          </w:p>
        </w:tc>
        <w:tc>
          <w:tcPr>
            <w:tcW w:w="1061" w:type="dxa"/>
            <w:tcBorders>
              <w:top w:val="single" w:sz="4" w:space="0" w:color="000000"/>
              <w:left w:val="single" w:sz="4" w:space="0" w:color="000000"/>
              <w:bottom w:val="single" w:sz="4" w:space="0" w:color="000000"/>
              <w:right w:val="single" w:sz="4" w:space="0" w:color="000000"/>
            </w:tcBorders>
            <w:hideMark/>
          </w:tcPr>
          <w:p w14:paraId="0106B20D" w14:textId="77777777" w:rsidR="008B649D" w:rsidRPr="00094ADD" w:rsidRDefault="008B649D" w:rsidP="008B649D">
            <w:pPr>
              <w:pStyle w:val="TableParagraph"/>
              <w:spacing w:before="67" w:line="215" w:lineRule="exact"/>
              <w:ind w:right="98"/>
              <w:jc w:val="center"/>
              <w:rPr>
                <w:sz w:val="20"/>
                <w:szCs w:val="20"/>
              </w:rPr>
            </w:pPr>
            <w:r w:rsidRPr="00094ADD">
              <w:rPr>
                <w:sz w:val="20"/>
                <w:szCs w:val="20"/>
              </w:rPr>
              <w:t>18210012</w:t>
            </w:r>
          </w:p>
        </w:tc>
        <w:tc>
          <w:tcPr>
            <w:tcW w:w="1059" w:type="dxa"/>
            <w:tcBorders>
              <w:top w:val="single" w:sz="4" w:space="0" w:color="000000"/>
              <w:left w:val="single" w:sz="4" w:space="0" w:color="000000"/>
              <w:bottom w:val="single" w:sz="4" w:space="0" w:color="000000"/>
              <w:right w:val="single" w:sz="4" w:space="0" w:color="000000"/>
            </w:tcBorders>
            <w:hideMark/>
          </w:tcPr>
          <w:p w14:paraId="78E95571" w14:textId="77777777" w:rsidR="008B649D" w:rsidRPr="00094ADD" w:rsidRDefault="008B649D" w:rsidP="008B649D">
            <w:pPr>
              <w:pStyle w:val="TableParagraph"/>
              <w:spacing w:before="67" w:line="215" w:lineRule="exact"/>
              <w:ind w:right="99"/>
              <w:jc w:val="center"/>
              <w:rPr>
                <w:sz w:val="20"/>
                <w:szCs w:val="20"/>
              </w:rPr>
            </w:pPr>
            <w:r w:rsidRPr="00094ADD">
              <w:rPr>
                <w:sz w:val="20"/>
                <w:szCs w:val="20"/>
              </w:rPr>
              <w:t>17131772</w:t>
            </w:r>
          </w:p>
          <w:p w14:paraId="2A7FBD26" w14:textId="77777777" w:rsidR="008B649D" w:rsidRPr="00094ADD" w:rsidRDefault="008B649D" w:rsidP="008B649D">
            <w:pPr>
              <w:jc w:val="center"/>
              <w:rPr>
                <w:rFonts w:ascii="Times New Roman" w:hAnsi="Times New Roman" w:cs="Times New Roman"/>
                <w:sz w:val="20"/>
                <w:szCs w:val="20"/>
              </w:rPr>
            </w:pPr>
          </w:p>
        </w:tc>
        <w:tc>
          <w:tcPr>
            <w:tcW w:w="1066" w:type="dxa"/>
            <w:tcBorders>
              <w:top w:val="single" w:sz="4" w:space="0" w:color="000000"/>
              <w:left w:val="single" w:sz="4" w:space="0" w:color="000000"/>
              <w:bottom w:val="single" w:sz="4" w:space="0" w:color="000000"/>
              <w:right w:val="single" w:sz="4" w:space="0" w:color="000000"/>
            </w:tcBorders>
            <w:hideMark/>
          </w:tcPr>
          <w:p w14:paraId="01882BCE" w14:textId="77777777" w:rsidR="008B649D" w:rsidRPr="00094ADD" w:rsidRDefault="008B649D" w:rsidP="008B649D">
            <w:pPr>
              <w:pStyle w:val="TableParagraph"/>
              <w:spacing w:before="67" w:line="215" w:lineRule="exact"/>
              <w:ind w:right="98"/>
              <w:jc w:val="center"/>
              <w:rPr>
                <w:sz w:val="20"/>
                <w:szCs w:val="20"/>
              </w:rPr>
            </w:pPr>
            <w:r w:rsidRPr="00094ADD">
              <w:rPr>
                <w:sz w:val="20"/>
                <w:szCs w:val="20"/>
              </w:rPr>
              <w:t>18336483</w:t>
            </w:r>
          </w:p>
        </w:tc>
        <w:tc>
          <w:tcPr>
            <w:tcW w:w="1396" w:type="dxa"/>
            <w:tcBorders>
              <w:top w:val="single" w:sz="4" w:space="0" w:color="000000"/>
              <w:left w:val="single" w:sz="4" w:space="0" w:color="000000"/>
              <w:bottom w:val="single" w:sz="4" w:space="0" w:color="000000"/>
              <w:right w:val="single" w:sz="4" w:space="0" w:color="000000"/>
            </w:tcBorders>
            <w:hideMark/>
          </w:tcPr>
          <w:p w14:paraId="60053EDF" w14:textId="77777777" w:rsidR="008B649D" w:rsidRPr="00094ADD" w:rsidRDefault="008B649D" w:rsidP="008B649D">
            <w:pPr>
              <w:pStyle w:val="TableParagraph"/>
              <w:spacing w:before="67" w:line="215" w:lineRule="exact"/>
              <w:ind w:right="99"/>
              <w:jc w:val="center"/>
              <w:rPr>
                <w:sz w:val="20"/>
                <w:szCs w:val="20"/>
              </w:rPr>
            </w:pPr>
            <w:r w:rsidRPr="00094ADD">
              <w:rPr>
                <w:sz w:val="20"/>
                <w:szCs w:val="20"/>
              </w:rPr>
              <w:t>126471</w:t>
            </w:r>
          </w:p>
        </w:tc>
        <w:tc>
          <w:tcPr>
            <w:tcW w:w="1238" w:type="dxa"/>
            <w:tcBorders>
              <w:top w:val="single" w:sz="4" w:space="0" w:color="000000"/>
              <w:left w:val="single" w:sz="4" w:space="0" w:color="000000"/>
              <w:bottom w:val="single" w:sz="4" w:space="0" w:color="000000"/>
              <w:right w:val="single" w:sz="4" w:space="0" w:color="000000"/>
            </w:tcBorders>
            <w:hideMark/>
          </w:tcPr>
          <w:p w14:paraId="4449E454" w14:textId="77777777" w:rsidR="008B649D" w:rsidRPr="00094ADD" w:rsidRDefault="008B649D" w:rsidP="008B649D">
            <w:pPr>
              <w:pStyle w:val="TableParagraph"/>
              <w:spacing w:before="67" w:line="215" w:lineRule="exact"/>
              <w:ind w:right="101"/>
              <w:jc w:val="center"/>
              <w:rPr>
                <w:sz w:val="20"/>
                <w:szCs w:val="20"/>
              </w:rPr>
            </w:pPr>
            <w:r w:rsidRPr="00094ADD">
              <w:rPr>
                <w:color w:val="000000"/>
                <w:sz w:val="20"/>
                <w:szCs w:val="20"/>
                <w:shd w:val="clear" w:color="auto" w:fill="FFFFFF"/>
              </w:rPr>
              <w:t>1204711</w:t>
            </w:r>
          </w:p>
        </w:tc>
      </w:tr>
      <w:tr w:rsidR="008B649D" w14:paraId="5AEA160C" w14:textId="77777777" w:rsidTr="003C1113">
        <w:trPr>
          <w:trHeight w:val="488"/>
        </w:trPr>
        <w:tc>
          <w:tcPr>
            <w:tcW w:w="2661" w:type="dxa"/>
            <w:tcBorders>
              <w:top w:val="single" w:sz="4" w:space="0" w:color="000000"/>
              <w:left w:val="single" w:sz="4" w:space="0" w:color="000000"/>
              <w:bottom w:val="single" w:sz="4" w:space="0" w:color="000000"/>
              <w:right w:val="single" w:sz="4" w:space="0" w:color="000000"/>
            </w:tcBorders>
            <w:hideMark/>
          </w:tcPr>
          <w:p w14:paraId="006A3315" w14:textId="77777777" w:rsidR="008B649D" w:rsidRDefault="008B649D" w:rsidP="008B649D">
            <w:pPr>
              <w:pStyle w:val="TableParagraph"/>
              <w:spacing w:before="22"/>
              <w:ind w:left="107" w:right="567"/>
              <w:rPr>
                <w:sz w:val="20"/>
              </w:rPr>
            </w:pPr>
            <w:r>
              <w:rPr>
                <w:sz w:val="20"/>
              </w:rPr>
              <w:t>Прибуток</w:t>
            </w:r>
            <w:r>
              <w:rPr>
                <w:spacing w:val="-10"/>
                <w:sz w:val="20"/>
              </w:rPr>
              <w:t xml:space="preserve"> </w:t>
            </w:r>
            <w:r>
              <w:rPr>
                <w:sz w:val="20"/>
              </w:rPr>
              <w:t>(Збиток)</w:t>
            </w:r>
            <w:r>
              <w:rPr>
                <w:spacing w:val="-9"/>
                <w:sz w:val="20"/>
              </w:rPr>
              <w:t xml:space="preserve"> </w:t>
            </w:r>
            <w:r>
              <w:rPr>
                <w:sz w:val="20"/>
              </w:rPr>
              <w:t>до</w:t>
            </w:r>
            <w:r>
              <w:rPr>
                <w:spacing w:val="-47"/>
                <w:sz w:val="20"/>
              </w:rPr>
              <w:t xml:space="preserve"> </w:t>
            </w:r>
            <w:r>
              <w:rPr>
                <w:sz w:val="20"/>
              </w:rPr>
              <w:t>оподаткування</w:t>
            </w:r>
          </w:p>
        </w:tc>
        <w:tc>
          <w:tcPr>
            <w:tcW w:w="1061" w:type="dxa"/>
            <w:tcBorders>
              <w:top w:val="single" w:sz="4" w:space="0" w:color="000000"/>
              <w:left w:val="single" w:sz="4" w:space="0" w:color="000000"/>
              <w:bottom w:val="single" w:sz="4" w:space="0" w:color="000000"/>
              <w:right w:val="single" w:sz="4" w:space="0" w:color="000000"/>
            </w:tcBorders>
          </w:tcPr>
          <w:p w14:paraId="05365013" w14:textId="77777777" w:rsidR="008B649D" w:rsidRPr="00094ADD" w:rsidRDefault="008B649D" w:rsidP="008B649D">
            <w:pPr>
              <w:pStyle w:val="TableParagraph"/>
              <w:spacing w:before="2"/>
              <w:jc w:val="center"/>
              <w:rPr>
                <w:sz w:val="20"/>
                <w:szCs w:val="20"/>
              </w:rPr>
            </w:pPr>
          </w:p>
          <w:p w14:paraId="0FAA9929" w14:textId="77777777" w:rsidR="008B649D" w:rsidRPr="00094ADD" w:rsidRDefault="008B649D" w:rsidP="008B649D">
            <w:pPr>
              <w:pStyle w:val="TableParagraph"/>
              <w:spacing w:line="215" w:lineRule="exact"/>
              <w:ind w:right="99"/>
              <w:jc w:val="center"/>
              <w:rPr>
                <w:sz w:val="20"/>
                <w:szCs w:val="20"/>
              </w:rPr>
            </w:pPr>
            <w:r w:rsidRPr="00094ADD">
              <w:rPr>
                <w:sz w:val="20"/>
                <w:szCs w:val="20"/>
              </w:rPr>
              <w:t>2732378</w:t>
            </w:r>
          </w:p>
        </w:tc>
        <w:tc>
          <w:tcPr>
            <w:tcW w:w="1059" w:type="dxa"/>
            <w:tcBorders>
              <w:top w:val="single" w:sz="4" w:space="0" w:color="000000"/>
              <w:left w:val="single" w:sz="4" w:space="0" w:color="000000"/>
              <w:bottom w:val="single" w:sz="4" w:space="0" w:color="000000"/>
              <w:right w:val="single" w:sz="4" w:space="0" w:color="000000"/>
            </w:tcBorders>
          </w:tcPr>
          <w:p w14:paraId="1EC277F8" w14:textId="77777777" w:rsidR="008B649D" w:rsidRPr="00094ADD" w:rsidRDefault="008B649D" w:rsidP="008B649D">
            <w:pPr>
              <w:pStyle w:val="TableParagraph"/>
              <w:spacing w:before="2"/>
              <w:jc w:val="center"/>
              <w:rPr>
                <w:sz w:val="20"/>
                <w:szCs w:val="20"/>
              </w:rPr>
            </w:pPr>
          </w:p>
          <w:p w14:paraId="258136E6" w14:textId="77777777" w:rsidR="008B649D" w:rsidRPr="00094ADD" w:rsidRDefault="008B649D" w:rsidP="008B649D">
            <w:pPr>
              <w:pStyle w:val="TableParagraph"/>
              <w:spacing w:line="215" w:lineRule="exact"/>
              <w:ind w:right="99"/>
              <w:jc w:val="center"/>
              <w:rPr>
                <w:sz w:val="20"/>
                <w:szCs w:val="20"/>
              </w:rPr>
            </w:pPr>
            <w:r w:rsidRPr="00094ADD">
              <w:rPr>
                <w:sz w:val="20"/>
                <w:szCs w:val="20"/>
              </w:rPr>
              <w:t>1051879</w:t>
            </w:r>
          </w:p>
        </w:tc>
        <w:tc>
          <w:tcPr>
            <w:tcW w:w="1066" w:type="dxa"/>
            <w:tcBorders>
              <w:top w:val="single" w:sz="4" w:space="0" w:color="000000"/>
              <w:left w:val="single" w:sz="4" w:space="0" w:color="000000"/>
              <w:bottom w:val="single" w:sz="4" w:space="0" w:color="000000"/>
              <w:right w:val="single" w:sz="4" w:space="0" w:color="000000"/>
            </w:tcBorders>
          </w:tcPr>
          <w:p w14:paraId="6923DE62" w14:textId="77777777" w:rsidR="008B649D" w:rsidRPr="00094ADD" w:rsidRDefault="008B649D" w:rsidP="008B649D">
            <w:pPr>
              <w:pStyle w:val="TableParagraph"/>
              <w:spacing w:before="2"/>
              <w:jc w:val="center"/>
              <w:rPr>
                <w:sz w:val="20"/>
                <w:szCs w:val="20"/>
              </w:rPr>
            </w:pPr>
          </w:p>
          <w:p w14:paraId="201744B9" w14:textId="77777777" w:rsidR="008B649D" w:rsidRPr="00094ADD" w:rsidRDefault="008B649D" w:rsidP="008B649D">
            <w:pPr>
              <w:pStyle w:val="TableParagraph"/>
              <w:spacing w:line="215" w:lineRule="exact"/>
              <w:ind w:right="98"/>
              <w:jc w:val="center"/>
              <w:rPr>
                <w:sz w:val="20"/>
                <w:szCs w:val="20"/>
              </w:rPr>
            </w:pPr>
            <w:r w:rsidRPr="00094ADD">
              <w:rPr>
                <w:sz w:val="20"/>
                <w:szCs w:val="20"/>
              </w:rPr>
              <w:t>2361883</w:t>
            </w:r>
          </w:p>
        </w:tc>
        <w:tc>
          <w:tcPr>
            <w:tcW w:w="1396" w:type="dxa"/>
            <w:tcBorders>
              <w:top w:val="single" w:sz="4" w:space="0" w:color="000000"/>
              <w:left w:val="single" w:sz="4" w:space="0" w:color="000000"/>
              <w:bottom w:val="single" w:sz="4" w:space="0" w:color="000000"/>
              <w:right w:val="single" w:sz="4" w:space="0" w:color="000000"/>
            </w:tcBorders>
          </w:tcPr>
          <w:p w14:paraId="37B42EFF" w14:textId="77777777" w:rsidR="008B649D" w:rsidRDefault="008B649D" w:rsidP="008B649D">
            <w:pPr>
              <w:pStyle w:val="TableParagraph"/>
              <w:spacing w:before="2"/>
              <w:jc w:val="center"/>
              <w:rPr>
                <w:sz w:val="20"/>
                <w:szCs w:val="20"/>
              </w:rPr>
            </w:pPr>
          </w:p>
          <w:p w14:paraId="167BB28C" w14:textId="77777777" w:rsidR="008B649D" w:rsidRPr="00094ADD" w:rsidRDefault="008B649D" w:rsidP="008B649D">
            <w:pPr>
              <w:pStyle w:val="TableParagraph"/>
              <w:spacing w:before="2"/>
              <w:jc w:val="center"/>
              <w:rPr>
                <w:sz w:val="20"/>
                <w:szCs w:val="20"/>
              </w:rPr>
            </w:pPr>
            <w:r w:rsidRPr="00094ADD">
              <w:rPr>
                <w:sz w:val="20"/>
                <w:szCs w:val="20"/>
              </w:rPr>
              <w:t>- 370495</w:t>
            </w:r>
          </w:p>
        </w:tc>
        <w:tc>
          <w:tcPr>
            <w:tcW w:w="1238" w:type="dxa"/>
            <w:tcBorders>
              <w:top w:val="single" w:sz="4" w:space="0" w:color="000000"/>
              <w:left w:val="single" w:sz="4" w:space="0" w:color="000000"/>
              <w:bottom w:val="single" w:sz="4" w:space="0" w:color="000000"/>
              <w:right w:val="single" w:sz="4" w:space="0" w:color="000000"/>
            </w:tcBorders>
          </w:tcPr>
          <w:p w14:paraId="227D6A65" w14:textId="77777777" w:rsidR="008B649D" w:rsidRDefault="008B649D" w:rsidP="008B649D">
            <w:pPr>
              <w:pStyle w:val="TableParagraph"/>
              <w:spacing w:line="215" w:lineRule="exact"/>
              <w:ind w:right="101"/>
              <w:jc w:val="center"/>
              <w:rPr>
                <w:sz w:val="20"/>
                <w:szCs w:val="20"/>
              </w:rPr>
            </w:pPr>
          </w:p>
          <w:p w14:paraId="40676DBF" w14:textId="77777777" w:rsidR="008B649D" w:rsidRPr="00094ADD" w:rsidRDefault="008B649D" w:rsidP="008B649D">
            <w:pPr>
              <w:pStyle w:val="TableParagraph"/>
              <w:spacing w:line="215" w:lineRule="exact"/>
              <w:ind w:right="101"/>
              <w:jc w:val="center"/>
              <w:rPr>
                <w:sz w:val="20"/>
                <w:szCs w:val="20"/>
              </w:rPr>
            </w:pPr>
            <w:r w:rsidRPr="00094ADD">
              <w:rPr>
                <w:sz w:val="20"/>
                <w:szCs w:val="20"/>
              </w:rPr>
              <w:t>1310004</w:t>
            </w:r>
          </w:p>
        </w:tc>
      </w:tr>
    </w:tbl>
    <w:p w14:paraId="3BA3350A" w14:textId="77777777" w:rsidR="008B649D" w:rsidRDefault="008B649D" w:rsidP="008B649D">
      <w:pPr>
        <w:pStyle w:val="a4"/>
        <w:ind w:firstLine="0"/>
        <w:rPr>
          <w:sz w:val="20"/>
        </w:rPr>
      </w:pPr>
    </w:p>
    <w:p w14:paraId="657798F7" w14:textId="331A7522" w:rsidR="003C1113" w:rsidRPr="003C1113" w:rsidRDefault="003C1113" w:rsidP="003C1113">
      <w:pPr>
        <w:pStyle w:val="a4"/>
        <w:spacing w:before="102"/>
        <w:ind w:right="544" w:firstLine="0"/>
        <w:jc w:val="center"/>
        <w:rPr>
          <w:rFonts w:ascii="Times New Roman" w:hAnsi="Times New Roman"/>
          <w:sz w:val="28"/>
          <w:szCs w:val="28"/>
        </w:rPr>
      </w:pPr>
      <w:r w:rsidRPr="003C1113">
        <w:rPr>
          <w:rFonts w:ascii="Times New Roman" w:hAnsi="Times New Roman"/>
          <w:sz w:val="28"/>
          <w:szCs w:val="28"/>
        </w:rPr>
        <w:t>Аналіз фінансових результатів АТ «</w:t>
      </w:r>
      <w:proofErr w:type="spellStart"/>
      <w:r w:rsidRPr="003C1113">
        <w:rPr>
          <w:rFonts w:ascii="Times New Roman" w:hAnsi="Times New Roman"/>
          <w:sz w:val="28"/>
          <w:szCs w:val="28"/>
        </w:rPr>
        <w:t>ОщядБанк</w:t>
      </w:r>
      <w:proofErr w:type="spellEnd"/>
      <w:r w:rsidRPr="003C1113">
        <w:rPr>
          <w:rFonts w:ascii="Times New Roman" w:hAnsi="Times New Roman"/>
          <w:sz w:val="28"/>
          <w:szCs w:val="28"/>
        </w:rPr>
        <w:t>»</w:t>
      </w:r>
    </w:p>
    <w:p w14:paraId="13448E01" w14:textId="77777777" w:rsidR="008B649D" w:rsidRPr="00C576D1" w:rsidRDefault="008B649D" w:rsidP="008B649D">
      <w:pPr>
        <w:pStyle w:val="11"/>
        <w:spacing w:line="360" w:lineRule="auto"/>
        <w:rPr>
          <w:szCs w:val="28"/>
          <w:lang w:val="uk-UA"/>
        </w:rPr>
      </w:pPr>
    </w:p>
    <w:p w14:paraId="52243C6F" w14:textId="77777777" w:rsidR="008B649D" w:rsidRDefault="00BB5790" w:rsidP="00C576D1">
      <w:pPr>
        <w:pStyle w:val="11"/>
        <w:spacing w:line="360" w:lineRule="auto"/>
        <w:ind w:firstLine="709"/>
        <w:rPr>
          <w:szCs w:val="28"/>
          <w:lang w:val="uk-UA"/>
        </w:rPr>
      </w:pPr>
      <w:r w:rsidRPr="00C576D1">
        <w:rPr>
          <w:szCs w:val="28"/>
          <w:lang w:val="uk-UA"/>
        </w:rPr>
        <w:t> </w:t>
      </w:r>
    </w:p>
    <w:p w14:paraId="59D8E4ED" w14:textId="0FA24ECD" w:rsidR="00BB5790" w:rsidRPr="00C576D1" w:rsidRDefault="003C1113" w:rsidP="00C576D1">
      <w:pPr>
        <w:pStyle w:val="11"/>
        <w:spacing w:line="360" w:lineRule="auto"/>
        <w:ind w:firstLine="709"/>
        <w:rPr>
          <w:szCs w:val="28"/>
          <w:lang w:val="uk-UA"/>
        </w:rPr>
      </w:pPr>
      <w:r w:rsidRPr="003C1113">
        <w:rPr>
          <w:szCs w:val="28"/>
          <w:lang w:val="uk-UA"/>
        </w:rPr>
        <w:t xml:space="preserve">Звіт про фінансові результати базується на концепції руху грошових коштів від доходів і витрат, згрупованих відповідно до їх економічної природи. Статті доходів знаходяться в лівій частині звіту, а статті витрат – у правій. При цьому кожній групі доходів відповідають горизонтально подібні групи витрат. Це дозволяє оцінити вартість створення різних пулів ресурсів і прямий чистий прибуток (збиток) від їх використання. Доходи та витрати визнаються в тому періоді, в якому вони виникли або понесені, незалежно від того, коли грошові кошти фактично отримані або витрачені. Витрати визнаються у звіті про прибутки та збитки за методом систематичної </w:t>
      </w:r>
      <w:r w:rsidRPr="003C1113">
        <w:rPr>
          <w:szCs w:val="28"/>
          <w:lang w:val="uk-UA"/>
        </w:rPr>
        <w:lastRenderedPageBreak/>
        <w:t>амортизації, якщо економічні вигоди очікуються протягом кількох облікових періодів і зв'язок із результатами ймовірний. У цьому випадку витрати вважаються витратами на амортизацію. </w:t>
      </w:r>
    </w:p>
    <w:p w14:paraId="058F2D81" w14:textId="449EC9DD" w:rsidR="001D1756" w:rsidRDefault="001D1756" w:rsidP="00C576D1">
      <w:pPr>
        <w:pStyle w:val="11"/>
        <w:spacing w:line="360" w:lineRule="auto"/>
        <w:ind w:firstLine="709"/>
        <w:rPr>
          <w:szCs w:val="28"/>
          <w:lang w:val="uk-UA"/>
        </w:rPr>
      </w:pPr>
      <w:r w:rsidRPr="00C576D1">
        <w:rPr>
          <w:szCs w:val="28"/>
          <w:lang w:val="uk-UA"/>
        </w:rPr>
        <w:t>У загальному вигляді звіт про прибутки та збитки комерційного банку можна подати так:</w:t>
      </w:r>
    </w:p>
    <w:p w14:paraId="1AB3085E" w14:textId="0933E3F3" w:rsidR="00D7193D" w:rsidRDefault="00D7193D" w:rsidP="00D7193D">
      <w:pPr>
        <w:pStyle w:val="11"/>
        <w:spacing w:line="360" w:lineRule="auto"/>
        <w:ind w:firstLine="709"/>
        <w:jc w:val="right"/>
        <w:rPr>
          <w:szCs w:val="28"/>
          <w:lang w:val="uk-UA"/>
        </w:rPr>
      </w:pPr>
      <w:r>
        <w:rPr>
          <w:szCs w:val="28"/>
          <w:lang w:val="uk-UA"/>
        </w:rPr>
        <w:t>Таблиця 3.</w:t>
      </w:r>
      <w:r w:rsidR="00001BBD">
        <w:rPr>
          <w:szCs w:val="28"/>
          <w:lang w:val="uk-UA"/>
        </w:rPr>
        <w:t>3</w:t>
      </w:r>
    </w:p>
    <w:p w14:paraId="26BC8ADD" w14:textId="2A2812DC" w:rsidR="003C1113" w:rsidRPr="00C576D1" w:rsidRDefault="003C1113" w:rsidP="003C1113">
      <w:pPr>
        <w:pStyle w:val="11"/>
        <w:spacing w:line="360" w:lineRule="auto"/>
        <w:ind w:firstLine="709"/>
        <w:jc w:val="center"/>
        <w:rPr>
          <w:szCs w:val="28"/>
          <w:lang w:val="uk-UA"/>
        </w:rPr>
      </w:pPr>
      <w:proofErr w:type="spellStart"/>
      <w:r w:rsidRPr="00D7193D">
        <w:rPr>
          <w:szCs w:val="28"/>
        </w:rPr>
        <w:t>Звіт</w:t>
      </w:r>
      <w:proofErr w:type="spellEnd"/>
      <w:r w:rsidRPr="00D7193D">
        <w:rPr>
          <w:szCs w:val="28"/>
        </w:rPr>
        <w:t xml:space="preserve"> про </w:t>
      </w:r>
      <w:proofErr w:type="spellStart"/>
      <w:r w:rsidRPr="00D7193D">
        <w:rPr>
          <w:szCs w:val="28"/>
        </w:rPr>
        <w:t>прибутки</w:t>
      </w:r>
      <w:proofErr w:type="spellEnd"/>
      <w:r w:rsidRPr="00D7193D">
        <w:rPr>
          <w:szCs w:val="28"/>
        </w:rPr>
        <w:t xml:space="preserve"> та </w:t>
      </w:r>
      <w:proofErr w:type="spellStart"/>
      <w:r w:rsidRPr="00D7193D">
        <w:rPr>
          <w:szCs w:val="28"/>
        </w:rPr>
        <w:t>збитки</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679"/>
      </w:tblGrid>
      <w:tr w:rsidR="001D1756" w:rsidRPr="0002789B" w14:paraId="67B79CC9" w14:textId="77777777" w:rsidTr="00440B9B">
        <w:trPr>
          <w:jc w:val="center"/>
        </w:trPr>
        <w:tc>
          <w:tcPr>
            <w:tcW w:w="4500" w:type="dxa"/>
          </w:tcPr>
          <w:p w14:paraId="60D15546" w14:textId="77777777" w:rsidR="001D1756" w:rsidRPr="00BB5790" w:rsidRDefault="001D1756" w:rsidP="00440B9B">
            <w:pPr>
              <w:pStyle w:val="a4"/>
              <w:spacing w:before="0" w:after="0" w:line="276" w:lineRule="auto"/>
              <w:ind w:firstLine="567"/>
              <w:jc w:val="center"/>
              <w:rPr>
                <w:rFonts w:ascii="Times New Roman" w:hAnsi="Times New Roman"/>
                <w:b/>
                <w:color w:val="000000"/>
                <w:sz w:val="28"/>
                <w:szCs w:val="28"/>
              </w:rPr>
            </w:pPr>
            <w:r w:rsidRPr="00BB5790">
              <w:rPr>
                <w:rFonts w:ascii="Times New Roman" w:hAnsi="Times New Roman"/>
                <w:b/>
                <w:color w:val="000000"/>
                <w:sz w:val="28"/>
                <w:szCs w:val="28"/>
              </w:rPr>
              <w:t>Доходи</w:t>
            </w:r>
          </w:p>
        </w:tc>
        <w:tc>
          <w:tcPr>
            <w:tcW w:w="4679" w:type="dxa"/>
          </w:tcPr>
          <w:p w14:paraId="59C14D19" w14:textId="77777777" w:rsidR="001D1756" w:rsidRPr="00BB5790" w:rsidRDefault="001D1756" w:rsidP="00440B9B">
            <w:pPr>
              <w:pStyle w:val="a4"/>
              <w:spacing w:before="0" w:after="0" w:line="276" w:lineRule="auto"/>
              <w:ind w:firstLine="567"/>
              <w:jc w:val="center"/>
              <w:rPr>
                <w:rFonts w:ascii="Times New Roman" w:hAnsi="Times New Roman"/>
                <w:b/>
                <w:color w:val="000000"/>
                <w:sz w:val="28"/>
                <w:szCs w:val="28"/>
              </w:rPr>
            </w:pPr>
            <w:r w:rsidRPr="00BB5790">
              <w:rPr>
                <w:rFonts w:ascii="Times New Roman" w:hAnsi="Times New Roman"/>
                <w:b/>
                <w:color w:val="000000"/>
                <w:sz w:val="28"/>
                <w:szCs w:val="28"/>
              </w:rPr>
              <w:t>Витрати</w:t>
            </w:r>
          </w:p>
        </w:tc>
      </w:tr>
      <w:tr w:rsidR="001D1756" w:rsidRPr="0002789B" w14:paraId="7A80E29B" w14:textId="77777777" w:rsidTr="00440B9B">
        <w:trPr>
          <w:jc w:val="center"/>
        </w:trPr>
        <w:tc>
          <w:tcPr>
            <w:tcW w:w="4500" w:type="dxa"/>
          </w:tcPr>
          <w:p w14:paraId="0A06A9A8" w14:textId="77777777" w:rsidR="001D1756" w:rsidRPr="00BB5790" w:rsidRDefault="001D1756" w:rsidP="00440B9B">
            <w:pPr>
              <w:pStyle w:val="a4"/>
              <w:spacing w:before="0" w:after="0" w:line="276" w:lineRule="auto"/>
              <w:ind w:firstLine="567"/>
              <w:jc w:val="center"/>
              <w:rPr>
                <w:rFonts w:ascii="Times New Roman" w:hAnsi="Times New Roman"/>
                <w:color w:val="000000"/>
                <w:sz w:val="28"/>
                <w:szCs w:val="28"/>
              </w:rPr>
            </w:pPr>
            <w:r w:rsidRPr="00BB5790">
              <w:rPr>
                <w:rFonts w:ascii="Times New Roman" w:hAnsi="Times New Roman"/>
                <w:color w:val="000000"/>
                <w:sz w:val="28"/>
                <w:szCs w:val="28"/>
              </w:rPr>
              <w:t>Процентні доходи</w:t>
            </w:r>
          </w:p>
        </w:tc>
        <w:tc>
          <w:tcPr>
            <w:tcW w:w="4679" w:type="dxa"/>
          </w:tcPr>
          <w:p w14:paraId="3CA75551" w14:textId="77777777" w:rsidR="001D1756" w:rsidRPr="00BB5790" w:rsidRDefault="001D1756" w:rsidP="00440B9B">
            <w:pPr>
              <w:pStyle w:val="a4"/>
              <w:spacing w:before="0" w:after="0" w:line="276" w:lineRule="auto"/>
              <w:ind w:firstLine="567"/>
              <w:jc w:val="center"/>
              <w:rPr>
                <w:rFonts w:ascii="Times New Roman" w:hAnsi="Times New Roman"/>
                <w:color w:val="000000"/>
                <w:sz w:val="28"/>
                <w:szCs w:val="28"/>
              </w:rPr>
            </w:pPr>
            <w:r w:rsidRPr="00BB5790">
              <w:rPr>
                <w:rFonts w:ascii="Times New Roman" w:hAnsi="Times New Roman"/>
                <w:color w:val="000000"/>
                <w:sz w:val="28"/>
                <w:szCs w:val="28"/>
              </w:rPr>
              <w:t>Процентні витрати</w:t>
            </w:r>
          </w:p>
        </w:tc>
      </w:tr>
      <w:tr w:rsidR="001D1756" w:rsidRPr="0002789B" w14:paraId="09ACDEB1" w14:textId="77777777" w:rsidTr="00440B9B">
        <w:trPr>
          <w:jc w:val="center"/>
        </w:trPr>
        <w:tc>
          <w:tcPr>
            <w:tcW w:w="4500" w:type="dxa"/>
          </w:tcPr>
          <w:p w14:paraId="3D8260E0" w14:textId="77777777" w:rsidR="001D1756" w:rsidRPr="00BB5790" w:rsidRDefault="001D1756" w:rsidP="00440B9B">
            <w:pPr>
              <w:pStyle w:val="a4"/>
              <w:spacing w:before="0" w:after="0" w:line="276" w:lineRule="auto"/>
              <w:ind w:firstLine="567"/>
              <w:jc w:val="center"/>
              <w:rPr>
                <w:rFonts w:ascii="Times New Roman" w:hAnsi="Times New Roman"/>
                <w:color w:val="000000"/>
                <w:sz w:val="28"/>
                <w:szCs w:val="28"/>
              </w:rPr>
            </w:pPr>
            <w:r w:rsidRPr="00BB5790">
              <w:rPr>
                <w:rFonts w:ascii="Times New Roman" w:hAnsi="Times New Roman"/>
                <w:color w:val="000000"/>
                <w:sz w:val="28"/>
                <w:szCs w:val="28"/>
              </w:rPr>
              <w:t>Комісійні доходи</w:t>
            </w:r>
          </w:p>
        </w:tc>
        <w:tc>
          <w:tcPr>
            <w:tcW w:w="4679" w:type="dxa"/>
          </w:tcPr>
          <w:p w14:paraId="4DCB41EC" w14:textId="77777777" w:rsidR="001D1756" w:rsidRPr="00BB5790" w:rsidRDefault="001D1756" w:rsidP="00440B9B">
            <w:pPr>
              <w:pStyle w:val="a4"/>
              <w:spacing w:before="0" w:after="0" w:line="276" w:lineRule="auto"/>
              <w:ind w:firstLine="567"/>
              <w:jc w:val="center"/>
              <w:rPr>
                <w:rFonts w:ascii="Times New Roman" w:hAnsi="Times New Roman"/>
                <w:color w:val="000000"/>
                <w:sz w:val="28"/>
                <w:szCs w:val="28"/>
              </w:rPr>
            </w:pPr>
            <w:r w:rsidRPr="00BB5790">
              <w:rPr>
                <w:rFonts w:ascii="Times New Roman" w:hAnsi="Times New Roman"/>
                <w:color w:val="000000"/>
                <w:sz w:val="28"/>
                <w:szCs w:val="28"/>
              </w:rPr>
              <w:t>Комісійні витрати</w:t>
            </w:r>
          </w:p>
        </w:tc>
      </w:tr>
      <w:tr w:rsidR="001D1756" w:rsidRPr="0002789B" w14:paraId="630785D8" w14:textId="77777777" w:rsidTr="00440B9B">
        <w:trPr>
          <w:jc w:val="center"/>
        </w:trPr>
        <w:tc>
          <w:tcPr>
            <w:tcW w:w="4500" w:type="dxa"/>
          </w:tcPr>
          <w:p w14:paraId="47E7EB9D" w14:textId="77777777" w:rsidR="001D1756" w:rsidRPr="00BB5790" w:rsidRDefault="001D1756" w:rsidP="00440B9B">
            <w:pPr>
              <w:pStyle w:val="a4"/>
              <w:spacing w:before="0" w:after="0" w:line="276" w:lineRule="auto"/>
              <w:ind w:firstLine="567"/>
              <w:jc w:val="center"/>
              <w:rPr>
                <w:rFonts w:ascii="Times New Roman" w:hAnsi="Times New Roman"/>
                <w:color w:val="000000"/>
                <w:sz w:val="28"/>
                <w:szCs w:val="28"/>
              </w:rPr>
            </w:pPr>
            <w:r w:rsidRPr="00BB5790">
              <w:rPr>
                <w:rFonts w:ascii="Times New Roman" w:hAnsi="Times New Roman"/>
                <w:color w:val="000000"/>
                <w:sz w:val="28"/>
                <w:szCs w:val="28"/>
              </w:rPr>
              <w:t>Результат від торговельних операцій</w:t>
            </w:r>
          </w:p>
        </w:tc>
        <w:tc>
          <w:tcPr>
            <w:tcW w:w="4679" w:type="dxa"/>
          </w:tcPr>
          <w:p w14:paraId="2746D288" w14:textId="77777777" w:rsidR="001D1756" w:rsidRPr="00BB5790" w:rsidRDefault="001D1756" w:rsidP="00440B9B">
            <w:pPr>
              <w:pStyle w:val="a4"/>
              <w:spacing w:before="0" w:after="0" w:line="276" w:lineRule="auto"/>
              <w:ind w:firstLine="567"/>
              <w:jc w:val="center"/>
              <w:rPr>
                <w:rFonts w:ascii="Times New Roman" w:hAnsi="Times New Roman"/>
                <w:color w:val="000000"/>
                <w:sz w:val="28"/>
                <w:szCs w:val="28"/>
              </w:rPr>
            </w:pPr>
          </w:p>
        </w:tc>
      </w:tr>
      <w:tr w:rsidR="001D1756" w:rsidRPr="0002789B" w14:paraId="06BB8F75" w14:textId="77777777" w:rsidTr="00440B9B">
        <w:trPr>
          <w:jc w:val="center"/>
        </w:trPr>
        <w:tc>
          <w:tcPr>
            <w:tcW w:w="4500" w:type="dxa"/>
          </w:tcPr>
          <w:p w14:paraId="32A69286" w14:textId="77777777" w:rsidR="001D1756" w:rsidRPr="00BB5790" w:rsidRDefault="001D1756" w:rsidP="00440B9B">
            <w:pPr>
              <w:pStyle w:val="a4"/>
              <w:spacing w:before="0" w:after="0" w:line="276" w:lineRule="auto"/>
              <w:ind w:firstLine="567"/>
              <w:jc w:val="center"/>
              <w:rPr>
                <w:rFonts w:ascii="Times New Roman" w:hAnsi="Times New Roman"/>
                <w:color w:val="000000"/>
                <w:sz w:val="28"/>
                <w:szCs w:val="28"/>
              </w:rPr>
            </w:pPr>
            <w:r w:rsidRPr="00BB5790">
              <w:rPr>
                <w:rFonts w:ascii="Times New Roman" w:hAnsi="Times New Roman"/>
                <w:color w:val="000000"/>
                <w:sz w:val="28"/>
                <w:szCs w:val="28"/>
              </w:rPr>
              <w:t>Інші банківські операційні доходи</w:t>
            </w:r>
          </w:p>
        </w:tc>
        <w:tc>
          <w:tcPr>
            <w:tcW w:w="4679" w:type="dxa"/>
          </w:tcPr>
          <w:p w14:paraId="3B4FFD77" w14:textId="77777777" w:rsidR="001D1756" w:rsidRPr="00BB5790" w:rsidRDefault="001D1756" w:rsidP="00440B9B">
            <w:pPr>
              <w:pStyle w:val="a4"/>
              <w:spacing w:before="0" w:after="0" w:line="276" w:lineRule="auto"/>
              <w:ind w:firstLine="567"/>
              <w:jc w:val="center"/>
              <w:rPr>
                <w:rFonts w:ascii="Times New Roman" w:hAnsi="Times New Roman"/>
                <w:color w:val="000000"/>
                <w:sz w:val="28"/>
                <w:szCs w:val="28"/>
              </w:rPr>
            </w:pPr>
            <w:r w:rsidRPr="00BB5790">
              <w:rPr>
                <w:rFonts w:ascii="Times New Roman" w:hAnsi="Times New Roman"/>
                <w:color w:val="000000"/>
                <w:sz w:val="28"/>
                <w:szCs w:val="28"/>
              </w:rPr>
              <w:t>Інші банківські операційні витрати</w:t>
            </w:r>
          </w:p>
        </w:tc>
      </w:tr>
      <w:tr w:rsidR="001D1756" w:rsidRPr="0002789B" w14:paraId="3A333CA2" w14:textId="77777777" w:rsidTr="00440B9B">
        <w:trPr>
          <w:jc w:val="center"/>
        </w:trPr>
        <w:tc>
          <w:tcPr>
            <w:tcW w:w="4500" w:type="dxa"/>
          </w:tcPr>
          <w:p w14:paraId="647B2B15" w14:textId="77777777" w:rsidR="001D1756" w:rsidRPr="00BB5790" w:rsidRDefault="001D1756" w:rsidP="00440B9B">
            <w:pPr>
              <w:pStyle w:val="a4"/>
              <w:spacing w:before="0" w:after="0" w:line="276" w:lineRule="auto"/>
              <w:ind w:firstLine="567"/>
              <w:jc w:val="center"/>
              <w:rPr>
                <w:rFonts w:ascii="Times New Roman" w:hAnsi="Times New Roman"/>
                <w:color w:val="000000"/>
                <w:sz w:val="28"/>
                <w:szCs w:val="28"/>
              </w:rPr>
            </w:pPr>
            <w:r w:rsidRPr="00BB5790">
              <w:rPr>
                <w:rFonts w:ascii="Times New Roman" w:hAnsi="Times New Roman"/>
                <w:color w:val="000000"/>
                <w:sz w:val="28"/>
                <w:szCs w:val="28"/>
              </w:rPr>
              <w:t>Інші небанківські операційні доходи</w:t>
            </w:r>
          </w:p>
        </w:tc>
        <w:tc>
          <w:tcPr>
            <w:tcW w:w="4679" w:type="dxa"/>
          </w:tcPr>
          <w:p w14:paraId="6430AB94" w14:textId="77777777" w:rsidR="001D1756" w:rsidRPr="00BB5790" w:rsidRDefault="001D1756" w:rsidP="00440B9B">
            <w:pPr>
              <w:pStyle w:val="a4"/>
              <w:spacing w:before="0" w:after="0" w:line="276" w:lineRule="auto"/>
              <w:ind w:firstLine="567"/>
              <w:jc w:val="center"/>
              <w:rPr>
                <w:rFonts w:ascii="Times New Roman" w:hAnsi="Times New Roman"/>
                <w:color w:val="000000"/>
                <w:sz w:val="28"/>
                <w:szCs w:val="28"/>
              </w:rPr>
            </w:pPr>
            <w:r w:rsidRPr="00BB5790">
              <w:rPr>
                <w:rFonts w:ascii="Times New Roman" w:hAnsi="Times New Roman"/>
                <w:color w:val="000000"/>
                <w:sz w:val="28"/>
                <w:szCs w:val="28"/>
              </w:rPr>
              <w:t>Інші небанківські операційні витрати</w:t>
            </w:r>
          </w:p>
        </w:tc>
      </w:tr>
      <w:tr w:rsidR="001D1756" w:rsidRPr="0002789B" w14:paraId="4EBB303E" w14:textId="77777777" w:rsidTr="00440B9B">
        <w:trPr>
          <w:jc w:val="center"/>
        </w:trPr>
        <w:tc>
          <w:tcPr>
            <w:tcW w:w="4500" w:type="dxa"/>
          </w:tcPr>
          <w:p w14:paraId="5AA9F3F5" w14:textId="77777777" w:rsidR="001D1756" w:rsidRPr="00BB5790" w:rsidRDefault="001D1756" w:rsidP="00440B9B">
            <w:pPr>
              <w:pStyle w:val="a4"/>
              <w:spacing w:before="0" w:after="0" w:line="276" w:lineRule="auto"/>
              <w:ind w:firstLine="567"/>
              <w:jc w:val="center"/>
              <w:rPr>
                <w:rFonts w:ascii="Times New Roman" w:hAnsi="Times New Roman"/>
                <w:color w:val="000000"/>
                <w:sz w:val="28"/>
                <w:szCs w:val="28"/>
              </w:rPr>
            </w:pPr>
            <w:r w:rsidRPr="00BB5790">
              <w:rPr>
                <w:rFonts w:ascii="Times New Roman" w:hAnsi="Times New Roman"/>
                <w:color w:val="000000"/>
                <w:sz w:val="28"/>
                <w:szCs w:val="28"/>
              </w:rPr>
              <w:t>Зменшення резервів за заборгованістю</w:t>
            </w:r>
          </w:p>
        </w:tc>
        <w:tc>
          <w:tcPr>
            <w:tcW w:w="4679" w:type="dxa"/>
          </w:tcPr>
          <w:p w14:paraId="4500E76E" w14:textId="77777777" w:rsidR="001D1756" w:rsidRPr="00BB5790" w:rsidRDefault="001D1756" w:rsidP="00440B9B">
            <w:pPr>
              <w:pStyle w:val="a4"/>
              <w:spacing w:before="0" w:after="0" w:line="276" w:lineRule="auto"/>
              <w:ind w:firstLine="567"/>
              <w:jc w:val="center"/>
              <w:rPr>
                <w:rFonts w:ascii="Times New Roman" w:hAnsi="Times New Roman"/>
                <w:color w:val="000000"/>
                <w:sz w:val="28"/>
                <w:szCs w:val="28"/>
              </w:rPr>
            </w:pPr>
            <w:r w:rsidRPr="00BB5790">
              <w:rPr>
                <w:rFonts w:ascii="Times New Roman" w:hAnsi="Times New Roman"/>
                <w:color w:val="000000"/>
                <w:sz w:val="28"/>
                <w:szCs w:val="28"/>
              </w:rPr>
              <w:t>Відрахування в резерви</w:t>
            </w:r>
          </w:p>
        </w:tc>
      </w:tr>
      <w:tr w:rsidR="001D1756" w:rsidRPr="0002789B" w14:paraId="568B6ACB" w14:textId="77777777" w:rsidTr="00440B9B">
        <w:trPr>
          <w:jc w:val="center"/>
        </w:trPr>
        <w:tc>
          <w:tcPr>
            <w:tcW w:w="4500" w:type="dxa"/>
          </w:tcPr>
          <w:p w14:paraId="7E3686B9" w14:textId="77777777" w:rsidR="001D1756" w:rsidRPr="00BB5790" w:rsidRDefault="001D1756" w:rsidP="00440B9B">
            <w:pPr>
              <w:pStyle w:val="a4"/>
              <w:spacing w:before="0" w:after="0" w:line="276" w:lineRule="auto"/>
              <w:ind w:firstLine="567"/>
              <w:jc w:val="center"/>
              <w:rPr>
                <w:rFonts w:ascii="Times New Roman" w:hAnsi="Times New Roman"/>
                <w:color w:val="000000"/>
                <w:sz w:val="28"/>
                <w:szCs w:val="28"/>
              </w:rPr>
            </w:pPr>
            <w:r w:rsidRPr="00BB5790">
              <w:rPr>
                <w:rFonts w:ascii="Times New Roman" w:hAnsi="Times New Roman"/>
                <w:color w:val="000000"/>
                <w:sz w:val="28"/>
                <w:szCs w:val="28"/>
              </w:rPr>
              <w:t>Непередбачені доходи</w:t>
            </w:r>
          </w:p>
        </w:tc>
        <w:tc>
          <w:tcPr>
            <w:tcW w:w="4679" w:type="dxa"/>
          </w:tcPr>
          <w:p w14:paraId="0CDB5CFF" w14:textId="77777777" w:rsidR="001D1756" w:rsidRPr="00BB5790" w:rsidRDefault="001D1756" w:rsidP="00440B9B">
            <w:pPr>
              <w:pStyle w:val="a4"/>
              <w:spacing w:before="0" w:after="0" w:line="276" w:lineRule="auto"/>
              <w:ind w:firstLine="567"/>
              <w:jc w:val="center"/>
              <w:rPr>
                <w:rFonts w:ascii="Times New Roman" w:hAnsi="Times New Roman"/>
                <w:color w:val="000000"/>
                <w:sz w:val="28"/>
                <w:szCs w:val="28"/>
              </w:rPr>
            </w:pPr>
            <w:r w:rsidRPr="00BB5790">
              <w:rPr>
                <w:rFonts w:ascii="Times New Roman" w:hAnsi="Times New Roman"/>
                <w:color w:val="000000"/>
                <w:sz w:val="28"/>
                <w:szCs w:val="28"/>
              </w:rPr>
              <w:t>Непередбачені витрати</w:t>
            </w:r>
          </w:p>
        </w:tc>
      </w:tr>
      <w:tr w:rsidR="001D1756" w:rsidRPr="0002789B" w14:paraId="465A0A21" w14:textId="77777777" w:rsidTr="00440B9B">
        <w:trPr>
          <w:jc w:val="center"/>
        </w:trPr>
        <w:tc>
          <w:tcPr>
            <w:tcW w:w="4500" w:type="dxa"/>
          </w:tcPr>
          <w:p w14:paraId="3D8CC483" w14:textId="77777777" w:rsidR="001D1756" w:rsidRPr="00BB5790" w:rsidRDefault="001D1756" w:rsidP="00440B9B">
            <w:pPr>
              <w:pStyle w:val="a4"/>
              <w:spacing w:before="0" w:after="0" w:line="276" w:lineRule="auto"/>
              <w:ind w:firstLine="567"/>
              <w:jc w:val="center"/>
              <w:rPr>
                <w:rFonts w:ascii="Times New Roman" w:hAnsi="Times New Roman"/>
                <w:color w:val="000000"/>
                <w:sz w:val="28"/>
                <w:szCs w:val="28"/>
              </w:rPr>
            </w:pPr>
          </w:p>
        </w:tc>
        <w:tc>
          <w:tcPr>
            <w:tcW w:w="4679" w:type="dxa"/>
          </w:tcPr>
          <w:p w14:paraId="5C5BBC77" w14:textId="77777777" w:rsidR="001D1756" w:rsidRPr="00BB5790" w:rsidRDefault="001D1756" w:rsidP="00440B9B">
            <w:pPr>
              <w:pStyle w:val="a4"/>
              <w:spacing w:before="0" w:after="0" w:line="276" w:lineRule="auto"/>
              <w:ind w:firstLine="567"/>
              <w:jc w:val="center"/>
              <w:rPr>
                <w:rFonts w:ascii="Times New Roman" w:hAnsi="Times New Roman"/>
                <w:color w:val="000000"/>
                <w:spacing w:val="-2"/>
                <w:sz w:val="28"/>
                <w:szCs w:val="28"/>
              </w:rPr>
            </w:pPr>
            <w:r w:rsidRPr="00BB5790">
              <w:rPr>
                <w:rFonts w:ascii="Times New Roman" w:hAnsi="Times New Roman"/>
                <w:color w:val="000000"/>
                <w:spacing w:val="-2"/>
                <w:sz w:val="28"/>
                <w:szCs w:val="28"/>
              </w:rPr>
              <w:t>Прибуток (збиток) до сплати податку</w:t>
            </w:r>
          </w:p>
        </w:tc>
      </w:tr>
      <w:tr w:rsidR="001D1756" w:rsidRPr="0002789B" w14:paraId="60D62BB5" w14:textId="77777777" w:rsidTr="00440B9B">
        <w:trPr>
          <w:jc w:val="center"/>
        </w:trPr>
        <w:tc>
          <w:tcPr>
            <w:tcW w:w="4500" w:type="dxa"/>
          </w:tcPr>
          <w:p w14:paraId="07437938" w14:textId="77777777" w:rsidR="001D1756" w:rsidRPr="00BB5790" w:rsidRDefault="001D1756" w:rsidP="00440B9B">
            <w:pPr>
              <w:pStyle w:val="a4"/>
              <w:spacing w:before="0" w:after="0" w:line="276" w:lineRule="auto"/>
              <w:ind w:firstLine="567"/>
              <w:jc w:val="center"/>
              <w:rPr>
                <w:rFonts w:ascii="Times New Roman" w:hAnsi="Times New Roman"/>
                <w:color w:val="000000"/>
                <w:sz w:val="28"/>
                <w:szCs w:val="28"/>
              </w:rPr>
            </w:pPr>
          </w:p>
        </w:tc>
        <w:tc>
          <w:tcPr>
            <w:tcW w:w="4679" w:type="dxa"/>
          </w:tcPr>
          <w:p w14:paraId="428E1C08" w14:textId="77777777" w:rsidR="001D1756" w:rsidRPr="00BB5790" w:rsidRDefault="001D1756" w:rsidP="00440B9B">
            <w:pPr>
              <w:pStyle w:val="a4"/>
              <w:spacing w:before="0" w:after="0" w:line="276" w:lineRule="auto"/>
              <w:ind w:firstLine="567"/>
              <w:jc w:val="center"/>
              <w:rPr>
                <w:rFonts w:ascii="Times New Roman" w:hAnsi="Times New Roman"/>
                <w:color w:val="000000"/>
                <w:sz w:val="28"/>
                <w:szCs w:val="28"/>
              </w:rPr>
            </w:pPr>
            <w:r w:rsidRPr="00BB5790">
              <w:rPr>
                <w:rFonts w:ascii="Times New Roman" w:hAnsi="Times New Roman"/>
                <w:color w:val="000000"/>
                <w:sz w:val="28"/>
                <w:szCs w:val="28"/>
              </w:rPr>
              <w:t>Податок на прибуток</w:t>
            </w:r>
          </w:p>
        </w:tc>
      </w:tr>
      <w:tr w:rsidR="001D1756" w:rsidRPr="0002789B" w14:paraId="12400C0D" w14:textId="77777777" w:rsidTr="00440B9B">
        <w:trPr>
          <w:jc w:val="center"/>
        </w:trPr>
        <w:tc>
          <w:tcPr>
            <w:tcW w:w="4500" w:type="dxa"/>
          </w:tcPr>
          <w:p w14:paraId="13579F90" w14:textId="77777777" w:rsidR="001D1756" w:rsidRPr="00BB5790" w:rsidRDefault="001D1756" w:rsidP="00440B9B">
            <w:pPr>
              <w:pStyle w:val="a4"/>
              <w:spacing w:before="0" w:after="0" w:line="276" w:lineRule="auto"/>
              <w:ind w:firstLine="567"/>
              <w:jc w:val="center"/>
              <w:rPr>
                <w:rFonts w:ascii="Times New Roman" w:hAnsi="Times New Roman"/>
                <w:color w:val="000000"/>
                <w:sz w:val="28"/>
                <w:szCs w:val="28"/>
              </w:rPr>
            </w:pPr>
          </w:p>
        </w:tc>
        <w:tc>
          <w:tcPr>
            <w:tcW w:w="4679" w:type="dxa"/>
          </w:tcPr>
          <w:p w14:paraId="239124DE" w14:textId="77777777" w:rsidR="001D1756" w:rsidRPr="00BB5790" w:rsidRDefault="001D1756" w:rsidP="00440B9B">
            <w:pPr>
              <w:pStyle w:val="a4"/>
              <w:spacing w:before="0" w:after="0" w:line="276" w:lineRule="auto"/>
              <w:ind w:firstLine="567"/>
              <w:jc w:val="center"/>
              <w:rPr>
                <w:rFonts w:ascii="Times New Roman" w:hAnsi="Times New Roman"/>
                <w:color w:val="000000"/>
                <w:sz w:val="28"/>
                <w:szCs w:val="28"/>
              </w:rPr>
            </w:pPr>
            <w:r w:rsidRPr="00BB5790">
              <w:rPr>
                <w:rFonts w:ascii="Times New Roman" w:hAnsi="Times New Roman"/>
                <w:color w:val="000000"/>
                <w:sz w:val="28"/>
                <w:szCs w:val="28"/>
              </w:rPr>
              <w:t>Чистий прибуток (збиток)</w:t>
            </w:r>
          </w:p>
        </w:tc>
      </w:tr>
    </w:tbl>
    <w:p w14:paraId="3E1B196D" w14:textId="77777777" w:rsidR="001D1756" w:rsidRDefault="001D1756" w:rsidP="001D1756">
      <w:pPr>
        <w:pStyle w:val="a4"/>
        <w:spacing w:before="0" w:after="0"/>
        <w:ind w:firstLine="567"/>
        <w:rPr>
          <w:rFonts w:ascii="Times New Roman" w:hAnsi="Times New Roman"/>
          <w:color w:val="000000"/>
          <w:sz w:val="28"/>
          <w:szCs w:val="28"/>
        </w:rPr>
      </w:pPr>
    </w:p>
    <w:p w14:paraId="5ED29F76" w14:textId="148C5541" w:rsidR="007E0C8F" w:rsidRPr="007E0C8F" w:rsidRDefault="000E4C1A" w:rsidP="007E0C8F">
      <w:pPr>
        <w:pStyle w:val="11"/>
        <w:spacing w:line="360" w:lineRule="auto"/>
        <w:ind w:firstLine="709"/>
        <w:rPr>
          <w:szCs w:val="28"/>
          <w:lang w:val="uk-UA"/>
        </w:rPr>
      </w:pPr>
      <w:r w:rsidRPr="000E4C1A">
        <w:rPr>
          <w:szCs w:val="28"/>
          <w:lang w:val="uk-UA"/>
        </w:rPr>
        <w:t xml:space="preserve">Доходи та витрати визнаються та оцінюються за первісною вартістю, коли активи продаються або послуги надаються. Усі доходи та витрати </w:t>
      </w:r>
      <w:proofErr w:type="spellStart"/>
      <w:r w:rsidRPr="000E4C1A">
        <w:rPr>
          <w:szCs w:val="28"/>
          <w:lang w:val="uk-UA"/>
        </w:rPr>
        <w:t>агента</w:t>
      </w:r>
      <w:proofErr w:type="spellEnd"/>
      <w:r w:rsidRPr="000E4C1A">
        <w:rPr>
          <w:szCs w:val="28"/>
          <w:lang w:val="uk-UA"/>
        </w:rPr>
        <w:t xml:space="preserve">, що відносяться до звітного періоду, повинні бути </w:t>
      </w:r>
      <w:proofErr w:type="spellStart"/>
      <w:r w:rsidRPr="000E4C1A">
        <w:rPr>
          <w:szCs w:val="28"/>
          <w:lang w:val="uk-UA"/>
        </w:rPr>
        <w:t>звітовані</w:t>
      </w:r>
      <w:proofErr w:type="spellEnd"/>
      <w:r w:rsidRPr="000E4C1A">
        <w:rPr>
          <w:szCs w:val="28"/>
          <w:lang w:val="uk-UA"/>
        </w:rPr>
        <w:t xml:space="preserve"> в тому самому періоді, незалежно від того, коли гроші були отримані або сплачені. Витрати та доходи, пов'язані з такими витратами, повинні обліковуватися в одному звітному періоді. </w:t>
      </w:r>
      <w:r w:rsidR="00C33DF4" w:rsidRPr="00C33DF4">
        <w:rPr>
          <w:szCs w:val="28"/>
          <w:lang w:val="uk-UA"/>
        </w:rPr>
        <w:t> </w:t>
      </w:r>
    </w:p>
    <w:p w14:paraId="42922267" w14:textId="77777777" w:rsidR="000E4C1A" w:rsidRPr="000E4C1A" w:rsidRDefault="000E4C1A" w:rsidP="000E4C1A">
      <w:pPr>
        <w:pStyle w:val="11"/>
        <w:spacing w:line="360" w:lineRule="auto"/>
        <w:ind w:firstLine="709"/>
        <w:rPr>
          <w:szCs w:val="28"/>
          <w:lang w:val="uk-UA"/>
        </w:rPr>
      </w:pPr>
      <w:r w:rsidRPr="000E4C1A">
        <w:rPr>
          <w:szCs w:val="28"/>
          <w:lang w:val="uk-UA"/>
        </w:rPr>
        <w:t xml:space="preserve">Відповідно до Закону України «Про внесення змін та доповнень до Закону України про оподаткування доходів юридичних осіб» сума всіх доходів </w:t>
      </w:r>
      <w:r w:rsidRPr="000E4C1A">
        <w:rPr>
          <w:szCs w:val="28"/>
          <w:lang w:val="uk-UA"/>
        </w:rPr>
        <w:lastRenderedPageBreak/>
        <w:t>називається «валовим доходом», а сукупні витрати — «загальними витратами».</w:t>
      </w:r>
    </w:p>
    <w:p w14:paraId="7B3E9E62" w14:textId="77777777" w:rsidR="000E4C1A" w:rsidRPr="000E4C1A" w:rsidRDefault="000E4C1A" w:rsidP="000E4C1A">
      <w:pPr>
        <w:pStyle w:val="11"/>
        <w:spacing w:line="360" w:lineRule="auto"/>
        <w:ind w:firstLine="709"/>
        <w:rPr>
          <w:szCs w:val="28"/>
          <w:lang w:val="uk-UA"/>
        </w:rPr>
      </w:pPr>
      <w:r w:rsidRPr="000E4C1A">
        <w:rPr>
          <w:szCs w:val="28"/>
          <w:lang w:val="uk-UA"/>
        </w:rPr>
        <w:t>На цій основі при визначенні оподатковуваного прибутку із загального доходу комерційного банку в поточному періоді виключаються загальногосподарські витрати та амортизація.</w:t>
      </w:r>
    </w:p>
    <w:p w14:paraId="2C4F150E" w14:textId="77777777" w:rsidR="000E4C1A" w:rsidRPr="000E4C1A" w:rsidRDefault="000E4C1A" w:rsidP="000E4C1A">
      <w:pPr>
        <w:pStyle w:val="11"/>
        <w:spacing w:line="360" w:lineRule="auto"/>
        <w:ind w:firstLine="709"/>
        <w:rPr>
          <w:szCs w:val="28"/>
          <w:lang w:val="uk-UA"/>
        </w:rPr>
      </w:pPr>
      <w:r w:rsidRPr="000E4C1A">
        <w:rPr>
          <w:szCs w:val="28"/>
          <w:lang w:val="uk-UA"/>
        </w:rPr>
        <w:t>Важливі особливості:</w:t>
      </w:r>
    </w:p>
    <w:p w14:paraId="6AD6E07C" w14:textId="77777777" w:rsidR="000E4C1A" w:rsidRDefault="000E4C1A" w:rsidP="000E4C1A">
      <w:pPr>
        <w:pStyle w:val="11"/>
        <w:spacing w:line="360" w:lineRule="auto"/>
        <w:ind w:firstLine="709"/>
        <w:rPr>
          <w:szCs w:val="28"/>
          <w:lang w:val="uk-UA"/>
        </w:rPr>
      </w:pPr>
      <w:r w:rsidRPr="000E4C1A">
        <w:rPr>
          <w:szCs w:val="28"/>
          <w:lang w:val="uk-UA"/>
        </w:rPr>
        <w:t>Розрахунок оподатковуваного прибутку безпосередньо не пов'язаний з формуванням прибутку на балансі оподатковуваного комерційного банку. Комерційні банки ведуть два види рахунків.  </w:t>
      </w:r>
      <w:r w:rsidR="00C33DF4" w:rsidRPr="00C33DF4">
        <w:rPr>
          <w:szCs w:val="28"/>
          <w:lang w:val="uk-UA"/>
        </w:rPr>
        <w:t>фінанси та податки.</w:t>
      </w:r>
    </w:p>
    <w:p w14:paraId="47DD6C91" w14:textId="0E19D36F" w:rsidR="000E4C1A" w:rsidRPr="000E4C1A" w:rsidRDefault="000E4C1A" w:rsidP="000E4C1A">
      <w:pPr>
        <w:pStyle w:val="11"/>
        <w:spacing w:line="360" w:lineRule="auto"/>
        <w:ind w:firstLine="709"/>
        <w:rPr>
          <w:szCs w:val="28"/>
          <w:lang w:val="uk-UA"/>
        </w:rPr>
      </w:pPr>
      <w:r w:rsidRPr="000E4C1A">
        <w:rPr>
          <w:szCs w:val="28"/>
          <w:lang w:val="uk-UA"/>
        </w:rPr>
        <w:t>Податкова звітність використовується для збору даних про загальні доходи і витрати комерційних банків і використовується для складання податкових звітів (звітів про доходи та звіти банківських установ) і фінансових звітів</w:t>
      </w:r>
      <w:r>
        <w:rPr>
          <w:szCs w:val="28"/>
          <w:lang w:val="uk-UA"/>
        </w:rPr>
        <w:t xml:space="preserve"> </w:t>
      </w:r>
      <w:r w:rsidRPr="000E4C1A">
        <w:rPr>
          <w:szCs w:val="28"/>
          <w:lang w:val="uk-UA"/>
        </w:rPr>
        <w:t>.</w:t>
      </w:r>
      <w:r>
        <w:rPr>
          <w:szCs w:val="28"/>
          <w:lang w:val="uk-UA"/>
        </w:rPr>
        <w:t xml:space="preserve"> </w:t>
      </w:r>
      <w:r w:rsidRPr="000E4C1A">
        <w:rPr>
          <w:szCs w:val="28"/>
          <w:lang w:val="uk-UA"/>
        </w:rPr>
        <w:t>прибутки і збитки. Він також використовується для обробки звітів у фінансовому обліку. Іншими словами, він визначає фінансові результати.</w:t>
      </w:r>
    </w:p>
    <w:p w14:paraId="149ACC8C" w14:textId="77777777" w:rsidR="000E4C1A" w:rsidRPr="000E4C1A" w:rsidRDefault="000E4C1A" w:rsidP="000E4C1A">
      <w:pPr>
        <w:pStyle w:val="11"/>
        <w:spacing w:line="360" w:lineRule="auto"/>
        <w:ind w:firstLine="709"/>
        <w:rPr>
          <w:szCs w:val="28"/>
          <w:lang w:val="uk-UA"/>
        </w:rPr>
      </w:pPr>
      <w:r w:rsidRPr="000E4C1A">
        <w:rPr>
          <w:szCs w:val="28"/>
          <w:lang w:val="uk-UA"/>
        </w:rPr>
        <w:t>Порядок ведення податкового обліку визначається Банком самостійно відповідно до законодавства, а порядок ведення фінансового обліку – Державним банком України.</w:t>
      </w:r>
    </w:p>
    <w:p w14:paraId="3A7BA0D5" w14:textId="11A5D07B" w:rsidR="00C33DF4" w:rsidRDefault="000E4C1A" w:rsidP="000E4C1A">
      <w:pPr>
        <w:pStyle w:val="11"/>
        <w:spacing w:line="360" w:lineRule="auto"/>
        <w:ind w:firstLine="709"/>
        <w:rPr>
          <w:szCs w:val="28"/>
          <w:lang w:val="uk-UA"/>
        </w:rPr>
      </w:pPr>
      <w:r w:rsidRPr="000E4C1A">
        <w:rPr>
          <w:szCs w:val="28"/>
          <w:lang w:val="uk-UA"/>
        </w:rPr>
        <w:t>Банківські депозити та зняття коштів зараховуються на 6-й і 7-й рахунки, виграші зараховуються на 5-й рахунок. Розподіл прибутку, отриманого протягом року, здійснюється на загальних зборах акціонерів банку, але за загальним правилом рада директорів банку зобов'язана використати отриманий прибуток на фінансування поточної діяльності банку протягом звітного року. і збільшити свій дохід. використовувати. Реальний прибуток. Розподіл буде затверджено лише на загальних зборах.  </w:t>
      </w:r>
    </w:p>
    <w:p w14:paraId="6638A38A" w14:textId="77777777" w:rsidR="000E4C1A" w:rsidRDefault="000E4C1A" w:rsidP="007E0C8F">
      <w:pPr>
        <w:pStyle w:val="11"/>
        <w:spacing w:line="360" w:lineRule="auto"/>
        <w:ind w:firstLine="709"/>
        <w:rPr>
          <w:szCs w:val="28"/>
          <w:lang w:val="uk-UA"/>
        </w:rPr>
      </w:pPr>
      <w:r w:rsidRPr="000E4C1A">
        <w:rPr>
          <w:szCs w:val="28"/>
          <w:lang w:val="uk-UA"/>
        </w:rPr>
        <w:t xml:space="preserve">Така операція була б можлива, якби комерційні банки мали змогу інвестувати свої кошти в резерви та створювати резерви для покриття можливих збитків унаслідок інтенсивної економічної діяльності. Національний банк України просить банки створити необхідні резерви для покриття можливих збитків від активізації діяльності. Тому банки повинні постійно контролювати свої резерви та реально їх збільшувати. Якщо </w:t>
      </w:r>
      <w:r w:rsidRPr="000E4C1A">
        <w:rPr>
          <w:szCs w:val="28"/>
          <w:lang w:val="uk-UA"/>
        </w:rPr>
        <w:lastRenderedPageBreak/>
        <w:t>розрахована сума резерву не збігається з розрахованою сумою, суму прибутку слід скоригувати. </w:t>
      </w:r>
    </w:p>
    <w:p w14:paraId="08B60D8A" w14:textId="10CF7F6F" w:rsidR="000E4C1A" w:rsidRPr="000E4C1A" w:rsidRDefault="000E4C1A" w:rsidP="000E4C1A">
      <w:pPr>
        <w:pStyle w:val="11"/>
        <w:spacing w:line="360" w:lineRule="auto"/>
        <w:ind w:firstLine="709"/>
        <w:rPr>
          <w:szCs w:val="28"/>
          <w:lang w:val="uk-UA"/>
        </w:rPr>
      </w:pPr>
      <w:r w:rsidRPr="000E4C1A">
        <w:rPr>
          <w:szCs w:val="28"/>
          <w:lang w:val="uk-UA"/>
        </w:rPr>
        <w:t>Прибуток розподіляється таким чином:</w:t>
      </w:r>
    </w:p>
    <w:p w14:paraId="4B321E21" w14:textId="77777777" w:rsidR="000E4C1A" w:rsidRPr="000E4C1A" w:rsidRDefault="000E4C1A" w:rsidP="000E4C1A">
      <w:pPr>
        <w:pStyle w:val="11"/>
        <w:spacing w:line="360" w:lineRule="auto"/>
        <w:ind w:firstLine="709"/>
        <w:rPr>
          <w:szCs w:val="28"/>
          <w:lang w:val="uk-UA"/>
        </w:rPr>
      </w:pPr>
      <w:r w:rsidRPr="000E4C1A">
        <w:rPr>
          <w:szCs w:val="28"/>
          <w:lang w:val="uk-UA"/>
        </w:rPr>
        <w:t>- Відрахування в банківські резерви;</w:t>
      </w:r>
    </w:p>
    <w:p w14:paraId="5CBABE44" w14:textId="77777777" w:rsidR="000E4C1A" w:rsidRPr="000E4C1A" w:rsidRDefault="000E4C1A" w:rsidP="000E4C1A">
      <w:pPr>
        <w:pStyle w:val="11"/>
        <w:spacing w:line="360" w:lineRule="auto"/>
        <w:ind w:firstLine="709"/>
        <w:rPr>
          <w:szCs w:val="28"/>
          <w:lang w:val="uk-UA"/>
        </w:rPr>
      </w:pPr>
      <w:r w:rsidRPr="000E4C1A">
        <w:rPr>
          <w:szCs w:val="28"/>
          <w:lang w:val="uk-UA"/>
        </w:rPr>
        <w:t>- Пожертвування до Фонду матеріального заохочення;</w:t>
      </w:r>
    </w:p>
    <w:p w14:paraId="03220E39" w14:textId="77777777" w:rsidR="000E4C1A" w:rsidRPr="000E4C1A" w:rsidRDefault="000E4C1A" w:rsidP="000E4C1A">
      <w:pPr>
        <w:pStyle w:val="11"/>
        <w:spacing w:line="360" w:lineRule="auto"/>
        <w:ind w:firstLine="709"/>
        <w:rPr>
          <w:szCs w:val="28"/>
          <w:lang w:val="uk-UA"/>
        </w:rPr>
      </w:pPr>
      <w:r w:rsidRPr="000E4C1A">
        <w:rPr>
          <w:szCs w:val="28"/>
          <w:lang w:val="uk-UA"/>
        </w:rPr>
        <w:t>- Пожертвування до Фонду промислового та соціального розвитку;</w:t>
      </w:r>
    </w:p>
    <w:p w14:paraId="4C885A2D" w14:textId="77777777" w:rsidR="000E4C1A" w:rsidRPr="000E4C1A" w:rsidRDefault="000E4C1A" w:rsidP="000E4C1A">
      <w:pPr>
        <w:pStyle w:val="11"/>
        <w:spacing w:line="360" w:lineRule="auto"/>
        <w:ind w:firstLine="709"/>
        <w:rPr>
          <w:szCs w:val="28"/>
          <w:lang w:val="uk-UA"/>
        </w:rPr>
      </w:pPr>
      <w:r w:rsidRPr="000E4C1A">
        <w:rPr>
          <w:szCs w:val="28"/>
          <w:lang w:val="uk-UA"/>
        </w:rPr>
        <w:t>- Пожертви в інші фонди банку.</w:t>
      </w:r>
    </w:p>
    <w:p w14:paraId="25F85667" w14:textId="77777777" w:rsidR="000E4C1A" w:rsidRPr="000E4C1A" w:rsidRDefault="000E4C1A" w:rsidP="000E4C1A">
      <w:pPr>
        <w:pStyle w:val="11"/>
        <w:spacing w:line="360" w:lineRule="auto"/>
        <w:ind w:firstLine="709"/>
        <w:rPr>
          <w:szCs w:val="28"/>
          <w:lang w:val="uk-UA"/>
        </w:rPr>
      </w:pPr>
      <w:r w:rsidRPr="000E4C1A">
        <w:rPr>
          <w:szCs w:val="28"/>
          <w:lang w:val="uk-UA"/>
        </w:rPr>
        <w:t>- Виплата дивідендів акціонерам.</w:t>
      </w:r>
    </w:p>
    <w:p w14:paraId="4B943C06" w14:textId="77777777" w:rsidR="000E4C1A" w:rsidRDefault="000E4C1A" w:rsidP="000E4C1A">
      <w:pPr>
        <w:pStyle w:val="11"/>
        <w:spacing w:line="360" w:lineRule="auto"/>
        <w:ind w:firstLine="709"/>
        <w:rPr>
          <w:szCs w:val="28"/>
          <w:lang w:val="uk-UA"/>
        </w:rPr>
      </w:pPr>
      <w:r w:rsidRPr="000E4C1A">
        <w:rPr>
          <w:szCs w:val="28"/>
          <w:lang w:val="uk-UA"/>
        </w:rPr>
        <w:t>Прибутковість Банку залежить від ефективного використання власних коштів і позикових коштів. Банки можуть підвищити прибутковість шляхом зміни структури активних операцій, збалансування кредитних та інвестиційних операцій на користь більш прибуткових операцій, а також регулювання короткострокових кредитних і депозитних рахунків.</w:t>
      </w:r>
    </w:p>
    <w:p w14:paraId="7F543899" w14:textId="657E1F42" w:rsidR="006B539C" w:rsidRDefault="000E4C1A" w:rsidP="000E4C1A">
      <w:pPr>
        <w:pStyle w:val="11"/>
        <w:spacing w:line="360" w:lineRule="auto"/>
        <w:ind w:firstLine="709"/>
        <w:rPr>
          <w:szCs w:val="28"/>
          <w:lang w:val="uk-UA"/>
        </w:rPr>
      </w:pPr>
      <w:r w:rsidRPr="000E4C1A">
        <w:rPr>
          <w:szCs w:val="28"/>
          <w:lang w:val="uk-UA"/>
        </w:rPr>
        <w:t>Для забезпечення фінансової стабільності кошти повинні розподілятися раціонально та ефективно. Виконання цієї умови дозволить вирішити протиріччя між ліквідністю, надійністю та прибутковістю комерційних банків</w:t>
      </w:r>
      <w:r w:rsidR="00C33DF4" w:rsidRPr="00C33DF4">
        <w:rPr>
          <w:szCs w:val="28"/>
          <w:lang w:val="uk-UA"/>
        </w:rPr>
        <w:t>. </w:t>
      </w:r>
      <w:r w:rsidR="006B539C" w:rsidRPr="00C576D1">
        <w:rPr>
          <w:szCs w:val="28"/>
          <w:lang w:val="uk-UA"/>
        </w:rPr>
        <w:t> </w:t>
      </w:r>
    </w:p>
    <w:p w14:paraId="32820F34" w14:textId="77777777" w:rsidR="000E4C1A" w:rsidRPr="00C576D1" w:rsidRDefault="000E4C1A" w:rsidP="000E4C1A">
      <w:pPr>
        <w:pStyle w:val="11"/>
        <w:spacing w:line="360" w:lineRule="auto"/>
        <w:ind w:firstLine="709"/>
        <w:rPr>
          <w:szCs w:val="28"/>
          <w:lang w:val="uk-UA"/>
        </w:rPr>
      </w:pPr>
    </w:p>
    <w:p w14:paraId="76844721" w14:textId="7928AC96" w:rsidR="004A05C9" w:rsidRDefault="008439E8" w:rsidP="000E4C1A">
      <w:pPr>
        <w:pStyle w:val="21"/>
        <w:shd w:val="clear" w:color="auto" w:fill="FFFFFF"/>
        <w:spacing w:line="360" w:lineRule="auto"/>
        <w:ind w:firstLine="567"/>
        <w:jc w:val="left"/>
        <w:outlineLvl w:val="1"/>
        <w:rPr>
          <w:b/>
          <w:szCs w:val="28"/>
          <w:lang w:val="uk-UA"/>
        </w:rPr>
      </w:pPr>
      <w:bookmarkStart w:id="31" w:name="_Toc137938944"/>
      <w:r>
        <w:rPr>
          <w:b/>
          <w:szCs w:val="28"/>
          <w:lang w:val="uk-UA"/>
        </w:rPr>
        <w:t>3</w:t>
      </w:r>
      <w:r w:rsidR="004A05C9" w:rsidRPr="004A05C9">
        <w:rPr>
          <w:b/>
          <w:szCs w:val="28"/>
          <w:lang w:val="uk-UA"/>
        </w:rPr>
        <w:t>.</w:t>
      </w:r>
      <w:r>
        <w:rPr>
          <w:b/>
          <w:szCs w:val="28"/>
          <w:lang w:val="uk-UA"/>
        </w:rPr>
        <w:t>3</w:t>
      </w:r>
      <w:r w:rsidR="004A05C9" w:rsidRPr="004A05C9">
        <w:rPr>
          <w:b/>
          <w:szCs w:val="28"/>
          <w:lang w:val="uk-UA"/>
        </w:rPr>
        <w:t xml:space="preserve"> Шляхи вдосконалення аналізу діяльності комерційних банків</w:t>
      </w:r>
      <w:bookmarkEnd w:id="31"/>
    </w:p>
    <w:p w14:paraId="42805C8C" w14:textId="101CF0EC" w:rsidR="003E46B4" w:rsidRDefault="000E4C1A" w:rsidP="00DD7A2C">
      <w:pPr>
        <w:pStyle w:val="11"/>
        <w:spacing w:line="360" w:lineRule="auto"/>
        <w:ind w:firstLine="709"/>
        <w:rPr>
          <w:szCs w:val="28"/>
          <w:lang w:val="uk-UA"/>
        </w:rPr>
      </w:pPr>
      <w:r w:rsidRPr="000E4C1A">
        <w:rPr>
          <w:szCs w:val="28"/>
          <w:lang w:val="uk-UA"/>
        </w:rPr>
        <w:t xml:space="preserve">Конкуренція на </w:t>
      </w:r>
      <w:r>
        <w:rPr>
          <w:szCs w:val="28"/>
          <w:lang w:val="uk-UA"/>
        </w:rPr>
        <w:t xml:space="preserve">банківському </w:t>
      </w:r>
      <w:r w:rsidRPr="000E4C1A">
        <w:rPr>
          <w:szCs w:val="28"/>
          <w:lang w:val="uk-UA"/>
        </w:rPr>
        <w:t xml:space="preserve">ринку послуг пріоритети бізнесу, безпосередньо впливаючи на </w:t>
      </w:r>
      <w:r>
        <w:rPr>
          <w:szCs w:val="28"/>
          <w:lang w:val="uk-UA"/>
        </w:rPr>
        <w:t>шлях</w:t>
      </w:r>
      <w:r w:rsidRPr="000E4C1A">
        <w:rPr>
          <w:szCs w:val="28"/>
          <w:lang w:val="uk-UA"/>
        </w:rPr>
        <w:t xml:space="preserve"> стратегічного розвитку</w:t>
      </w:r>
      <w:r>
        <w:rPr>
          <w:szCs w:val="28"/>
          <w:lang w:val="uk-UA"/>
        </w:rPr>
        <w:t xml:space="preserve"> структури</w:t>
      </w:r>
      <w:r w:rsidRPr="000E4C1A">
        <w:rPr>
          <w:szCs w:val="28"/>
          <w:lang w:val="uk-UA"/>
        </w:rPr>
        <w:t xml:space="preserve"> банк</w:t>
      </w:r>
      <w:r>
        <w:rPr>
          <w:szCs w:val="28"/>
          <w:lang w:val="uk-UA"/>
        </w:rPr>
        <w:t>у</w:t>
      </w:r>
      <w:r w:rsidRPr="000E4C1A">
        <w:rPr>
          <w:szCs w:val="28"/>
          <w:lang w:val="uk-UA"/>
        </w:rPr>
        <w:t xml:space="preserve">  та її ефективну роботу. Ринок банківських послуг – це економічний простір, в якому існує попит і пропозиція на такі послуги. Тому він є невід’ємною частиною фінансового ринку і має значний вплив на розвиток банківської діяльності в цілому. </w:t>
      </w:r>
      <w:r w:rsidR="003E46B4" w:rsidRPr="003E46B4">
        <w:rPr>
          <w:szCs w:val="28"/>
          <w:lang w:val="uk-UA"/>
        </w:rPr>
        <w:t> </w:t>
      </w:r>
      <w:r w:rsidRPr="000E4C1A">
        <w:rPr>
          <w:szCs w:val="28"/>
          <w:lang w:val="uk-UA"/>
        </w:rPr>
        <w:t xml:space="preserve">Конкурентоспроможність та ефективність банківських структур повністю залежить від задоволеності клієнтів пропонованими послугами та продуктами, а попит визначається потребами, бажаннями та мотивацією клієнтів щодо придбання банківських продуктів. Різноманітність і неоднорідність попиту визначають сегментацію ринку. Під поділом ринку розуміється поділ ринку на групи однорідних споживачів послуг, </w:t>
      </w:r>
      <w:r w:rsidRPr="000E4C1A">
        <w:rPr>
          <w:szCs w:val="28"/>
          <w:lang w:val="uk-UA"/>
        </w:rPr>
        <w:lastRenderedPageBreak/>
        <w:t>представники яких єдино і передбачувано реагують на введені маркетингові інструменти, що дозволяє банкам розділити ринок. </w:t>
      </w:r>
    </w:p>
    <w:p w14:paraId="07B7FB7F" w14:textId="771D84E6" w:rsidR="003E46B4" w:rsidRDefault="003E46B4" w:rsidP="00DD7A2C">
      <w:pPr>
        <w:pStyle w:val="11"/>
        <w:spacing w:line="360" w:lineRule="auto"/>
        <w:ind w:firstLine="709"/>
        <w:rPr>
          <w:szCs w:val="28"/>
          <w:lang w:val="uk-UA"/>
        </w:rPr>
      </w:pPr>
      <w:r w:rsidRPr="003E46B4">
        <w:rPr>
          <w:szCs w:val="28"/>
          <w:lang w:val="uk-UA"/>
        </w:rPr>
        <w:t>Ми можемо адаптувати наші пропозиції послуг і продуктів відповідно до ваших потреб. Оцініть кожен сегмент ринку, щоб визначити пріоритети та стратегічний напрямок .</w:t>
      </w:r>
    </w:p>
    <w:p w14:paraId="2F06F123" w14:textId="48292AF2" w:rsidR="00BA186E" w:rsidRDefault="00DD7A2C" w:rsidP="00DD7A2C">
      <w:pPr>
        <w:pStyle w:val="11"/>
        <w:spacing w:line="360" w:lineRule="auto"/>
        <w:ind w:firstLine="709"/>
        <w:rPr>
          <w:szCs w:val="28"/>
          <w:lang w:val="uk-UA"/>
        </w:rPr>
      </w:pPr>
      <w:r w:rsidRPr="00DD7A2C">
        <w:rPr>
          <w:szCs w:val="28"/>
          <w:lang w:val="uk-UA"/>
        </w:rPr>
        <w:t xml:space="preserve">Як </w:t>
      </w:r>
      <w:r w:rsidR="00BA186E">
        <w:rPr>
          <w:szCs w:val="28"/>
          <w:lang w:val="uk-UA"/>
        </w:rPr>
        <w:t>бачимо</w:t>
      </w:r>
      <w:r w:rsidRPr="00DD7A2C">
        <w:rPr>
          <w:szCs w:val="28"/>
          <w:lang w:val="uk-UA"/>
        </w:rPr>
        <w:t xml:space="preserve"> з таблиці 3.</w:t>
      </w:r>
      <w:r w:rsidR="003C1113">
        <w:rPr>
          <w:szCs w:val="28"/>
          <w:lang w:val="uk-UA"/>
        </w:rPr>
        <w:t>4</w:t>
      </w:r>
      <w:r w:rsidRPr="00DD7A2C">
        <w:rPr>
          <w:szCs w:val="28"/>
          <w:lang w:val="uk-UA"/>
        </w:rPr>
        <w:t xml:space="preserve">, </w:t>
      </w:r>
      <w:r w:rsidR="00BA186E" w:rsidRPr="00DD7A2C">
        <w:rPr>
          <w:szCs w:val="28"/>
          <w:lang w:val="uk-UA"/>
        </w:rPr>
        <w:t xml:space="preserve">«Державний ощадний банк України» </w:t>
      </w:r>
      <w:r w:rsidR="00BA186E">
        <w:rPr>
          <w:szCs w:val="28"/>
          <w:lang w:val="uk-UA"/>
        </w:rPr>
        <w:t>поліпшив</w:t>
      </w:r>
      <w:r w:rsidR="00BA186E" w:rsidRPr="00DD7A2C">
        <w:rPr>
          <w:szCs w:val="28"/>
          <w:lang w:val="uk-UA"/>
        </w:rPr>
        <w:t xml:space="preserve"> свої показники за </w:t>
      </w:r>
      <w:r w:rsidR="00BA186E">
        <w:rPr>
          <w:szCs w:val="28"/>
          <w:lang w:val="uk-UA"/>
        </w:rPr>
        <w:t xml:space="preserve">три роки </w:t>
      </w:r>
      <w:r w:rsidR="00BA186E" w:rsidRPr="00DD7A2C">
        <w:rPr>
          <w:szCs w:val="28"/>
          <w:lang w:val="uk-UA"/>
        </w:rPr>
        <w:t xml:space="preserve">, </w:t>
      </w:r>
      <w:r w:rsidR="00BA186E">
        <w:rPr>
          <w:szCs w:val="28"/>
          <w:lang w:val="uk-UA"/>
        </w:rPr>
        <w:t>і його стан йде до гори.</w:t>
      </w:r>
      <w:r w:rsidR="00BA186E" w:rsidRPr="00DD7A2C">
        <w:rPr>
          <w:szCs w:val="28"/>
          <w:lang w:val="uk-UA"/>
        </w:rPr>
        <w:t xml:space="preserve"> </w:t>
      </w:r>
    </w:p>
    <w:p w14:paraId="41134F76" w14:textId="4C5DA972" w:rsidR="00DD7A2C" w:rsidRPr="00DD7A2C" w:rsidRDefault="00BA186E" w:rsidP="00DD7A2C">
      <w:pPr>
        <w:pStyle w:val="11"/>
        <w:spacing w:line="360" w:lineRule="auto"/>
        <w:ind w:firstLine="709"/>
        <w:rPr>
          <w:szCs w:val="28"/>
          <w:lang w:val="uk-UA"/>
        </w:rPr>
      </w:pPr>
      <w:r>
        <w:rPr>
          <w:szCs w:val="28"/>
          <w:lang w:val="uk-UA"/>
        </w:rPr>
        <w:t xml:space="preserve">Також можна відмітити </w:t>
      </w:r>
      <w:r w:rsidR="00DD7A2C" w:rsidRPr="00DD7A2C">
        <w:rPr>
          <w:szCs w:val="28"/>
          <w:lang w:val="uk-UA"/>
        </w:rPr>
        <w:t>, що безумовним лідером за рейтинговими позиціями в досліджуваному періоді залишається АТ «КБ «ПриватБанк». АТ</w:t>
      </w:r>
    </w:p>
    <w:p w14:paraId="1CDC45AD" w14:textId="3A775227" w:rsidR="00DD7A2C" w:rsidRDefault="00DD7A2C" w:rsidP="00DD7A2C">
      <w:pPr>
        <w:pStyle w:val="11"/>
        <w:spacing w:line="360" w:lineRule="auto"/>
        <w:ind w:firstLine="709"/>
        <w:rPr>
          <w:szCs w:val="28"/>
          <w:lang w:val="uk-UA"/>
        </w:rPr>
      </w:pPr>
    </w:p>
    <w:p w14:paraId="380EBE53" w14:textId="14C9C885" w:rsidR="00DD7A2C" w:rsidRDefault="00DD7A2C" w:rsidP="00DD7A2C">
      <w:pPr>
        <w:pStyle w:val="a4"/>
        <w:spacing w:line="317" w:lineRule="exact"/>
        <w:ind w:right="704"/>
        <w:jc w:val="right"/>
      </w:pPr>
      <w:r>
        <w:t>Таблиця</w:t>
      </w:r>
      <w:r>
        <w:rPr>
          <w:spacing w:val="23"/>
        </w:rPr>
        <w:t xml:space="preserve"> </w:t>
      </w:r>
      <w:r>
        <w:t>3.</w:t>
      </w:r>
      <w:r w:rsidR="00001BBD">
        <w:t>4</w:t>
      </w:r>
    </w:p>
    <w:p w14:paraId="1C1E4E37" w14:textId="77777777" w:rsidR="001F7FEE" w:rsidRDefault="001F7FEE" w:rsidP="00DD7A2C">
      <w:pPr>
        <w:pStyle w:val="a4"/>
        <w:spacing w:line="317" w:lineRule="exact"/>
        <w:ind w:right="704"/>
        <w:jc w:val="right"/>
      </w:pPr>
    </w:p>
    <w:p w14:paraId="7C70BF7C" w14:textId="0C6EE166" w:rsidR="001F7FEE" w:rsidRPr="001F7FEE" w:rsidRDefault="001F7FEE" w:rsidP="001F7FEE">
      <w:pPr>
        <w:pStyle w:val="a4"/>
        <w:spacing w:line="317" w:lineRule="exact"/>
        <w:ind w:right="704"/>
        <w:jc w:val="center"/>
        <w:rPr>
          <w:rFonts w:ascii="Times New Roman" w:hAnsi="Times New Roman"/>
          <w:sz w:val="28"/>
          <w:szCs w:val="28"/>
        </w:rPr>
      </w:pPr>
      <w:r w:rsidRPr="001F7FEE">
        <w:rPr>
          <w:rFonts w:ascii="Times New Roman" w:hAnsi="Times New Roman"/>
          <w:sz w:val="28"/>
          <w:szCs w:val="28"/>
        </w:rPr>
        <w:t>Позиція</w:t>
      </w:r>
      <w:r w:rsidRPr="001F7FEE">
        <w:rPr>
          <w:rFonts w:ascii="Times New Roman" w:hAnsi="Times New Roman"/>
          <w:spacing w:val="23"/>
          <w:sz w:val="28"/>
          <w:szCs w:val="28"/>
        </w:rPr>
        <w:t xml:space="preserve"> </w:t>
      </w:r>
      <w:r w:rsidRPr="001F7FEE">
        <w:rPr>
          <w:rFonts w:ascii="Times New Roman" w:hAnsi="Times New Roman"/>
          <w:sz w:val="28"/>
          <w:szCs w:val="28"/>
        </w:rPr>
        <w:t>АТ</w:t>
      </w:r>
      <w:r w:rsidRPr="001F7FEE">
        <w:rPr>
          <w:rFonts w:ascii="Times New Roman" w:hAnsi="Times New Roman"/>
          <w:spacing w:val="23"/>
          <w:sz w:val="28"/>
          <w:szCs w:val="28"/>
        </w:rPr>
        <w:t xml:space="preserve"> </w:t>
      </w:r>
      <w:r w:rsidRPr="001F7FEE">
        <w:rPr>
          <w:rFonts w:ascii="Times New Roman" w:hAnsi="Times New Roman"/>
          <w:sz w:val="28"/>
          <w:szCs w:val="28"/>
        </w:rPr>
        <w:t>«Державний</w:t>
      </w:r>
      <w:r w:rsidRPr="001F7FEE">
        <w:rPr>
          <w:rFonts w:ascii="Times New Roman" w:hAnsi="Times New Roman"/>
          <w:spacing w:val="22"/>
          <w:sz w:val="28"/>
          <w:szCs w:val="28"/>
        </w:rPr>
        <w:t xml:space="preserve"> </w:t>
      </w:r>
      <w:r w:rsidRPr="001F7FEE">
        <w:rPr>
          <w:rFonts w:ascii="Times New Roman" w:hAnsi="Times New Roman"/>
          <w:sz w:val="28"/>
          <w:szCs w:val="28"/>
        </w:rPr>
        <w:t>ощадний</w:t>
      </w:r>
      <w:r w:rsidRPr="001F7FEE">
        <w:rPr>
          <w:rFonts w:ascii="Times New Roman" w:hAnsi="Times New Roman"/>
          <w:spacing w:val="22"/>
          <w:sz w:val="28"/>
          <w:szCs w:val="28"/>
        </w:rPr>
        <w:t xml:space="preserve"> </w:t>
      </w:r>
      <w:r w:rsidRPr="001F7FEE">
        <w:rPr>
          <w:rFonts w:ascii="Times New Roman" w:hAnsi="Times New Roman"/>
          <w:sz w:val="28"/>
          <w:szCs w:val="28"/>
        </w:rPr>
        <w:t>банк</w:t>
      </w:r>
      <w:r w:rsidRPr="001F7FEE">
        <w:rPr>
          <w:rFonts w:ascii="Times New Roman" w:hAnsi="Times New Roman"/>
          <w:spacing w:val="22"/>
          <w:sz w:val="28"/>
          <w:szCs w:val="28"/>
        </w:rPr>
        <w:t xml:space="preserve"> </w:t>
      </w:r>
      <w:r w:rsidRPr="001F7FEE">
        <w:rPr>
          <w:rFonts w:ascii="Times New Roman" w:hAnsi="Times New Roman"/>
          <w:sz w:val="28"/>
          <w:szCs w:val="28"/>
        </w:rPr>
        <w:t>України»</w:t>
      </w:r>
      <w:r w:rsidRPr="001F7FEE">
        <w:rPr>
          <w:rFonts w:ascii="Times New Roman" w:hAnsi="Times New Roman"/>
          <w:spacing w:val="28"/>
          <w:sz w:val="28"/>
          <w:szCs w:val="28"/>
        </w:rPr>
        <w:t xml:space="preserve"> </w:t>
      </w:r>
      <w:r w:rsidRPr="001F7FEE">
        <w:rPr>
          <w:rFonts w:ascii="Times New Roman" w:hAnsi="Times New Roman"/>
          <w:sz w:val="28"/>
          <w:szCs w:val="28"/>
        </w:rPr>
        <w:t>у</w:t>
      </w:r>
      <w:r w:rsidRPr="001F7FEE">
        <w:rPr>
          <w:rFonts w:ascii="Times New Roman" w:hAnsi="Times New Roman"/>
          <w:spacing w:val="-67"/>
          <w:sz w:val="28"/>
          <w:szCs w:val="28"/>
        </w:rPr>
        <w:t xml:space="preserve">     </w:t>
      </w:r>
      <w:r w:rsidRPr="001F7FEE">
        <w:rPr>
          <w:rFonts w:ascii="Times New Roman" w:hAnsi="Times New Roman"/>
          <w:sz w:val="28"/>
          <w:szCs w:val="28"/>
        </w:rPr>
        <w:t>конкурентному</w:t>
      </w:r>
      <w:r w:rsidRPr="001F7FEE">
        <w:rPr>
          <w:rFonts w:ascii="Times New Roman" w:hAnsi="Times New Roman"/>
          <w:spacing w:val="-5"/>
          <w:sz w:val="28"/>
          <w:szCs w:val="28"/>
        </w:rPr>
        <w:t xml:space="preserve"> </w:t>
      </w:r>
      <w:r w:rsidRPr="001F7FEE">
        <w:rPr>
          <w:rFonts w:ascii="Times New Roman" w:hAnsi="Times New Roman"/>
          <w:sz w:val="28"/>
          <w:szCs w:val="28"/>
        </w:rPr>
        <w:t>середовищі</w:t>
      </w:r>
      <w:r w:rsidRPr="001F7FEE">
        <w:rPr>
          <w:rFonts w:ascii="Times New Roman" w:hAnsi="Times New Roman"/>
          <w:spacing w:val="1"/>
          <w:sz w:val="28"/>
          <w:szCs w:val="28"/>
        </w:rPr>
        <w:t xml:space="preserve"> </w:t>
      </w:r>
      <w:r w:rsidRPr="001F7FEE">
        <w:rPr>
          <w:rFonts w:ascii="Times New Roman" w:hAnsi="Times New Roman"/>
          <w:sz w:val="28"/>
          <w:szCs w:val="28"/>
        </w:rPr>
        <w:t>найбільших</w:t>
      </w:r>
      <w:r w:rsidRPr="001F7FEE">
        <w:rPr>
          <w:rFonts w:ascii="Times New Roman" w:hAnsi="Times New Roman"/>
          <w:spacing w:val="-3"/>
          <w:sz w:val="28"/>
          <w:szCs w:val="28"/>
        </w:rPr>
        <w:t xml:space="preserve"> </w:t>
      </w:r>
      <w:r w:rsidRPr="001F7FEE">
        <w:rPr>
          <w:rFonts w:ascii="Times New Roman" w:hAnsi="Times New Roman"/>
          <w:sz w:val="28"/>
          <w:szCs w:val="28"/>
        </w:rPr>
        <w:t>банків</w:t>
      </w:r>
      <w:r w:rsidRPr="001F7FEE">
        <w:rPr>
          <w:rFonts w:ascii="Times New Roman" w:hAnsi="Times New Roman"/>
          <w:spacing w:val="-3"/>
          <w:sz w:val="28"/>
          <w:szCs w:val="28"/>
        </w:rPr>
        <w:t xml:space="preserve"> </w:t>
      </w:r>
      <w:r w:rsidRPr="001F7FEE">
        <w:rPr>
          <w:rFonts w:ascii="Times New Roman" w:hAnsi="Times New Roman"/>
          <w:sz w:val="28"/>
          <w:szCs w:val="28"/>
        </w:rPr>
        <w:t>України</w:t>
      </w:r>
    </w:p>
    <w:tbl>
      <w:tblPr>
        <w:tblStyle w:val="TableNormal"/>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1878"/>
        <w:gridCol w:w="1701"/>
        <w:gridCol w:w="1843"/>
      </w:tblGrid>
      <w:tr w:rsidR="00DD7A2C" w14:paraId="1AFAC9DF" w14:textId="77777777" w:rsidTr="000D6AA6">
        <w:trPr>
          <w:trHeight w:val="275"/>
        </w:trPr>
        <w:tc>
          <w:tcPr>
            <w:tcW w:w="2943" w:type="dxa"/>
            <w:vMerge w:val="restart"/>
          </w:tcPr>
          <w:p w14:paraId="1C2D8EF0" w14:textId="77777777" w:rsidR="00DD7A2C" w:rsidRDefault="00DD7A2C" w:rsidP="000D6AA6">
            <w:pPr>
              <w:pStyle w:val="TableParagraph"/>
              <w:spacing w:before="3"/>
              <w:rPr>
                <w:sz w:val="37"/>
              </w:rPr>
            </w:pPr>
          </w:p>
          <w:p w14:paraId="1AD143BD" w14:textId="77777777" w:rsidR="00DD7A2C" w:rsidRDefault="00DD7A2C" w:rsidP="000D6AA6">
            <w:pPr>
              <w:pStyle w:val="TableParagraph"/>
              <w:ind w:left="1005" w:right="529" w:hanging="449"/>
              <w:rPr>
                <w:sz w:val="24"/>
              </w:rPr>
            </w:pPr>
            <w:r>
              <w:rPr>
                <w:sz w:val="24"/>
              </w:rPr>
              <w:t>Назва банківської</w:t>
            </w:r>
            <w:r>
              <w:rPr>
                <w:spacing w:val="-58"/>
                <w:sz w:val="24"/>
              </w:rPr>
              <w:t xml:space="preserve"> </w:t>
            </w:r>
            <w:r>
              <w:rPr>
                <w:sz w:val="24"/>
              </w:rPr>
              <w:t>установи</w:t>
            </w:r>
          </w:p>
        </w:tc>
        <w:tc>
          <w:tcPr>
            <w:tcW w:w="5422" w:type="dxa"/>
            <w:gridSpan w:val="3"/>
          </w:tcPr>
          <w:p w14:paraId="69206620" w14:textId="77777777" w:rsidR="00DD7A2C" w:rsidRDefault="00DD7A2C" w:rsidP="000D6AA6">
            <w:pPr>
              <w:pStyle w:val="TableParagraph"/>
              <w:spacing w:line="256" w:lineRule="exact"/>
              <w:ind w:right="2775"/>
              <w:jc w:val="right"/>
              <w:rPr>
                <w:sz w:val="24"/>
              </w:rPr>
            </w:pPr>
            <w:r>
              <w:rPr>
                <w:sz w:val="24"/>
              </w:rPr>
              <w:t>Станом на</w:t>
            </w:r>
          </w:p>
        </w:tc>
      </w:tr>
      <w:tr w:rsidR="00DD7A2C" w14:paraId="3491A333" w14:textId="77777777" w:rsidTr="000D6AA6">
        <w:trPr>
          <w:trHeight w:val="1134"/>
        </w:trPr>
        <w:tc>
          <w:tcPr>
            <w:tcW w:w="2943" w:type="dxa"/>
            <w:vMerge/>
            <w:tcBorders>
              <w:top w:val="nil"/>
            </w:tcBorders>
          </w:tcPr>
          <w:p w14:paraId="221F273C" w14:textId="77777777" w:rsidR="00DD7A2C" w:rsidRDefault="00DD7A2C" w:rsidP="000D6AA6">
            <w:pPr>
              <w:rPr>
                <w:sz w:val="2"/>
                <w:szCs w:val="2"/>
              </w:rPr>
            </w:pPr>
          </w:p>
        </w:tc>
        <w:tc>
          <w:tcPr>
            <w:tcW w:w="1878" w:type="dxa"/>
          </w:tcPr>
          <w:p w14:paraId="2030FD9E" w14:textId="77777777" w:rsidR="00DD7A2C" w:rsidRDefault="00DD7A2C" w:rsidP="000D6AA6">
            <w:pPr>
              <w:pStyle w:val="TableParagraph"/>
              <w:jc w:val="center"/>
              <w:rPr>
                <w:sz w:val="24"/>
              </w:rPr>
            </w:pPr>
            <w:r>
              <w:rPr>
                <w:sz w:val="24"/>
              </w:rPr>
              <w:t>2020р.</w:t>
            </w:r>
          </w:p>
        </w:tc>
        <w:tc>
          <w:tcPr>
            <w:tcW w:w="1701" w:type="dxa"/>
          </w:tcPr>
          <w:p w14:paraId="127E618E" w14:textId="77777777" w:rsidR="00DD7A2C" w:rsidRDefault="00DD7A2C" w:rsidP="000D6AA6">
            <w:pPr>
              <w:pStyle w:val="TableParagraph"/>
              <w:ind w:right="133"/>
              <w:jc w:val="center"/>
              <w:rPr>
                <w:sz w:val="24"/>
              </w:rPr>
            </w:pPr>
            <w:r>
              <w:rPr>
                <w:sz w:val="24"/>
              </w:rPr>
              <w:t>2021р.</w:t>
            </w:r>
          </w:p>
        </w:tc>
        <w:tc>
          <w:tcPr>
            <w:tcW w:w="1843" w:type="dxa"/>
          </w:tcPr>
          <w:p w14:paraId="15713F2F" w14:textId="77777777" w:rsidR="00DD7A2C" w:rsidRDefault="00DD7A2C" w:rsidP="000D6AA6">
            <w:pPr>
              <w:pStyle w:val="TableParagraph"/>
              <w:ind w:right="134"/>
              <w:jc w:val="center"/>
              <w:rPr>
                <w:sz w:val="24"/>
              </w:rPr>
            </w:pPr>
            <w:r>
              <w:rPr>
                <w:sz w:val="24"/>
              </w:rPr>
              <w:t>2022р.</w:t>
            </w:r>
          </w:p>
        </w:tc>
      </w:tr>
      <w:tr w:rsidR="00DD7A2C" w14:paraId="63B1972C" w14:textId="77777777" w:rsidTr="000D6AA6">
        <w:trPr>
          <w:trHeight w:val="275"/>
        </w:trPr>
        <w:tc>
          <w:tcPr>
            <w:tcW w:w="8365" w:type="dxa"/>
            <w:gridSpan w:val="4"/>
          </w:tcPr>
          <w:p w14:paraId="522EAD0C" w14:textId="77777777" w:rsidR="00DD7A2C" w:rsidRDefault="00DD7A2C" w:rsidP="000D6AA6">
            <w:pPr>
              <w:pStyle w:val="TableParagraph"/>
              <w:spacing w:line="256" w:lineRule="exact"/>
              <w:ind w:right="3386"/>
              <w:jc w:val="right"/>
              <w:rPr>
                <w:sz w:val="24"/>
              </w:rPr>
            </w:pPr>
            <w:r>
              <w:rPr>
                <w:sz w:val="24"/>
              </w:rPr>
              <w:t>за</w:t>
            </w:r>
            <w:r>
              <w:rPr>
                <w:spacing w:val="-3"/>
                <w:sz w:val="24"/>
              </w:rPr>
              <w:t xml:space="preserve"> </w:t>
            </w:r>
            <w:r>
              <w:rPr>
                <w:sz w:val="24"/>
              </w:rPr>
              <w:t>обсягами</w:t>
            </w:r>
            <w:r>
              <w:rPr>
                <w:spacing w:val="-2"/>
                <w:sz w:val="24"/>
              </w:rPr>
              <w:t xml:space="preserve"> </w:t>
            </w:r>
            <w:r>
              <w:rPr>
                <w:sz w:val="24"/>
              </w:rPr>
              <w:t>активів</w:t>
            </w:r>
          </w:p>
        </w:tc>
      </w:tr>
      <w:tr w:rsidR="00DD7A2C" w14:paraId="6995CD47" w14:textId="77777777" w:rsidTr="000D6AA6">
        <w:trPr>
          <w:trHeight w:val="375"/>
        </w:trPr>
        <w:tc>
          <w:tcPr>
            <w:tcW w:w="2943" w:type="dxa"/>
          </w:tcPr>
          <w:p w14:paraId="2F016FD1" w14:textId="77777777" w:rsidR="00DD7A2C" w:rsidRDefault="00DD7A2C" w:rsidP="000D6AA6">
            <w:pPr>
              <w:pStyle w:val="TableParagraph"/>
              <w:spacing w:line="256" w:lineRule="exact"/>
              <w:ind w:left="107"/>
              <w:rPr>
                <w:sz w:val="24"/>
              </w:rPr>
            </w:pPr>
            <w:r>
              <w:rPr>
                <w:sz w:val="24"/>
              </w:rPr>
              <w:t>АТ</w:t>
            </w:r>
            <w:r>
              <w:rPr>
                <w:spacing w:val="-1"/>
                <w:sz w:val="24"/>
              </w:rPr>
              <w:t xml:space="preserve"> </w:t>
            </w:r>
            <w:r>
              <w:rPr>
                <w:sz w:val="24"/>
              </w:rPr>
              <w:t>«КБ</w:t>
            </w:r>
            <w:r>
              <w:rPr>
                <w:spacing w:val="-1"/>
                <w:sz w:val="24"/>
              </w:rPr>
              <w:t xml:space="preserve"> </w:t>
            </w:r>
            <w:r>
              <w:rPr>
                <w:sz w:val="24"/>
              </w:rPr>
              <w:t>«ПриватБанк»</w:t>
            </w:r>
          </w:p>
        </w:tc>
        <w:tc>
          <w:tcPr>
            <w:tcW w:w="1878" w:type="dxa"/>
          </w:tcPr>
          <w:p w14:paraId="652B6FED" w14:textId="77777777" w:rsidR="00DD7A2C" w:rsidRDefault="00DD7A2C" w:rsidP="000D6AA6">
            <w:pPr>
              <w:pStyle w:val="TableParagraph"/>
              <w:spacing w:line="256" w:lineRule="exact"/>
              <w:ind w:right="99"/>
              <w:jc w:val="center"/>
              <w:rPr>
                <w:sz w:val="24"/>
              </w:rPr>
            </w:pPr>
            <w:r>
              <w:rPr>
                <w:sz w:val="24"/>
              </w:rPr>
              <w:t>386940000</w:t>
            </w:r>
          </w:p>
        </w:tc>
        <w:tc>
          <w:tcPr>
            <w:tcW w:w="1701" w:type="dxa"/>
          </w:tcPr>
          <w:p w14:paraId="4E71D07B" w14:textId="77777777" w:rsidR="00DD7A2C" w:rsidRDefault="00DD7A2C" w:rsidP="000D6AA6">
            <w:pPr>
              <w:pStyle w:val="TableParagraph"/>
              <w:spacing w:line="256" w:lineRule="exact"/>
              <w:ind w:right="97"/>
              <w:jc w:val="center"/>
              <w:rPr>
                <w:sz w:val="24"/>
              </w:rPr>
            </w:pPr>
            <w:r>
              <w:rPr>
                <w:sz w:val="24"/>
              </w:rPr>
              <w:t>407257000</w:t>
            </w:r>
          </w:p>
        </w:tc>
        <w:tc>
          <w:tcPr>
            <w:tcW w:w="1843" w:type="dxa"/>
          </w:tcPr>
          <w:p w14:paraId="7F57E269" w14:textId="77777777" w:rsidR="00DD7A2C" w:rsidRDefault="00DD7A2C" w:rsidP="000D6AA6">
            <w:pPr>
              <w:pStyle w:val="TableParagraph"/>
              <w:spacing w:line="256" w:lineRule="exact"/>
              <w:ind w:right="98"/>
              <w:jc w:val="center"/>
              <w:rPr>
                <w:sz w:val="24"/>
              </w:rPr>
            </w:pPr>
            <w:r>
              <w:rPr>
                <w:sz w:val="24"/>
              </w:rPr>
              <w:t>549739000</w:t>
            </w:r>
          </w:p>
        </w:tc>
      </w:tr>
      <w:tr w:rsidR="00DD7A2C" w14:paraId="44E6D075" w14:textId="77777777" w:rsidTr="000D6AA6">
        <w:trPr>
          <w:trHeight w:val="366"/>
        </w:trPr>
        <w:tc>
          <w:tcPr>
            <w:tcW w:w="2943" w:type="dxa"/>
          </w:tcPr>
          <w:p w14:paraId="32F115CE" w14:textId="77777777" w:rsidR="00DD7A2C" w:rsidRDefault="00DD7A2C" w:rsidP="000D6AA6">
            <w:pPr>
              <w:pStyle w:val="TableParagraph"/>
              <w:spacing w:line="261" w:lineRule="exact"/>
              <w:ind w:left="107"/>
              <w:rPr>
                <w:sz w:val="24"/>
              </w:rPr>
            </w:pPr>
            <w:r>
              <w:rPr>
                <w:sz w:val="24"/>
              </w:rPr>
              <w:t>АТ «</w:t>
            </w:r>
            <w:proofErr w:type="spellStart"/>
            <w:r>
              <w:rPr>
                <w:sz w:val="24"/>
              </w:rPr>
              <w:t>ОщядБанк</w:t>
            </w:r>
            <w:proofErr w:type="spellEnd"/>
            <w:r>
              <w:rPr>
                <w:sz w:val="24"/>
              </w:rPr>
              <w:t>»</w:t>
            </w:r>
          </w:p>
        </w:tc>
        <w:tc>
          <w:tcPr>
            <w:tcW w:w="1878" w:type="dxa"/>
          </w:tcPr>
          <w:p w14:paraId="65DE40B9" w14:textId="77777777" w:rsidR="00DD7A2C" w:rsidRDefault="00DD7A2C" w:rsidP="000D6AA6">
            <w:pPr>
              <w:pStyle w:val="TableParagraph"/>
              <w:spacing w:line="270" w:lineRule="exact"/>
              <w:ind w:right="99"/>
              <w:jc w:val="center"/>
              <w:rPr>
                <w:sz w:val="24"/>
              </w:rPr>
            </w:pPr>
            <w:r>
              <w:rPr>
                <w:sz w:val="24"/>
              </w:rPr>
              <w:t>235716000</w:t>
            </w:r>
          </w:p>
        </w:tc>
        <w:tc>
          <w:tcPr>
            <w:tcW w:w="1701" w:type="dxa"/>
          </w:tcPr>
          <w:p w14:paraId="1A65DE96" w14:textId="77777777" w:rsidR="00DD7A2C" w:rsidRDefault="00DD7A2C" w:rsidP="000D6AA6">
            <w:pPr>
              <w:pStyle w:val="TableParagraph"/>
              <w:spacing w:line="270" w:lineRule="exact"/>
              <w:ind w:right="97"/>
              <w:jc w:val="center"/>
              <w:rPr>
                <w:sz w:val="24"/>
              </w:rPr>
            </w:pPr>
            <w:r>
              <w:rPr>
                <w:sz w:val="24"/>
              </w:rPr>
              <w:t>236888000</w:t>
            </w:r>
          </w:p>
        </w:tc>
        <w:tc>
          <w:tcPr>
            <w:tcW w:w="1843" w:type="dxa"/>
          </w:tcPr>
          <w:p w14:paraId="5118F11D" w14:textId="77777777" w:rsidR="00DD7A2C" w:rsidRDefault="00DD7A2C" w:rsidP="000D6AA6">
            <w:pPr>
              <w:pStyle w:val="TableParagraph"/>
              <w:spacing w:line="270" w:lineRule="exact"/>
              <w:ind w:right="98"/>
              <w:jc w:val="center"/>
              <w:rPr>
                <w:sz w:val="24"/>
              </w:rPr>
            </w:pPr>
            <w:r>
              <w:rPr>
                <w:sz w:val="24"/>
              </w:rPr>
              <w:t>272239000</w:t>
            </w:r>
          </w:p>
        </w:tc>
      </w:tr>
      <w:tr w:rsidR="00DD7A2C" w14:paraId="6D34DBD6" w14:textId="77777777" w:rsidTr="000D6AA6">
        <w:trPr>
          <w:trHeight w:val="554"/>
        </w:trPr>
        <w:tc>
          <w:tcPr>
            <w:tcW w:w="2943" w:type="dxa"/>
          </w:tcPr>
          <w:p w14:paraId="65D7FA0F" w14:textId="77777777" w:rsidR="00DD7A2C" w:rsidRDefault="00DD7A2C" w:rsidP="000D6AA6">
            <w:pPr>
              <w:pStyle w:val="TableParagraph"/>
              <w:spacing w:line="270" w:lineRule="exact"/>
              <w:ind w:left="107"/>
              <w:rPr>
                <w:sz w:val="24"/>
              </w:rPr>
            </w:pPr>
            <w:r>
              <w:rPr>
                <w:sz w:val="24"/>
              </w:rPr>
              <w:t>АТ</w:t>
            </w:r>
            <w:r>
              <w:rPr>
                <w:spacing w:val="-2"/>
                <w:sz w:val="24"/>
              </w:rPr>
              <w:t xml:space="preserve"> </w:t>
            </w:r>
            <w:r>
              <w:rPr>
                <w:sz w:val="24"/>
              </w:rPr>
              <w:t>«Райффайзен</w:t>
            </w:r>
            <w:r>
              <w:rPr>
                <w:spacing w:val="-5"/>
                <w:sz w:val="24"/>
              </w:rPr>
              <w:t xml:space="preserve"> </w:t>
            </w:r>
            <w:r>
              <w:rPr>
                <w:sz w:val="24"/>
              </w:rPr>
              <w:t>Банк</w:t>
            </w:r>
          </w:p>
          <w:p w14:paraId="29A0FE52" w14:textId="77777777" w:rsidR="00DD7A2C" w:rsidRDefault="00DD7A2C" w:rsidP="000D6AA6">
            <w:pPr>
              <w:pStyle w:val="TableParagraph"/>
              <w:spacing w:line="276" w:lineRule="exact"/>
              <w:ind w:left="107" w:right="166"/>
              <w:rPr>
                <w:sz w:val="24"/>
              </w:rPr>
            </w:pPr>
            <w:r>
              <w:rPr>
                <w:sz w:val="24"/>
              </w:rPr>
              <w:t>Аваль»</w:t>
            </w:r>
          </w:p>
        </w:tc>
        <w:tc>
          <w:tcPr>
            <w:tcW w:w="1878" w:type="dxa"/>
          </w:tcPr>
          <w:p w14:paraId="204966B5" w14:textId="77777777" w:rsidR="00DD7A2C" w:rsidRDefault="00DD7A2C" w:rsidP="000D6AA6">
            <w:pPr>
              <w:pStyle w:val="TableParagraph"/>
              <w:spacing w:line="273" w:lineRule="exact"/>
              <w:ind w:right="99"/>
              <w:jc w:val="center"/>
              <w:rPr>
                <w:sz w:val="24"/>
              </w:rPr>
            </w:pPr>
            <w:r>
              <w:rPr>
                <w:sz w:val="24"/>
              </w:rPr>
              <w:t>111548000</w:t>
            </w:r>
          </w:p>
        </w:tc>
        <w:tc>
          <w:tcPr>
            <w:tcW w:w="1701" w:type="dxa"/>
          </w:tcPr>
          <w:p w14:paraId="3AF5FC34" w14:textId="77777777" w:rsidR="00DD7A2C" w:rsidRDefault="00DD7A2C" w:rsidP="000D6AA6">
            <w:pPr>
              <w:pStyle w:val="TableParagraph"/>
              <w:spacing w:line="273" w:lineRule="exact"/>
              <w:ind w:right="97"/>
              <w:jc w:val="center"/>
              <w:rPr>
                <w:sz w:val="24"/>
              </w:rPr>
            </w:pPr>
            <w:r>
              <w:rPr>
                <w:sz w:val="24"/>
              </w:rPr>
              <w:t>131736000</w:t>
            </w:r>
          </w:p>
        </w:tc>
        <w:tc>
          <w:tcPr>
            <w:tcW w:w="1843" w:type="dxa"/>
          </w:tcPr>
          <w:p w14:paraId="09D9378D" w14:textId="77777777" w:rsidR="00DD7A2C" w:rsidRDefault="00DD7A2C" w:rsidP="000D6AA6">
            <w:pPr>
              <w:pStyle w:val="TableParagraph"/>
              <w:spacing w:line="273" w:lineRule="exact"/>
              <w:ind w:right="98"/>
              <w:jc w:val="center"/>
              <w:rPr>
                <w:sz w:val="24"/>
              </w:rPr>
            </w:pPr>
            <w:r>
              <w:rPr>
                <w:sz w:val="24"/>
              </w:rPr>
              <w:t>176523000</w:t>
            </w:r>
          </w:p>
        </w:tc>
      </w:tr>
      <w:tr w:rsidR="00DD7A2C" w14:paraId="4FBEC9B4" w14:textId="77777777" w:rsidTr="000D6AA6">
        <w:trPr>
          <w:trHeight w:val="275"/>
        </w:trPr>
        <w:tc>
          <w:tcPr>
            <w:tcW w:w="8365" w:type="dxa"/>
            <w:gridSpan w:val="4"/>
          </w:tcPr>
          <w:p w14:paraId="1FE282C0" w14:textId="77777777" w:rsidR="00DD7A2C" w:rsidRDefault="00DD7A2C" w:rsidP="000D6AA6">
            <w:pPr>
              <w:pStyle w:val="TableParagraph"/>
              <w:spacing w:line="256" w:lineRule="exact"/>
              <w:ind w:right="3386"/>
              <w:jc w:val="right"/>
              <w:rPr>
                <w:sz w:val="24"/>
              </w:rPr>
            </w:pPr>
            <w:r>
              <w:rPr>
                <w:sz w:val="24"/>
              </w:rPr>
              <w:t>за</w:t>
            </w:r>
            <w:r>
              <w:rPr>
                <w:spacing w:val="-3"/>
                <w:sz w:val="24"/>
              </w:rPr>
              <w:t xml:space="preserve"> </w:t>
            </w:r>
            <w:r>
              <w:rPr>
                <w:sz w:val="24"/>
              </w:rPr>
              <w:t>обсягами</w:t>
            </w:r>
            <w:r>
              <w:rPr>
                <w:spacing w:val="-1"/>
                <w:sz w:val="24"/>
              </w:rPr>
              <w:t xml:space="preserve"> </w:t>
            </w:r>
            <w:r>
              <w:rPr>
                <w:sz w:val="24"/>
              </w:rPr>
              <w:t>зобов’язань</w:t>
            </w:r>
          </w:p>
        </w:tc>
      </w:tr>
      <w:tr w:rsidR="00DD7A2C" w14:paraId="1FC8E1A2" w14:textId="77777777" w:rsidTr="000D6AA6">
        <w:trPr>
          <w:trHeight w:val="313"/>
        </w:trPr>
        <w:tc>
          <w:tcPr>
            <w:tcW w:w="2943" w:type="dxa"/>
          </w:tcPr>
          <w:p w14:paraId="654CE2F1" w14:textId="77777777" w:rsidR="00DD7A2C" w:rsidRDefault="00DD7A2C" w:rsidP="000D6AA6">
            <w:pPr>
              <w:pStyle w:val="TableParagraph"/>
              <w:spacing w:line="261" w:lineRule="exact"/>
              <w:ind w:left="107"/>
              <w:rPr>
                <w:sz w:val="24"/>
              </w:rPr>
            </w:pPr>
            <w:r>
              <w:rPr>
                <w:sz w:val="24"/>
              </w:rPr>
              <w:t>АТ</w:t>
            </w:r>
            <w:r>
              <w:rPr>
                <w:spacing w:val="-1"/>
                <w:sz w:val="24"/>
              </w:rPr>
              <w:t xml:space="preserve"> </w:t>
            </w:r>
            <w:r>
              <w:rPr>
                <w:sz w:val="24"/>
              </w:rPr>
              <w:t>«КБ</w:t>
            </w:r>
            <w:r>
              <w:rPr>
                <w:spacing w:val="-1"/>
                <w:sz w:val="24"/>
              </w:rPr>
              <w:t xml:space="preserve"> </w:t>
            </w:r>
            <w:r>
              <w:rPr>
                <w:sz w:val="24"/>
              </w:rPr>
              <w:t>«ПриватБанк»</w:t>
            </w:r>
          </w:p>
        </w:tc>
        <w:tc>
          <w:tcPr>
            <w:tcW w:w="1878" w:type="dxa"/>
          </w:tcPr>
          <w:p w14:paraId="51AB2E9C" w14:textId="77777777" w:rsidR="00DD7A2C" w:rsidRDefault="00DD7A2C" w:rsidP="000D6AA6">
            <w:pPr>
              <w:pStyle w:val="TableParagraph"/>
              <w:spacing w:line="270" w:lineRule="exact"/>
              <w:ind w:right="99"/>
              <w:jc w:val="center"/>
              <w:rPr>
                <w:sz w:val="24"/>
              </w:rPr>
            </w:pPr>
            <w:r>
              <w:rPr>
                <w:sz w:val="24"/>
              </w:rPr>
              <w:t>333112000</w:t>
            </w:r>
          </w:p>
        </w:tc>
        <w:tc>
          <w:tcPr>
            <w:tcW w:w="1701" w:type="dxa"/>
          </w:tcPr>
          <w:p w14:paraId="2F280890" w14:textId="77777777" w:rsidR="00DD7A2C" w:rsidRDefault="00DD7A2C" w:rsidP="000D6AA6">
            <w:pPr>
              <w:pStyle w:val="TableParagraph"/>
              <w:spacing w:line="270" w:lineRule="exact"/>
              <w:ind w:right="97"/>
              <w:jc w:val="center"/>
              <w:rPr>
                <w:sz w:val="24"/>
              </w:rPr>
            </w:pPr>
            <w:r>
              <w:rPr>
                <w:sz w:val="24"/>
              </w:rPr>
              <w:t>340642000</w:t>
            </w:r>
          </w:p>
        </w:tc>
        <w:tc>
          <w:tcPr>
            <w:tcW w:w="1843" w:type="dxa"/>
          </w:tcPr>
          <w:p w14:paraId="2DDD59C0" w14:textId="77777777" w:rsidR="00DD7A2C" w:rsidRDefault="00DD7A2C" w:rsidP="000D6AA6">
            <w:pPr>
              <w:pStyle w:val="TableParagraph"/>
              <w:spacing w:line="270" w:lineRule="exact"/>
              <w:ind w:right="98"/>
              <w:jc w:val="center"/>
              <w:rPr>
                <w:sz w:val="24"/>
              </w:rPr>
            </w:pPr>
            <w:r>
              <w:rPr>
                <w:sz w:val="24"/>
              </w:rPr>
              <w:t>491895000</w:t>
            </w:r>
          </w:p>
        </w:tc>
      </w:tr>
      <w:tr w:rsidR="00DD7A2C" w14:paraId="66972977" w14:textId="77777777" w:rsidTr="000D6AA6">
        <w:trPr>
          <w:trHeight w:val="290"/>
        </w:trPr>
        <w:tc>
          <w:tcPr>
            <w:tcW w:w="2943" w:type="dxa"/>
          </w:tcPr>
          <w:p w14:paraId="7884D73E" w14:textId="77777777" w:rsidR="00DD7A2C" w:rsidRDefault="00DD7A2C" w:rsidP="000D6AA6">
            <w:pPr>
              <w:pStyle w:val="TableParagraph"/>
              <w:spacing w:line="261" w:lineRule="exact"/>
              <w:ind w:left="107"/>
              <w:rPr>
                <w:sz w:val="24"/>
              </w:rPr>
            </w:pPr>
            <w:r>
              <w:rPr>
                <w:sz w:val="24"/>
              </w:rPr>
              <w:t>АТ «</w:t>
            </w:r>
            <w:proofErr w:type="spellStart"/>
            <w:r>
              <w:rPr>
                <w:sz w:val="24"/>
              </w:rPr>
              <w:t>ОщядБанк</w:t>
            </w:r>
            <w:proofErr w:type="spellEnd"/>
            <w:r>
              <w:rPr>
                <w:sz w:val="24"/>
              </w:rPr>
              <w:t>»</w:t>
            </w:r>
          </w:p>
        </w:tc>
        <w:tc>
          <w:tcPr>
            <w:tcW w:w="1878" w:type="dxa"/>
          </w:tcPr>
          <w:p w14:paraId="1B426C19" w14:textId="77777777" w:rsidR="00DD7A2C" w:rsidRDefault="00DD7A2C" w:rsidP="000D6AA6">
            <w:pPr>
              <w:pStyle w:val="TableParagraph"/>
              <w:spacing w:line="270" w:lineRule="exact"/>
              <w:ind w:right="99"/>
              <w:jc w:val="center"/>
              <w:rPr>
                <w:sz w:val="24"/>
              </w:rPr>
            </w:pPr>
            <w:r>
              <w:rPr>
                <w:sz w:val="24"/>
              </w:rPr>
              <w:t>213730000</w:t>
            </w:r>
          </w:p>
        </w:tc>
        <w:tc>
          <w:tcPr>
            <w:tcW w:w="1701" w:type="dxa"/>
          </w:tcPr>
          <w:p w14:paraId="5E39B73F" w14:textId="77777777" w:rsidR="00DD7A2C" w:rsidRDefault="00DD7A2C" w:rsidP="000D6AA6">
            <w:pPr>
              <w:pStyle w:val="TableParagraph"/>
              <w:spacing w:line="270" w:lineRule="exact"/>
              <w:ind w:right="97"/>
              <w:jc w:val="center"/>
              <w:rPr>
                <w:sz w:val="24"/>
              </w:rPr>
            </w:pPr>
            <w:r>
              <w:rPr>
                <w:sz w:val="24"/>
              </w:rPr>
              <w:t>214964000</w:t>
            </w:r>
          </w:p>
        </w:tc>
        <w:tc>
          <w:tcPr>
            <w:tcW w:w="1843" w:type="dxa"/>
          </w:tcPr>
          <w:p w14:paraId="6737E69E" w14:textId="77777777" w:rsidR="00DD7A2C" w:rsidRDefault="00DD7A2C" w:rsidP="000D6AA6">
            <w:pPr>
              <w:pStyle w:val="TableParagraph"/>
              <w:spacing w:line="270" w:lineRule="exact"/>
              <w:ind w:right="98"/>
              <w:jc w:val="center"/>
              <w:rPr>
                <w:sz w:val="24"/>
              </w:rPr>
            </w:pPr>
            <w:r>
              <w:rPr>
                <w:sz w:val="24"/>
              </w:rPr>
              <w:t>250024000</w:t>
            </w:r>
          </w:p>
        </w:tc>
      </w:tr>
      <w:tr w:rsidR="00DD7A2C" w14:paraId="666954E7" w14:textId="77777777" w:rsidTr="000D6AA6">
        <w:trPr>
          <w:trHeight w:val="277"/>
        </w:trPr>
        <w:tc>
          <w:tcPr>
            <w:tcW w:w="2943" w:type="dxa"/>
          </w:tcPr>
          <w:p w14:paraId="501EB3EA" w14:textId="77777777" w:rsidR="00DD7A2C" w:rsidRDefault="00DD7A2C" w:rsidP="000D6AA6">
            <w:pPr>
              <w:pStyle w:val="TableParagraph"/>
              <w:spacing w:line="270" w:lineRule="exact"/>
              <w:ind w:left="107"/>
              <w:rPr>
                <w:sz w:val="24"/>
              </w:rPr>
            </w:pPr>
            <w:r>
              <w:rPr>
                <w:sz w:val="24"/>
              </w:rPr>
              <w:t>АТ</w:t>
            </w:r>
            <w:r>
              <w:rPr>
                <w:spacing w:val="-2"/>
                <w:sz w:val="24"/>
              </w:rPr>
              <w:t xml:space="preserve"> </w:t>
            </w:r>
            <w:r>
              <w:rPr>
                <w:sz w:val="24"/>
              </w:rPr>
              <w:t>«Райффайзен</w:t>
            </w:r>
            <w:r>
              <w:rPr>
                <w:spacing w:val="-5"/>
                <w:sz w:val="24"/>
              </w:rPr>
              <w:t xml:space="preserve"> </w:t>
            </w:r>
            <w:r>
              <w:rPr>
                <w:sz w:val="24"/>
              </w:rPr>
              <w:t>Банк</w:t>
            </w:r>
          </w:p>
          <w:p w14:paraId="44E8F13F" w14:textId="77777777" w:rsidR="00DD7A2C" w:rsidRDefault="00DD7A2C" w:rsidP="000D6AA6">
            <w:pPr>
              <w:pStyle w:val="TableParagraph"/>
              <w:spacing w:line="258" w:lineRule="exact"/>
              <w:ind w:left="107"/>
              <w:rPr>
                <w:sz w:val="24"/>
              </w:rPr>
            </w:pPr>
            <w:r>
              <w:rPr>
                <w:sz w:val="24"/>
              </w:rPr>
              <w:t>Аваль»</w:t>
            </w:r>
          </w:p>
        </w:tc>
        <w:tc>
          <w:tcPr>
            <w:tcW w:w="1878" w:type="dxa"/>
          </w:tcPr>
          <w:p w14:paraId="377BE48A" w14:textId="77777777" w:rsidR="00DD7A2C" w:rsidRDefault="00DD7A2C" w:rsidP="000D6AA6">
            <w:pPr>
              <w:pStyle w:val="TableParagraph"/>
              <w:spacing w:line="258" w:lineRule="exact"/>
              <w:ind w:right="99"/>
              <w:jc w:val="center"/>
              <w:rPr>
                <w:sz w:val="24"/>
              </w:rPr>
            </w:pPr>
            <w:r>
              <w:rPr>
                <w:sz w:val="24"/>
              </w:rPr>
              <w:t>98656000</w:t>
            </w:r>
          </w:p>
        </w:tc>
        <w:tc>
          <w:tcPr>
            <w:tcW w:w="1701" w:type="dxa"/>
          </w:tcPr>
          <w:p w14:paraId="26FB5621" w14:textId="77777777" w:rsidR="00DD7A2C" w:rsidRDefault="00DD7A2C" w:rsidP="000D6AA6">
            <w:pPr>
              <w:pStyle w:val="TableParagraph"/>
              <w:spacing w:line="258" w:lineRule="exact"/>
              <w:ind w:right="97"/>
              <w:jc w:val="center"/>
              <w:rPr>
                <w:sz w:val="24"/>
              </w:rPr>
            </w:pPr>
            <w:r>
              <w:rPr>
                <w:sz w:val="24"/>
              </w:rPr>
              <w:t>116172000</w:t>
            </w:r>
          </w:p>
        </w:tc>
        <w:tc>
          <w:tcPr>
            <w:tcW w:w="1843" w:type="dxa"/>
          </w:tcPr>
          <w:p w14:paraId="1323FB38" w14:textId="77777777" w:rsidR="00DD7A2C" w:rsidRDefault="00DD7A2C" w:rsidP="000D6AA6">
            <w:pPr>
              <w:pStyle w:val="TableParagraph"/>
              <w:spacing w:line="258" w:lineRule="exact"/>
              <w:ind w:right="98"/>
              <w:jc w:val="center"/>
              <w:rPr>
                <w:sz w:val="24"/>
              </w:rPr>
            </w:pPr>
            <w:r>
              <w:rPr>
                <w:sz w:val="24"/>
              </w:rPr>
              <w:t>159494000</w:t>
            </w:r>
          </w:p>
        </w:tc>
      </w:tr>
      <w:tr w:rsidR="00DD7A2C" w14:paraId="6429F533" w14:textId="77777777" w:rsidTr="000D6AA6">
        <w:trPr>
          <w:trHeight w:val="275"/>
        </w:trPr>
        <w:tc>
          <w:tcPr>
            <w:tcW w:w="8365" w:type="dxa"/>
            <w:gridSpan w:val="4"/>
          </w:tcPr>
          <w:p w14:paraId="71EB1FA5" w14:textId="77777777" w:rsidR="00DD7A2C" w:rsidRDefault="00DD7A2C" w:rsidP="000D6AA6">
            <w:pPr>
              <w:pStyle w:val="TableParagraph"/>
              <w:spacing w:line="256" w:lineRule="exact"/>
              <w:ind w:right="3386"/>
              <w:jc w:val="right"/>
              <w:rPr>
                <w:sz w:val="24"/>
              </w:rPr>
            </w:pPr>
            <w:r>
              <w:rPr>
                <w:sz w:val="24"/>
              </w:rPr>
              <w:t>за</w:t>
            </w:r>
            <w:r>
              <w:rPr>
                <w:spacing w:val="-3"/>
                <w:sz w:val="24"/>
              </w:rPr>
              <w:t xml:space="preserve"> </w:t>
            </w:r>
            <w:r>
              <w:rPr>
                <w:sz w:val="24"/>
              </w:rPr>
              <w:t>фінансовим</w:t>
            </w:r>
            <w:r>
              <w:rPr>
                <w:spacing w:val="-2"/>
                <w:sz w:val="24"/>
              </w:rPr>
              <w:t xml:space="preserve"> </w:t>
            </w:r>
            <w:r>
              <w:rPr>
                <w:sz w:val="24"/>
              </w:rPr>
              <w:t>результатом</w:t>
            </w:r>
          </w:p>
        </w:tc>
      </w:tr>
      <w:tr w:rsidR="00DD7A2C" w14:paraId="6E919F8B" w14:textId="77777777" w:rsidTr="000D6AA6">
        <w:trPr>
          <w:trHeight w:val="292"/>
        </w:trPr>
        <w:tc>
          <w:tcPr>
            <w:tcW w:w="2943" w:type="dxa"/>
          </w:tcPr>
          <w:p w14:paraId="38B093E6" w14:textId="77777777" w:rsidR="00DD7A2C" w:rsidRDefault="00DD7A2C" w:rsidP="000D6AA6">
            <w:pPr>
              <w:pStyle w:val="TableParagraph"/>
              <w:spacing w:line="256" w:lineRule="exact"/>
              <w:ind w:left="107"/>
              <w:rPr>
                <w:sz w:val="24"/>
              </w:rPr>
            </w:pPr>
            <w:r>
              <w:rPr>
                <w:sz w:val="24"/>
              </w:rPr>
              <w:t>АТ</w:t>
            </w:r>
            <w:r>
              <w:rPr>
                <w:spacing w:val="-1"/>
                <w:sz w:val="24"/>
              </w:rPr>
              <w:t xml:space="preserve"> </w:t>
            </w:r>
            <w:r>
              <w:rPr>
                <w:sz w:val="24"/>
              </w:rPr>
              <w:t>«КБ</w:t>
            </w:r>
            <w:r>
              <w:rPr>
                <w:spacing w:val="-1"/>
                <w:sz w:val="24"/>
              </w:rPr>
              <w:t xml:space="preserve"> </w:t>
            </w:r>
            <w:r>
              <w:rPr>
                <w:sz w:val="24"/>
              </w:rPr>
              <w:t>«ПриватБанк»</w:t>
            </w:r>
          </w:p>
        </w:tc>
        <w:tc>
          <w:tcPr>
            <w:tcW w:w="1878" w:type="dxa"/>
          </w:tcPr>
          <w:p w14:paraId="6926A762" w14:textId="77777777" w:rsidR="00DD7A2C" w:rsidRDefault="00DD7A2C" w:rsidP="000D6AA6">
            <w:pPr>
              <w:pStyle w:val="TableParagraph"/>
              <w:spacing w:line="256" w:lineRule="exact"/>
              <w:ind w:right="99"/>
              <w:jc w:val="center"/>
              <w:rPr>
                <w:sz w:val="24"/>
              </w:rPr>
            </w:pPr>
            <w:r>
              <w:rPr>
                <w:sz w:val="24"/>
              </w:rPr>
              <w:t>25306000</w:t>
            </w:r>
          </w:p>
        </w:tc>
        <w:tc>
          <w:tcPr>
            <w:tcW w:w="1701" w:type="dxa"/>
          </w:tcPr>
          <w:p w14:paraId="0AF049B9" w14:textId="77777777" w:rsidR="00DD7A2C" w:rsidRDefault="00DD7A2C" w:rsidP="000D6AA6">
            <w:pPr>
              <w:pStyle w:val="TableParagraph"/>
              <w:spacing w:line="256" w:lineRule="exact"/>
              <w:ind w:right="97"/>
              <w:jc w:val="center"/>
              <w:rPr>
                <w:sz w:val="24"/>
              </w:rPr>
            </w:pPr>
            <w:r>
              <w:rPr>
                <w:sz w:val="24"/>
              </w:rPr>
              <w:t>35050000</w:t>
            </w:r>
          </w:p>
        </w:tc>
        <w:tc>
          <w:tcPr>
            <w:tcW w:w="1843" w:type="dxa"/>
          </w:tcPr>
          <w:p w14:paraId="3F48FFFF" w14:textId="77777777" w:rsidR="00DD7A2C" w:rsidRDefault="00DD7A2C" w:rsidP="000D6AA6">
            <w:pPr>
              <w:pStyle w:val="TableParagraph"/>
              <w:spacing w:line="256" w:lineRule="exact"/>
              <w:ind w:right="98"/>
              <w:jc w:val="center"/>
              <w:rPr>
                <w:sz w:val="24"/>
              </w:rPr>
            </w:pPr>
            <w:r>
              <w:rPr>
                <w:sz w:val="24"/>
              </w:rPr>
              <w:t>30252000</w:t>
            </w:r>
          </w:p>
        </w:tc>
      </w:tr>
      <w:tr w:rsidR="00DD7A2C" w14:paraId="76BCEF93" w14:textId="77777777" w:rsidTr="000D6AA6">
        <w:trPr>
          <w:trHeight w:val="423"/>
        </w:trPr>
        <w:tc>
          <w:tcPr>
            <w:tcW w:w="2943" w:type="dxa"/>
          </w:tcPr>
          <w:p w14:paraId="63A28364" w14:textId="77777777" w:rsidR="00DD7A2C" w:rsidRDefault="00DD7A2C" w:rsidP="000D6AA6">
            <w:pPr>
              <w:pStyle w:val="TableParagraph"/>
              <w:spacing w:line="270" w:lineRule="exact"/>
              <w:ind w:left="107"/>
              <w:rPr>
                <w:sz w:val="24"/>
              </w:rPr>
            </w:pPr>
            <w:r>
              <w:rPr>
                <w:sz w:val="24"/>
              </w:rPr>
              <w:t>АТ «</w:t>
            </w:r>
            <w:proofErr w:type="spellStart"/>
            <w:r>
              <w:rPr>
                <w:sz w:val="24"/>
              </w:rPr>
              <w:t>ОщядБанк</w:t>
            </w:r>
            <w:proofErr w:type="spellEnd"/>
            <w:r>
              <w:rPr>
                <w:sz w:val="24"/>
              </w:rPr>
              <w:t>»</w:t>
            </w:r>
          </w:p>
        </w:tc>
        <w:tc>
          <w:tcPr>
            <w:tcW w:w="1878" w:type="dxa"/>
          </w:tcPr>
          <w:p w14:paraId="6C9782BE" w14:textId="77777777" w:rsidR="00DD7A2C" w:rsidRDefault="00DD7A2C" w:rsidP="000D6AA6">
            <w:pPr>
              <w:pStyle w:val="TableParagraph"/>
              <w:spacing w:line="270" w:lineRule="exact"/>
              <w:ind w:right="99"/>
              <w:jc w:val="center"/>
              <w:rPr>
                <w:sz w:val="24"/>
              </w:rPr>
            </w:pPr>
            <w:r>
              <w:rPr>
                <w:sz w:val="24"/>
              </w:rPr>
              <w:t>2832000</w:t>
            </w:r>
          </w:p>
        </w:tc>
        <w:tc>
          <w:tcPr>
            <w:tcW w:w="1701" w:type="dxa"/>
          </w:tcPr>
          <w:p w14:paraId="0B7FB70D" w14:textId="77777777" w:rsidR="00DD7A2C" w:rsidRDefault="00DD7A2C" w:rsidP="000D6AA6">
            <w:pPr>
              <w:pStyle w:val="TableParagraph"/>
              <w:spacing w:line="270" w:lineRule="exact"/>
              <w:ind w:right="97"/>
              <w:jc w:val="center"/>
              <w:rPr>
                <w:sz w:val="24"/>
              </w:rPr>
            </w:pPr>
            <w:r>
              <w:rPr>
                <w:sz w:val="24"/>
              </w:rPr>
              <w:t>1109000</w:t>
            </w:r>
          </w:p>
        </w:tc>
        <w:tc>
          <w:tcPr>
            <w:tcW w:w="1843" w:type="dxa"/>
          </w:tcPr>
          <w:p w14:paraId="3D9E234C" w14:textId="77777777" w:rsidR="00DD7A2C" w:rsidRDefault="00DD7A2C" w:rsidP="000D6AA6">
            <w:pPr>
              <w:pStyle w:val="TableParagraph"/>
              <w:spacing w:line="270" w:lineRule="exact"/>
              <w:ind w:right="98"/>
              <w:jc w:val="center"/>
              <w:rPr>
                <w:sz w:val="24"/>
              </w:rPr>
            </w:pPr>
            <w:r>
              <w:rPr>
                <w:sz w:val="24"/>
              </w:rPr>
              <w:t>690000</w:t>
            </w:r>
          </w:p>
        </w:tc>
      </w:tr>
      <w:tr w:rsidR="00DD7A2C" w14:paraId="34FF64CE" w14:textId="77777777" w:rsidTr="000D6AA6">
        <w:trPr>
          <w:trHeight w:val="551"/>
        </w:trPr>
        <w:tc>
          <w:tcPr>
            <w:tcW w:w="2943" w:type="dxa"/>
          </w:tcPr>
          <w:p w14:paraId="493FD9DB" w14:textId="77777777" w:rsidR="00DD7A2C" w:rsidRDefault="00DD7A2C" w:rsidP="000D6AA6">
            <w:pPr>
              <w:pStyle w:val="TableParagraph"/>
              <w:spacing w:line="270" w:lineRule="exact"/>
              <w:ind w:left="107"/>
              <w:rPr>
                <w:sz w:val="24"/>
              </w:rPr>
            </w:pPr>
            <w:r>
              <w:rPr>
                <w:sz w:val="24"/>
              </w:rPr>
              <w:t>АТ</w:t>
            </w:r>
            <w:r>
              <w:rPr>
                <w:spacing w:val="-2"/>
                <w:sz w:val="24"/>
              </w:rPr>
              <w:t xml:space="preserve"> </w:t>
            </w:r>
            <w:r>
              <w:rPr>
                <w:sz w:val="24"/>
              </w:rPr>
              <w:t>«Райффайзен</w:t>
            </w:r>
            <w:r>
              <w:rPr>
                <w:spacing w:val="-5"/>
                <w:sz w:val="24"/>
              </w:rPr>
              <w:t xml:space="preserve"> </w:t>
            </w:r>
            <w:r>
              <w:rPr>
                <w:sz w:val="24"/>
              </w:rPr>
              <w:t>Банк</w:t>
            </w:r>
          </w:p>
          <w:p w14:paraId="31957F5A" w14:textId="77777777" w:rsidR="00DD7A2C" w:rsidRDefault="00DD7A2C" w:rsidP="000D6AA6">
            <w:pPr>
              <w:pStyle w:val="TableParagraph"/>
              <w:spacing w:line="261" w:lineRule="exact"/>
              <w:ind w:left="107"/>
              <w:rPr>
                <w:sz w:val="24"/>
              </w:rPr>
            </w:pPr>
            <w:r>
              <w:rPr>
                <w:sz w:val="24"/>
              </w:rPr>
              <w:t>Аваль»</w:t>
            </w:r>
          </w:p>
        </w:tc>
        <w:tc>
          <w:tcPr>
            <w:tcW w:w="1878" w:type="dxa"/>
          </w:tcPr>
          <w:p w14:paraId="4F435C89" w14:textId="77777777" w:rsidR="00DD7A2C" w:rsidRDefault="00DD7A2C" w:rsidP="000D6AA6">
            <w:pPr>
              <w:pStyle w:val="TableParagraph"/>
              <w:spacing w:line="270" w:lineRule="exact"/>
              <w:ind w:right="99"/>
              <w:jc w:val="center"/>
              <w:rPr>
                <w:sz w:val="24"/>
              </w:rPr>
            </w:pPr>
            <w:r>
              <w:rPr>
                <w:sz w:val="24"/>
              </w:rPr>
              <w:t>4075000</w:t>
            </w:r>
          </w:p>
        </w:tc>
        <w:tc>
          <w:tcPr>
            <w:tcW w:w="1701" w:type="dxa"/>
          </w:tcPr>
          <w:p w14:paraId="6641E07D" w14:textId="77777777" w:rsidR="00DD7A2C" w:rsidRDefault="00DD7A2C" w:rsidP="000D6AA6">
            <w:pPr>
              <w:pStyle w:val="TableParagraph"/>
              <w:spacing w:line="270" w:lineRule="exact"/>
              <w:ind w:right="97"/>
              <w:jc w:val="center"/>
              <w:rPr>
                <w:sz w:val="24"/>
              </w:rPr>
            </w:pPr>
            <w:r>
              <w:rPr>
                <w:sz w:val="24"/>
              </w:rPr>
              <w:t>4858000</w:t>
            </w:r>
          </w:p>
        </w:tc>
        <w:tc>
          <w:tcPr>
            <w:tcW w:w="1843" w:type="dxa"/>
          </w:tcPr>
          <w:p w14:paraId="084E0AC2" w14:textId="77777777" w:rsidR="00DD7A2C" w:rsidRDefault="00DD7A2C" w:rsidP="000D6AA6">
            <w:pPr>
              <w:pStyle w:val="TableParagraph"/>
              <w:spacing w:line="270" w:lineRule="exact"/>
              <w:ind w:right="98"/>
              <w:jc w:val="center"/>
              <w:rPr>
                <w:sz w:val="24"/>
              </w:rPr>
            </w:pPr>
            <w:r>
              <w:rPr>
                <w:sz w:val="24"/>
              </w:rPr>
              <w:t>1547000</w:t>
            </w:r>
          </w:p>
        </w:tc>
      </w:tr>
    </w:tbl>
    <w:p w14:paraId="45C5D0D9" w14:textId="77777777" w:rsidR="00DD7A2C" w:rsidRPr="00DD7A2C" w:rsidRDefault="00DD7A2C" w:rsidP="00DD7A2C">
      <w:pPr>
        <w:pStyle w:val="11"/>
        <w:spacing w:line="360" w:lineRule="auto"/>
        <w:ind w:firstLine="709"/>
        <w:rPr>
          <w:szCs w:val="28"/>
          <w:lang w:val="uk-UA"/>
        </w:rPr>
      </w:pPr>
    </w:p>
    <w:p w14:paraId="5B7FA4F8" w14:textId="4AE891F0" w:rsidR="004A05C9" w:rsidRDefault="004A05C9" w:rsidP="004A05C9">
      <w:pPr>
        <w:rPr>
          <w:lang w:val="uk-UA"/>
        </w:rPr>
      </w:pPr>
    </w:p>
    <w:p w14:paraId="231690EF" w14:textId="42109CDF" w:rsidR="00687286" w:rsidRDefault="000E4C1A" w:rsidP="00650514">
      <w:pPr>
        <w:widowControl w:val="0"/>
        <w:spacing w:line="360" w:lineRule="auto"/>
        <w:ind w:right="-1" w:firstLine="720"/>
        <w:jc w:val="both"/>
        <w:rPr>
          <w:rFonts w:ascii="Times New Roman" w:eastAsia="Times New Roman" w:hAnsi="Times New Roman" w:cs="Times New Roman"/>
          <w:color w:val="000000"/>
          <w:sz w:val="28"/>
          <w:szCs w:val="28"/>
          <w:lang w:val="uk-UA"/>
        </w:rPr>
      </w:pPr>
      <w:r w:rsidRPr="000E4C1A">
        <w:rPr>
          <w:rFonts w:ascii="Times New Roman" w:eastAsia="Times New Roman" w:hAnsi="Times New Roman" w:cs="Times New Roman"/>
          <w:color w:val="000000"/>
          <w:sz w:val="28"/>
          <w:szCs w:val="28"/>
          <w:lang w:val="uk-UA"/>
        </w:rPr>
        <w:t>Аналіз</w:t>
      </w:r>
      <w:r w:rsidR="004C62BC">
        <w:rPr>
          <w:rFonts w:ascii="Times New Roman" w:eastAsia="Times New Roman" w:hAnsi="Times New Roman" w:cs="Times New Roman"/>
          <w:color w:val="000000"/>
          <w:sz w:val="28"/>
          <w:szCs w:val="28"/>
          <w:lang w:val="uk-UA"/>
        </w:rPr>
        <w:t xml:space="preserve"> </w:t>
      </w:r>
      <w:r w:rsidR="004C62BC" w:rsidRPr="000E4C1A">
        <w:rPr>
          <w:rFonts w:ascii="Times New Roman" w:eastAsia="Times New Roman" w:hAnsi="Times New Roman" w:cs="Times New Roman"/>
          <w:color w:val="000000"/>
          <w:sz w:val="28"/>
          <w:szCs w:val="28"/>
          <w:lang w:val="uk-UA"/>
        </w:rPr>
        <w:t>ефективності</w:t>
      </w:r>
      <w:r w:rsidRPr="000E4C1A">
        <w:rPr>
          <w:rFonts w:ascii="Times New Roman" w:eastAsia="Times New Roman" w:hAnsi="Times New Roman" w:cs="Times New Roman"/>
          <w:color w:val="000000"/>
          <w:sz w:val="28"/>
          <w:szCs w:val="28"/>
          <w:lang w:val="uk-UA"/>
        </w:rPr>
        <w:t xml:space="preserve"> банк</w:t>
      </w:r>
      <w:r w:rsidR="004C62BC">
        <w:rPr>
          <w:rFonts w:ascii="Times New Roman" w:eastAsia="Times New Roman" w:hAnsi="Times New Roman" w:cs="Times New Roman"/>
          <w:color w:val="000000"/>
          <w:sz w:val="28"/>
          <w:szCs w:val="28"/>
          <w:lang w:val="uk-UA"/>
        </w:rPr>
        <w:t>ів</w:t>
      </w:r>
      <w:r w:rsidRPr="000E4C1A">
        <w:rPr>
          <w:rFonts w:ascii="Times New Roman" w:eastAsia="Times New Roman" w:hAnsi="Times New Roman" w:cs="Times New Roman"/>
          <w:color w:val="000000"/>
          <w:sz w:val="28"/>
          <w:szCs w:val="28"/>
          <w:lang w:val="uk-UA"/>
        </w:rPr>
        <w:t xml:space="preserve"> базується на оцінці прибутковості комерційних банків, яка включає </w:t>
      </w:r>
      <w:r w:rsidR="004C62BC">
        <w:rPr>
          <w:rFonts w:ascii="Times New Roman" w:eastAsia="Times New Roman" w:hAnsi="Times New Roman" w:cs="Times New Roman"/>
          <w:color w:val="000000"/>
          <w:sz w:val="28"/>
          <w:szCs w:val="28"/>
          <w:lang w:val="uk-UA"/>
        </w:rPr>
        <w:t>якісний</w:t>
      </w:r>
      <w:r w:rsidRPr="000E4C1A">
        <w:rPr>
          <w:rFonts w:ascii="Times New Roman" w:eastAsia="Times New Roman" w:hAnsi="Times New Roman" w:cs="Times New Roman"/>
          <w:color w:val="000000"/>
          <w:sz w:val="28"/>
          <w:szCs w:val="28"/>
          <w:lang w:val="uk-UA"/>
        </w:rPr>
        <w:t xml:space="preserve"> та </w:t>
      </w:r>
      <w:r w:rsidR="004C62BC" w:rsidRPr="000E4C1A">
        <w:rPr>
          <w:rFonts w:ascii="Times New Roman" w:eastAsia="Times New Roman" w:hAnsi="Times New Roman" w:cs="Times New Roman"/>
          <w:color w:val="000000"/>
          <w:sz w:val="28"/>
          <w:szCs w:val="28"/>
          <w:lang w:val="uk-UA"/>
        </w:rPr>
        <w:t>кількісний</w:t>
      </w:r>
      <w:r w:rsidRPr="000E4C1A">
        <w:rPr>
          <w:rFonts w:ascii="Times New Roman" w:eastAsia="Times New Roman" w:hAnsi="Times New Roman" w:cs="Times New Roman"/>
          <w:color w:val="000000"/>
          <w:sz w:val="28"/>
          <w:szCs w:val="28"/>
          <w:lang w:val="uk-UA"/>
        </w:rPr>
        <w:t xml:space="preserve"> аналіз. Кількісний </w:t>
      </w:r>
      <w:r w:rsidRPr="000E4C1A">
        <w:rPr>
          <w:rFonts w:ascii="Times New Roman" w:eastAsia="Times New Roman" w:hAnsi="Times New Roman" w:cs="Times New Roman"/>
          <w:color w:val="000000"/>
          <w:sz w:val="28"/>
          <w:szCs w:val="28"/>
          <w:lang w:val="uk-UA"/>
        </w:rPr>
        <w:lastRenderedPageBreak/>
        <w:t>аналіз базується на застосуванні фінансових факторів, аналізі динаміки показників, виявленні загальних тенденцій та порівняльному аналізі значень показників (значень факторів) для конкретного банку порівняно з іншими банками. Якісний аналіз базується на аналізі структури доходів і витрат банку та оцінці тенденцій її зміни. </w:t>
      </w:r>
      <w:r w:rsidR="00687286" w:rsidRPr="00687286">
        <w:rPr>
          <w:rFonts w:ascii="Times New Roman" w:eastAsia="Times New Roman" w:hAnsi="Times New Roman" w:cs="Times New Roman"/>
          <w:color w:val="000000"/>
          <w:sz w:val="28"/>
          <w:szCs w:val="28"/>
          <w:lang w:val="uk-UA"/>
        </w:rPr>
        <w:t> </w:t>
      </w:r>
    </w:p>
    <w:p w14:paraId="64AB023A" w14:textId="161DF733" w:rsidR="004A05C9" w:rsidRDefault="004C62BC" w:rsidP="00650514">
      <w:pPr>
        <w:widowControl w:val="0"/>
        <w:spacing w:line="360" w:lineRule="auto"/>
        <w:ind w:right="-1" w:firstLine="720"/>
        <w:jc w:val="both"/>
        <w:rPr>
          <w:sz w:val="28"/>
          <w:lang w:val="uk-UA"/>
        </w:rPr>
      </w:pPr>
      <w:r w:rsidRPr="004C62BC">
        <w:rPr>
          <w:rFonts w:ascii="Times New Roman" w:eastAsia="Times New Roman" w:hAnsi="Times New Roman" w:cs="Times New Roman"/>
          <w:color w:val="000000"/>
          <w:sz w:val="28"/>
          <w:szCs w:val="28"/>
          <w:lang w:val="uk-UA"/>
        </w:rPr>
        <w:t>Основна увага при визначенні показників банківської діяльності за певний період зосереджена на аналізі прибутковості банку. Аналіз здійснюється за допомогою індикатора, призначеного для розрахунку розміру прибутку, який банк отримає за час зворотного відліку. Прибуток розраховується за такою схемою </w:t>
      </w:r>
      <w:r w:rsidR="00650514" w:rsidRPr="00650514">
        <w:rPr>
          <w:rFonts w:ascii="Times New Roman" w:eastAsia="Times New Roman" w:hAnsi="Times New Roman" w:cs="Times New Roman"/>
          <w:color w:val="000000"/>
          <w:sz w:val="28"/>
          <w:szCs w:val="28"/>
          <w:lang w:val="uk-UA"/>
        </w:rPr>
        <w:t>:</w:t>
      </w:r>
    </w:p>
    <w:p w14:paraId="709329E7" w14:textId="3FB19793" w:rsidR="004A05C9" w:rsidRPr="001F7FEE" w:rsidRDefault="004A05C9" w:rsidP="004A05C9">
      <w:pPr>
        <w:widowControl w:val="0"/>
        <w:spacing w:line="360" w:lineRule="auto"/>
        <w:ind w:right="-1"/>
        <w:jc w:val="both"/>
        <w:rPr>
          <w:rFonts w:ascii="Times New Roman" w:hAnsi="Times New Roman" w:cs="Times New Roman"/>
          <w:sz w:val="28"/>
          <w:lang w:val="uk-UA"/>
        </w:rPr>
      </w:pPr>
      <w:r w:rsidRPr="001F7FEE">
        <w:rPr>
          <w:rFonts w:ascii="Times New Roman" w:hAnsi="Times New Roman" w:cs="Times New Roman"/>
          <w:sz w:val="28"/>
          <w:lang w:val="uk-UA"/>
        </w:rPr>
        <w:t>Чистий</w:t>
      </w:r>
      <w:r w:rsidR="004C62BC">
        <w:rPr>
          <w:rFonts w:ascii="Times New Roman" w:hAnsi="Times New Roman" w:cs="Times New Roman"/>
          <w:sz w:val="28"/>
          <w:lang w:val="uk-UA"/>
        </w:rPr>
        <w:t xml:space="preserve"> </w:t>
      </w:r>
      <w:r w:rsidRPr="001F7FEE">
        <w:rPr>
          <w:rFonts w:ascii="Times New Roman" w:hAnsi="Times New Roman" w:cs="Times New Roman"/>
          <w:sz w:val="28"/>
          <w:lang w:val="uk-UA"/>
        </w:rPr>
        <w:t>прибуток</w:t>
      </w:r>
      <w:r w:rsidR="004C62BC">
        <w:rPr>
          <w:rFonts w:ascii="Times New Roman" w:hAnsi="Times New Roman" w:cs="Times New Roman"/>
          <w:sz w:val="28"/>
          <w:lang w:val="uk-UA"/>
        </w:rPr>
        <w:t xml:space="preserve"> = </w:t>
      </w:r>
      <m:oMath>
        <m:r>
          <w:rPr>
            <w:rFonts w:ascii="Cambria Math" w:hAnsi="Cambria Math" w:cs="Times New Roman"/>
            <w:sz w:val="28"/>
            <w:lang w:val="uk-UA"/>
          </w:rPr>
          <m:t>Чистий процентний дохід+Інші доходи-Непроцентні видатки- Податки</m:t>
        </m:r>
      </m:oMath>
      <w:r w:rsidRPr="001F7FEE">
        <w:rPr>
          <w:rFonts w:ascii="Times New Roman" w:hAnsi="Times New Roman" w:cs="Times New Roman"/>
          <w:sz w:val="28"/>
          <w:lang w:val="uk-UA"/>
        </w:rPr>
        <w:tab/>
      </w:r>
      <w:r w:rsidRPr="001F7FEE">
        <w:rPr>
          <w:rFonts w:ascii="Times New Roman" w:hAnsi="Times New Roman" w:cs="Times New Roman"/>
          <w:sz w:val="28"/>
          <w:lang w:val="uk-UA"/>
        </w:rPr>
        <w:tab/>
      </w:r>
      <w:r w:rsidRPr="001F7FEE">
        <w:rPr>
          <w:rFonts w:ascii="Times New Roman" w:hAnsi="Times New Roman" w:cs="Times New Roman"/>
          <w:sz w:val="28"/>
          <w:lang w:val="uk-UA"/>
        </w:rPr>
        <w:tab/>
      </w:r>
      <w:r w:rsidRPr="001F7FEE">
        <w:rPr>
          <w:rFonts w:ascii="Times New Roman" w:hAnsi="Times New Roman" w:cs="Times New Roman"/>
          <w:sz w:val="28"/>
          <w:lang w:val="uk-UA"/>
        </w:rPr>
        <w:tab/>
      </w:r>
      <w:r w:rsidRPr="001F7FEE">
        <w:rPr>
          <w:rFonts w:ascii="Times New Roman" w:hAnsi="Times New Roman" w:cs="Times New Roman"/>
          <w:sz w:val="28"/>
          <w:lang w:val="uk-UA"/>
        </w:rPr>
        <w:tab/>
      </w:r>
      <w:r w:rsidRPr="001F7FEE">
        <w:rPr>
          <w:rFonts w:ascii="Times New Roman" w:hAnsi="Times New Roman" w:cs="Times New Roman"/>
          <w:sz w:val="28"/>
          <w:lang w:val="uk-UA"/>
        </w:rPr>
        <w:tab/>
      </w:r>
      <m:oMath>
        <m:r>
          <m:rPr>
            <m:sty m:val="p"/>
          </m:rPr>
          <w:rPr>
            <w:rFonts w:ascii="Cambria Math" w:hAnsi="Cambria Math" w:cs="Times New Roman"/>
            <w:sz w:val="28"/>
            <w:lang w:val="uk-UA"/>
          </w:rPr>
          <m:t xml:space="preserve"> </m:t>
        </m:r>
      </m:oMath>
    </w:p>
    <w:p w14:paraId="58BB8657" w14:textId="522EC546" w:rsidR="004A05C9" w:rsidRPr="004A05C9" w:rsidRDefault="004A05C9" w:rsidP="004A05C9">
      <w:pPr>
        <w:pStyle w:val="11"/>
        <w:spacing w:line="360" w:lineRule="auto"/>
        <w:ind w:firstLine="709"/>
        <w:rPr>
          <w:szCs w:val="28"/>
          <w:lang w:val="uk-UA"/>
        </w:rPr>
      </w:pPr>
      <w:r>
        <w:rPr>
          <w:lang w:val="uk-UA"/>
        </w:rPr>
        <w:tab/>
      </w:r>
      <w:r w:rsidR="004C62BC" w:rsidRPr="004C62BC">
        <w:rPr>
          <w:szCs w:val="28"/>
          <w:lang w:val="uk-UA"/>
        </w:rPr>
        <w:t>Банки використовують чистий прибуток для розподілу дивідендів між акціонерами, таким чином збільшуючи капітал, необхідний для зростання банку. Процентний резерв розраховується таким чином:  </w:t>
      </w:r>
      <w:r w:rsidR="00B83670" w:rsidRPr="00B83670">
        <w:rPr>
          <w:szCs w:val="28"/>
          <w:lang w:val="uk-UA"/>
        </w:rPr>
        <w:t> </w:t>
      </w:r>
    </w:p>
    <w:p w14:paraId="2D1DA886" w14:textId="77777777" w:rsidR="004A05C9" w:rsidRDefault="004A05C9" w:rsidP="004A05C9">
      <w:pPr>
        <w:widowControl w:val="0"/>
        <w:spacing w:line="360" w:lineRule="auto"/>
        <w:ind w:right="-1"/>
        <w:jc w:val="both"/>
        <w:rPr>
          <w:sz w:val="28"/>
          <w:lang w:val="uk-UA"/>
        </w:rPr>
      </w:pPr>
    </w:p>
    <w:p w14:paraId="01324FB6" w14:textId="4F6F11FF" w:rsidR="004A05C9" w:rsidRPr="001F7FEE" w:rsidRDefault="004A05C9" w:rsidP="004A05C9">
      <w:pPr>
        <w:widowControl w:val="0"/>
        <w:spacing w:line="360" w:lineRule="auto"/>
        <w:ind w:right="-1"/>
        <w:jc w:val="both"/>
        <w:rPr>
          <w:rFonts w:ascii="Times New Roman" w:hAnsi="Times New Roman" w:cs="Times New Roman"/>
          <w:sz w:val="28"/>
          <w:lang w:val="uk-UA"/>
        </w:rPr>
      </w:pPr>
      <w:r w:rsidRPr="001F7FEE">
        <w:rPr>
          <w:rFonts w:ascii="Times New Roman" w:hAnsi="Times New Roman" w:cs="Times New Roman"/>
          <w:sz w:val="28"/>
          <w:lang w:val="uk-UA"/>
        </w:rPr>
        <w:t>Чистий</w:t>
      </w:r>
      <w:r w:rsidR="004C62BC">
        <w:rPr>
          <w:rFonts w:ascii="Times New Roman" w:hAnsi="Times New Roman" w:cs="Times New Roman"/>
          <w:sz w:val="28"/>
          <w:lang w:val="uk-UA"/>
        </w:rPr>
        <w:t xml:space="preserve"> </w:t>
      </w:r>
      <w:r w:rsidRPr="001F7FEE">
        <w:rPr>
          <w:rFonts w:ascii="Times New Roman" w:hAnsi="Times New Roman" w:cs="Times New Roman"/>
          <w:sz w:val="28"/>
          <w:lang w:val="uk-UA"/>
        </w:rPr>
        <w:t>процентний</w:t>
      </w:r>
      <w:r w:rsidR="004C62BC">
        <w:rPr>
          <w:rFonts w:ascii="Times New Roman" w:hAnsi="Times New Roman" w:cs="Times New Roman"/>
          <w:sz w:val="28"/>
          <w:lang w:val="uk-UA"/>
        </w:rPr>
        <w:t xml:space="preserve"> </w:t>
      </w:r>
      <w:r w:rsidRPr="001F7FEE">
        <w:rPr>
          <w:rFonts w:ascii="Times New Roman" w:hAnsi="Times New Roman" w:cs="Times New Roman"/>
          <w:sz w:val="28"/>
          <w:lang w:val="uk-UA"/>
        </w:rPr>
        <w:t>дох</w:t>
      </w:r>
      <w:r w:rsidR="004C62BC">
        <w:rPr>
          <w:rFonts w:ascii="Times New Roman" w:hAnsi="Times New Roman" w:cs="Times New Roman"/>
          <w:sz w:val="28"/>
          <w:lang w:val="uk-UA"/>
        </w:rPr>
        <w:t>і</w:t>
      </w:r>
      <w:r w:rsidRPr="001F7FEE">
        <w:rPr>
          <w:rFonts w:ascii="Times New Roman" w:hAnsi="Times New Roman" w:cs="Times New Roman"/>
          <w:sz w:val="28"/>
          <w:lang w:val="uk-UA"/>
        </w:rPr>
        <w:t>д</w:t>
      </w:r>
      <w:r w:rsidR="004C62BC">
        <w:rPr>
          <w:rFonts w:ascii="Times New Roman" w:hAnsi="Times New Roman" w:cs="Times New Roman"/>
          <w:sz w:val="28"/>
          <w:lang w:val="uk-UA"/>
        </w:rPr>
        <w:t xml:space="preserve"> </w:t>
      </w:r>
      <w:r w:rsidRPr="001F7FEE">
        <w:rPr>
          <w:rFonts w:ascii="Times New Roman" w:hAnsi="Times New Roman" w:cs="Times New Roman"/>
          <w:sz w:val="28"/>
          <w:lang w:val="uk-UA"/>
        </w:rPr>
        <w:t xml:space="preserve"> =</w:t>
      </w:r>
      <w:r w:rsidRPr="001F7FEE">
        <w:rPr>
          <w:rFonts w:ascii="Times New Roman" w:hAnsi="Times New Roman" w:cs="Times New Roman"/>
          <w:sz w:val="28"/>
          <w:lang w:val="uk-UA"/>
        </w:rPr>
        <w:tab/>
      </w:r>
      <w:r w:rsidRPr="001F7FEE">
        <w:rPr>
          <w:rFonts w:ascii="Times New Roman" w:hAnsi="Times New Roman" w:cs="Times New Roman"/>
          <w:sz w:val="28"/>
          <w:lang w:val="uk-UA"/>
        </w:rPr>
        <w:tab/>
      </w:r>
      <w:r w:rsidRPr="001F7FEE">
        <w:rPr>
          <w:rFonts w:ascii="Times New Roman" w:hAnsi="Times New Roman" w:cs="Times New Roman"/>
          <w:sz w:val="28"/>
          <w:lang w:val="uk-UA"/>
        </w:rPr>
        <w:tab/>
      </w:r>
      <m:oMath>
        <m:r>
          <m:rPr>
            <m:sty m:val="p"/>
          </m:rPr>
          <w:rPr>
            <w:rFonts w:ascii="Cambria Math" w:hAnsi="Cambria Math" w:cs="Times New Roman"/>
            <w:sz w:val="28"/>
            <w:lang w:val="uk-UA"/>
          </w:rPr>
          <m:t>Процентні доходи – Процентні видатки – Збитки по судам</m:t>
        </m:r>
      </m:oMath>
      <w:r w:rsidRPr="001F7FEE">
        <w:rPr>
          <w:rFonts w:ascii="Times New Roman" w:hAnsi="Times New Roman" w:cs="Times New Roman"/>
          <w:sz w:val="28"/>
          <w:lang w:val="uk-UA"/>
        </w:rPr>
        <w:tab/>
      </w:r>
      <w:r w:rsidRPr="001F7FEE">
        <w:rPr>
          <w:rFonts w:ascii="Times New Roman" w:hAnsi="Times New Roman" w:cs="Times New Roman"/>
          <w:sz w:val="28"/>
          <w:lang w:val="uk-UA"/>
        </w:rPr>
        <w:tab/>
      </w:r>
      <w:r w:rsidRPr="001F7FEE">
        <w:rPr>
          <w:rFonts w:ascii="Times New Roman" w:hAnsi="Times New Roman" w:cs="Times New Roman"/>
          <w:sz w:val="28"/>
          <w:lang w:val="uk-UA"/>
        </w:rPr>
        <w:tab/>
      </w:r>
      <w:r w:rsidRPr="001F7FEE">
        <w:rPr>
          <w:rFonts w:ascii="Times New Roman" w:hAnsi="Times New Roman" w:cs="Times New Roman"/>
          <w:sz w:val="28"/>
          <w:lang w:val="uk-UA"/>
        </w:rPr>
        <w:tab/>
      </w:r>
      <w:r w:rsidRPr="001F7FEE">
        <w:rPr>
          <w:rFonts w:ascii="Times New Roman" w:hAnsi="Times New Roman" w:cs="Times New Roman"/>
          <w:sz w:val="28"/>
          <w:lang w:val="uk-UA"/>
        </w:rPr>
        <w:tab/>
      </w:r>
      <w:r w:rsidRPr="001F7FEE">
        <w:rPr>
          <w:rFonts w:ascii="Times New Roman" w:hAnsi="Times New Roman" w:cs="Times New Roman"/>
          <w:sz w:val="28"/>
          <w:lang w:val="uk-UA"/>
        </w:rPr>
        <w:tab/>
      </w:r>
    </w:p>
    <w:p w14:paraId="028E63EA" w14:textId="77777777" w:rsidR="004C62BC" w:rsidRPr="004C62BC" w:rsidRDefault="004C62BC" w:rsidP="004C62BC">
      <w:pPr>
        <w:pStyle w:val="11"/>
        <w:spacing w:line="360" w:lineRule="auto"/>
        <w:ind w:firstLine="709"/>
        <w:rPr>
          <w:szCs w:val="28"/>
          <w:lang w:val="uk-UA"/>
        </w:rPr>
      </w:pPr>
      <w:r w:rsidRPr="004C62BC">
        <w:rPr>
          <w:szCs w:val="28"/>
          <w:lang w:val="uk-UA"/>
        </w:rPr>
        <w:t>Банки залишають інші доходи у вигляді плати за банківські послуги.</w:t>
      </w:r>
    </w:p>
    <w:p w14:paraId="2B9BC41A" w14:textId="77777777" w:rsidR="004C62BC" w:rsidRPr="004C62BC" w:rsidRDefault="004C62BC" w:rsidP="004C62BC">
      <w:pPr>
        <w:pStyle w:val="11"/>
        <w:spacing w:line="360" w:lineRule="auto"/>
        <w:ind w:firstLine="709"/>
        <w:rPr>
          <w:szCs w:val="28"/>
          <w:lang w:val="uk-UA"/>
        </w:rPr>
      </w:pPr>
      <w:r w:rsidRPr="004C62BC">
        <w:rPr>
          <w:szCs w:val="28"/>
          <w:lang w:val="uk-UA"/>
        </w:rPr>
        <w:t>Непроцентні витрати включають заробітну плату та бонуси працівників, а також витрати, пов’язані з придбанням та обслуговуванням будівель та обладнання.</w:t>
      </w:r>
    </w:p>
    <w:p w14:paraId="309F44A3" w14:textId="77777777" w:rsidR="004C62BC" w:rsidRDefault="004C62BC" w:rsidP="004C62BC">
      <w:pPr>
        <w:pStyle w:val="11"/>
        <w:spacing w:line="360" w:lineRule="auto"/>
        <w:ind w:firstLine="709"/>
        <w:rPr>
          <w:szCs w:val="28"/>
          <w:lang w:val="uk-UA"/>
        </w:rPr>
      </w:pPr>
      <w:r w:rsidRPr="004C62BC">
        <w:rPr>
          <w:szCs w:val="28"/>
          <w:lang w:val="uk-UA"/>
        </w:rPr>
        <w:t>У сучасній іноземній банківській справі існує три основні методи розрахунку прибутковості банку.  </w:t>
      </w:r>
    </w:p>
    <w:p w14:paraId="18CD3136" w14:textId="6AFDAF66" w:rsidR="004A05C9" w:rsidRPr="004A05C9" w:rsidRDefault="00074EAD" w:rsidP="004C62BC">
      <w:pPr>
        <w:pStyle w:val="11"/>
        <w:spacing w:line="360" w:lineRule="auto"/>
        <w:ind w:firstLine="709"/>
        <w:rPr>
          <w:szCs w:val="28"/>
          <w:lang w:val="uk-UA"/>
        </w:rPr>
      </w:pPr>
      <w:r w:rsidRPr="00074EAD">
        <w:rPr>
          <w:szCs w:val="28"/>
          <w:lang w:val="uk-UA"/>
        </w:rPr>
        <w:t>Проаналізуйте рентабельність власного капіталу</w:t>
      </w:r>
      <w:r w:rsidR="004C62BC">
        <w:rPr>
          <w:szCs w:val="28"/>
          <w:lang w:val="uk-UA"/>
        </w:rPr>
        <w:t xml:space="preserve"> </w:t>
      </w:r>
      <w:r w:rsidRPr="00074EAD">
        <w:rPr>
          <w:szCs w:val="28"/>
          <w:lang w:val="uk-UA"/>
        </w:rPr>
        <w:t>банку, використовуючи дані банківського балансу. </w:t>
      </w:r>
    </w:p>
    <w:p w14:paraId="69A178F6" w14:textId="2221E12F" w:rsidR="004A05C9" w:rsidRDefault="004A05C9" w:rsidP="00DD7A2C">
      <w:pPr>
        <w:widowControl w:val="0"/>
        <w:spacing w:line="200" w:lineRule="atLeast"/>
        <w:ind w:right="-1"/>
        <w:jc w:val="both"/>
        <w:rPr>
          <w:rFonts w:ascii="Times New Roman" w:hAnsi="Times New Roman" w:cs="Times New Roman"/>
          <w:i/>
          <w:sz w:val="28"/>
          <w:lang w:val="en-US"/>
        </w:rPr>
      </w:pPr>
      <w:r>
        <w:rPr>
          <w:i/>
          <w:sz w:val="28"/>
          <w:lang w:val="uk-UA"/>
        </w:rPr>
        <w:t xml:space="preserve">               </w:t>
      </w:r>
      <w:r w:rsidRPr="004A05C9">
        <w:rPr>
          <w:rFonts w:ascii="Times New Roman" w:hAnsi="Times New Roman" w:cs="Times New Roman"/>
          <w:i/>
          <w:sz w:val="28"/>
          <w:lang w:val="uk-UA"/>
        </w:rPr>
        <w:t xml:space="preserve">ROE    </w:t>
      </w:r>
      <w:r w:rsidR="00F6703C">
        <w:rPr>
          <w:rFonts w:ascii="Times New Roman" w:hAnsi="Times New Roman" w:cs="Times New Roman"/>
          <w:i/>
          <w:sz w:val="28"/>
          <w:lang w:val="uk-UA"/>
        </w:rPr>
        <w:t xml:space="preserve">=    </w:t>
      </w:r>
      <m:oMath>
        <m:f>
          <m:fPr>
            <m:ctrlPr>
              <w:rPr>
                <w:rFonts w:ascii="Cambria Math" w:hAnsi="Cambria Math" w:cs="Times New Roman"/>
                <w:i/>
                <w:sz w:val="28"/>
                <w:lang w:val="uk-UA"/>
              </w:rPr>
            </m:ctrlPr>
          </m:fPr>
          <m:num>
            <m:r>
              <w:rPr>
                <w:rFonts w:ascii="Cambria Math" w:hAnsi="Cambria Math" w:cs="Times New Roman"/>
                <w:sz w:val="28"/>
                <w:lang w:val="uk-UA"/>
              </w:rPr>
              <m:t>Чистий прибуток</m:t>
            </m:r>
          </m:num>
          <m:den>
            <m:r>
              <w:rPr>
                <w:rFonts w:ascii="Cambria Math" w:hAnsi="Cambria Math" w:cs="Times New Roman"/>
                <w:sz w:val="28"/>
                <w:lang w:val="uk-UA"/>
              </w:rPr>
              <m:t>Акціонерний капітал</m:t>
            </m:r>
          </m:den>
        </m:f>
      </m:oMath>
    </w:p>
    <w:p w14:paraId="08C89853" w14:textId="77777777" w:rsidR="00DD7A2C" w:rsidRPr="00DD7A2C" w:rsidRDefault="00DD7A2C" w:rsidP="00DD7A2C">
      <w:pPr>
        <w:widowControl w:val="0"/>
        <w:spacing w:line="200" w:lineRule="atLeast"/>
        <w:ind w:right="-1"/>
        <w:jc w:val="both"/>
        <w:rPr>
          <w:rFonts w:ascii="Times New Roman" w:hAnsi="Times New Roman" w:cs="Times New Roman"/>
          <w:i/>
          <w:sz w:val="28"/>
          <w:lang w:val="en-US"/>
        </w:rPr>
      </w:pPr>
    </w:p>
    <w:p w14:paraId="72AA5965" w14:textId="1853E088" w:rsidR="004A05C9" w:rsidRDefault="004A05C9" w:rsidP="004A05C9">
      <w:pPr>
        <w:pStyle w:val="11"/>
        <w:spacing w:line="360" w:lineRule="auto"/>
        <w:ind w:firstLine="709"/>
        <w:rPr>
          <w:szCs w:val="28"/>
          <w:lang w:val="uk-UA"/>
        </w:rPr>
      </w:pPr>
      <w:r>
        <w:rPr>
          <w:lang w:val="uk-UA"/>
        </w:rPr>
        <w:tab/>
      </w:r>
      <w:r w:rsidR="00074EAD" w:rsidRPr="00074EAD">
        <w:rPr>
          <w:szCs w:val="28"/>
          <w:lang w:val="uk-UA"/>
        </w:rPr>
        <w:t>На думку західних аналітиків, оптимальна ROE повинна бути в межах 10-20%. Значення ROE базуються на ринкових показниках. Ця формула рентабельності власного капіталу банку, або рентабельності капіталу, використовувалася близько 30 років тому для розрахунку прибутковості банку, а зараз використовується для розрахунку звичайного доходу.  </w:t>
      </w:r>
    </w:p>
    <w:p w14:paraId="496D9FBF" w14:textId="37B3CE20" w:rsidR="00D7193D" w:rsidRDefault="00D7193D" w:rsidP="00D7193D">
      <w:pPr>
        <w:pStyle w:val="11"/>
        <w:spacing w:line="360" w:lineRule="auto"/>
        <w:ind w:firstLine="709"/>
        <w:rPr>
          <w:szCs w:val="28"/>
          <w:lang w:val="uk-UA"/>
        </w:rPr>
      </w:pPr>
      <w:r>
        <w:rPr>
          <w:szCs w:val="28"/>
          <w:lang w:val="uk-UA"/>
        </w:rPr>
        <w:t>На таблиці 3.</w:t>
      </w:r>
      <w:r w:rsidR="001F7FEE">
        <w:rPr>
          <w:szCs w:val="28"/>
          <w:lang w:val="uk-UA"/>
        </w:rPr>
        <w:t>5</w:t>
      </w:r>
      <w:r>
        <w:rPr>
          <w:szCs w:val="28"/>
          <w:lang w:val="uk-UA"/>
        </w:rPr>
        <w:t xml:space="preserve"> можна розглянути </w:t>
      </w:r>
      <w:r w:rsidRPr="00D7193D">
        <w:rPr>
          <w:szCs w:val="28"/>
          <w:lang w:val="uk-UA"/>
        </w:rPr>
        <w:t>рентабельності</w:t>
      </w:r>
      <w:r>
        <w:rPr>
          <w:szCs w:val="28"/>
          <w:lang w:val="uk-UA"/>
        </w:rPr>
        <w:t xml:space="preserve"> </w:t>
      </w:r>
      <w:r w:rsidRPr="00D7193D">
        <w:rPr>
          <w:szCs w:val="28"/>
          <w:lang w:val="uk-UA"/>
        </w:rPr>
        <w:t>капіталу</w:t>
      </w:r>
      <w:r>
        <w:rPr>
          <w:szCs w:val="28"/>
          <w:lang w:val="uk-UA"/>
        </w:rPr>
        <w:t xml:space="preserve"> </w:t>
      </w:r>
      <w:r w:rsidRPr="00D7193D">
        <w:rPr>
          <w:szCs w:val="28"/>
          <w:lang w:val="uk-UA"/>
        </w:rPr>
        <w:t>банківського</w:t>
      </w:r>
      <w:r>
        <w:rPr>
          <w:szCs w:val="28"/>
          <w:lang w:val="uk-UA"/>
        </w:rPr>
        <w:t xml:space="preserve"> </w:t>
      </w:r>
      <w:r w:rsidRPr="00D7193D">
        <w:rPr>
          <w:szCs w:val="28"/>
          <w:lang w:val="uk-UA"/>
        </w:rPr>
        <w:t>сектору України за 20</w:t>
      </w:r>
      <w:r>
        <w:rPr>
          <w:szCs w:val="28"/>
          <w:lang w:val="uk-UA"/>
        </w:rPr>
        <w:t>20</w:t>
      </w:r>
      <w:r w:rsidRPr="00D7193D">
        <w:rPr>
          <w:szCs w:val="28"/>
          <w:lang w:val="uk-UA"/>
        </w:rPr>
        <w:t>-202</w:t>
      </w:r>
      <w:r>
        <w:rPr>
          <w:szCs w:val="28"/>
          <w:lang w:val="uk-UA"/>
        </w:rPr>
        <w:t>2</w:t>
      </w:r>
      <w:r w:rsidRPr="00D7193D">
        <w:rPr>
          <w:szCs w:val="28"/>
          <w:lang w:val="uk-UA"/>
        </w:rPr>
        <w:t xml:space="preserve"> </w:t>
      </w:r>
      <w:proofErr w:type="spellStart"/>
      <w:r w:rsidRPr="00D7193D">
        <w:rPr>
          <w:szCs w:val="28"/>
          <w:lang w:val="uk-UA"/>
        </w:rPr>
        <w:t>рр</w:t>
      </w:r>
      <w:proofErr w:type="spellEnd"/>
      <w:r w:rsidRPr="00D7193D">
        <w:rPr>
          <w:szCs w:val="28"/>
          <w:lang w:val="uk-UA"/>
        </w:rPr>
        <w:t xml:space="preserve"> </w:t>
      </w:r>
    </w:p>
    <w:p w14:paraId="07F77E17" w14:textId="77777777" w:rsidR="001F7FEE" w:rsidRDefault="001F7FEE" w:rsidP="00D7193D">
      <w:pPr>
        <w:pStyle w:val="11"/>
        <w:spacing w:line="360" w:lineRule="auto"/>
        <w:ind w:firstLine="709"/>
        <w:rPr>
          <w:szCs w:val="28"/>
          <w:lang w:val="uk-UA"/>
        </w:rPr>
      </w:pPr>
    </w:p>
    <w:p w14:paraId="2F669285" w14:textId="5934A714" w:rsidR="001F7FEE" w:rsidRDefault="001F7FEE" w:rsidP="001F7FEE">
      <w:pPr>
        <w:pStyle w:val="11"/>
        <w:spacing w:line="360" w:lineRule="auto"/>
        <w:ind w:firstLine="709"/>
        <w:jc w:val="right"/>
        <w:rPr>
          <w:szCs w:val="28"/>
          <w:lang w:val="uk-UA"/>
        </w:rPr>
      </w:pPr>
      <w:r>
        <w:rPr>
          <w:szCs w:val="28"/>
          <w:lang w:val="uk-UA"/>
        </w:rPr>
        <w:t>Таблиця 3.5</w:t>
      </w:r>
    </w:p>
    <w:p w14:paraId="0B5A8E0E" w14:textId="2C086D21" w:rsidR="001F7FEE" w:rsidRPr="00D7193D" w:rsidRDefault="001F7FEE" w:rsidP="001F7FEE">
      <w:pPr>
        <w:pStyle w:val="11"/>
        <w:spacing w:line="360" w:lineRule="auto"/>
        <w:ind w:firstLine="709"/>
        <w:jc w:val="center"/>
        <w:rPr>
          <w:szCs w:val="28"/>
          <w:lang w:val="uk-UA"/>
        </w:rPr>
      </w:pPr>
      <w:r>
        <w:rPr>
          <w:szCs w:val="28"/>
          <w:lang w:val="uk-UA"/>
        </w:rPr>
        <w:t>Аналіз рентабельності капіталу банківського сектору України</w:t>
      </w:r>
    </w:p>
    <w:tbl>
      <w:tblPr>
        <w:tblStyle w:val="TableNormal"/>
        <w:tblW w:w="8505" w:type="dxa"/>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126"/>
        <w:gridCol w:w="1417"/>
        <w:gridCol w:w="2268"/>
      </w:tblGrid>
      <w:tr w:rsidR="00D7193D" w14:paraId="26BC0CF9" w14:textId="77777777" w:rsidTr="001F7FEE">
        <w:trPr>
          <w:trHeight w:val="323"/>
        </w:trPr>
        <w:tc>
          <w:tcPr>
            <w:tcW w:w="2694" w:type="dxa"/>
            <w:vMerge w:val="restart"/>
            <w:tcBorders>
              <w:top w:val="single" w:sz="4" w:space="0" w:color="000000"/>
              <w:left w:val="single" w:sz="4" w:space="0" w:color="000000"/>
              <w:bottom w:val="single" w:sz="4" w:space="0" w:color="000000"/>
              <w:right w:val="single" w:sz="4" w:space="0" w:color="000000"/>
            </w:tcBorders>
            <w:hideMark/>
          </w:tcPr>
          <w:p w14:paraId="188CC7B9" w14:textId="77777777" w:rsidR="00D7193D" w:rsidRDefault="00D7193D">
            <w:pPr>
              <w:pStyle w:val="TableParagraph"/>
              <w:spacing w:before="163"/>
              <w:ind w:left="107"/>
              <w:rPr>
                <w:sz w:val="28"/>
              </w:rPr>
            </w:pPr>
            <w:r>
              <w:rPr>
                <w:sz w:val="28"/>
              </w:rPr>
              <w:t>Показники</w:t>
            </w:r>
          </w:p>
        </w:tc>
        <w:tc>
          <w:tcPr>
            <w:tcW w:w="5811" w:type="dxa"/>
            <w:gridSpan w:val="3"/>
            <w:tcBorders>
              <w:top w:val="single" w:sz="4" w:space="0" w:color="000000"/>
              <w:left w:val="single" w:sz="4" w:space="0" w:color="000000"/>
              <w:bottom w:val="single" w:sz="4" w:space="0" w:color="000000"/>
              <w:right w:val="single" w:sz="4" w:space="0" w:color="000000"/>
            </w:tcBorders>
            <w:hideMark/>
          </w:tcPr>
          <w:p w14:paraId="6BD6B3C9" w14:textId="77777777" w:rsidR="00D7193D" w:rsidRDefault="00D7193D" w:rsidP="00D7193D">
            <w:pPr>
              <w:pStyle w:val="TableParagraph"/>
              <w:spacing w:line="304" w:lineRule="exact"/>
              <w:jc w:val="center"/>
              <w:rPr>
                <w:sz w:val="28"/>
              </w:rPr>
            </w:pPr>
            <w:r>
              <w:rPr>
                <w:sz w:val="28"/>
              </w:rPr>
              <w:t>Роки</w:t>
            </w:r>
          </w:p>
        </w:tc>
      </w:tr>
      <w:tr w:rsidR="00D7193D" w14:paraId="7B34A42C" w14:textId="77777777" w:rsidTr="001F7FEE">
        <w:trPr>
          <w:trHeight w:val="326"/>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174A761D" w14:textId="77777777" w:rsidR="00D7193D" w:rsidRDefault="00D7193D">
            <w:pPr>
              <w:rPr>
                <w:rFonts w:ascii="Times New Roman" w:eastAsia="Times New Roman" w:hAnsi="Times New Roman" w:cs="Times New Roman"/>
                <w:sz w:val="28"/>
                <w:lang w:val="uk-UA"/>
              </w:rPr>
            </w:pPr>
          </w:p>
        </w:tc>
        <w:tc>
          <w:tcPr>
            <w:tcW w:w="2126" w:type="dxa"/>
            <w:tcBorders>
              <w:top w:val="single" w:sz="4" w:space="0" w:color="000000"/>
              <w:left w:val="single" w:sz="4" w:space="0" w:color="000000"/>
              <w:bottom w:val="single" w:sz="4" w:space="0" w:color="000000"/>
              <w:right w:val="single" w:sz="4" w:space="0" w:color="000000"/>
            </w:tcBorders>
            <w:hideMark/>
          </w:tcPr>
          <w:p w14:paraId="7BCD8F49" w14:textId="3E2F21D1" w:rsidR="00D7193D" w:rsidRDefault="00D7193D">
            <w:pPr>
              <w:pStyle w:val="TableParagraph"/>
              <w:spacing w:line="306" w:lineRule="exact"/>
              <w:ind w:left="90" w:right="17"/>
              <w:jc w:val="center"/>
              <w:rPr>
                <w:sz w:val="28"/>
              </w:rPr>
            </w:pPr>
            <w:r>
              <w:rPr>
                <w:sz w:val="28"/>
              </w:rPr>
              <w:t>01.12.2020</w:t>
            </w:r>
          </w:p>
        </w:tc>
        <w:tc>
          <w:tcPr>
            <w:tcW w:w="1417" w:type="dxa"/>
            <w:tcBorders>
              <w:top w:val="single" w:sz="4" w:space="0" w:color="000000"/>
              <w:left w:val="single" w:sz="4" w:space="0" w:color="000000"/>
              <w:bottom w:val="single" w:sz="4" w:space="0" w:color="000000"/>
              <w:right w:val="single" w:sz="4" w:space="0" w:color="000000"/>
            </w:tcBorders>
            <w:hideMark/>
          </w:tcPr>
          <w:p w14:paraId="17FECF0B" w14:textId="437D5554" w:rsidR="00D7193D" w:rsidRDefault="00D7193D">
            <w:pPr>
              <w:pStyle w:val="TableParagraph"/>
              <w:spacing w:line="306" w:lineRule="exact"/>
              <w:ind w:left="110"/>
              <w:rPr>
                <w:sz w:val="28"/>
              </w:rPr>
            </w:pPr>
            <w:r>
              <w:rPr>
                <w:sz w:val="28"/>
              </w:rPr>
              <w:t>01.12.2021</w:t>
            </w:r>
          </w:p>
        </w:tc>
        <w:tc>
          <w:tcPr>
            <w:tcW w:w="2268" w:type="dxa"/>
            <w:tcBorders>
              <w:top w:val="single" w:sz="4" w:space="0" w:color="000000"/>
              <w:left w:val="single" w:sz="4" w:space="0" w:color="000000"/>
              <w:bottom w:val="single" w:sz="4" w:space="0" w:color="000000"/>
              <w:right w:val="single" w:sz="4" w:space="0" w:color="000000"/>
            </w:tcBorders>
            <w:hideMark/>
          </w:tcPr>
          <w:p w14:paraId="2559A5A6" w14:textId="27F33AD2" w:rsidR="00D7193D" w:rsidRDefault="00D7193D">
            <w:pPr>
              <w:pStyle w:val="TableParagraph"/>
              <w:spacing w:line="306" w:lineRule="exact"/>
              <w:ind w:left="107"/>
              <w:rPr>
                <w:sz w:val="28"/>
              </w:rPr>
            </w:pPr>
            <w:r>
              <w:rPr>
                <w:sz w:val="28"/>
              </w:rPr>
              <w:t>01.12.2022</w:t>
            </w:r>
          </w:p>
        </w:tc>
      </w:tr>
      <w:tr w:rsidR="00D7193D" w14:paraId="75FEDD24" w14:textId="77777777" w:rsidTr="00A05348">
        <w:trPr>
          <w:trHeight w:val="728"/>
        </w:trPr>
        <w:tc>
          <w:tcPr>
            <w:tcW w:w="2694" w:type="dxa"/>
            <w:tcBorders>
              <w:top w:val="single" w:sz="4" w:space="0" w:color="000000"/>
              <w:left w:val="single" w:sz="4" w:space="0" w:color="000000"/>
              <w:bottom w:val="single" w:sz="4" w:space="0" w:color="000000"/>
              <w:right w:val="single" w:sz="4" w:space="0" w:color="000000"/>
            </w:tcBorders>
            <w:hideMark/>
          </w:tcPr>
          <w:p w14:paraId="4E8FC62B" w14:textId="28BA432E" w:rsidR="00D7193D" w:rsidRDefault="00D7193D" w:rsidP="00A05348">
            <w:pPr>
              <w:pStyle w:val="TableParagraph"/>
              <w:ind w:left="107" w:right="287"/>
              <w:rPr>
                <w:sz w:val="28"/>
              </w:rPr>
            </w:pPr>
            <w:r>
              <w:rPr>
                <w:sz w:val="28"/>
              </w:rPr>
              <w:t>Рентабельність</w:t>
            </w:r>
            <w:r>
              <w:rPr>
                <w:spacing w:val="-67"/>
                <w:sz w:val="28"/>
              </w:rPr>
              <w:t xml:space="preserve"> </w:t>
            </w:r>
            <w:r>
              <w:rPr>
                <w:sz w:val="28"/>
              </w:rPr>
              <w:t>капіталу</w:t>
            </w:r>
          </w:p>
        </w:tc>
        <w:tc>
          <w:tcPr>
            <w:tcW w:w="2126" w:type="dxa"/>
            <w:tcBorders>
              <w:top w:val="single" w:sz="4" w:space="0" w:color="000000"/>
              <w:left w:val="single" w:sz="4" w:space="0" w:color="000000"/>
              <w:bottom w:val="single" w:sz="4" w:space="0" w:color="000000"/>
              <w:right w:val="single" w:sz="4" w:space="0" w:color="000000"/>
            </w:tcBorders>
          </w:tcPr>
          <w:p w14:paraId="278D7D64" w14:textId="77777777" w:rsidR="00D7193D" w:rsidRDefault="00D7193D" w:rsidP="00A05348">
            <w:pPr>
              <w:pStyle w:val="TableParagraph"/>
              <w:spacing w:before="3"/>
              <w:jc w:val="center"/>
              <w:rPr>
                <w:sz w:val="27"/>
              </w:rPr>
            </w:pPr>
          </w:p>
          <w:p w14:paraId="7A1033DA" w14:textId="77777777" w:rsidR="00D7193D" w:rsidRDefault="00D7193D" w:rsidP="00A05348">
            <w:pPr>
              <w:pStyle w:val="TableParagraph"/>
              <w:spacing w:before="1"/>
              <w:ind w:left="180"/>
              <w:jc w:val="center"/>
              <w:rPr>
                <w:sz w:val="28"/>
              </w:rPr>
            </w:pPr>
            <w:r>
              <w:rPr>
                <w:sz w:val="28"/>
              </w:rPr>
              <w:t>14,7</w:t>
            </w:r>
          </w:p>
        </w:tc>
        <w:tc>
          <w:tcPr>
            <w:tcW w:w="1417" w:type="dxa"/>
            <w:tcBorders>
              <w:top w:val="single" w:sz="4" w:space="0" w:color="000000"/>
              <w:left w:val="single" w:sz="4" w:space="0" w:color="000000"/>
              <w:bottom w:val="single" w:sz="4" w:space="0" w:color="000000"/>
              <w:right w:val="single" w:sz="4" w:space="0" w:color="000000"/>
            </w:tcBorders>
          </w:tcPr>
          <w:p w14:paraId="5AA219D2" w14:textId="77777777" w:rsidR="00D7193D" w:rsidRDefault="00D7193D" w:rsidP="00A05348">
            <w:pPr>
              <w:pStyle w:val="TableParagraph"/>
              <w:spacing w:before="3"/>
              <w:jc w:val="center"/>
              <w:rPr>
                <w:sz w:val="27"/>
              </w:rPr>
            </w:pPr>
          </w:p>
          <w:p w14:paraId="17C56F39" w14:textId="77777777" w:rsidR="00D7193D" w:rsidRDefault="00D7193D" w:rsidP="00A05348">
            <w:pPr>
              <w:pStyle w:val="TableParagraph"/>
              <w:spacing w:before="1"/>
              <w:jc w:val="center"/>
              <w:rPr>
                <w:sz w:val="28"/>
              </w:rPr>
            </w:pPr>
            <w:r>
              <w:rPr>
                <w:sz w:val="28"/>
              </w:rPr>
              <w:t>33,45</w:t>
            </w:r>
          </w:p>
        </w:tc>
        <w:tc>
          <w:tcPr>
            <w:tcW w:w="2268" w:type="dxa"/>
            <w:tcBorders>
              <w:top w:val="single" w:sz="4" w:space="0" w:color="000000"/>
              <w:left w:val="single" w:sz="4" w:space="0" w:color="000000"/>
              <w:bottom w:val="single" w:sz="4" w:space="0" w:color="000000"/>
              <w:right w:val="single" w:sz="4" w:space="0" w:color="000000"/>
            </w:tcBorders>
          </w:tcPr>
          <w:p w14:paraId="0C48A0B2" w14:textId="77777777" w:rsidR="00D7193D" w:rsidRDefault="00D7193D" w:rsidP="00A05348">
            <w:pPr>
              <w:pStyle w:val="TableParagraph"/>
              <w:spacing w:before="3"/>
              <w:jc w:val="center"/>
              <w:rPr>
                <w:sz w:val="27"/>
              </w:rPr>
            </w:pPr>
          </w:p>
          <w:p w14:paraId="59498EF9" w14:textId="77777777" w:rsidR="00D7193D" w:rsidRDefault="00D7193D" w:rsidP="00A05348">
            <w:pPr>
              <w:pStyle w:val="TableParagraph"/>
              <w:spacing w:before="1"/>
              <w:jc w:val="center"/>
              <w:rPr>
                <w:sz w:val="28"/>
              </w:rPr>
            </w:pPr>
            <w:r>
              <w:rPr>
                <w:sz w:val="28"/>
              </w:rPr>
              <w:t>19,22</w:t>
            </w:r>
          </w:p>
        </w:tc>
      </w:tr>
      <w:tr w:rsidR="00D7193D" w14:paraId="42B82C8A" w14:textId="77777777" w:rsidTr="001F7FEE">
        <w:trPr>
          <w:trHeight w:val="642"/>
        </w:trPr>
        <w:tc>
          <w:tcPr>
            <w:tcW w:w="2694" w:type="dxa"/>
            <w:tcBorders>
              <w:top w:val="single" w:sz="4" w:space="0" w:color="000000"/>
              <w:left w:val="single" w:sz="4" w:space="0" w:color="000000"/>
              <w:bottom w:val="single" w:sz="4" w:space="0" w:color="000000"/>
              <w:right w:val="single" w:sz="4" w:space="0" w:color="000000"/>
            </w:tcBorders>
            <w:hideMark/>
          </w:tcPr>
          <w:p w14:paraId="4D76A37E" w14:textId="77777777" w:rsidR="00D7193D" w:rsidRDefault="00D7193D" w:rsidP="00A05348">
            <w:pPr>
              <w:pStyle w:val="TableParagraph"/>
              <w:spacing w:line="315" w:lineRule="exact"/>
              <w:ind w:left="107"/>
              <w:rPr>
                <w:sz w:val="28"/>
              </w:rPr>
            </w:pPr>
            <w:r>
              <w:rPr>
                <w:sz w:val="28"/>
              </w:rPr>
              <w:t>Рентабельність</w:t>
            </w:r>
          </w:p>
          <w:p w14:paraId="5B6AE486" w14:textId="6E244CDF" w:rsidR="00D7193D" w:rsidRDefault="00D7193D" w:rsidP="00A05348">
            <w:pPr>
              <w:pStyle w:val="TableParagraph"/>
              <w:spacing w:line="308" w:lineRule="exact"/>
              <w:ind w:left="107"/>
              <w:rPr>
                <w:sz w:val="28"/>
              </w:rPr>
            </w:pPr>
            <w:r>
              <w:rPr>
                <w:sz w:val="28"/>
              </w:rPr>
              <w:t>активів</w:t>
            </w:r>
          </w:p>
        </w:tc>
        <w:tc>
          <w:tcPr>
            <w:tcW w:w="2126" w:type="dxa"/>
            <w:tcBorders>
              <w:top w:val="single" w:sz="4" w:space="0" w:color="000000"/>
              <w:left w:val="single" w:sz="4" w:space="0" w:color="000000"/>
              <w:bottom w:val="single" w:sz="4" w:space="0" w:color="000000"/>
              <w:right w:val="single" w:sz="4" w:space="0" w:color="000000"/>
            </w:tcBorders>
            <w:hideMark/>
          </w:tcPr>
          <w:p w14:paraId="142ABA8D" w14:textId="77777777" w:rsidR="00D7193D" w:rsidRDefault="00D7193D" w:rsidP="00A05348">
            <w:pPr>
              <w:pStyle w:val="TableParagraph"/>
              <w:spacing w:before="153"/>
              <w:ind w:left="181"/>
              <w:jc w:val="center"/>
              <w:rPr>
                <w:sz w:val="28"/>
              </w:rPr>
            </w:pPr>
            <w:r>
              <w:rPr>
                <w:sz w:val="28"/>
              </w:rPr>
              <w:t>1,7</w:t>
            </w:r>
          </w:p>
        </w:tc>
        <w:tc>
          <w:tcPr>
            <w:tcW w:w="1417" w:type="dxa"/>
            <w:tcBorders>
              <w:top w:val="single" w:sz="4" w:space="0" w:color="000000"/>
              <w:left w:val="single" w:sz="4" w:space="0" w:color="000000"/>
              <w:bottom w:val="single" w:sz="4" w:space="0" w:color="000000"/>
              <w:right w:val="single" w:sz="4" w:space="0" w:color="000000"/>
            </w:tcBorders>
            <w:hideMark/>
          </w:tcPr>
          <w:p w14:paraId="46436281" w14:textId="77777777" w:rsidR="00D7193D" w:rsidRDefault="00D7193D" w:rsidP="00A05348">
            <w:pPr>
              <w:pStyle w:val="TableParagraph"/>
              <w:spacing w:before="153"/>
              <w:jc w:val="center"/>
              <w:rPr>
                <w:sz w:val="28"/>
              </w:rPr>
            </w:pPr>
            <w:r>
              <w:rPr>
                <w:sz w:val="28"/>
              </w:rPr>
              <w:t>4,3</w:t>
            </w:r>
          </w:p>
        </w:tc>
        <w:tc>
          <w:tcPr>
            <w:tcW w:w="2268" w:type="dxa"/>
            <w:tcBorders>
              <w:top w:val="single" w:sz="4" w:space="0" w:color="000000"/>
              <w:left w:val="single" w:sz="4" w:space="0" w:color="000000"/>
              <w:bottom w:val="single" w:sz="4" w:space="0" w:color="000000"/>
              <w:right w:val="single" w:sz="4" w:space="0" w:color="000000"/>
            </w:tcBorders>
            <w:hideMark/>
          </w:tcPr>
          <w:p w14:paraId="2226B9F2" w14:textId="77777777" w:rsidR="00D7193D" w:rsidRDefault="00D7193D" w:rsidP="00A05348">
            <w:pPr>
              <w:pStyle w:val="TableParagraph"/>
              <w:spacing w:before="153"/>
              <w:jc w:val="center"/>
              <w:rPr>
                <w:sz w:val="28"/>
              </w:rPr>
            </w:pPr>
            <w:r>
              <w:rPr>
                <w:sz w:val="28"/>
              </w:rPr>
              <w:t>2,44</w:t>
            </w:r>
          </w:p>
        </w:tc>
      </w:tr>
      <w:tr w:rsidR="00D7193D" w14:paraId="04D0F1E8" w14:textId="77777777" w:rsidTr="001F7FEE">
        <w:trPr>
          <w:trHeight w:val="645"/>
        </w:trPr>
        <w:tc>
          <w:tcPr>
            <w:tcW w:w="2694" w:type="dxa"/>
            <w:tcBorders>
              <w:top w:val="single" w:sz="4" w:space="0" w:color="000000"/>
              <w:left w:val="single" w:sz="4" w:space="0" w:color="000000"/>
              <w:bottom w:val="single" w:sz="4" w:space="0" w:color="000000"/>
              <w:right w:val="single" w:sz="4" w:space="0" w:color="000000"/>
            </w:tcBorders>
            <w:hideMark/>
          </w:tcPr>
          <w:p w14:paraId="2E9189BE" w14:textId="77777777" w:rsidR="00D7193D" w:rsidRDefault="00D7193D" w:rsidP="00A05348">
            <w:pPr>
              <w:pStyle w:val="TableParagraph"/>
              <w:spacing w:line="315" w:lineRule="exact"/>
              <w:ind w:left="107"/>
              <w:rPr>
                <w:sz w:val="28"/>
              </w:rPr>
            </w:pPr>
            <w:r>
              <w:rPr>
                <w:sz w:val="28"/>
              </w:rPr>
              <w:t>Мультиплікатор</w:t>
            </w:r>
          </w:p>
          <w:p w14:paraId="205E0F2C" w14:textId="01A5F9A8" w:rsidR="00D7193D" w:rsidRDefault="00D7193D" w:rsidP="00A05348">
            <w:pPr>
              <w:pStyle w:val="TableParagraph"/>
              <w:spacing w:line="311" w:lineRule="exact"/>
              <w:ind w:left="107"/>
              <w:rPr>
                <w:sz w:val="28"/>
              </w:rPr>
            </w:pPr>
            <w:r>
              <w:rPr>
                <w:sz w:val="28"/>
              </w:rPr>
              <w:t>капіталу</w:t>
            </w:r>
          </w:p>
        </w:tc>
        <w:tc>
          <w:tcPr>
            <w:tcW w:w="2126" w:type="dxa"/>
            <w:tcBorders>
              <w:top w:val="single" w:sz="4" w:space="0" w:color="000000"/>
              <w:left w:val="single" w:sz="4" w:space="0" w:color="000000"/>
              <w:bottom w:val="single" w:sz="4" w:space="0" w:color="000000"/>
              <w:right w:val="single" w:sz="4" w:space="0" w:color="000000"/>
            </w:tcBorders>
            <w:hideMark/>
          </w:tcPr>
          <w:p w14:paraId="033B0366" w14:textId="77777777" w:rsidR="00D7193D" w:rsidRDefault="00D7193D" w:rsidP="00A05348">
            <w:pPr>
              <w:pStyle w:val="TableParagraph"/>
              <w:spacing w:before="154"/>
              <w:ind w:left="181"/>
              <w:jc w:val="center"/>
              <w:rPr>
                <w:sz w:val="28"/>
              </w:rPr>
            </w:pPr>
            <w:r>
              <w:rPr>
                <w:sz w:val="28"/>
              </w:rPr>
              <w:t>8,7</w:t>
            </w:r>
          </w:p>
        </w:tc>
        <w:tc>
          <w:tcPr>
            <w:tcW w:w="1417" w:type="dxa"/>
            <w:tcBorders>
              <w:top w:val="single" w:sz="4" w:space="0" w:color="000000"/>
              <w:left w:val="single" w:sz="4" w:space="0" w:color="000000"/>
              <w:bottom w:val="single" w:sz="4" w:space="0" w:color="000000"/>
              <w:right w:val="single" w:sz="4" w:space="0" w:color="000000"/>
            </w:tcBorders>
            <w:hideMark/>
          </w:tcPr>
          <w:p w14:paraId="09FE1E53" w14:textId="77777777" w:rsidR="00D7193D" w:rsidRDefault="00D7193D" w:rsidP="00A05348">
            <w:pPr>
              <w:pStyle w:val="TableParagraph"/>
              <w:spacing w:before="154"/>
              <w:jc w:val="center"/>
              <w:rPr>
                <w:sz w:val="28"/>
              </w:rPr>
            </w:pPr>
            <w:r>
              <w:rPr>
                <w:sz w:val="28"/>
              </w:rPr>
              <w:t>7,9</w:t>
            </w:r>
          </w:p>
        </w:tc>
        <w:tc>
          <w:tcPr>
            <w:tcW w:w="2268" w:type="dxa"/>
            <w:tcBorders>
              <w:top w:val="single" w:sz="4" w:space="0" w:color="000000"/>
              <w:left w:val="single" w:sz="4" w:space="0" w:color="000000"/>
              <w:bottom w:val="single" w:sz="4" w:space="0" w:color="000000"/>
              <w:right w:val="single" w:sz="4" w:space="0" w:color="000000"/>
            </w:tcBorders>
            <w:hideMark/>
          </w:tcPr>
          <w:p w14:paraId="74DE0774" w14:textId="77777777" w:rsidR="00D7193D" w:rsidRDefault="00D7193D" w:rsidP="00A05348">
            <w:pPr>
              <w:pStyle w:val="TableParagraph"/>
              <w:spacing w:before="154"/>
              <w:jc w:val="center"/>
              <w:rPr>
                <w:sz w:val="28"/>
              </w:rPr>
            </w:pPr>
            <w:r>
              <w:rPr>
                <w:sz w:val="28"/>
              </w:rPr>
              <w:t>10,53</w:t>
            </w:r>
          </w:p>
        </w:tc>
      </w:tr>
      <w:tr w:rsidR="00D7193D" w14:paraId="2CA4308C" w14:textId="77777777" w:rsidTr="001F7FEE">
        <w:trPr>
          <w:trHeight w:val="642"/>
        </w:trPr>
        <w:tc>
          <w:tcPr>
            <w:tcW w:w="2694" w:type="dxa"/>
            <w:tcBorders>
              <w:top w:val="single" w:sz="4" w:space="0" w:color="000000"/>
              <w:left w:val="single" w:sz="4" w:space="0" w:color="000000"/>
              <w:bottom w:val="single" w:sz="4" w:space="0" w:color="000000"/>
              <w:right w:val="single" w:sz="4" w:space="0" w:color="000000"/>
            </w:tcBorders>
            <w:hideMark/>
          </w:tcPr>
          <w:p w14:paraId="5EDD16E3" w14:textId="77777777" w:rsidR="00D7193D" w:rsidRDefault="00D7193D" w:rsidP="00A05348">
            <w:pPr>
              <w:pStyle w:val="TableParagraph"/>
              <w:spacing w:line="315" w:lineRule="exact"/>
              <w:ind w:left="107"/>
              <w:rPr>
                <w:sz w:val="28"/>
              </w:rPr>
            </w:pPr>
            <w:r>
              <w:rPr>
                <w:sz w:val="28"/>
              </w:rPr>
              <w:t>Маржа</w:t>
            </w:r>
          </w:p>
          <w:p w14:paraId="62C3F8DA" w14:textId="67B236F2" w:rsidR="00D7193D" w:rsidRDefault="00D7193D" w:rsidP="00A05348">
            <w:pPr>
              <w:pStyle w:val="TableParagraph"/>
              <w:spacing w:line="308" w:lineRule="exact"/>
              <w:ind w:left="107"/>
              <w:rPr>
                <w:sz w:val="28"/>
              </w:rPr>
            </w:pPr>
            <w:r>
              <w:rPr>
                <w:sz w:val="28"/>
              </w:rPr>
              <w:t>прибутку</w:t>
            </w:r>
          </w:p>
        </w:tc>
        <w:tc>
          <w:tcPr>
            <w:tcW w:w="2126" w:type="dxa"/>
            <w:tcBorders>
              <w:top w:val="single" w:sz="4" w:space="0" w:color="000000"/>
              <w:left w:val="single" w:sz="4" w:space="0" w:color="000000"/>
              <w:bottom w:val="single" w:sz="4" w:space="0" w:color="000000"/>
              <w:right w:val="single" w:sz="4" w:space="0" w:color="000000"/>
            </w:tcBorders>
            <w:hideMark/>
          </w:tcPr>
          <w:p w14:paraId="6CFAD660" w14:textId="77777777" w:rsidR="00D7193D" w:rsidRDefault="00D7193D" w:rsidP="00A05348">
            <w:pPr>
              <w:pStyle w:val="TableParagraph"/>
              <w:spacing w:before="153"/>
              <w:ind w:left="180"/>
              <w:jc w:val="center"/>
              <w:rPr>
                <w:sz w:val="28"/>
              </w:rPr>
            </w:pPr>
            <w:r>
              <w:rPr>
                <w:sz w:val="28"/>
              </w:rPr>
              <w:t>18,5</w:t>
            </w:r>
          </w:p>
        </w:tc>
        <w:tc>
          <w:tcPr>
            <w:tcW w:w="1417" w:type="dxa"/>
            <w:tcBorders>
              <w:top w:val="single" w:sz="4" w:space="0" w:color="000000"/>
              <w:left w:val="single" w:sz="4" w:space="0" w:color="000000"/>
              <w:bottom w:val="single" w:sz="4" w:space="0" w:color="000000"/>
              <w:right w:val="single" w:sz="4" w:space="0" w:color="000000"/>
            </w:tcBorders>
            <w:hideMark/>
          </w:tcPr>
          <w:p w14:paraId="6DFF140A" w14:textId="77777777" w:rsidR="00D7193D" w:rsidRDefault="00D7193D" w:rsidP="00A05348">
            <w:pPr>
              <w:pStyle w:val="TableParagraph"/>
              <w:spacing w:before="153"/>
              <w:jc w:val="center"/>
              <w:rPr>
                <w:sz w:val="28"/>
              </w:rPr>
            </w:pPr>
            <w:r>
              <w:rPr>
                <w:sz w:val="28"/>
              </w:rPr>
              <w:t>43,2</w:t>
            </w:r>
          </w:p>
        </w:tc>
        <w:tc>
          <w:tcPr>
            <w:tcW w:w="2268" w:type="dxa"/>
            <w:tcBorders>
              <w:top w:val="single" w:sz="4" w:space="0" w:color="000000"/>
              <w:left w:val="single" w:sz="4" w:space="0" w:color="000000"/>
              <w:bottom w:val="single" w:sz="4" w:space="0" w:color="000000"/>
              <w:right w:val="single" w:sz="4" w:space="0" w:color="000000"/>
            </w:tcBorders>
            <w:hideMark/>
          </w:tcPr>
          <w:p w14:paraId="6DB0A483" w14:textId="77777777" w:rsidR="00D7193D" w:rsidRDefault="00D7193D" w:rsidP="00A05348">
            <w:pPr>
              <w:pStyle w:val="TableParagraph"/>
              <w:spacing w:before="153"/>
              <w:jc w:val="center"/>
              <w:rPr>
                <w:sz w:val="28"/>
              </w:rPr>
            </w:pPr>
            <w:r>
              <w:rPr>
                <w:sz w:val="28"/>
              </w:rPr>
              <w:t>3,84</w:t>
            </w:r>
          </w:p>
        </w:tc>
      </w:tr>
      <w:tr w:rsidR="00D7193D" w14:paraId="6736220E" w14:textId="77777777" w:rsidTr="001F7FEE">
        <w:trPr>
          <w:trHeight w:val="645"/>
        </w:trPr>
        <w:tc>
          <w:tcPr>
            <w:tcW w:w="2694" w:type="dxa"/>
            <w:tcBorders>
              <w:top w:val="single" w:sz="4" w:space="0" w:color="000000"/>
              <w:left w:val="single" w:sz="4" w:space="0" w:color="000000"/>
              <w:bottom w:val="single" w:sz="4" w:space="0" w:color="000000"/>
              <w:right w:val="single" w:sz="4" w:space="0" w:color="000000"/>
            </w:tcBorders>
            <w:hideMark/>
          </w:tcPr>
          <w:p w14:paraId="31E7478C" w14:textId="77777777" w:rsidR="00D7193D" w:rsidRDefault="00D7193D" w:rsidP="00A05348">
            <w:pPr>
              <w:pStyle w:val="TableParagraph"/>
              <w:spacing w:line="315" w:lineRule="exact"/>
              <w:ind w:left="107"/>
              <w:rPr>
                <w:sz w:val="28"/>
              </w:rPr>
            </w:pPr>
            <w:r>
              <w:rPr>
                <w:sz w:val="28"/>
              </w:rPr>
              <w:t>Доходність</w:t>
            </w:r>
          </w:p>
          <w:p w14:paraId="10B093CA" w14:textId="77777777" w:rsidR="00D7193D" w:rsidRDefault="00D7193D" w:rsidP="00A05348">
            <w:pPr>
              <w:pStyle w:val="TableParagraph"/>
              <w:spacing w:line="311" w:lineRule="exact"/>
              <w:ind w:left="107"/>
              <w:rPr>
                <w:sz w:val="28"/>
              </w:rPr>
            </w:pPr>
            <w:r>
              <w:rPr>
                <w:sz w:val="28"/>
              </w:rPr>
              <w:t>активів</w:t>
            </w:r>
            <w:r>
              <w:rPr>
                <w:spacing w:val="-4"/>
                <w:sz w:val="28"/>
              </w:rPr>
              <w:t xml:space="preserve"> </w:t>
            </w:r>
            <w:r>
              <w:rPr>
                <w:sz w:val="28"/>
              </w:rPr>
              <w:t>(DA)</w:t>
            </w:r>
          </w:p>
        </w:tc>
        <w:tc>
          <w:tcPr>
            <w:tcW w:w="2126" w:type="dxa"/>
            <w:tcBorders>
              <w:top w:val="single" w:sz="4" w:space="0" w:color="000000"/>
              <w:left w:val="single" w:sz="4" w:space="0" w:color="000000"/>
              <w:bottom w:val="single" w:sz="4" w:space="0" w:color="000000"/>
              <w:right w:val="single" w:sz="4" w:space="0" w:color="000000"/>
            </w:tcBorders>
            <w:hideMark/>
          </w:tcPr>
          <w:p w14:paraId="1E8761DC" w14:textId="77777777" w:rsidR="00D7193D" w:rsidRDefault="00D7193D" w:rsidP="00A05348">
            <w:pPr>
              <w:pStyle w:val="TableParagraph"/>
              <w:spacing w:before="153"/>
              <w:ind w:left="181"/>
              <w:jc w:val="center"/>
              <w:rPr>
                <w:sz w:val="28"/>
              </w:rPr>
            </w:pPr>
            <w:r>
              <w:rPr>
                <w:sz w:val="28"/>
              </w:rPr>
              <w:t>9,1</w:t>
            </w:r>
          </w:p>
        </w:tc>
        <w:tc>
          <w:tcPr>
            <w:tcW w:w="1417" w:type="dxa"/>
            <w:tcBorders>
              <w:top w:val="single" w:sz="4" w:space="0" w:color="000000"/>
              <w:left w:val="single" w:sz="4" w:space="0" w:color="000000"/>
              <w:bottom w:val="single" w:sz="4" w:space="0" w:color="000000"/>
              <w:right w:val="single" w:sz="4" w:space="0" w:color="000000"/>
            </w:tcBorders>
            <w:hideMark/>
          </w:tcPr>
          <w:p w14:paraId="4AC1F13D" w14:textId="77777777" w:rsidR="00D7193D" w:rsidRDefault="00D7193D" w:rsidP="00A05348">
            <w:pPr>
              <w:pStyle w:val="TableParagraph"/>
              <w:spacing w:before="153"/>
              <w:jc w:val="center"/>
              <w:rPr>
                <w:sz w:val="28"/>
              </w:rPr>
            </w:pPr>
            <w:r>
              <w:rPr>
                <w:sz w:val="28"/>
              </w:rPr>
              <w:t>10,1</w:t>
            </w:r>
          </w:p>
        </w:tc>
        <w:tc>
          <w:tcPr>
            <w:tcW w:w="2268" w:type="dxa"/>
            <w:tcBorders>
              <w:top w:val="single" w:sz="4" w:space="0" w:color="000000"/>
              <w:left w:val="single" w:sz="4" w:space="0" w:color="000000"/>
              <w:bottom w:val="single" w:sz="4" w:space="0" w:color="000000"/>
              <w:right w:val="single" w:sz="4" w:space="0" w:color="000000"/>
            </w:tcBorders>
            <w:hideMark/>
          </w:tcPr>
          <w:p w14:paraId="0D509378" w14:textId="77777777" w:rsidR="00D7193D" w:rsidRDefault="00D7193D" w:rsidP="00A05348">
            <w:pPr>
              <w:pStyle w:val="TableParagraph"/>
              <w:spacing w:before="153"/>
              <w:jc w:val="center"/>
              <w:rPr>
                <w:sz w:val="28"/>
              </w:rPr>
            </w:pPr>
            <w:r>
              <w:rPr>
                <w:sz w:val="28"/>
              </w:rPr>
              <w:t>7,4</w:t>
            </w:r>
          </w:p>
        </w:tc>
      </w:tr>
    </w:tbl>
    <w:p w14:paraId="611C5101" w14:textId="77777777" w:rsidR="00D7193D" w:rsidRDefault="00D7193D" w:rsidP="00DD7A2C">
      <w:pPr>
        <w:pStyle w:val="11"/>
        <w:spacing w:line="360" w:lineRule="auto"/>
        <w:ind w:firstLine="709"/>
        <w:rPr>
          <w:szCs w:val="28"/>
          <w:lang w:val="uk-UA"/>
        </w:rPr>
      </w:pPr>
    </w:p>
    <w:p w14:paraId="3DB654DC" w14:textId="22E81B50" w:rsidR="00074EAD" w:rsidRDefault="00B972F2" w:rsidP="00DD7A2C">
      <w:pPr>
        <w:pStyle w:val="11"/>
        <w:spacing w:line="360" w:lineRule="auto"/>
        <w:ind w:firstLine="709"/>
        <w:rPr>
          <w:szCs w:val="28"/>
          <w:lang w:val="uk-UA"/>
        </w:rPr>
      </w:pPr>
      <w:r w:rsidRPr="00B972F2">
        <w:rPr>
          <w:szCs w:val="28"/>
          <w:lang w:val="uk-UA"/>
        </w:rPr>
        <w:t>При оцінці ефективності роботи аналізується рентабельність інвестицій (ROA). Цей показник показує, наскільки ефективно банк використовує свої банківські ресурси та наскільки ці ресурси використовуються рейтинговими агентствами при оцінці банків. Для міжнародних банків прийнято розглядати нормальні значення ROA, а не нижчі</w:t>
      </w:r>
      <w:r w:rsidR="00074EAD" w:rsidRPr="00074EAD">
        <w:rPr>
          <w:szCs w:val="28"/>
          <w:lang w:val="uk-UA"/>
        </w:rPr>
        <w:t>. </w:t>
      </w:r>
    </w:p>
    <w:p w14:paraId="50FA1FC4" w14:textId="014B382A" w:rsidR="004A05C9" w:rsidRDefault="004A05C9" w:rsidP="00DD7A2C">
      <w:pPr>
        <w:pStyle w:val="11"/>
        <w:spacing w:line="360" w:lineRule="auto"/>
        <w:ind w:firstLine="709"/>
        <w:rPr>
          <w:szCs w:val="28"/>
          <w:lang w:val="uk-UA"/>
        </w:rPr>
      </w:pPr>
      <w:r w:rsidRPr="004A05C9">
        <w:rPr>
          <w:szCs w:val="28"/>
          <w:lang w:val="uk-UA"/>
        </w:rPr>
        <w:t xml:space="preserve"> 1. Цей показник розраховується наступним шляхом:</w:t>
      </w:r>
    </w:p>
    <w:p w14:paraId="064D1B38" w14:textId="77777777" w:rsidR="00DD7A2C" w:rsidRPr="00DD7A2C" w:rsidRDefault="00DD7A2C" w:rsidP="00DD7A2C">
      <w:pPr>
        <w:pStyle w:val="11"/>
        <w:spacing w:line="360" w:lineRule="auto"/>
        <w:ind w:firstLine="709"/>
        <w:rPr>
          <w:szCs w:val="28"/>
          <w:lang w:val="uk-UA"/>
        </w:rPr>
      </w:pPr>
    </w:p>
    <w:p w14:paraId="5F2460C0" w14:textId="441CB9AF" w:rsidR="004A05C9" w:rsidRPr="00C311DA" w:rsidRDefault="004A05C9" w:rsidP="004A05C9">
      <w:pPr>
        <w:widowControl w:val="0"/>
        <w:spacing w:line="360" w:lineRule="auto"/>
        <w:ind w:right="-1"/>
        <w:jc w:val="both"/>
        <w:rPr>
          <w:rFonts w:ascii="Times New Roman" w:hAnsi="Times New Roman" w:cs="Times New Roman"/>
          <w:i/>
          <w:sz w:val="28"/>
          <w:u w:val="single"/>
          <w:lang w:val="uk-UA"/>
        </w:rPr>
      </w:pPr>
      <w:r w:rsidRPr="004A05C9">
        <w:rPr>
          <w:rFonts w:ascii="Times New Roman" w:hAnsi="Times New Roman" w:cs="Times New Roman"/>
          <w:i/>
          <w:sz w:val="28"/>
          <w:lang w:val="uk-UA"/>
        </w:rPr>
        <w:t xml:space="preserve">          ROA    =    </w:t>
      </w:r>
      <w:r w:rsidRPr="004A05C9">
        <w:rPr>
          <w:rFonts w:ascii="Times New Roman" w:hAnsi="Times New Roman" w:cs="Times New Roman"/>
          <w:sz w:val="28"/>
          <w:lang w:val="uk-UA"/>
        </w:rPr>
        <w:t xml:space="preserve"> </w:t>
      </w:r>
      <m:oMath>
        <m:f>
          <m:fPr>
            <m:ctrlPr>
              <w:rPr>
                <w:rFonts w:ascii="Cambria Math" w:hAnsi="Cambria Math" w:cs="Times New Roman"/>
                <w:i/>
                <w:sz w:val="28"/>
                <w:lang w:val="uk-UA"/>
              </w:rPr>
            </m:ctrlPr>
          </m:fPr>
          <m:num>
            <m:r>
              <w:rPr>
                <w:rFonts w:ascii="Cambria Math" w:hAnsi="Cambria Math" w:cs="Times New Roman"/>
                <w:sz w:val="28"/>
                <w:lang w:val="uk-UA"/>
              </w:rPr>
              <m:t>Чистий прибуток</m:t>
            </m:r>
          </m:num>
          <m:den>
            <m:r>
              <w:rPr>
                <w:rFonts w:ascii="Cambria Math" w:hAnsi="Cambria Math" w:cs="Times New Roman"/>
                <w:sz w:val="28"/>
                <w:lang w:val="uk-UA"/>
              </w:rPr>
              <m:t>Акціонерний капітал</m:t>
            </m:r>
          </m:den>
        </m:f>
      </m:oMath>
      <w:r w:rsidRPr="004A05C9">
        <w:rPr>
          <w:rFonts w:ascii="Times New Roman" w:hAnsi="Times New Roman" w:cs="Times New Roman"/>
          <w:sz w:val="28"/>
          <w:lang w:val="uk-UA"/>
        </w:rPr>
        <w:t xml:space="preserve">        </w:t>
      </w:r>
    </w:p>
    <w:p w14:paraId="2294761F" w14:textId="13394151" w:rsidR="00C311DA" w:rsidRDefault="00B972F2" w:rsidP="00C311DA">
      <w:pPr>
        <w:pStyle w:val="11"/>
        <w:spacing w:line="360" w:lineRule="auto"/>
        <w:ind w:firstLine="709"/>
        <w:rPr>
          <w:szCs w:val="28"/>
          <w:lang w:val="uk-UA"/>
        </w:rPr>
      </w:pPr>
      <w:r w:rsidRPr="00B972F2">
        <w:rPr>
          <w:szCs w:val="28"/>
          <w:lang w:val="uk-UA"/>
        </w:rPr>
        <w:lastRenderedPageBreak/>
        <w:t>Вони використовують дані про суму прибутку, необхідну інвесторам. Можна сказати, що це ринкова ціна, оскільки всім інвесторам потрібен однаковий рівень доходу. </w:t>
      </w:r>
      <w:r w:rsidR="00074EAD" w:rsidRPr="00074EAD">
        <w:rPr>
          <w:szCs w:val="28"/>
          <w:lang w:val="uk-UA"/>
        </w:rPr>
        <w:t>. </w:t>
      </w:r>
    </w:p>
    <w:p w14:paraId="29E31426" w14:textId="77777777" w:rsidR="00074EAD" w:rsidRPr="00C311DA" w:rsidRDefault="00074EAD" w:rsidP="00C311DA">
      <w:pPr>
        <w:pStyle w:val="11"/>
        <w:spacing w:line="360" w:lineRule="auto"/>
        <w:ind w:firstLine="709"/>
        <w:rPr>
          <w:szCs w:val="28"/>
          <w:lang w:val="uk-UA"/>
        </w:rPr>
      </w:pPr>
    </w:p>
    <w:p w14:paraId="19EBE193" w14:textId="77777777" w:rsidR="004A05C9" w:rsidRPr="001F7FEE" w:rsidRDefault="004A05C9" w:rsidP="004A05C9">
      <w:pPr>
        <w:widowControl w:val="0"/>
        <w:spacing w:line="200" w:lineRule="atLeast"/>
        <w:ind w:right="-1"/>
        <w:jc w:val="both"/>
        <w:rPr>
          <w:rFonts w:ascii="Times New Roman" w:hAnsi="Times New Roman" w:cs="Times New Roman"/>
          <w:sz w:val="28"/>
          <w:lang w:val="uk-UA"/>
        </w:rPr>
      </w:pPr>
      <w:r w:rsidRPr="001F7FEE">
        <w:rPr>
          <w:rFonts w:ascii="Times New Roman" w:hAnsi="Times New Roman" w:cs="Times New Roman"/>
          <w:sz w:val="28"/>
          <w:lang w:val="uk-UA"/>
        </w:rPr>
        <w:t xml:space="preserve">Загальна рентабельність банку = Дивідендний дохід + Приріст капіталу  </w:t>
      </w:r>
    </w:p>
    <w:p w14:paraId="0939740F" w14:textId="77777777" w:rsidR="004A05C9" w:rsidRDefault="004A05C9" w:rsidP="004A05C9">
      <w:pPr>
        <w:widowControl w:val="0"/>
        <w:spacing w:line="200" w:lineRule="atLeast"/>
        <w:ind w:right="-1"/>
        <w:jc w:val="both"/>
        <w:rPr>
          <w:sz w:val="28"/>
          <w:lang w:val="uk-UA"/>
        </w:rPr>
      </w:pPr>
    </w:p>
    <w:p w14:paraId="7C262B01" w14:textId="7A09D748" w:rsidR="004A05C9" w:rsidRDefault="004A05C9" w:rsidP="004A05C9">
      <w:pPr>
        <w:widowControl w:val="0"/>
        <w:spacing w:line="200" w:lineRule="atLeast"/>
        <w:ind w:right="-1"/>
        <w:jc w:val="both"/>
        <w:rPr>
          <w:sz w:val="28"/>
          <w:lang w:val="uk-UA"/>
        </w:rPr>
      </w:pPr>
      <w:r>
        <w:rPr>
          <w:sz w:val="28"/>
          <w:lang w:val="uk-UA"/>
        </w:rPr>
        <w:t xml:space="preserve">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p>
    <w:p w14:paraId="5F4CB11C" w14:textId="77777777" w:rsidR="004A05C9" w:rsidRDefault="004A05C9" w:rsidP="004A05C9">
      <w:pPr>
        <w:pStyle w:val="11"/>
        <w:spacing w:line="360" w:lineRule="auto"/>
        <w:ind w:firstLine="709"/>
        <w:rPr>
          <w:lang w:val="uk-UA"/>
        </w:rPr>
      </w:pPr>
      <w:r>
        <w:rPr>
          <w:lang w:val="uk-UA"/>
        </w:rPr>
        <w:tab/>
      </w:r>
      <w:r w:rsidRPr="004A05C9">
        <w:rPr>
          <w:szCs w:val="28"/>
          <w:lang w:val="uk-UA"/>
        </w:rPr>
        <w:t>Отже, загальну рентабельність банку можна показати у вигляді відношення (Модель Гордона):</w:t>
      </w:r>
    </w:p>
    <w:p w14:paraId="1C3360CE" w14:textId="355B0D6C" w:rsidR="0097407B" w:rsidRPr="007E51ED" w:rsidRDefault="004A05C9" w:rsidP="0097407B">
      <w:pPr>
        <w:widowControl w:val="0"/>
        <w:spacing w:line="360" w:lineRule="auto"/>
        <w:ind w:right="-1"/>
        <w:jc w:val="both"/>
        <w:rPr>
          <w:rFonts w:ascii="Times New Roman" w:hAnsi="Times New Roman" w:cs="Times New Roman"/>
          <w:i/>
          <w:sz w:val="28"/>
        </w:rPr>
      </w:pPr>
      <w:r w:rsidRPr="001F7FEE">
        <w:rPr>
          <w:rFonts w:ascii="Times New Roman" w:hAnsi="Times New Roman" w:cs="Times New Roman"/>
          <w:sz w:val="28"/>
          <w:lang w:val="uk-UA"/>
        </w:rPr>
        <w:t>Загальна рентабельність</w:t>
      </w:r>
      <w:r w:rsidRPr="004A05C9">
        <w:rPr>
          <w:rFonts w:ascii="Times New Roman" w:hAnsi="Times New Roman" w:cs="Times New Roman"/>
          <w:i/>
          <w:sz w:val="28"/>
          <w:lang w:val="uk-UA"/>
        </w:rPr>
        <w:t xml:space="preserve">    </w:t>
      </w:r>
      <w:r w:rsidRPr="00F6703C">
        <w:rPr>
          <w:rFonts w:ascii="Times New Roman" w:hAnsi="Times New Roman" w:cs="Times New Roman"/>
          <w:i/>
          <w:sz w:val="32"/>
          <w:szCs w:val="32"/>
          <w:lang w:val="uk-UA"/>
        </w:rPr>
        <w:t xml:space="preserve">=   </w:t>
      </w:r>
      <m:oMath>
        <m:f>
          <m:fPr>
            <m:ctrlPr>
              <w:rPr>
                <w:rFonts w:ascii="Cambria Math" w:hAnsi="Cambria Math" w:cs="Times New Roman"/>
                <w:i/>
                <w:sz w:val="32"/>
                <w:szCs w:val="32"/>
                <w:lang w:val="uk-UA"/>
              </w:rPr>
            </m:ctrlPr>
          </m:fPr>
          <m:num>
            <m:r>
              <m:rPr>
                <m:sty m:val="p"/>
              </m:rPr>
              <w:rPr>
                <w:rFonts w:ascii="Cambria Math" w:hAnsi="Cambria Math" w:cs="Times New Roman"/>
                <w:sz w:val="32"/>
                <w:szCs w:val="32"/>
                <w:lang w:val="uk-UA"/>
              </w:rPr>
              <m:t>D</m:t>
            </m:r>
            <m:r>
              <m:rPr>
                <m:sty m:val="p"/>
              </m:rPr>
              <w:rPr>
                <w:rFonts w:ascii="Cambria Math" w:hAnsi="Cambria Math" w:cs="Times New Roman"/>
                <w:sz w:val="32"/>
                <w:szCs w:val="32"/>
                <w:vertAlign w:val="subscript"/>
                <w:lang w:val="uk-UA"/>
              </w:rPr>
              <m:t>1</m:t>
            </m:r>
          </m:num>
          <m:den>
            <m:r>
              <m:rPr>
                <m:sty m:val="p"/>
              </m:rPr>
              <w:rPr>
                <w:rFonts w:ascii="Cambria Math" w:hAnsi="Cambria Math" w:cs="Times New Roman"/>
                <w:sz w:val="32"/>
                <w:szCs w:val="32"/>
                <w:lang w:val="uk-UA"/>
              </w:rPr>
              <m:t>P</m:t>
            </m:r>
            <m:r>
              <m:rPr>
                <m:sty m:val="p"/>
              </m:rPr>
              <w:rPr>
                <w:rFonts w:ascii="Cambria Math" w:hAnsi="Cambria Math" w:cs="Times New Roman"/>
                <w:sz w:val="32"/>
                <w:szCs w:val="32"/>
                <w:vertAlign w:val="subscript"/>
                <w:lang w:val="uk-UA"/>
              </w:rPr>
              <m:t>0</m:t>
            </m:r>
          </m:den>
        </m:f>
        <m:r>
          <w:rPr>
            <w:rFonts w:ascii="Cambria Math" w:hAnsi="Cambria Math" w:cs="Times New Roman"/>
            <w:sz w:val="32"/>
            <w:szCs w:val="32"/>
            <w:lang w:val="uk-UA"/>
          </w:rPr>
          <m:t>+</m:t>
        </m:r>
        <m:f>
          <m:fPr>
            <m:ctrlPr>
              <w:rPr>
                <w:rFonts w:ascii="Cambria Math" w:hAnsi="Cambria Math" w:cs="Times New Roman"/>
                <w:i/>
                <w:sz w:val="32"/>
                <w:szCs w:val="32"/>
                <w:lang w:val="uk-UA"/>
              </w:rPr>
            </m:ctrlPr>
          </m:fPr>
          <m:num>
            <m:r>
              <m:rPr>
                <m:sty m:val="p"/>
              </m:rPr>
              <w:rPr>
                <w:rFonts w:ascii="Cambria Math" w:hAnsi="Cambria Math" w:cs="Times New Roman"/>
                <w:sz w:val="32"/>
                <w:szCs w:val="32"/>
                <w:lang w:val="uk-UA"/>
              </w:rPr>
              <m:t>P</m:t>
            </m:r>
            <m:r>
              <m:rPr>
                <m:sty m:val="p"/>
              </m:rPr>
              <w:rPr>
                <w:rFonts w:ascii="Cambria Math" w:hAnsi="Cambria Math" w:cs="Times New Roman"/>
                <w:sz w:val="32"/>
                <w:szCs w:val="32"/>
                <w:vertAlign w:val="subscript"/>
                <w:lang w:val="uk-UA"/>
              </w:rPr>
              <m:t>1</m:t>
            </m:r>
            <m:r>
              <w:rPr>
                <w:rFonts w:ascii="Cambria Math" w:hAnsi="Cambria Math" w:cs="Times New Roman"/>
                <w:sz w:val="32"/>
                <w:szCs w:val="32"/>
                <w:lang w:val="uk-UA"/>
              </w:rPr>
              <m:t>-</m:t>
            </m:r>
            <m:r>
              <m:rPr>
                <m:sty m:val="p"/>
              </m:rPr>
              <w:rPr>
                <w:rFonts w:ascii="Cambria Math" w:hAnsi="Cambria Math" w:cs="Times New Roman"/>
                <w:sz w:val="32"/>
                <w:szCs w:val="32"/>
                <w:lang w:val="uk-UA"/>
              </w:rPr>
              <m:t>P</m:t>
            </m:r>
            <m:r>
              <m:rPr>
                <m:sty m:val="p"/>
              </m:rPr>
              <w:rPr>
                <w:rFonts w:ascii="Cambria Math" w:hAnsi="Cambria Math" w:cs="Times New Roman"/>
                <w:sz w:val="32"/>
                <w:szCs w:val="32"/>
                <w:vertAlign w:val="subscript"/>
                <w:lang w:val="uk-UA"/>
              </w:rPr>
              <m:t>0</m:t>
            </m:r>
          </m:num>
          <m:den>
            <m:r>
              <m:rPr>
                <m:sty m:val="p"/>
              </m:rPr>
              <w:rPr>
                <w:rFonts w:ascii="Cambria Math" w:hAnsi="Cambria Math" w:cs="Times New Roman"/>
                <w:sz w:val="32"/>
                <w:szCs w:val="32"/>
                <w:lang w:val="uk-UA"/>
              </w:rPr>
              <m:t>P</m:t>
            </m:r>
            <m:r>
              <m:rPr>
                <m:sty m:val="p"/>
              </m:rPr>
              <w:rPr>
                <w:rFonts w:ascii="Cambria Math" w:hAnsi="Cambria Math" w:cs="Times New Roman"/>
                <w:sz w:val="32"/>
                <w:szCs w:val="32"/>
                <w:vertAlign w:val="subscript"/>
                <w:lang w:val="uk-UA"/>
              </w:rPr>
              <m:t>0</m:t>
            </m:r>
          </m:den>
        </m:f>
      </m:oMath>
      <w:r w:rsidRPr="004A05C9">
        <w:rPr>
          <w:rFonts w:ascii="Times New Roman" w:hAnsi="Times New Roman" w:cs="Times New Roman"/>
          <w:i/>
          <w:sz w:val="28"/>
          <w:lang w:val="uk-UA"/>
        </w:rPr>
        <w:t xml:space="preserve">   </w:t>
      </w:r>
    </w:p>
    <w:p w14:paraId="7A158C4F" w14:textId="7F18CF6A" w:rsidR="004A05C9" w:rsidRPr="004A05C9" w:rsidRDefault="004A05C9" w:rsidP="004A05C9">
      <w:pPr>
        <w:widowControl w:val="0"/>
        <w:spacing w:line="360" w:lineRule="auto"/>
        <w:ind w:right="-1"/>
        <w:jc w:val="both"/>
        <w:rPr>
          <w:rFonts w:ascii="Times New Roman" w:hAnsi="Times New Roman" w:cs="Times New Roman"/>
          <w:i/>
          <w:sz w:val="28"/>
          <w:lang w:val="uk-UA"/>
        </w:rPr>
      </w:pPr>
    </w:p>
    <w:p w14:paraId="27B4ABDC" w14:textId="77777777" w:rsidR="004A05C9" w:rsidRPr="004A05C9" w:rsidRDefault="004A05C9" w:rsidP="004A05C9">
      <w:pPr>
        <w:widowControl w:val="0"/>
        <w:spacing w:line="360" w:lineRule="auto"/>
        <w:ind w:right="-1"/>
        <w:jc w:val="both"/>
        <w:rPr>
          <w:rFonts w:ascii="Times New Roman" w:hAnsi="Times New Roman" w:cs="Times New Roman"/>
          <w:sz w:val="28"/>
          <w:lang w:val="uk-UA"/>
        </w:rPr>
      </w:pPr>
      <w:r w:rsidRPr="004A05C9">
        <w:rPr>
          <w:rFonts w:ascii="Times New Roman" w:hAnsi="Times New Roman" w:cs="Times New Roman"/>
          <w:sz w:val="28"/>
          <w:lang w:val="uk-UA"/>
        </w:rPr>
        <w:t>де D</w:t>
      </w:r>
      <w:r w:rsidRPr="004A05C9">
        <w:rPr>
          <w:rFonts w:ascii="Times New Roman" w:hAnsi="Times New Roman" w:cs="Times New Roman"/>
          <w:sz w:val="28"/>
          <w:vertAlign w:val="subscript"/>
          <w:lang w:val="uk-UA"/>
        </w:rPr>
        <w:t>1</w:t>
      </w:r>
      <w:r w:rsidRPr="004A05C9">
        <w:rPr>
          <w:rFonts w:ascii="Times New Roman" w:hAnsi="Times New Roman" w:cs="Times New Roman"/>
          <w:sz w:val="28"/>
          <w:lang w:val="uk-UA"/>
        </w:rPr>
        <w:t xml:space="preserve"> – дивіденди на кінець року;</w:t>
      </w:r>
    </w:p>
    <w:p w14:paraId="5931E5D2" w14:textId="77777777" w:rsidR="004A05C9" w:rsidRPr="004A05C9" w:rsidRDefault="004A05C9" w:rsidP="004A05C9">
      <w:pPr>
        <w:widowControl w:val="0"/>
        <w:spacing w:line="360" w:lineRule="auto"/>
        <w:ind w:right="-1"/>
        <w:jc w:val="both"/>
        <w:rPr>
          <w:rFonts w:ascii="Times New Roman" w:hAnsi="Times New Roman" w:cs="Times New Roman"/>
          <w:sz w:val="28"/>
          <w:lang w:val="uk-UA"/>
        </w:rPr>
      </w:pPr>
      <w:r w:rsidRPr="004A05C9">
        <w:rPr>
          <w:rFonts w:ascii="Times New Roman" w:hAnsi="Times New Roman" w:cs="Times New Roman"/>
          <w:sz w:val="28"/>
          <w:lang w:val="uk-UA"/>
        </w:rPr>
        <w:t xml:space="preserve">    P</w:t>
      </w:r>
      <w:r w:rsidRPr="004A05C9">
        <w:rPr>
          <w:rFonts w:ascii="Times New Roman" w:hAnsi="Times New Roman" w:cs="Times New Roman"/>
          <w:sz w:val="28"/>
          <w:vertAlign w:val="subscript"/>
          <w:lang w:val="uk-UA"/>
        </w:rPr>
        <w:t>0</w:t>
      </w:r>
      <w:r w:rsidRPr="004A05C9">
        <w:rPr>
          <w:rFonts w:ascii="Times New Roman" w:hAnsi="Times New Roman" w:cs="Times New Roman"/>
          <w:sz w:val="28"/>
          <w:lang w:val="uk-UA"/>
        </w:rPr>
        <w:t xml:space="preserve"> – ціна купівлі цінного паперу;</w:t>
      </w:r>
    </w:p>
    <w:p w14:paraId="6A4A8D64" w14:textId="77777777" w:rsidR="004A05C9" w:rsidRPr="004A05C9" w:rsidRDefault="004A05C9" w:rsidP="004A05C9">
      <w:pPr>
        <w:widowControl w:val="0"/>
        <w:spacing w:line="360" w:lineRule="auto"/>
        <w:ind w:right="-1"/>
        <w:jc w:val="both"/>
        <w:rPr>
          <w:rFonts w:ascii="Times New Roman" w:hAnsi="Times New Roman" w:cs="Times New Roman"/>
          <w:sz w:val="28"/>
          <w:lang w:val="uk-UA"/>
        </w:rPr>
      </w:pPr>
      <w:r w:rsidRPr="004A05C9">
        <w:rPr>
          <w:rFonts w:ascii="Times New Roman" w:hAnsi="Times New Roman" w:cs="Times New Roman"/>
          <w:sz w:val="28"/>
          <w:lang w:val="uk-UA"/>
        </w:rPr>
        <w:t xml:space="preserve">    P</w:t>
      </w:r>
      <w:r w:rsidRPr="004A05C9">
        <w:rPr>
          <w:rFonts w:ascii="Times New Roman" w:hAnsi="Times New Roman" w:cs="Times New Roman"/>
          <w:sz w:val="28"/>
          <w:vertAlign w:val="subscript"/>
          <w:lang w:val="uk-UA"/>
        </w:rPr>
        <w:t>1</w:t>
      </w:r>
      <w:r w:rsidRPr="004A05C9">
        <w:rPr>
          <w:rFonts w:ascii="Times New Roman" w:hAnsi="Times New Roman" w:cs="Times New Roman"/>
          <w:sz w:val="28"/>
          <w:lang w:val="uk-UA"/>
        </w:rPr>
        <w:t xml:space="preserve"> – ціна продажу акцій.</w:t>
      </w:r>
    </w:p>
    <w:p w14:paraId="491F28F1" w14:textId="0E523F8D" w:rsidR="004A05C9" w:rsidRPr="004A05C9" w:rsidRDefault="00B972F2" w:rsidP="00B972F2">
      <w:pPr>
        <w:pStyle w:val="11"/>
        <w:spacing w:line="360" w:lineRule="auto"/>
        <w:ind w:firstLine="709"/>
        <w:rPr>
          <w:szCs w:val="28"/>
          <w:lang w:val="uk-UA"/>
        </w:rPr>
      </w:pPr>
      <w:r w:rsidRPr="00B972F2">
        <w:rPr>
          <w:szCs w:val="28"/>
          <w:lang w:val="uk-UA"/>
        </w:rPr>
        <w:t>Наприклад, якщо D1 = 6 доларів, P0 = 120 доларів, P1 = 130 доларів, то підключення цих даних до формули Гордона дає загальну прибутковість банку 8% ((6 :120 + (130 - 120)):120 = 8%. Ця формула зазвичай використовується для розрахунку прибутковості банку в кінці року. Також використовується для визначення поточної прибутковості. Банки можуть досягти своєї мети щодо підвищення фінансової ефективності лише за умови жорсткого контролю над своїми витратами. </w:t>
      </w:r>
      <w:r w:rsidR="004A05C9" w:rsidRPr="004A05C9">
        <w:rPr>
          <w:szCs w:val="28"/>
          <w:lang w:val="uk-UA"/>
        </w:rPr>
        <w:t>.</w:t>
      </w:r>
    </w:p>
    <w:p w14:paraId="573387D7" w14:textId="77777777" w:rsidR="001D1756" w:rsidRPr="004A05C9" w:rsidRDefault="001D1756" w:rsidP="004A05C9">
      <w:pPr>
        <w:rPr>
          <w:lang w:val="uk-UA"/>
        </w:rPr>
      </w:pPr>
    </w:p>
    <w:p w14:paraId="78702B79" w14:textId="50E62F42" w:rsidR="00C15813" w:rsidRPr="00C576D1" w:rsidRDefault="005F1842" w:rsidP="00C576D1">
      <w:pPr>
        <w:pStyle w:val="11"/>
        <w:keepNext/>
        <w:keepLines/>
        <w:pageBreakBefore/>
        <w:spacing w:line="360" w:lineRule="auto"/>
        <w:ind w:firstLine="567"/>
        <w:jc w:val="center"/>
        <w:outlineLvl w:val="0"/>
        <w:rPr>
          <w:b/>
          <w:szCs w:val="28"/>
          <w:lang w:val="uk-UA"/>
        </w:rPr>
      </w:pPr>
      <w:bookmarkStart w:id="32" w:name="_Toc136294004"/>
      <w:bookmarkStart w:id="33" w:name="_Toc136387497"/>
      <w:bookmarkStart w:id="34" w:name="_Toc137938945"/>
      <w:r w:rsidRPr="00C576D1">
        <w:rPr>
          <w:b/>
          <w:szCs w:val="28"/>
          <w:lang w:val="uk-UA"/>
        </w:rPr>
        <w:lastRenderedPageBreak/>
        <w:t>В</w:t>
      </w:r>
      <w:r w:rsidR="00BB775B" w:rsidRPr="00C576D1">
        <w:rPr>
          <w:b/>
          <w:szCs w:val="28"/>
          <w:lang w:val="uk-UA"/>
        </w:rPr>
        <w:t>ИСНОВКИ</w:t>
      </w:r>
      <w:bookmarkEnd w:id="32"/>
      <w:bookmarkEnd w:id="33"/>
      <w:bookmarkEnd w:id="34"/>
    </w:p>
    <w:p w14:paraId="100C2D17" w14:textId="0EA6EF2D" w:rsidR="004D2F59" w:rsidRPr="004D2F59" w:rsidRDefault="004C62BC" w:rsidP="004D2F59">
      <w:pPr>
        <w:pStyle w:val="11"/>
        <w:spacing w:line="360" w:lineRule="auto"/>
        <w:ind w:firstLine="709"/>
        <w:rPr>
          <w:szCs w:val="28"/>
          <w:lang w:val="uk-UA"/>
        </w:rPr>
      </w:pPr>
      <w:r w:rsidRPr="004C62BC">
        <w:rPr>
          <w:szCs w:val="28"/>
          <w:lang w:val="uk-UA"/>
        </w:rPr>
        <w:t>Можна сказати, що дослідження результатів нового досвіду, знань і практик і розгляд заходів для підвищення операційної ефективності відіграють центральну роль у комплексному аналізі банківської діяльності всередині банків. Це дає можливість оптимізувати структуру активів і пасивів і максимізувати прибуток банку. </w:t>
      </w:r>
    </w:p>
    <w:p w14:paraId="23058C77" w14:textId="77777777" w:rsidR="004C62BC" w:rsidRPr="004C62BC" w:rsidRDefault="004D2F59" w:rsidP="004C62BC">
      <w:pPr>
        <w:pStyle w:val="11"/>
        <w:spacing w:line="360" w:lineRule="auto"/>
        <w:ind w:firstLine="709"/>
        <w:rPr>
          <w:szCs w:val="28"/>
          <w:lang w:val="uk-UA"/>
        </w:rPr>
      </w:pPr>
      <w:r w:rsidRPr="004D2F59">
        <w:rPr>
          <w:szCs w:val="28"/>
          <w:lang w:val="uk-UA"/>
        </w:rPr>
        <w:tab/>
      </w:r>
      <w:r w:rsidR="004C62BC" w:rsidRPr="004C62BC">
        <w:rPr>
          <w:szCs w:val="28"/>
          <w:lang w:val="uk-UA"/>
        </w:rPr>
        <w:t>Комплексний аналіз банківських операцій є запорукою успіху комерційного банківського бізнесу. Результати аналізу є необхідним джерелом інформації для керівництва банку. Вони використовуються для прийняття управлінських рішень, пов'язаних з регулюванням банківської діяльності.</w:t>
      </w:r>
    </w:p>
    <w:p w14:paraId="26EA6F33" w14:textId="77777777" w:rsidR="004C62BC" w:rsidRPr="004C62BC" w:rsidRDefault="004C62BC" w:rsidP="004C62BC">
      <w:pPr>
        <w:pStyle w:val="11"/>
        <w:spacing w:line="360" w:lineRule="auto"/>
        <w:ind w:firstLine="709"/>
        <w:rPr>
          <w:szCs w:val="28"/>
          <w:lang w:val="uk-UA"/>
        </w:rPr>
      </w:pPr>
      <w:r w:rsidRPr="004C62BC">
        <w:rPr>
          <w:szCs w:val="28"/>
          <w:lang w:val="uk-UA"/>
        </w:rPr>
        <w:t>Для аналізу діяльності комерційних банків необхідні аналітичні матеріали, які дають достовірну та повну інформацію про банк, його фінансовий стан та результати діяльності. Така інформація, як:</w:t>
      </w:r>
    </w:p>
    <w:p w14:paraId="11F751AD" w14:textId="57AB1FBE" w:rsidR="004D2F59" w:rsidRDefault="004C62BC" w:rsidP="004C62BC">
      <w:pPr>
        <w:pStyle w:val="11"/>
        <w:spacing w:line="360" w:lineRule="auto"/>
        <w:ind w:firstLine="709"/>
        <w:rPr>
          <w:szCs w:val="28"/>
          <w:lang w:val="uk-UA"/>
        </w:rPr>
      </w:pPr>
      <w:r w:rsidRPr="004C62BC">
        <w:rPr>
          <w:szCs w:val="28"/>
          <w:lang w:val="uk-UA"/>
        </w:rPr>
        <w:t>Банківські баланси, звіти про доходи та витрати, дані аналітичних рахунків тощо.</w:t>
      </w:r>
    </w:p>
    <w:p w14:paraId="1A35C772" w14:textId="77777777" w:rsidR="00B972F2" w:rsidRPr="00B972F2" w:rsidRDefault="00C80418" w:rsidP="00B972F2">
      <w:pPr>
        <w:pStyle w:val="11"/>
        <w:spacing w:line="360" w:lineRule="auto"/>
        <w:ind w:firstLine="709"/>
        <w:rPr>
          <w:szCs w:val="28"/>
          <w:lang w:val="uk-UA"/>
        </w:rPr>
      </w:pPr>
      <w:r w:rsidRPr="00C80418">
        <w:rPr>
          <w:szCs w:val="28"/>
          <w:lang w:val="uk-UA"/>
        </w:rPr>
        <w:tab/>
      </w:r>
      <w:r w:rsidR="00B972F2" w:rsidRPr="00B972F2">
        <w:rPr>
          <w:szCs w:val="28"/>
          <w:lang w:val="uk-UA"/>
        </w:rPr>
        <w:t>Аналіз активів комерційного банку включає аналіз структури його бізнесу та оцінку ризиків господарської діяльності та окремих видів господарської діяльності. Це найважливіший крок в аналізі діяльності комерційних банків. Структура та якість активів значною мірою визначають ліквідність і платоспроможність банку, а в кінцевому підсумку – його надійність і прибутковість.</w:t>
      </w:r>
    </w:p>
    <w:p w14:paraId="3AD3465D" w14:textId="1C310EF2" w:rsidR="0010689D" w:rsidRDefault="00B972F2" w:rsidP="00B972F2">
      <w:pPr>
        <w:pStyle w:val="11"/>
        <w:spacing w:line="360" w:lineRule="auto"/>
        <w:ind w:firstLine="709"/>
        <w:rPr>
          <w:szCs w:val="28"/>
          <w:lang w:val="uk-UA"/>
        </w:rPr>
      </w:pPr>
      <w:r w:rsidRPr="00B972F2">
        <w:rPr>
          <w:szCs w:val="28"/>
          <w:lang w:val="uk-UA"/>
        </w:rPr>
        <w:t>Аналізуючи використання капіталу, ми також звертаємо увагу на порівняння з аналогічними даними інших банків та зміни за період дослідження. Кількісний аналіз на основі даних балансу комерційного банку та обліку витрат є одним із найважливіших етапів аналізу структури активів. Визначте питому вагу різних статей балансу та їх важливість для банку.  </w:t>
      </w:r>
      <w:r w:rsidR="00AF7A05" w:rsidRPr="00AF7A05">
        <w:rPr>
          <w:szCs w:val="28"/>
          <w:lang w:val="uk-UA"/>
        </w:rPr>
        <w:t> </w:t>
      </w:r>
    </w:p>
    <w:p w14:paraId="7BC75273" w14:textId="1A3C0A35" w:rsidR="0010689D" w:rsidRDefault="00B972F2" w:rsidP="00C80418">
      <w:pPr>
        <w:pStyle w:val="11"/>
        <w:spacing w:line="360" w:lineRule="auto"/>
        <w:ind w:firstLine="709"/>
        <w:rPr>
          <w:szCs w:val="28"/>
          <w:lang w:val="uk-UA"/>
        </w:rPr>
      </w:pPr>
      <w:r>
        <w:rPr>
          <w:szCs w:val="28"/>
          <w:lang w:val="uk-UA"/>
        </w:rPr>
        <w:t>П</w:t>
      </w:r>
      <w:r w:rsidRPr="00B972F2">
        <w:rPr>
          <w:szCs w:val="28"/>
          <w:lang w:val="uk-UA"/>
        </w:rPr>
        <w:t xml:space="preserve">латоспроможність і </w:t>
      </w:r>
      <w:r>
        <w:rPr>
          <w:szCs w:val="28"/>
          <w:lang w:val="uk-UA"/>
        </w:rPr>
        <w:t>ліквідність</w:t>
      </w:r>
      <w:r w:rsidRPr="00B972F2">
        <w:rPr>
          <w:szCs w:val="28"/>
          <w:lang w:val="uk-UA"/>
        </w:rPr>
        <w:t xml:space="preserve"> є основними якісними характеристиками </w:t>
      </w:r>
      <w:r>
        <w:rPr>
          <w:szCs w:val="28"/>
          <w:lang w:val="uk-UA"/>
        </w:rPr>
        <w:t xml:space="preserve">банківської </w:t>
      </w:r>
      <w:r w:rsidRPr="00B972F2">
        <w:rPr>
          <w:szCs w:val="28"/>
          <w:lang w:val="uk-UA"/>
        </w:rPr>
        <w:t xml:space="preserve">діяльності, які свідчать про його стабільність і </w:t>
      </w:r>
      <w:r>
        <w:rPr>
          <w:szCs w:val="28"/>
          <w:lang w:val="uk-UA"/>
        </w:rPr>
        <w:t>надійність</w:t>
      </w:r>
      <w:r w:rsidRPr="00B972F2">
        <w:rPr>
          <w:szCs w:val="28"/>
          <w:lang w:val="uk-UA"/>
        </w:rPr>
        <w:t xml:space="preserve">. Для оцінки платоспроможності використовують коефіцієнти </w:t>
      </w:r>
      <w:r w:rsidRPr="00B972F2">
        <w:rPr>
          <w:szCs w:val="28"/>
          <w:lang w:val="uk-UA"/>
        </w:rPr>
        <w:lastRenderedPageBreak/>
        <w:t>середньострокової</w:t>
      </w:r>
      <w:r>
        <w:rPr>
          <w:szCs w:val="28"/>
          <w:lang w:val="uk-UA"/>
        </w:rPr>
        <w:t xml:space="preserve"> </w:t>
      </w:r>
      <w:r w:rsidRPr="00B972F2">
        <w:rPr>
          <w:szCs w:val="28"/>
          <w:lang w:val="uk-UA"/>
        </w:rPr>
        <w:t>та короткострокової платоспроможності. Вони розраховуються як відношення середньострокової</w:t>
      </w:r>
      <w:r>
        <w:rPr>
          <w:szCs w:val="28"/>
          <w:lang w:val="uk-UA"/>
        </w:rPr>
        <w:t xml:space="preserve"> або</w:t>
      </w:r>
      <w:r w:rsidRPr="00B972F2">
        <w:rPr>
          <w:szCs w:val="28"/>
          <w:lang w:val="uk-UA"/>
        </w:rPr>
        <w:t xml:space="preserve"> короткострокової ліквідності до відповідних зобов'язань. Назва індексу ліквідності відрізняється від країн до країни і залежить від спеціалізації банку, розміру та кредитної політики. Індикатори мають різні методи розрахунку </w:t>
      </w:r>
      <w:r>
        <w:rPr>
          <w:szCs w:val="28"/>
          <w:lang w:val="uk-UA"/>
        </w:rPr>
        <w:t>;</w:t>
      </w:r>
    </w:p>
    <w:p w14:paraId="393FF299" w14:textId="77777777" w:rsidR="00B972F2" w:rsidRPr="00B972F2" w:rsidRDefault="00C80418" w:rsidP="00B972F2">
      <w:pPr>
        <w:pStyle w:val="11"/>
        <w:spacing w:line="360" w:lineRule="auto"/>
        <w:ind w:firstLine="709"/>
        <w:rPr>
          <w:szCs w:val="28"/>
          <w:lang w:val="uk-UA"/>
        </w:rPr>
      </w:pPr>
      <w:r w:rsidRPr="00C80418">
        <w:rPr>
          <w:szCs w:val="28"/>
          <w:lang w:val="uk-UA"/>
        </w:rPr>
        <w:tab/>
      </w:r>
      <w:r w:rsidR="00B972F2" w:rsidRPr="00B972F2">
        <w:rPr>
          <w:szCs w:val="28"/>
          <w:lang w:val="uk-UA"/>
        </w:rPr>
        <w:t>Аналіз витрат, доходів і прибутків комерційних банків дає можливість вивчити їх діяльність. Для дослідження фінансової стійкості банків та оцінки їх діяльності у звітному періоді проводиться кількісний та якісний аналіз прибутковості.</w:t>
      </w:r>
    </w:p>
    <w:p w14:paraId="0F43DE94" w14:textId="62EDA959" w:rsidR="00026BE7" w:rsidRDefault="00B972F2" w:rsidP="00B972F2">
      <w:pPr>
        <w:pStyle w:val="11"/>
        <w:spacing w:line="360" w:lineRule="auto"/>
        <w:ind w:firstLine="709"/>
        <w:rPr>
          <w:szCs w:val="28"/>
          <w:lang w:val="uk-UA"/>
        </w:rPr>
      </w:pPr>
      <w:r w:rsidRPr="00B972F2">
        <w:rPr>
          <w:szCs w:val="28"/>
          <w:lang w:val="uk-UA"/>
        </w:rPr>
        <w:t xml:space="preserve">Аналіз класифікації ризиків, проведений різними авторами, дозволяє класифікувати банківську діяльність за динамічними категоріями завдань і виділяє три загальні блоки, які формують банківський </w:t>
      </w:r>
      <w:proofErr w:type="spellStart"/>
      <w:r w:rsidRPr="00B972F2">
        <w:rPr>
          <w:szCs w:val="28"/>
          <w:lang w:val="uk-UA"/>
        </w:rPr>
        <w:t>ризик:техніки</w:t>
      </w:r>
      <w:proofErr w:type="spellEnd"/>
      <w:r w:rsidRPr="00B972F2">
        <w:rPr>
          <w:szCs w:val="28"/>
          <w:lang w:val="uk-UA"/>
        </w:rPr>
        <w:t xml:space="preserve"> та послуги. зовнішнє та внутрішнє середовище банку. </w:t>
      </w:r>
    </w:p>
    <w:p w14:paraId="4F870C0A" w14:textId="77777777" w:rsidR="00B972F2" w:rsidRPr="00B972F2" w:rsidRDefault="00B972F2" w:rsidP="00B972F2">
      <w:pPr>
        <w:pStyle w:val="11"/>
        <w:spacing w:line="360" w:lineRule="auto"/>
        <w:ind w:firstLine="709"/>
        <w:rPr>
          <w:szCs w:val="28"/>
          <w:lang w:val="uk-UA"/>
        </w:rPr>
      </w:pPr>
      <w:r w:rsidRPr="00B972F2">
        <w:rPr>
          <w:szCs w:val="28"/>
          <w:lang w:val="uk-UA"/>
        </w:rPr>
        <w:t>Ризики компанії зазвичай відображаються в змінах її балансу. Якщо однією з вимог бухгалтерського обліку є грошове представлення, усі ризики в кінцевому рахунку відображають зміни у фінансовому становищі компанії.</w:t>
      </w:r>
    </w:p>
    <w:p w14:paraId="0AA0E8B2" w14:textId="43836164" w:rsidR="00C80418" w:rsidRPr="00C80418" w:rsidRDefault="00B972F2" w:rsidP="00B972F2">
      <w:pPr>
        <w:pStyle w:val="11"/>
        <w:spacing w:line="360" w:lineRule="auto"/>
        <w:ind w:firstLine="709"/>
        <w:rPr>
          <w:szCs w:val="28"/>
          <w:lang w:val="uk-UA"/>
        </w:rPr>
      </w:pPr>
      <w:r w:rsidRPr="00B972F2">
        <w:rPr>
          <w:szCs w:val="28"/>
          <w:lang w:val="uk-UA"/>
        </w:rPr>
        <w:t>Аналіз проведеного дослідження вказав на необхідність створення економіко-математичної моделі ризику</w:t>
      </w:r>
      <w:r w:rsidR="00C80418" w:rsidRPr="00C80418">
        <w:rPr>
          <w:szCs w:val="28"/>
          <w:lang w:val="uk-UA"/>
        </w:rPr>
        <w:t>:</w:t>
      </w:r>
    </w:p>
    <w:p w14:paraId="1ACBD730" w14:textId="5CC5902F" w:rsidR="00B972F2" w:rsidRPr="00B972F2" w:rsidRDefault="00B972F2" w:rsidP="00B972F2">
      <w:pPr>
        <w:pStyle w:val="11"/>
        <w:numPr>
          <w:ilvl w:val="2"/>
          <w:numId w:val="15"/>
        </w:numPr>
        <w:spacing w:line="360" w:lineRule="auto"/>
        <w:rPr>
          <w:szCs w:val="28"/>
          <w:lang w:val="uk-UA"/>
        </w:rPr>
      </w:pPr>
      <w:r w:rsidRPr="00B972F2">
        <w:rPr>
          <w:szCs w:val="28"/>
          <w:lang w:val="uk-UA"/>
        </w:rPr>
        <w:t>Відокремлюйте ризики від їх причинних факторів.</w:t>
      </w:r>
    </w:p>
    <w:p w14:paraId="47CFD52E" w14:textId="081D01C5" w:rsidR="00026BE7" w:rsidRDefault="00B972F2" w:rsidP="00B972F2">
      <w:pPr>
        <w:pStyle w:val="11"/>
        <w:numPr>
          <w:ilvl w:val="2"/>
          <w:numId w:val="15"/>
        </w:numPr>
        <w:spacing w:line="360" w:lineRule="auto"/>
        <w:rPr>
          <w:szCs w:val="28"/>
          <w:lang w:val="uk-UA"/>
        </w:rPr>
      </w:pPr>
      <w:r w:rsidRPr="00B972F2">
        <w:rPr>
          <w:szCs w:val="28"/>
          <w:lang w:val="uk-UA"/>
        </w:rPr>
        <w:t>Перегляньте концепції та визначення ризику, відомі в літературі та банківській практиці, та порівняйте їх із загальноприйнятими класичними положеннями щодо визначення. </w:t>
      </w:r>
      <w:r w:rsidR="00026BE7" w:rsidRPr="00026BE7">
        <w:rPr>
          <w:szCs w:val="28"/>
          <w:lang w:val="uk-UA"/>
        </w:rPr>
        <w:t>. </w:t>
      </w:r>
    </w:p>
    <w:p w14:paraId="116A2DAC" w14:textId="4D58065E" w:rsidR="00B972F2" w:rsidRPr="00B972F2" w:rsidRDefault="00C80418" w:rsidP="00B972F2">
      <w:pPr>
        <w:pStyle w:val="11"/>
        <w:spacing w:line="360" w:lineRule="auto"/>
        <w:ind w:firstLine="709"/>
        <w:rPr>
          <w:szCs w:val="28"/>
          <w:lang w:val="uk-UA"/>
        </w:rPr>
      </w:pPr>
      <w:r w:rsidRPr="00C80418">
        <w:rPr>
          <w:szCs w:val="28"/>
          <w:lang w:val="uk-UA"/>
        </w:rPr>
        <w:tab/>
      </w:r>
      <w:r w:rsidR="00B972F2" w:rsidRPr="00B972F2">
        <w:rPr>
          <w:szCs w:val="28"/>
          <w:lang w:val="uk-UA"/>
        </w:rPr>
        <w:t>Аналіз банківської діяльності є одним із найважливіших напрямів економічної діяльності і спрямований на вирішення наступних завдань:</w:t>
      </w:r>
    </w:p>
    <w:p w14:paraId="3166D762" w14:textId="77777777" w:rsidR="00B972F2" w:rsidRPr="00B972F2" w:rsidRDefault="00B972F2" w:rsidP="00B972F2">
      <w:pPr>
        <w:pStyle w:val="11"/>
        <w:spacing w:line="360" w:lineRule="auto"/>
        <w:ind w:firstLine="709"/>
        <w:rPr>
          <w:szCs w:val="28"/>
          <w:lang w:val="uk-UA"/>
        </w:rPr>
      </w:pPr>
      <w:r w:rsidRPr="00B972F2">
        <w:rPr>
          <w:szCs w:val="28"/>
          <w:lang w:val="uk-UA"/>
        </w:rPr>
        <w:t>• Точно оцінити різницю між станом досліджуваного об'єкта та станом реального об'єкта</w:t>
      </w:r>
    </w:p>
    <w:p w14:paraId="51619168" w14:textId="77777777" w:rsidR="00B972F2" w:rsidRPr="00B972F2" w:rsidRDefault="00B972F2" w:rsidP="00B972F2">
      <w:pPr>
        <w:pStyle w:val="11"/>
        <w:spacing w:line="360" w:lineRule="auto"/>
        <w:ind w:firstLine="709"/>
        <w:rPr>
          <w:szCs w:val="28"/>
          <w:lang w:val="uk-UA"/>
        </w:rPr>
      </w:pPr>
      <w:r w:rsidRPr="00B972F2">
        <w:rPr>
          <w:szCs w:val="28"/>
          <w:lang w:val="uk-UA"/>
        </w:rPr>
        <w:t>• Показати можливості та методи зміни стану об’єкта з фактичного стану на бажаний.</w:t>
      </w:r>
    </w:p>
    <w:p w14:paraId="628E9187" w14:textId="27143593" w:rsidR="00C80418" w:rsidRPr="00C80418" w:rsidRDefault="00B972F2" w:rsidP="00B972F2">
      <w:pPr>
        <w:pStyle w:val="11"/>
        <w:spacing w:line="360" w:lineRule="auto"/>
        <w:ind w:firstLine="709"/>
        <w:rPr>
          <w:szCs w:val="28"/>
          <w:lang w:val="uk-UA"/>
        </w:rPr>
      </w:pPr>
      <w:r w:rsidRPr="00B972F2">
        <w:rPr>
          <w:szCs w:val="28"/>
          <w:lang w:val="uk-UA"/>
        </w:rPr>
        <w:t>• Створити матеріали для вибору найкращого управлінського рішення та стимулювати його впровадження. </w:t>
      </w:r>
    </w:p>
    <w:p w14:paraId="71ECBC1F" w14:textId="77777777" w:rsidR="00B972F2" w:rsidRPr="00B972F2" w:rsidRDefault="00B972F2" w:rsidP="00B972F2">
      <w:pPr>
        <w:pStyle w:val="11"/>
        <w:spacing w:line="360" w:lineRule="auto"/>
        <w:ind w:firstLine="709"/>
        <w:rPr>
          <w:szCs w:val="28"/>
          <w:lang w:val="uk-UA"/>
        </w:rPr>
      </w:pPr>
      <w:r w:rsidRPr="00B972F2">
        <w:rPr>
          <w:szCs w:val="28"/>
          <w:lang w:val="uk-UA"/>
        </w:rPr>
        <w:lastRenderedPageBreak/>
        <w:t>Розробляючи свій метод оцінки відгуків, ви повинні враховувати особливі потреби своїх користувачів, наприклад:</w:t>
      </w:r>
    </w:p>
    <w:p w14:paraId="6F25BF60" w14:textId="21F9F849" w:rsidR="00026BE7" w:rsidRDefault="00B972F2" w:rsidP="00B972F2">
      <w:pPr>
        <w:pStyle w:val="11"/>
        <w:spacing w:line="360" w:lineRule="auto"/>
        <w:ind w:firstLine="709"/>
        <w:rPr>
          <w:szCs w:val="28"/>
          <w:lang w:val="uk-UA"/>
        </w:rPr>
      </w:pPr>
      <w:r w:rsidRPr="00B972F2">
        <w:rPr>
          <w:szCs w:val="28"/>
          <w:lang w:val="uk-UA"/>
        </w:rPr>
        <w:t>Керівництво банку, співробітники, акціонери (внутрішні користувачі). Банківські регулятори, банки-кореспонденти, клієнти, конкуренти, рейтингові агентства, ЗМІ (зовнішні користувачі). Незалежно від конкретних вимог користувачів, на нашу думку, бажано було б розробити універсальний, системний підхід до побудови системи оцінки рейтингів комерційних банків. При цьому важливо мінімізувати вплив суб'єктивних факторів на оцінку комерційних банків.  </w:t>
      </w:r>
    </w:p>
    <w:p w14:paraId="694A5E6F" w14:textId="3430ADA1" w:rsidR="004D4DE1" w:rsidRPr="004D4DE1" w:rsidRDefault="00C80418" w:rsidP="005A6D87">
      <w:pPr>
        <w:pStyle w:val="11"/>
        <w:spacing w:line="360" w:lineRule="auto"/>
        <w:ind w:firstLine="709"/>
        <w:rPr>
          <w:lang w:val="uk-UA"/>
        </w:rPr>
      </w:pPr>
      <w:r w:rsidRPr="00C80418">
        <w:rPr>
          <w:szCs w:val="28"/>
          <w:lang w:val="uk-UA"/>
        </w:rPr>
        <w:tab/>
      </w:r>
      <w:r w:rsidR="00B972F2" w:rsidRPr="00B972F2">
        <w:rPr>
          <w:szCs w:val="28"/>
          <w:lang w:val="uk-UA"/>
        </w:rPr>
        <w:t>При аналізі діяльності банку дуже важливо оцінити вплив різних ризиків на діяльність банку, тобто на його менеджмент. Тому від сприйняття банком ризиків, які впливають на його діяльність, залежить не тільки прибутковість банку, а й його фінансова стійкість. </w:t>
      </w:r>
    </w:p>
    <w:p w14:paraId="6515BFE8" w14:textId="77777777" w:rsidR="004D4DE1" w:rsidRPr="004D4DE1" w:rsidRDefault="004D4DE1" w:rsidP="004D4DE1">
      <w:pPr>
        <w:rPr>
          <w:lang w:val="uk-UA"/>
        </w:rPr>
      </w:pPr>
    </w:p>
    <w:p w14:paraId="0D4BC7C7" w14:textId="6A56B94A" w:rsidR="006C2AE7" w:rsidRPr="003D6FDE" w:rsidRDefault="006C2AE7" w:rsidP="006C2AE7">
      <w:pPr>
        <w:rPr>
          <w:rFonts w:ascii="Times New Roman" w:eastAsia="Times New Roman" w:hAnsi="Times New Roman" w:cs="Times New Roman"/>
          <w:color w:val="000000"/>
          <w:sz w:val="28"/>
          <w:szCs w:val="28"/>
          <w:lang w:val="uk-UA"/>
        </w:rPr>
      </w:pPr>
      <w:bookmarkStart w:id="35" w:name="_GoBack"/>
      <w:bookmarkEnd w:id="35"/>
    </w:p>
    <w:sectPr w:rsidR="006C2AE7" w:rsidRPr="003D6FDE" w:rsidSect="00BB00EB">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C82BD" w14:textId="77777777" w:rsidR="002D5360" w:rsidRDefault="002D5360" w:rsidP="007913C6">
      <w:pPr>
        <w:spacing w:after="0" w:line="240" w:lineRule="auto"/>
      </w:pPr>
      <w:r>
        <w:separator/>
      </w:r>
    </w:p>
  </w:endnote>
  <w:endnote w:type="continuationSeparator" w:id="0">
    <w:p w14:paraId="70D9DD51" w14:textId="77777777" w:rsidR="002D5360" w:rsidRDefault="002D5360" w:rsidP="0079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324207"/>
      <w:docPartObj>
        <w:docPartGallery w:val="Page Numbers (Bottom of Page)"/>
        <w:docPartUnique/>
      </w:docPartObj>
    </w:sdtPr>
    <w:sdtEndPr/>
    <w:sdtContent>
      <w:p w14:paraId="54CE5E86" w14:textId="6CB0C5CC" w:rsidR="00E2628B" w:rsidRDefault="00E2628B" w:rsidP="00BB00EB">
        <w:pPr>
          <w:pStyle w:val="ae"/>
          <w:jc w:val="right"/>
        </w:pPr>
        <w:r>
          <w:fldChar w:fldCharType="begin"/>
        </w:r>
        <w:r>
          <w:instrText>PAGE   \* MERGEFORMAT</w:instrText>
        </w:r>
        <w:r>
          <w:fldChar w:fldCharType="separate"/>
        </w:r>
        <w:r>
          <w:t>2</w:t>
        </w:r>
        <w:r>
          <w:fldChar w:fldCharType="end"/>
        </w:r>
      </w:p>
    </w:sdtContent>
  </w:sdt>
  <w:p w14:paraId="02416A3B" w14:textId="77777777" w:rsidR="00E2628B" w:rsidRDefault="00E2628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EDBB3" w14:textId="77777777" w:rsidR="002D5360" w:rsidRDefault="002D5360" w:rsidP="007913C6">
      <w:pPr>
        <w:spacing w:after="0" w:line="240" w:lineRule="auto"/>
      </w:pPr>
      <w:r>
        <w:separator/>
      </w:r>
    </w:p>
  </w:footnote>
  <w:footnote w:type="continuationSeparator" w:id="0">
    <w:p w14:paraId="62256962" w14:textId="77777777" w:rsidR="002D5360" w:rsidRDefault="002D5360" w:rsidP="00791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2187"/>
    <w:multiLevelType w:val="hybridMultilevel"/>
    <w:tmpl w:val="C34E3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95B18"/>
    <w:multiLevelType w:val="multilevel"/>
    <w:tmpl w:val="EEC22E3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4F2BAC"/>
    <w:multiLevelType w:val="hybridMultilevel"/>
    <w:tmpl w:val="55C846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8A000A"/>
    <w:multiLevelType w:val="hybridMultilevel"/>
    <w:tmpl w:val="4D34332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53104D"/>
    <w:multiLevelType w:val="hybridMultilevel"/>
    <w:tmpl w:val="167AB024"/>
    <w:lvl w:ilvl="0" w:tplc="04190001">
      <w:start w:val="1"/>
      <w:numFmt w:val="bullet"/>
      <w:lvlText w:val=""/>
      <w:lvlJc w:val="left"/>
      <w:pPr>
        <w:ind w:left="1429" w:hanging="360"/>
      </w:pPr>
      <w:rPr>
        <w:rFonts w:ascii="Symbol" w:hAnsi="Symbol"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59573C"/>
    <w:multiLevelType w:val="hybridMultilevel"/>
    <w:tmpl w:val="E92E2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5224B0"/>
    <w:multiLevelType w:val="hybridMultilevel"/>
    <w:tmpl w:val="D2C8E6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1D374A1"/>
    <w:multiLevelType w:val="hybridMultilevel"/>
    <w:tmpl w:val="D8BC2D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25048F7"/>
    <w:multiLevelType w:val="multilevel"/>
    <w:tmpl w:val="F46673B6"/>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5C2A6F"/>
    <w:multiLevelType w:val="hybridMultilevel"/>
    <w:tmpl w:val="5D38B2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8FB0528"/>
    <w:multiLevelType w:val="hybridMultilevel"/>
    <w:tmpl w:val="1856D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B0C4C51"/>
    <w:multiLevelType w:val="hybridMultilevel"/>
    <w:tmpl w:val="167A9086"/>
    <w:lvl w:ilvl="0" w:tplc="04190001">
      <w:start w:val="1"/>
      <w:numFmt w:val="bullet"/>
      <w:lvlText w:val=""/>
      <w:lvlJc w:val="left"/>
      <w:pPr>
        <w:ind w:left="1429" w:hanging="360"/>
      </w:pPr>
      <w:rPr>
        <w:rFonts w:ascii="Symbol" w:hAnsi="Symbol" w:hint="default"/>
      </w:rPr>
    </w:lvl>
    <w:lvl w:ilvl="1" w:tplc="0B66A21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E0098E"/>
    <w:multiLevelType w:val="hybridMultilevel"/>
    <w:tmpl w:val="9C76E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B5DAE"/>
    <w:multiLevelType w:val="hybridMultilevel"/>
    <w:tmpl w:val="1C24EB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AE2669E"/>
    <w:multiLevelType w:val="hybridMultilevel"/>
    <w:tmpl w:val="CD6C27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E2D753E"/>
    <w:multiLevelType w:val="hybridMultilevel"/>
    <w:tmpl w:val="408477B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8D31385"/>
    <w:multiLevelType w:val="multilevel"/>
    <w:tmpl w:val="8F403454"/>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8610E9"/>
    <w:multiLevelType w:val="multilevel"/>
    <w:tmpl w:val="3CEA383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15:restartNumberingAfterBreak="0">
    <w:nsid w:val="4E7D4A14"/>
    <w:multiLevelType w:val="hybridMultilevel"/>
    <w:tmpl w:val="485EB35C"/>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17C413E"/>
    <w:multiLevelType w:val="hybridMultilevel"/>
    <w:tmpl w:val="3ACE7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857E53"/>
    <w:multiLevelType w:val="hybridMultilevel"/>
    <w:tmpl w:val="8B42FB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69C2E41"/>
    <w:multiLevelType w:val="hybridMultilevel"/>
    <w:tmpl w:val="901644CA"/>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2E1B1E"/>
    <w:multiLevelType w:val="hybridMultilevel"/>
    <w:tmpl w:val="093823B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3A31067"/>
    <w:multiLevelType w:val="hybridMultilevel"/>
    <w:tmpl w:val="DEC857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83A23B1"/>
    <w:multiLevelType w:val="multilevel"/>
    <w:tmpl w:val="031C953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3"/>
  </w:num>
  <w:num w:numId="2">
    <w:abstractNumId w:val="14"/>
  </w:num>
  <w:num w:numId="3">
    <w:abstractNumId w:val="13"/>
  </w:num>
  <w:num w:numId="4">
    <w:abstractNumId w:val="5"/>
  </w:num>
  <w:num w:numId="5">
    <w:abstractNumId w:val="6"/>
  </w:num>
  <w:num w:numId="6">
    <w:abstractNumId w:val="24"/>
  </w:num>
  <w:num w:numId="7">
    <w:abstractNumId w:val="17"/>
  </w:num>
  <w:num w:numId="8">
    <w:abstractNumId w:val="20"/>
  </w:num>
  <w:num w:numId="9">
    <w:abstractNumId w:val="9"/>
  </w:num>
  <w:num w:numId="10">
    <w:abstractNumId w:val="2"/>
  </w:num>
  <w:num w:numId="11">
    <w:abstractNumId w:val="7"/>
  </w:num>
  <w:num w:numId="12">
    <w:abstractNumId w:val="11"/>
  </w:num>
  <w:num w:numId="13">
    <w:abstractNumId w:val="1"/>
  </w:num>
  <w:num w:numId="14">
    <w:abstractNumId w:val="0"/>
  </w:num>
  <w:num w:numId="15">
    <w:abstractNumId w:val="16"/>
  </w:num>
  <w:num w:numId="16">
    <w:abstractNumId w:val="12"/>
  </w:num>
  <w:num w:numId="17">
    <w:abstractNumId w:val="8"/>
  </w:num>
  <w:num w:numId="18">
    <w:abstractNumId w:val="19"/>
  </w:num>
  <w:num w:numId="19">
    <w:abstractNumId w:val="22"/>
  </w:num>
  <w:num w:numId="20">
    <w:abstractNumId w:val="10"/>
  </w:num>
  <w:num w:numId="21">
    <w:abstractNumId w:val="15"/>
  </w:num>
  <w:num w:numId="22">
    <w:abstractNumId w:val="3"/>
  </w:num>
  <w:num w:numId="23">
    <w:abstractNumId w:val="18"/>
  </w:num>
  <w:num w:numId="24">
    <w:abstractNumId w:val="21"/>
  </w:num>
  <w:num w:numId="25">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D4"/>
    <w:rsid w:val="00000AAE"/>
    <w:rsid w:val="00001BBD"/>
    <w:rsid w:val="00002522"/>
    <w:rsid w:val="00011EFC"/>
    <w:rsid w:val="000177CE"/>
    <w:rsid w:val="00026BE7"/>
    <w:rsid w:val="0003556C"/>
    <w:rsid w:val="000405FB"/>
    <w:rsid w:val="000421B2"/>
    <w:rsid w:val="000514F7"/>
    <w:rsid w:val="00074EAD"/>
    <w:rsid w:val="00084CBB"/>
    <w:rsid w:val="000D1FDA"/>
    <w:rsid w:val="000D6AA6"/>
    <w:rsid w:val="000E4C1A"/>
    <w:rsid w:val="000F42F6"/>
    <w:rsid w:val="000F4AAE"/>
    <w:rsid w:val="00100E7E"/>
    <w:rsid w:val="001048F0"/>
    <w:rsid w:val="00105DCD"/>
    <w:rsid w:val="0010689D"/>
    <w:rsid w:val="00130D15"/>
    <w:rsid w:val="00131AAF"/>
    <w:rsid w:val="0013633E"/>
    <w:rsid w:val="001368DC"/>
    <w:rsid w:val="001627A9"/>
    <w:rsid w:val="001749D4"/>
    <w:rsid w:val="00196438"/>
    <w:rsid w:val="001C46D1"/>
    <w:rsid w:val="001D1756"/>
    <w:rsid w:val="001F435B"/>
    <w:rsid w:val="001F684D"/>
    <w:rsid w:val="001F7FEE"/>
    <w:rsid w:val="002213D9"/>
    <w:rsid w:val="0023196B"/>
    <w:rsid w:val="0025636F"/>
    <w:rsid w:val="00260D1A"/>
    <w:rsid w:val="00262E98"/>
    <w:rsid w:val="00272293"/>
    <w:rsid w:val="00272C5A"/>
    <w:rsid w:val="00280ACD"/>
    <w:rsid w:val="00285871"/>
    <w:rsid w:val="002862A2"/>
    <w:rsid w:val="00290DD5"/>
    <w:rsid w:val="002A0C77"/>
    <w:rsid w:val="002A4FC7"/>
    <w:rsid w:val="002B1742"/>
    <w:rsid w:val="002B4C25"/>
    <w:rsid w:val="002D5360"/>
    <w:rsid w:val="002D5903"/>
    <w:rsid w:val="002E6A09"/>
    <w:rsid w:val="002F39F3"/>
    <w:rsid w:val="002F78F7"/>
    <w:rsid w:val="00312596"/>
    <w:rsid w:val="0033294F"/>
    <w:rsid w:val="00387BF9"/>
    <w:rsid w:val="00392858"/>
    <w:rsid w:val="003A1A61"/>
    <w:rsid w:val="003A25B1"/>
    <w:rsid w:val="003A3D67"/>
    <w:rsid w:val="003A512F"/>
    <w:rsid w:val="003B23D4"/>
    <w:rsid w:val="003B45EC"/>
    <w:rsid w:val="003C1113"/>
    <w:rsid w:val="003D5CF9"/>
    <w:rsid w:val="003D5DFF"/>
    <w:rsid w:val="003D6FDE"/>
    <w:rsid w:val="003E46B4"/>
    <w:rsid w:val="00401E88"/>
    <w:rsid w:val="00413C4D"/>
    <w:rsid w:val="00425B88"/>
    <w:rsid w:val="00440B9B"/>
    <w:rsid w:val="0044580E"/>
    <w:rsid w:val="00453DBE"/>
    <w:rsid w:val="004752A5"/>
    <w:rsid w:val="00490D4B"/>
    <w:rsid w:val="00493282"/>
    <w:rsid w:val="004A05C9"/>
    <w:rsid w:val="004C62BC"/>
    <w:rsid w:val="004C7F2E"/>
    <w:rsid w:val="004D184C"/>
    <w:rsid w:val="004D2F59"/>
    <w:rsid w:val="004D4DE1"/>
    <w:rsid w:val="004E2C63"/>
    <w:rsid w:val="004E7377"/>
    <w:rsid w:val="004F4F5D"/>
    <w:rsid w:val="005128ED"/>
    <w:rsid w:val="005271B3"/>
    <w:rsid w:val="005657F0"/>
    <w:rsid w:val="00567EDE"/>
    <w:rsid w:val="0057066F"/>
    <w:rsid w:val="0057686F"/>
    <w:rsid w:val="005802F4"/>
    <w:rsid w:val="005829AD"/>
    <w:rsid w:val="0059368F"/>
    <w:rsid w:val="005A1015"/>
    <w:rsid w:val="005A6D87"/>
    <w:rsid w:val="005E6F9F"/>
    <w:rsid w:val="005F1842"/>
    <w:rsid w:val="00615F1A"/>
    <w:rsid w:val="006331E5"/>
    <w:rsid w:val="0064425F"/>
    <w:rsid w:val="00646D95"/>
    <w:rsid w:val="00650514"/>
    <w:rsid w:val="00663B5B"/>
    <w:rsid w:val="00676DFE"/>
    <w:rsid w:val="00687286"/>
    <w:rsid w:val="006B03A4"/>
    <w:rsid w:val="006B36B6"/>
    <w:rsid w:val="006B539C"/>
    <w:rsid w:val="006B74C2"/>
    <w:rsid w:val="006B7D9F"/>
    <w:rsid w:val="006C2AE7"/>
    <w:rsid w:val="006C3DA5"/>
    <w:rsid w:val="006C5475"/>
    <w:rsid w:val="006C54ED"/>
    <w:rsid w:val="006E59CD"/>
    <w:rsid w:val="006F6890"/>
    <w:rsid w:val="00710F72"/>
    <w:rsid w:val="00742C20"/>
    <w:rsid w:val="00745D9B"/>
    <w:rsid w:val="00750DDE"/>
    <w:rsid w:val="007523E1"/>
    <w:rsid w:val="00757F70"/>
    <w:rsid w:val="00763E89"/>
    <w:rsid w:val="00774FAF"/>
    <w:rsid w:val="00775C21"/>
    <w:rsid w:val="0077767D"/>
    <w:rsid w:val="00780292"/>
    <w:rsid w:val="007913C6"/>
    <w:rsid w:val="007B0115"/>
    <w:rsid w:val="007C3BF9"/>
    <w:rsid w:val="007C5AEC"/>
    <w:rsid w:val="007D08AC"/>
    <w:rsid w:val="007D56FA"/>
    <w:rsid w:val="007D78BD"/>
    <w:rsid w:val="007E0C8F"/>
    <w:rsid w:val="007E51ED"/>
    <w:rsid w:val="007F3C53"/>
    <w:rsid w:val="00805A37"/>
    <w:rsid w:val="0082142D"/>
    <w:rsid w:val="00833A0B"/>
    <w:rsid w:val="008439E8"/>
    <w:rsid w:val="00861045"/>
    <w:rsid w:val="008614B0"/>
    <w:rsid w:val="008656D7"/>
    <w:rsid w:val="00870DCC"/>
    <w:rsid w:val="00883EE9"/>
    <w:rsid w:val="00884E20"/>
    <w:rsid w:val="00893421"/>
    <w:rsid w:val="008B58B1"/>
    <w:rsid w:val="008B649D"/>
    <w:rsid w:val="008C6700"/>
    <w:rsid w:val="008F2DC8"/>
    <w:rsid w:val="00910DF4"/>
    <w:rsid w:val="009176C9"/>
    <w:rsid w:val="00921815"/>
    <w:rsid w:val="0093358E"/>
    <w:rsid w:val="00950733"/>
    <w:rsid w:val="00961E1A"/>
    <w:rsid w:val="00962A2C"/>
    <w:rsid w:val="0097407B"/>
    <w:rsid w:val="00977320"/>
    <w:rsid w:val="0097780B"/>
    <w:rsid w:val="00993BD7"/>
    <w:rsid w:val="009B00DB"/>
    <w:rsid w:val="009B71BE"/>
    <w:rsid w:val="009F1DBF"/>
    <w:rsid w:val="00A02729"/>
    <w:rsid w:val="00A05348"/>
    <w:rsid w:val="00A06CD6"/>
    <w:rsid w:val="00A163EA"/>
    <w:rsid w:val="00A431DE"/>
    <w:rsid w:val="00A548A1"/>
    <w:rsid w:val="00A65873"/>
    <w:rsid w:val="00A67FED"/>
    <w:rsid w:val="00A71E67"/>
    <w:rsid w:val="00A82085"/>
    <w:rsid w:val="00A956A9"/>
    <w:rsid w:val="00AA20AD"/>
    <w:rsid w:val="00AA495A"/>
    <w:rsid w:val="00AC11FA"/>
    <w:rsid w:val="00AC4680"/>
    <w:rsid w:val="00AC4AE4"/>
    <w:rsid w:val="00AD1C0E"/>
    <w:rsid w:val="00AF1CC0"/>
    <w:rsid w:val="00AF7A05"/>
    <w:rsid w:val="00B0216D"/>
    <w:rsid w:val="00B103E1"/>
    <w:rsid w:val="00B149A2"/>
    <w:rsid w:val="00B15C97"/>
    <w:rsid w:val="00B266F0"/>
    <w:rsid w:val="00B31D52"/>
    <w:rsid w:val="00B3782B"/>
    <w:rsid w:val="00B40E90"/>
    <w:rsid w:val="00B43053"/>
    <w:rsid w:val="00B83670"/>
    <w:rsid w:val="00B972F2"/>
    <w:rsid w:val="00BA186E"/>
    <w:rsid w:val="00BA6458"/>
    <w:rsid w:val="00BB00EB"/>
    <w:rsid w:val="00BB0E77"/>
    <w:rsid w:val="00BB3C31"/>
    <w:rsid w:val="00BB5790"/>
    <w:rsid w:val="00BB775B"/>
    <w:rsid w:val="00BC3701"/>
    <w:rsid w:val="00BC4ECA"/>
    <w:rsid w:val="00BF08FB"/>
    <w:rsid w:val="00C069BF"/>
    <w:rsid w:val="00C07EF6"/>
    <w:rsid w:val="00C14368"/>
    <w:rsid w:val="00C15813"/>
    <w:rsid w:val="00C239D4"/>
    <w:rsid w:val="00C311DA"/>
    <w:rsid w:val="00C33DF4"/>
    <w:rsid w:val="00C35B1F"/>
    <w:rsid w:val="00C43857"/>
    <w:rsid w:val="00C576D1"/>
    <w:rsid w:val="00C615CF"/>
    <w:rsid w:val="00C65EB7"/>
    <w:rsid w:val="00C80418"/>
    <w:rsid w:val="00C971AF"/>
    <w:rsid w:val="00CA31A8"/>
    <w:rsid w:val="00CA3A2E"/>
    <w:rsid w:val="00CA6D77"/>
    <w:rsid w:val="00CB0BE1"/>
    <w:rsid w:val="00CB181E"/>
    <w:rsid w:val="00CB4609"/>
    <w:rsid w:val="00CE00BE"/>
    <w:rsid w:val="00CE3CF1"/>
    <w:rsid w:val="00D0069E"/>
    <w:rsid w:val="00D00EFF"/>
    <w:rsid w:val="00D0464A"/>
    <w:rsid w:val="00D0700A"/>
    <w:rsid w:val="00D10A26"/>
    <w:rsid w:val="00D35044"/>
    <w:rsid w:val="00D446A4"/>
    <w:rsid w:val="00D44F23"/>
    <w:rsid w:val="00D46898"/>
    <w:rsid w:val="00D7193D"/>
    <w:rsid w:val="00D77109"/>
    <w:rsid w:val="00DA6077"/>
    <w:rsid w:val="00DB6AE5"/>
    <w:rsid w:val="00DD5471"/>
    <w:rsid w:val="00DD7A2C"/>
    <w:rsid w:val="00DE227A"/>
    <w:rsid w:val="00DE24F8"/>
    <w:rsid w:val="00DE567A"/>
    <w:rsid w:val="00E0612E"/>
    <w:rsid w:val="00E2628B"/>
    <w:rsid w:val="00E34168"/>
    <w:rsid w:val="00E4266B"/>
    <w:rsid w:val="00E54712"/>
    <w:rsid w:val="00EA1A22"/>
    <w:rsid w:val="00EA3A81"/>
    <w:rsid w:val="00EC30AF"/>
    <w:rsid w:val="00EF04FB"/>
    <w:rsid w:val="00F12D85"/>
    <w:rsid w:val="00F27E86"/>
    <w:rsid w:val="00F30610"/>
    <w:rsid w:val="00F33FDD"/>
    <w:rsid w:val="00F464E8"/>
    <w:rsid w:val="00F52D91"/>
    <w:rsid w:val="00F6703C"/>
    <w:rsid w:val="00F75402"/>
    <w:rsid w:val="00FA1CAE"/>
    <w:rsid w:val="00FA652A"/>
    <w:rsid w:val="00FA7456"/>
    <w:rsid w:val="00FB3800"/>
    <w:rsid w:val="00FB405A"/>
    <w:rsid w:val="00FC2F18"/>
    <w:rsid w:val="00FD57D5"/>
    <w:rsid w:val="00FF3D00"/>
    <w:rsid w:val="00FF4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334EE"/>
  <w15:chartTrackingRefBased/>
  <w15:docId w15:val="{9714DE89-7CF3-40C2-8C9D-BE2CD9ED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1D1756"/>
    <w:pPr>
      <w:keepNext/>
      <w:spacing w:before="240" w:after="60" w:line="240" w:lineRule="auto"/>
      <w:outlineLvl w:val="0"/>
    </w:pPr>
    <w:rPr>
      <w:rFonts w:ascii="Arial" w:eastAsia="Calibri" w:hAnsi="Arial" w:cs="Arial"/>
      <w:b/>
      <w:bCs/>
      <w:kern w:val="32"/>
      <w:sz w:val="32"/>
      <w:szCs w:val="32"/>
      <w:lang w:val="uk-UA" w:eastAsia="uk-UA"/>
    </w:rPr>
  </w:style>
  <w:style w:type="paragraph" w:styleId="2">
    <w:name w:val="heading 2"/>
    <w:basedOn w:val="a"/>
    <w:next w:val="a"/>
    <w:link w:val="20"/>
    <w:qFormat/>
    <w:rsid w:val="001D1756"/>
    <w:pPr>
      <w:keepNext/>
      <w:spacing w:before="240" w:after="60" w:line="240" w:lineRule="auto"/>
      <w:outlineLvl w:val="1"/>
    </w:pPr>
    <w:rPr>
      <w:rFonts w:ascii="Arial" w:eastAsia="Calibri" w:hAnsi="Arial" w:cs="Arial"/>
      <w:b/>
      <w:bCs/>
      <w:i/>
      <w:i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F3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0F42F6"/>
    <w:pPr>
      <w:spacing w:after="0" w:line="240" w:lineRule="auto"/>
      <w:jc w:val="both"/>
    </w:pPr>
    <w:rPr>
      <w:rFonts w:ascii="Times New Roman" w:eastAsia="Times New Roman" w:hAnsi="Times New Roman" w:cs="Times New Roman"/>
      <w:color w:val="000000"/>
      <w:sz w:val="28"/>
    </w:rPr>
  </w:style>
  <w:style w:type="character" w:customStyle="1" w:styleId="apple-converted-space">
    <w:name w:val="apple-converted-space"/>
    <w:basedOn w:val="a0"/>
    <w:rsid w:val="009B00DB"/>
    <w:rPr>
      <w:rFonts w:cs="Times New Roman"/>
    </w:rPr>
  </w:style>
  <w:style w:type="paragraph" w:customStyle="1" w:styleId="21">
    <w:name w:val="Без интервала2"/>
    <w:rsid w:val="009B00DB"/>
    <w:pPr>
      <w:spacing w:after="0" w:line="240" w:lineRule="auto"/>
      <w:jc w:val="both"/>
    </w:pPr>
    <w:rPr>
      <w:rFonts w:ascii="Times New Roman" w:eastAsia="Times New Roman" w:hAnsi="Times New Roman" w:cs="Times New Roman"/>
      <w:color w:val="000000"/>
      <w:sz w:val="28"/>
    </w:rPr>
  </w:style>
  <w:style w:type="paragraph" w:styleId="a4">
    <w:name w:val="Body Text"/>
    <w:basedOn w:val="a"/>
    <w:link w:val="a5"/>
    <w:rsid w:val="009B00DB"/>
    <w:pPr>
      <w:spacing w:before="60" w:after="60" w:line="360" w:lineRule="auto"/>
      <w:ind w:firstLine="720"/>
      <w:jc w:val="both"/>
    </w:pPr>
    <w:rPr>
      <w:rFonts w:ascii="Arial" w:eastAsia="Calibri" w:hAnsi="Arial" w:cs="Times New Roman"/>
      <w:sz w:val="24"/>
      <w:szCs w:val="24"/>
      <w:lang w:val="uk-UA" w:eastAsia="ru-RU"/>
    </w:rPr>
  </w:style>
  <w:style w:type="character" w:customStyle="1" w:styleId="a5">
    <w:name w:val="Основной текст Знак"/>
    <w:basedOn w:val="a0"/>
    <w:link w:val="a4"/>
    <w:rsid w:val="009B00DB"/>
    <w:rPr>
      <w:rFonts w:ascii="Arial" w:eastAsia="Calibri" w:hAnsi="Arial" w:cs="Times New Roman"/>
      <w:sz w:val="24"/>
      <w:szCs w:val="24"/>
      <w:lang w:val="uk-UA" w:eastAsia="ru-RU"/>
    </w:rPr>
  </w:style>
  <w:style w:type="paragraph" w:styleId="22">
    <w:name w:val="Body Text 2"/>
    <w:basedOn w:val="a"/>
    <w:link w:val="23"/>
    <w:rsid w:val="009B00DB"/>
    <w:pPr>
      <w:spacing w:after="120" w:line="480" w:lineRule="auto"/>
    </w:pPr>
    <w:rPr>
      <w:rFonts w:ascii="Times New Roman" w:eastAsia="Calibri" w:hAnsi="Times New Roman" w:cs="Times New Roman"/>
      <w:sz w:val="24"/>
      <w:szCs w:val="24"/>
      <w:lang w:val="uk-UA" w:eastAsia="uk-UA"/>
    </w:rPr>
  </w:style>
  <w:style w:type="character" w:customStyle="1" w:styleId="23">
    <w:name w:val="Основной текст 2 Знак"/>
    <w:basedOn w:val="a0"/>
    <w:link w:val="22"/>
    <w:rsid w:val="009B00DB"/>
    <w:rPr>
      <w:rFonts w:ascii="Times New Roman" w:eastAsia="Calibri" w:hAnsi="Times New Roman" w:cs="Times New Roman"/>
      <w:sz w:val="24"/>
      <w:szCs w:val="24"/>
      <w:lang w:val="uk-UA" w:eastAsia="uk-UA"/>
    </w:rPr>
  </w:style>
  <w:style w:type="paragraph" w:customStyle="1" w:styleId="Workbook">
    <w:name w:val="Workbook"/>
    <w:basedOn w:val="a"/>
    <w:rsid w:val="009B00DB"/>
    <w:pPr>
      <w:spacing w:after="0" w:line="240" w:lineRule="auto"/>
      <w:ind w:left="-1080"/>
      <w:jc w:val="both"/>
    </w:pPr>
    <w:rPr>
      <w:rFonts w:ascii="Petersburg" w:eastAsia="Calibri" w:hAnsi="Petersburg" w:cs="Times New Roman"/>
      <w:sz w:val="24"/>
      <w:szCs w:val="20"/>
      <w:lang w:val="en-US" w:eastAsia="ru-RU"/>
    </w:rPr>
  </w:style>
  <w:style w:type="paragraph" w:customStyle="1" w:styleId="TableParagraph">
    <w:name w:val="Table Paragraph"/>
    <w:basedOn w:val="a"/>
    <w:uiPriority w:val="1"/>
    <w:qFormat/>
    <w:rsid w:val="004D4DE1"/>
    <w:pPr>
      <w:widowControl w:val="0"/>
      <w:autoSpaceDE w:val="0"/>
      <w:autoSpaceDN w:val="0"/>
      <w:spacing w:after="0" w:line="240" w:lineRule="auto"/>
    </w:pPr>
    <w:rPr>
      <w:rFonts w:ascii="Times New Roman" w:eastAsia="Times New Roman" w:hAnsi="Times New Roman" w:cs="Times New Roman"/>
      <w:lang w:val="uk-UA"/>
    </w:rPr>
  </w:style>
  <w:style w:type="table" w:customStyle="1" w:styleId="TableNormal">
    <w:name w:val="Table Normal"/>
    <w:uiPriority w:val="2"/>
    <w:semiHidden/>
    <w:qFormat/>
    <w:rsid w:val="004D4DE1"/>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a6">
    <w:name w:val="Текст Таблиц"/>
    <w:basedOn w:val="a"/>
    <w:rsid w:val="00D77109"/>
    <w:pPr>
      <w:spacing w:after="0" w:line="240" w:lineRule="auto"/>
      <w:jc w:val="both"/>
    </w:pPr>
    <w:rPr>
      <w:rFonts w:ascii="Times New Roman" w:eastAsia="Calibri" w:hAnsi="Times New Roman" w:cs="Times New Roman"/>
      <w:sz w:val="24"/>
      <w:szCs w:val="20"/>
      <w:lang w:val="uk-UA" w:eastAsia="uk-UA"/>
    </w:rPr>
  </w:style>
  <w:style w:type="paragraph" w:customStyle="1" w:styleId="12">
    <w:name w:val="Абзац списка1"/>
    <w:basedOn w:val="a"/>
    <w:rsid w:val="00D77109"/>
    <w:pPr>
      <w:spacing w:after="0" w:line="240" w:lineRule="auto"/>
      <w:ind w:left="720"/>
      <w:contextualSpacing/>
    </w:pPr>
    <w:rPr>
      <w:rFonts w:ascii="Times New Roman" w:eastAsia="Calibri" w:hAnsi="Times New Roman" w:cs="Times New Roman"/>
      <w:sz w:val="24"/>
      <w:szCs w:val="24"/>
      <w:lang w:val="uk-UA" w:eastAsia="ru-RU"/>
    </w:rPr>
  </w:style>
  <w:style w:type="paragraph" w:styleId="a7">
    <w:name w:val="annotation text"/>
    <w:basedOn w:val="a"/>
    <w:link w:val="a8"/>
    <w:semiHidden/>
    <w:rsid w:val="00B15C97"/>
    <w:pPr>
      <w:spacing w:after="0" w:line="240" w:lineRule="auto"/>
    </w:pPr>
    <w:rPr>
      <w:rFonts w:ascii="Times New Roman" w:eastAsia="Calibri" w:hAnsi="Times New Roman" w:cs="Times New Roman"/>
      <w:sz w:val="20"/>
      <w:szCs w:val="20"/>
      <w:lang w:eastAsia="uk-UA"/>
    </w:rPr>
  </w:style>
  <w:style w:type="character" w:customStyle="1" w:styleId="a8">
    <w:name w:val="Текст примечания Знак"/>
    <w:basedOn w:val="a0"/>
    <w:link w:val="a7"/>
    <w:semiHidden/>
    <w:rsid w:val="00B15C97"/>
    <w:rPr>
      <w:rFonts w:ascii="Times New Roman" w:eastAsia="Calibri" w:hAnsi="Times New Roman" w:cs="Times New Roman"/>
      <w:sz w:val="20"/>
      <w:szCs w:val="20"/>
      <w:lang w:eastAsia="uk-UA"/>
    </w:rPr>
  </w:style>
  <w:style w:type="character" w:customStyle="1" w:styleId="10">
    <w:name w:val="Заголовок 1 Знак"/>
    <w:basedOn w:val="a0"/>
    <w:link w:val="1"/>
    <w:rsid w:val="001D1756"/>
    <w:rPr>
      <w:rFonts w:ascii="Arial" w:eastAsia="Calibri" w:hAnsi="Arial" w:cs="Arial"/>
      <w:b/>
      <w:bCs/>
      <w:kern w:val="32"/>
      <w:sz w:val="32"/>
      <w:szCs w:val="32"/>
      <w:lang w:val="uk-UA" w:eastAsia="uk-UA"/>
    </w:rPr>
  </w:style>
  <w:style w:type="character" w:customStyle="1" w:styleId="20">
    <w:name w:val="Заголовок 2 Знак"/>
    <w:basedOn w:val="a0"/>
    <w:link w:val="2"/>
    <w:rsid w:val="001D1756"/>
    <w:rPr>
      <w:rFonts w:ascii="Arial" w:eastAsia="Calibri" w:hAnsi="Arial" w:cs="Arial"/>
      <w:b/>
      <w:bCs/>
      <w:i/>
      <w:iCs/>
      <w:sz w:val="28"/>
      <w:szCs w:val="28"/>
      <w:lang w:val="uk-UA" w:eastAsia="uk-UA"/>
    </w:rPr>
  </w:style>
  <w:style w:type="paragraph" w:styleId="a9">
    <w:name w:val="List Paragraph"/>
    <w:basedOn w:val="a"/>
    <w:uiPriority w:val="1"/>
    <w:qFormat/>
    <w:rsid w:val="00C15813"/>
    <w:pPr>
      <w:widowControl w:val="0"/>
      <w:autoSpaceDE w:val="0"/>
      <w:autoSpaceDN w:val="0"/>
      <w:spacing w:after="0" w:line="240" w:lineRule="auto"/>
      <w:ind w:left="418" w:firstLine="707"/>
      <w:jc w:val="both"/>
    </w:pPr>
    <w:rPr>
      <w:rFonts w:ascii="Times New Roman" w:eastAsia="Times New Roman" w:hAnsi="Times New Roman" w:cs="Times New Roman"/>
      <w:lang w:val="uk-UA"/>
    </w:rPr>
  </w:style>
  <w:style w:type="paragraph" w:styleId="13">
    <w:name w:val="toc 1"/>
    <w:basedOn w:val="a"/>
    <w:next w:val="a"/>
    <w:autoRedefine/>
    <w:uiPriority w:val="39"/>
    <w:unhideWhenUsed/>
    <w:rsid w:val="00C576D1"/>
    <w:pPr>
      <w:spacing w:before="120" w:after="120"/>
    </w:pPr>
    <w:rPr>
      <w:rFonts w:cstheme="minorHAnsi"/>
      <w:b/>
      <w:bCs/>
      <w:caps/>
      <w:sz w:val="20"/>
      <w:szCs w:val="20"/>
    </w:rPr>
  </w:style>
  <w:style w:type="paragraph" w:styleId="24">
    <w:name w:val="toc 2"/>
    <w:basedOn w:val="a"/>
    <w:next w:val="a"/>
    <w:autoRedefine/>
    <w:uiPriority w:val="39"/>
    <w:unhideWhenUsed/>
    <w:rsid w:val="00C576D1"/>
    <w:pPr>
      <w:spacing w:after="0"/>
      <w:ind w:left="220"/>
    </w:pPr>
    <w:rPr>
      <w:rFonts w:cstheme="minorHAnsi"/>
      <w:smallCaps/>
      <w:sz w:val="20"/>
      <w:szCs w:val="20"/>
    </w:rPr>
  </w:style>
  <w:style w:type="paragraph" w:styleId="3">
    <w:name w:val="toc 3"/>
    <w:basedOn w:val="a"/>
    <w:next w:val="a"/>
    <w:autoRedefine/>
    <w:uiPriority w:val="39"/>
    <w:unhideWhenUsed/>
    <w:rsid w:val="00C576D1"/>
    <w:pPr>
      <w:spacing w:after="0"/>
      <w:ind w:left="440"/>
    </w:pPr>
    <w:rPr>
      <w:rFonts w:cstheme="minorHAnsi"/>
      <w:i/>
      <w:iCs/>
      <w:sz w:val="20"/>
      <w:szCs w:val="20"/>
    </w:rPr>
  </w:style>
  <w:style w:type="paragraph" w:styleId="4">
    <w:name w:val="toc 4"/>
    <w:basedOn w:val="a"/>
    <w:next w:val="a"/>
    <w:autoRedefine/>
    <w:uiPriority w:val="39"/>
    <w:unhideWhenUsed/>
    <w:rsid w:val="00C576D1"/>
    <w:pPr>
      <w:spacing w:after="0"/>
      <w:ind w:left="660"/>
    </w:pPr>
    <w:rPr>
      <w:rFonts w:cstheme="minorHAnsi"/>
      <w:sz w:val="18"/>
      <w:szCs w:val="18"/>
    </w:rPr>
  </w:style>
  <w:style w:type="paragraph" w:styleId="5">
    <w:name w:val="toc 5"/>
    <w:basedOn w:val="a"/>
    <w:next w:val="a"/>
    <w:autoRedefine/>
    <w:uiPriority w:val="39"/>
    <w:unhideWhenUsed/>
    <w:rsid w:val="00C576D1"/>
    <w:pPr>
      <w:spacing w:after="0"/>
      <w:ind w:left="880"/>
    </w:pPr>
    <w:rPr>
      <w:rFonts w:cstheme="minorHAnsi"/>
      <w:sz w:val="18"/>
      <w:szCs w:val="18"/>
    </w:rPr>
  </w:style>
  <w:style w:type="paragraph" w:styleId="6">
    <w:name w:val="toc 6"/>
    <w:basedOn w:val="a"/>
    <w:next w:val="a"/>
    <w:autoRedefine/>
    <w:uiPriority w:val="39"/>
    <w:unhideWhenUsed/>
    <w:rsid w:val="00C576D1"/>
    <w:pPr>
      <w:spacing w:after="0"/>
      <w:ind w:left="1100"/>
    </w:pPr>
    <w:rPr>
      <w:rFonts w:cstheme="minorHAnsi"/>
      <w:sz w:val="18"/>
      <w:szCs w:val="18"/>
    </w:rPr>
  </w:style>
  <w:style w:type="paragraph" w:styleId="7">
    <w:name w:val="toc 7"/>
    <w:basedOn w:val="a"/>
    <w:next w:val="a"/>
    <w:autoRedefine/>
    <w:uiPriority w:val="39"/>
    <w:unhideWhenUsed/>
    <w:rsid w:val="00C576D1"/>
    <w:pPr>
      <w:spacing w:after="0"/>
      <w:ind w:left="1320"/>
    </w:pPr>
    <w:rPr>
      <w:rFonts w:cstheme="minorHAnsi"/>
      <w:sz w:val="18"/>
      <w:szCs w:val="18"/>
    </w:rPr>
  </w:style>
  <w:style w:type="paragraph" w:styleId="8">
    <w:name w:val="toc 8"/>
    <w:basedOn w:val="a"/>
    <w:next w:val="a"/>
    <w:autoRedefine/>
    <w:uiPriority w:val="39"/>
    <w:unhideWhenUsed/>
    <w:rsid w:val="00C576D1"/>
    <w:pPr>
      <w:spacing w:after="0"/>
      <w:ind w:left="1540"/>
    </w:pPr>
    <w:rPr>
      <w:rFonts w:cstheme="minorHAnsi"/>
      <w:sz w:val="18"/>
      <w:szCs w:val="18"/>
    </w:rPr>
  </w:style>
  <w:style w:type="paragraph" w:styleId="9">
    <w:name w:val="toc 9"/>
    <w:basedOn w:val="a"/>
    <w:next w:val="a"/>
    <w:autoRedefine/>
    <w:uiPriority w:val="39"/>
    <w:unhideWhenUsed/>
    <w:rsid w:val="00C576D1"/>
    <w:pPr>
      <w:spacing w:after="0"/>
      <w:ind w:left="1760"/>
    </w:pPr>
    <w:rPr>
      <w:rFonts w:cstheme="minorHAnsi"/>
      <w:sz w:val="18"/>
      <w:szCs w:val="18"/>
    </w:rPr>
  </w:style>
  <w:style w:type="character" w:styleId="aa">
    <w:name w:val="Hyperlink"/>
    <w:basedOn w:val="a0"/>
    <w:uiPriority w:val="99"/>
    <w:unhideWhenUsed/>
    <w:rsid w:val="00C576D1"/>
    <w:rPr>
      <w:color w:val="0563C1" w:themeColor="hyperlink"/>
      <w:u w:val="single"/>
    </w:rPr>
  </w:style>
  <w:style w:type="paragraph" w:styleId="ab">
    <w:name w:val="TOC Heading"/>
    <w:basedOn w:val="1"/>
    <w:next w:val="a"/>
    <w:uiPriority w:val="39"/>
    <w:unhideWhenUsed/>
    <w:qFormat/>
    <w:rsid w:val="00AA20AD"/>
    <w:pPr>
      <w:keepLines/>
      <w:spacing w:after="0" w:line="259" w:lineRule="auto"/>
      <w:outlineLvl w:val="9"/>
    </w:pPr>
    <w:rPr>
      <w:rFonts w:asciiTheme="majorHAnsi" w:eastAsiaTheme="majorEastAsia" w:hAnsiTheme="majorHAnsi" w:cstheme="majorBidi"/>
      <w:b w:val="0"/>
      <w:bCs w:val="0"/>
      <w:color w:val="2F5496" w:themeColor="accent1" w:themeShade="BF"/>
      <w:kern w:val="0"/>
      <w:lang w:val="ru-RU" w:eastAsia="ru-RU"/>
    </w:rPr>
  </w:style>
  <w:style w:type="paragraph" w:styleId="ac">
    <w:name w:val="header"/>
    <w:basedOn w:val="a"/>
    <w:link w:val="ad"/>
    <w:uiPriority w:val="99"/>
    <w:unhideWhenUsed/>
    <w:rsid w:val="007913C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913C6"/>
  </w:style>
  <w:style w:type="paragraph" w:styleId="ae">
    <w:name w:val="footer"/>
    <w:basedOn w:val="a"/>
    <w:link w:val="af"/>
    <w:uiPriority w:val="99"/>
    <w:unhideWhenUsed/>
    <w:rsid w:val="007913C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913C6"/>
  </w:style>
  <w:style w:type="character" w:styleId="af0">
    <w:name w:val="Unresolved Mention"/>
    <w:basedOn w:val="a0"/>
    <w:uiPriority w:val="99"/>
    <w:semiHidden/>
    <w:unhideWhenUsed/>
    <w:rsid w:val="006C2AE7"/>
    <w:rPr>
      <w:color w:val="605E5C"/>
      <w:shd w:val="clear" w:color="auto" w:fill="E1DFDD"/>
    </w:rPr>
  </w:style>
  <w:style w:type="paragraph" w:customStyle="1" w:styleId="14">
    <w:name w:val="Цитата1"/>
    <w:basedOn w:val="a"/>
    <w:rsid w:val="00BF08FB"/>
    <w:pPr>
      <w:tabs>
        <w:tab w:val="left" w:pos="-1985"/>
      </w:tabs>
      <w:overflowPunct w:val="0"/>
      <w:autoSpaceDE w:val="0"/>
      <w:autoSpaceDN w:val="0"/>
      <w:adjustRightInd w:val="0"/>
      <w:spacing w:after="0" w:line="360" w:lineRule="auto"/>
      <w:ind w:left="1418" w:right="567"/>
      <w:textAlignment w:val="baseline"/>
    </w:pPr>
    <w:rPr>
      <w:rFonts w:ascii="Times New Roman" w:eastAsia="Times New Roman" w:hAnsi="Times New Roman" w:cs="Times New Roman"/>
      <w:b/>
      <w:sz w:val="28"/>
      <w:szCs w:val="20"/>
      <w:lang w:val="uk-UA" w:eastAsia="uk-UA"/>
    </w:rPr>
  </w:style>
  <w:style w:type="character" w:styleId="af1">
    <w:name w:val="Placeholder Text"/>
    <w:basedOn w:val="a0"/>
    <w:uiPriority w:val="99"/>
    <w:semiHidden/>
    <w:rsid w:val="00F670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7784">
      <w:bodyDiv w:val="1"/>
      <w:marLeft w:val="0"/>
      <w:marRight w:val="0"/>
      <w:marTop w:val="0"/>
      <w:marBottom w:val="0"/>
      <w:divBdr>
        <w:top w:val="none" w:sz="0" w:space="0" w:color="auto"/>
        <w:left w:val="none" w:sz="0" w:space="0" w:color="auto"/>
        <w:bottom w:val="none" w:sz="0" w:space="0" w:color="auto"/>
        <w:right w:val="none" w:sz="0" w:space="0" w:color="auto"/>
      </w:divBdr>
    </w:div>
    <w:div w:id="14305090">
      <w:bodyDiv w:val="1"/>
      <w:marLeft w:val="0"/>
      <w:marRight w:val="0"/>
      <w:marTop w:val="0"/>
      <w:marBottom w:val="0"/>
      <w:divBdr>
        <w:top w:val="none" w:sz="0" w:space="0" w:color="auto"/>
        <w:left w:val="none" w:sz="0" w:space="0" w:color="auto"/>
        <w:bottom w:val="none" w:sz="0" w:space="0" w:color="auto"/>
        <w:right w:val="none" w:sz="0" w:space="0" w:color="auto"/>
      </w:divBdr>
    </w:div>
    <w:div w:id="18088835">
      <w:bodyDiv w:val="1"/>
      <w:marLeft w:val="0"/>
      <w:marRight w:val="0"/>
      <w:marTop w:val="0"/>
      <w:marBottom w:val="0"/>
      <w:divBdr>
        <w:top w:val="none" w:sz="0" w:space="0" w:color="auto"/>
        <w:left w:val="none" w:sz="0" w:space="0" w:color="auto"/>
        <w:bottom w:val="none" w:sz="0" w:space="0" w:color="auto"/>
        <w:right w:val="none" w:sz="0" w:space="0" w:color="auto"/>
      </w:divBdr>
      <w:divsChild>
        <w:div w:id="1629701210">
          <w:marLeft w:val="0"/>
          <w:marRight w:val="0"/>
          <w:marTop w:val="0"/>
          <w:marBottom w:val="0"/>
          <w:divBdr>
            <w:top w:val="none" w:sz="0" w:space="0" w:color="auto"/>
            <w:left w:val="none" w:sz="0" w:space="0" w:color="auto"/>
            <w:bottom w:val="none" w:sz="0" w:space="0" w:color="auto"/>
            <w:right w:val="none" w:sz="0" w:space="0" w:color="auto"/>
          </w:divBdr>
        </w:div>
        <w:div w:id="1531795306">
          <w:marLeft w:val="0"/>
          <w:marRight w:val="0"/>
          <w:marTop w:val="0"/>
          <w:marBottom w:val="0"/>
          <w:divBdr>
            <w:top w:val="none" w:sz="0" w:space="0" w:color="auto"/>
            <w:left w:val="none" w:sz="0" w:space="0" w:color="auto"/>
            <w:bottom w:val="none" w:sz="0" w:space="0" w:color="auto"/>
            <w:right w:val="none" w:sz="0" w:space="0" w:color="auto"/>
          </w:divBdr>
        </w:div>
        <w:div w:id="802775003">
          <w:marLeft w:val="0"/>
          <w:marRight w:val="0"/>
          <w:marTop w:val="0"/>
          <w:marBottom w:val="0"/>
          <w:divBdr>
            <w:top w:val="none" w:sz="0" w:space="0" w:color="auto"/>
            <w:left w:val="none" w:sz="0" w:space="0" w:color="auto"/>
            <w:bottom w:val="none" w:sz="0" w:space="0" w:color="auto"/>
            <w:right w:val="none" w:sz="0" w:space="0" w:color="auto"/>
          </w:divBdr>
        </w:div>
      </w:divsChild>
    </w:div>
    <w:div w:id="107628842">
      <w:bodyDiv w:val="1"/>
      <w:marLeft w:val="0"/>
      <w:marRight w:val="0"/>
      <w:marTop w:val="0"/>
      <w:marBottom w:val="0"/>
      <w:divBdr>
        <w:top w:val="none" w:sz="0" w:space="0" w:color="auto"/>
        <w:left w:val="none" w:sz="0" w:space="0" w:color="auto"/>
        <w:bottom w:val="none" w:sz="0" w:space="0" w:color="auto"/>
        <w:right w:val="none" w:sz="0" w:space="0" w:color="auto"/>
      </w:divBdr>
      <w:divsChild>
        <w:div w:id="441533336">
          <w:marLeft w:val="0"/>
          <w:marRight w:val="0"/>
          <w:marTop w:val="0"/>
          <w:marBottom w:val="0"/>
          <w:divBdr>
            <w:top w:val="none" w:sz="0" w:space="0" w:color="auto"/>
            <w:left w:val="none" w:sz="0" w:space="0" w:color="auto"/>
            <w:bottom w:val="none" w:sz="0" w:space="0" w:color="auto"/>
            <w:right w:val="none" w:sz="0" w:space="0" w:color="auto"/>
          </w:divBdr>
        </w:div>
        <w:div w:id="886647758">
          <w:marLeft w:val="0"/>
          <w:marRight w:val="0"/>
          <w:marTop w:val="0"/>
          <w:marBottom w:val="0"/>
          <w:divBdr>
            <w:top w:val="none" w:sz="0" w:space="0" w:color="auto"/>
            <w:left w:val="none" w:sz="0" w:space="0" w:color="auto"/>
            <w:bottom w:val="none" w:sz="0" w:space="0" w:color="auto"/>
            <w:right w:val="none" w:sz="0" w:space="0" w:color="auto"/>
          </w:divBdr>
        </w:div>
      </w:divsChild>
    </w:div>
    <w:div w:id="124471830">
      <w:bodyDiv w:val="1"/>
      <w:marLeft w:val="0"/>
      <w:marRight w:val="0"/>
      <w:marTop w:val="0"/>
      <w:marBottom w:val="0"/>
      <w:divBdr>
        <w:top w:val="none" w:sz="0" w:space="0" w:color="auto"/>
        <w:left w:val="none" w:sz="0" w:space="0" w:color="auto"/>
        <w:bottom w:val="none" w:sz="0" w:space="0" w:color="auto"/>
        <w:right w:val="none" w:sz="0" w:space="0" w:color="auto"/>
      </w:divBdr>
      <w:divsChild>
        <w:div w:id="699551201">
          <w:marLeft w:val="0"/>
          <w:marRight w:val="0"/>
          <w:marTop w:val="0"/>
          <w:marBottom w:val="0"/>
          <w:divBdr>
            <w:top w:val="none" w:sz="0" w:space="0" w:color="auto"/>
            <w:left w:val="none" w:sz="0" w:space="0" w:color="auto"/>
            <w:bottom w:val="none" w:sz="0" w:space="0" w:color="auto"/>
            <w:right w:val="none" w:sz="0" w:space="0" w:color="auto"/>
          </w:divBdr>
        </w:div>
        <w:div w:id="1626696209">
          <w:marLeft w:val="0"/>
          <w:marRight w:val="0"/>
          <w:marTop w:val="0"/>
          <w:marBottom w:val="0"/>
          <w:divBdr>
            <w:top w:val="none" w:sz="0" w:space="0" w:color="auto"/>
            <w:left w:val="none" w:sz="0" w:space="0" w:color="auto"/>
            <w:bottom w:val="none" w:sz="0" w:space="0" w:color="auto"/>
            <w:right w:val="none" w:sz="0" w:space="0" w:color="auto"/>
          </w:divBdr>
        </w:div>
        <w:div w:id="723332770">
          <w:marLeft w:val="0"/>
          <w:marRight w:val="0"/>
          <w:marTop w:val="0"/>
          <w:marBottom w:val="0"/>
          <w:divBdr>
            <w:top w:val="none" w:sz="0" w:space="0" w:color="auto"/>
            <w:left w:val="none" w:sz="0" w:space="0" w:color="auto"/>
            <w:bottom w:val="none" w:sz="0" w:space="0" w:color="auto"/>
            <w:right w:val="none" w:sz="0" w:space="0" w:color="auto"/>
          </w:divBdr>
        </w:div>
      </w:divsChild>
    </w:div>
    <w:div w:id="250242010">
      <w:bodyDiv w:val="1"/>
      <w:marLeft w:val="0"/>
      <w:marRight w:val="0"/>
      <w:marTop w:val="0"/>
      <w:marBottom w:val="0"/>
      <w:divBdr>
        <w:top w:val="none" w:sz="0" w:space="0" w:color="auto"/>
        <w:left w:val="none" w:sz="0" w:space="0" w:color="auto"/>
        <w:bottom w:val="none" w:sz="0" w:space="0" w:color="auto"/>
        <w:right w:val="none" w:sz="0" w:space="0" w:color="auto"/>
      </w:divBdr>
      <w:divsChild>
        <w:div w:id="276134956">
          <w:marLeft w:val="0"/>
          <w:marRight w:val="0"/>
          <w:marTop w:val="0"/>
          <w:marBottom w:val="0"/>
          <w:divBdr>
            <w:top w:val="none" w:sz="0" w:space="0" w:color="auto"/>
            <w:left w:val="none" w:sz="0" w:space="0" w:color="auto"/>
            <w:bottom w:val="none" w:sz="0" w:space="0" w:color="auto"/>
            <w:right w:val="none" w:sz="0" w:space="0" w:color="auto"/>
          </w:divBdr>
        </w:div>
        <w:div w:id="1344933983">
          <w:marLeft w:val="0"/>
          <w:marRight w:val="0"/>
          <w:marTop w:val="0"/>
          <w:marBottom w:val="0"/>
          <w:divBdr>
            <w:top w:val="none" w:sz="0" w:space="0" w:color="auto"/>
            <w:left w:val="none" w:sz="0" w:space="0" w:color="auto"/>
            <w:bottom w:val="none" w:sz="0" w:space="0" w:color="auto"/>
            <w:right w:val="none" w:sz="0" w:space="0" w:color="auto"/>
          </w:divBdr>
        </w:div>
      </w:divsChild>
    </w:div>
    <w:div w:id="316342908">
      <w:bodyDiv w:val="1"/>
      <w:marLeft w:val="0"/>
      <w:marRight w:val="0"/>
      <w:marTop w:val="0"/>
      <w:marBottom w:val="0"/>
      <w:divBdr>
        <w:top w:val="none" w:sz="0" w:space="0" w:color="auto"/>
        <w:left w:val="none" w:sz="0" w:space="0" w:color="auto"/>
        <w:bottom w:val="none" w:sz="0" w:space="0" w:color="auto"/>
        <w:right w:val="none" w:sz="0" w:space="0" w:color="auto"/>
      </w:divBdr>
    </w:div>
    <w:div w:id="404648393">
      <w:bodyDiv w:val="1"/>
      <w:marLeft w:val="0"/>
      <w:marRight w:val="0"/>
      <w:marTop w:val="0"/>
      <w:marBottom w:val="0"/>
      <w:divBdr>
        <w:top w:val="none" w:sz="0" w:space="0" w:color="auto"/>
        <w:left w:val="none" w:sz="0" w:space="0" w:color="auto"/>
        <w:bottom w:val="none" w:sz="0" w:space="0" w:color="auto"/>
        <w:right w:val="none" w:sz="0" w:space="0" w:color="auto"/>
      </w:divBdr>
    </w:div>
    <w:div w:id="436562336">
      <w:bodyDiv w:val="1"/>
      <w:marLeft w:val="0"/>
      <w:marRight w:val="0"/>
      <w:marTop w:val="0"/>
      <w:marBottom w:val="0"/>
      <w:divBdr>
        <w:top w:val="none" w:sz="0" w:space="0" w:color="auto"/>
        <w:left w:val="none" w:sz="0" w:space="0" w:color="auto"/>
        <w:bottom w:val="none" w:sz="0" w:space="0" w:color="auto"/>
        <w:right w:val="none" w:sz="0" w:space="0" w:color="auto"/>
      </w:divBdr>
      <w:divsChild>
        <w:div w:id="970866467">
          <w:marLeft w:val="0"/>
          <w:marRight w:val="0"/>
          <w:marTop w:val="0"/>
          <w:marBottom w:val="0"/>
          <w:divBdr>
            <w:top w:val="none" w:sz="0" w:space="0" w:color="auto"/>
            <w:left w:val="none" w:sz="0" w:space="0" w:color="auto"/>
            <w:bottom w:val="none" w:sz="0" w:space="0" w:color="auto"/>
            <w:right w:val="none" w:sz="0" w:space="0" w:color="auto"/>
          </w:divBdr>
        </w:div>
        <w:div w:id="932861291">
          <w:marLeft w:val="0"/>
          <w:marRight w:val="0"/>
          <w:marTop w:val="0"/>
          <w:marBottom w:val="0"/>
          <w:divBdr>
            <w:top w:val="none" w:sz="0" w:space="0" w:color="auto"/>
            <w:left w:val="none" w:sz="0" w:space="0" w:color="auto"/>
            <w:bottom w:val="none" w:sz="0" w:space="0" w:color="auto"/>
            <w:right w:val="none" w:sz="0" w:space="0" w:color="auto"/>
          </w:divBdr>
        </w:div>
      </w:divsChild>
    </w:div>
    <w:div w:id="472480852">
      <w:bodyDiv w:val="1"/>
      <w:marLeft w:val="0"/>
      <w:marRight w:val="0"/>
      <w:marTop w:val="0"/>
      <w:marBottom w:val="0"/>
      <w:divBdr>
        <w:top w:val="none" w:sz="0" w:space="0" w:color="auto"/>
        <w:left w:val="none" w:sz="0" w:space="0" w:color="auto"/>
        <w:bottom w:val="none" w:sz="0" w:space="0" w:color="auto"/>
        <w:right w:val="none" w:sz="0" w:space="0" w:color="auto"/>
      </w:divBdr>
    </w:div>
    <w:div w:id="545027635">
      <w:bodyDiv w:val="1"/>
      <w:marLeft w:val="0"/>
      <w:marRight w:val="0"/>
      <w:marTop w:val="0"/>
      <w:marBottom w:val="0"/>
      <w:divBdr>
        <w:top w:val="none" w:sz="0" w:space="0" w:color="auto"/>
        <w:left w:val="none" w:sz="0" w:space="0" w:color="auto"/>
        <w:bottom w:val="none" w:sz="0" w:space="0" w:color="auto"/>
        <w:right w:val="none" w:sz="0" w:space="0" w:color="auto"/>
      </w:divBdr>
    </w:div>
    <w:div w:id="603345310">
      <w:bodyDiv w:val="1"/>
      <w:marLeft w:val="0"/>
      <w:marRight w:val="0"/>
      <w:marTop w:val="0"/>
      <w:marBottom w:val="0"/>
      <w:divBdr>
        <w:top w:val="none" w:sz="0" w:space="0" w:color="auto"/>
        <w:left w:val="none" w:sz="0" w:space="0" w:color="auto"/>
        <w:bottom w:val="none" w:sz="0" w:space="0" w:color="auto"/>
        <w:right w:val="none" w:sz="0" w:space="0" w:color="auto"/>
      </w:divBdr>
    </w:div>
    <w:div w:id="614099909">
      <w:bodyDiv w:val="1"/>
      <w:marLeft w:val="0"/>
      <w:marRight w:val="0"/>
      <w:marTop w:val="0"/>
      <w:marBottom w:val="0"/>
      <w:divBdr>
        <w:top w:val="none" w:sz="0" w:space="0" w:color="auto"/>
        <w:left w:val="none" w:sz="0" w:space="0" w:color="auto"/>
        <w:bottom w:val="none" w:sz="0" w:space="0" w:color="auto"/>
        <w:right w:val="none" w:sz="0" w:space="0" w:color="auto"/>
      </w:divBdr>
    </w:div>
    <w:div w:id="630289094">
      <w:bodyDiv w:val="1"/>
      <w:marLeft w:val="0"/>
      <w:marRight w:val="0"/>
      <w:marTop w:val="0"/>
      <w:marBottom w:val="0"/>
      <w:divBdr>
        <w:top w:val="none" w:sz="0" w:space="0" w:color="auto"/>
        <w:left w:val="none" w:sz="0" w:space="0" w:color="auto"/>
        <w:bottom w:val="none" w:sz="0" w:space="0" w:color="auto"/>
        <w:right w:val="none" w:sz="0" w:space="0" w:color="auto"/>
      </w:divBdr>
    </w:div>
    <w:div w:id="640841481">
      <w:bodyDiv w:val="1"/>
      <w:marLeft w:val="0"/>
      <w:marRight w:val="0"/>
      <w:marTop w:val="0"/>
      <w:marBottom w:val="0"/>
      <w:divBdr>
        <w:top w:val="none" w:sz="0" w:space="0" w:color="auto"/>
        <w:left w:val="none" w:sz="0" w:space="0" w:color="auto"/>
        <w:bottom w:val="none" w:sz="0" w:space="0" w:color="auto"/>
        <w:right w:val="none" w:sz="0" w:space="0" w:color="auto"/>
      </w:divBdr>
      <w:divsChild>
        <w:div w:id="23947242">
          <w:marLeft w:val="0"/>
          <w:marRight w:val="0"/>
          <w:marTop w:val="0"/>
          <w:marBottom w:val="0"/>
          <w:divBdr>
            <w:top w:val="none" w:sz="0" w:space="0" w:color="auto"/>
            <w:left w:val="none" w:sz="0" w:space="0" w:color="auto"/>
            <w:bottom w:val="none" w:sz="0" w:space="0" w:color="auto"/>
            <w:right w:val="none" w:sz="0" w:space="0" w:color="auto"/>
          </w:divBdr>
        </w:div>
        <w:div w:id="605698126">
          <w:marLeft w:val="0"/>
          <w:marRight w:val="0"/>
          <w:marTop w:val="0"/>
          <w:marBottom w:val="0"/>
          <w:divBdr>
            <w:top w:val="none" w:sz="0" w:space="0" w:color="auto"/>
            <w:left w:val="none" w:sz="0" w:space="0" w:color="auto"/>
            <w:bottom w:val="none" w:sz="0" w:space="0" w:color="auto"/>
            <w:right w:val="none" w:sz="0" w:space="0" w:color="auto"/>
          </w:divBdr>
        </w:div>
      </w:divsChild>
    </w:div>
    <w:div w:id="697003907">
      <w:bodyDiv w:val="1"/>
      <w:marLeft w:val="0"/>
      <w:marRight w:val="0"/>
      <w:marTop w:val="0"/>
      <w:marBottom w:val="0"/>
      <w:divBdr>
        <w:top w:val="none" w:sz="0" w:space="0" w:color="auto"/>
        <w:left w:val="none" w:sz="0" w:space="0" w:color="auto"/>
        <w:bottom w:val="none" w:sz="0" w:space="0" w:color="auto"/>
        <w:right w:val="none" w:sz="0" w:space="0" w:color="auto"/>
      </w:divBdr>
    </w:div>
    <w:div w:id="715616399">
      <w:bodyDiv w:val="1"/>
      <w:marLeft w:val="0"/>
      <w:marRight w:val="0"/>
      <w:marTop w:val="0"/>
      <w:marBottom w:val="0"/>
      <w:divBdr>
        <w:top w:val="none" w:sz="0" w:space="0" w:color="auto"/>
        <w:left w:val="none" w:sz="0" w:space="0" w:color="auto"/>
        <w:bottom w:val="none" w:sz="0" w:space="0" w:color="auto"/>
        <w:right w:val="none" w:sz="0" w:space="0" w:color="auto"/>
      </w:divBdr>
    </w:div>
    <w:div w:id="841698654">
      <w:bodyDiv w:val="1"/>
      <w:marLeft w:val="0"/>
      <w:marRight w:val="0"/>
      <w:marTop w:val="0"/>
      <w:marBottom w:val="0"/>
      <w:divBdr>
        <w:top w:val="none" w:sz="0" w:space="0" w:color="auto"/>
        <w:left w:val="none" w:sz="0" w:space="0" w:color="auto"/>
        <w:bottom w:val="none" w:sz="0" w:space="0" w:color="auto"/>
        <w:right w:val="none" w:sz="0" w:space="0" w:color="auto"/>
      </w:divBdr>
    </w:div>
    <w:div w:id="897279526">
      <w:bodyDiv w:val="1"/>
      <w:marLeft w:val="0"/>
      <w:marRight w:val="0"/>
      <w:marTop w:val="0"/>
      <w:marBottom w:val="0"/>
      <w:divBdr>
        <w:top w:val="none" w:sz="0" w:space="0" w:color="auto"/>
        <w:left w:val="none" w:sz="0" w:space="0" w:color="auto"/>
        <w:bottom w:val="none" w:sz="0" w:space="0" w:color="auto"/>
        <w:right w:val="none" w:sz="0" w:space="0" w:color="auto"/>
      </w:divBdr>
    </w:div>
    <w:div w:id="907572817">
      <w:bodyDiv w:val="1"/>
      <w:marLeft w:val="0"/>
      <w:marRight w:val="0"/>
      <w:marTop w:val="0"/>
      <w:marBottom w:val="0"/>
      <w:divBdr>
        <w:top w:val="none" w:sz="0" w:space="0" w:color="auto"/>
        <w:left w:val="none" w:sz="0" w:space="0" w:color="auto"/>
        <w:bottom w:val="none" w:sz="0" w:space="0" w:color="auto"/>
        <w:right w:val="none" w:sz="0" w:space="0" w:color="auto"/>
      </w:divBdr>
    </w:div>
    <w:div w:id="931159859">
      <w:bodyDiv w:val="1"/>
      <w:marLeft w:val="0"/>
      <w:marRight w:val="0"/>
      <w:marTop w:val="0"/>
      <w:marBottom w:val="0"/>
      <w:divBdr>
        <w:top w:val="none" w:sz="0" w:space="0" w:color="auto"/>
        <w:left w:val="none" w:sz="0" w:space="0" w:color="auto"/>
        <w:bottom w:val="none" w:sz="0" w:space="0" w:color="auto"/>
        <w:right w:val="none" w:sz="0" w:space="0" w:color="auto"/>
      </w:divBdr>
    </w:div>
    <w:div w:id="1065031463">
      <w:bodyDiv w:val="1"/>
      <w:marLeft w:val="0"/>
      <w:marRight w:val="0"/>
      <w:marTop w:val="0"/>
      <w:marBottom w:val="0"/>
      <w:divBdr>
        <w:top w:val="none" w:sz="0" w:space="0" w:color="auto"/>
        <w:left w:val="none" w:sz="0" w:space="0" w:color="auto"/>
        <w:bottom w:val="none" w:sz="0" w:space="0" w:color="auto"/>
        <w:right w:val="none" w:sz="0" w:space="0" w:color="auto"/>
      </w:divBdr>
    </w:div>
    <w:div w:id="1072855695">
      <w:bodyDiv w:val="1"/>
      <w:marLeft w:val="0"/>
      <w:marRight w:val="0"/>
      <w:marTop w:val="0"/>
      <w:marBottom w:val="0"/>
      <w:divBdr>
        <w:top w:val="none" w:sz="0" w:space="0" w:color="auto"/>
        <w:left w:val="none" w:sz="0" w:space="0" w:color="auto"/>
        <w:bottom w:val="none" w:sz="0" w:space="0" w:color="auto"/>
        <w:right w:val="none" w:sz="0" w:space="0" w:color="auto"/>
      </w:divBdr>
    </w:div>
    <w:div w:id="1125999951">
      <w:bodyDiv w:val="1"/>
      <w:marLeft w:val="0"/>
      <w:marRight w:val="0"/>
      <w:marTop w:val="0"/>
      <w:marBottom w:val="0"/>
      <w:divBdr>
        <w:top w:val="none" w:sz="0" w:space="0" w:color="auto"/>
        <w:left w:val="none" w:sz="0" w:space="0" w:color="auto"/>
        <w:bottom w:val="none" w:sz="0" w:space="0" w:color="auto"/>
        <w:right w:val="none" w:sz="0" w:space="0" w:color="auto"/>
      </w:divBdr>
    </w:div>
    <w:div w:id="1163155409">
      <w:bodyDiv w:val="1"/>
      <w:marLeft w:val="0"/>
      <w:marRight w:val="0"/>
      <w:marTop w:val="0"/>
      <w:marBottom w:val="0"/>
      <w:divBdr>
        <w:top w:val="none" w:sz="0" w:space="0" w:color="auto"/>
        <w:left w:val="none" w:sz="0" w:space="0" w:color="auto"/>
        <w:bottom w:val="none" w:sz="0" w:space="0" w:color="auto"/>
        <w:right w:val="none" w:sz="0" w:space="0" w:color="auto"/>
      </w:divBdr>
    </w:div>
    <w:div w:id="1317412992">
      <w:bodyDiv w:val="1"/>
      <w:marLeft w:val="0"/>
      <w:marRight w:val="0"/>
      <w:marTop w:val="0"/>
      <w:marBottom w:val="0"/>
      <w:divBdr>
        <w:top w:val="none" w:sz="0" w:space="0" w:color="auto"/>
        <w:left w:val="none" w:sz="0" w:space="0" w:color="auto"/>
        <w:bottom w:val="none" w:sz="0" w:space="0" w:color="auto"/>
        <w:right w:val="none" w:sz="0" w:space="0" w:color="auto"/>
      </w:divBdr>
      <w:divsChild>
        <w:div w:id="1489130764">
          <w:marLeft w:val="0"/>
          <w:marRight w:val="0"/>
          <w:marTop w:val="0"/>
          <w:marBottom w:val="0"/>
          <w:divBdr>
            <w:top w:val="none" w:sz="0" w:space="0" w:color="auto"/>
            <w:left w:val="none" w:sz="0" w:space="0" w:color="auto"/>
            <w:bottom w:val="none" w:sz="0" w:space="0" w:color="auto"/>
            <w:right w:val="none" w:sz="0" w:space="0" w:color="auto"/>
          </w:divBdr>
        </w:div>
        <w:div w:id="1036276372">
          <w:marLeft w:val="0"/>
          <w:marRight w:val="0"/>
          <w:marTop w:val="0"/>
          <w:marBottom w:val="0"/>
          <w:divBdr>
            <w:top w:val="none" w:sz="0" w:space="0" w:color="auto"/>
            <w:left w:val="none" w:sz="0" w:space="0" w:color="auto"/>
            <w:bottom w:val="none" w:sz="0" w:space="0" w:color="auto"/>
            <w:right w:val="none" w:sz="0" w:space="0" w:color="auto"/>
          </w:divBdr>
        </w:div>
        <w:div w:id="200476848">
          <w:marLeft w:val="0"/>
          <w:marRight w:val="0"/>
          <w:marTop w:val="0"/>
          <w:marBottom w:val="0"/>
          <w:divBdr>
            <w:top w:val="none" w:sz="0" w:space="0" w:color="auto"/>
            <w:left w:val="none" w:sz="0" w:space="0" w:color="auto"/>
            <w:bottom w:val="none" w:sz="0" w:space="0" w:color="auto"/>
            <w:right w:val="none" w:sz="0" w:space="0" w:color="auto"/>
          </w:divBdr>
        </w:div>
      </w:divsChild>
    </w:div>
    <w:div w:id="1398436704">
      <w:bodyDiv w:val="1"/>
      <w:marLeft w:val="0"/>
      <w:marRight w:val="0"/>
      <w:marTop w:val="0"/>
      <w:marBottom w:val="0"/>
      <w:divBdr>
        <w:top w:val="none" w:sz="0" w:space="0" w:color="auto"/>
        <w:left w:val="none" w:sz="0" w:space="0" w:color="auto"/>
        <w:bottom w:val="none" w:sz="0" w:space="0" w:color="auto"/>
        <w:right w:val="none" w:sz="0" w:space="0" w:color="auto"/>
      </w:divBdr>
    </w:div>
    <w:div w:id="1496527722">
      <w:bodyDiv w:val="1"/>
      <w:marLeft w:val="0"/>
      <w:marRight w:val="0"/>
      <w:marTop w:val="0"/>
      <w:marBottom w:val="0"/>
      <w:divBdr>
        <w:top w:val="none" w:sz="0" w:space="0" w:color="auto"/>
        <w:left w:val="none" w:sz="0" w:space="0" w:color="auto"/>
        <w:bottom w:val="none" w:sz="0" w:space="0" w:color="auto"/>
        <w:right w:val="none" w:sz="0" w:space="0" w:color="auto"/>
      </w:divBdr>
    </w:div>
    <w:div w:id="1585534682">
      <w:bodyDiv w:val="1"/>
      <w:marLeft w:val="0"/>
      <w:marRight w:val="0"/>
      <w:marTop w:val="0"/>
      <w:marBottom w:val="0"/>
      <w:divBdr>
        <w:top w:val="none" w:sz="0" w:space="0" w:color="auto"/>
        <w:left w:val="none" w:sz="0" w:space="0" w:color="auto"/>
        <w:bottom w:val="none" w:sz="0" w:space="0" w:color="auto"/>
        <w:right w:val="none" w:sz="0" w:space="0" w:color="auto"/>
      </w:divBdr>
      <w:divsChild>
        <w:div w:id="2015566972">
          <w:marLeft w:val="0"/>
          <w:marRight w:val="0"/>
          <w:marTop w:val="0"/>
          <w:marBottom w:val="0"/>
          <w:divBdr>
            <w:top w:val="none" w:sz="0" w:space="0" w:color="auto"/>
            <w:left w:val="none" w:sz="0" w:space="0" w:color="auto"/>
            <w:bottom w:val="none" w:sz="0" w:space="0" w:color="auto"/>
            <w:right w:val="none" w:sz="0" w:space="0" w:color="auto"/>
          </w:divBdr>
        </w:div>
        <w:div w:id="1657413370">
          <w:marLeft w:val="0"/>
          <w:marRight w:val="0"/>
          <w:marTop w:val="0"/>
          <w:marBottom w:val="0"/>
          <w:divBdr>
            <w:top w:val="none" w:sz="0" w:space="0" w:color="auto"/>
            <w:left w:val="none" w:sz="0" w:space="0" w:color="auto"/>
            <w:bottom w:val="none" w:sz="0" w:space="0" w:color="auto"/>
            <w:right w:val="none" w:sz="0" w:space="0" w:color="auto"/>
          </w:divBdr>
        </w:div>
      </w:divsChild>
    </w:div>
    <w:div w:id="1700427495">
      <w:bodyDiv w:val="1"/>
      <w:marLeft w:val="0"/>
      <w:marRight w:val="0"/>
      <w:marTop w:val="0"/>
      <w:marBottom w:val="0"/>
      <w:divBdr>
        <w:top w:val="none" w:sz="0" w:space="0" w:color="auto"/>
        <w:left w:val="none" w:sz="0" w:space="0" w:color="auto"/>
        <w:bottom w:val="none" w:sz="0" w:space="0" w:color="auto"/>
        <w:right w:val="none" w:sz="0" w:space="0" w:color="auto"/>
      </w:divBdr>
      <w:divsChild>
        <w:div w:id="1149983087">
          <w:marLeft w:val="0"/>
          <w:marRight w:val="0"/>
          <w:marTop w:val="0"/>
          <w:marBottom w:val="0"/>
          <w:divBdr>
            <w:top w:val="none" w:sz="0" w:space="0" w:color="auto"/>
            <w:left w:val="none" w:sz="0" w:space="0" w:color="auto"/>
            <w:bottom w:val="none" w:sz="0" w:space="0" w:color="auto"/>
            <w:right w:val="none" w:sz="0" w:space="0" w:color="auto"/>
          </w:divBdr>
        </w:div>
        <w:div w:id="567808219">
          <w:marLeft w:val="0"/>
          <w:marRight w:val="0"/>
          <w:marTop w:val="0"/>
          <w:marBottom w:val="0"/>
          <w:divBdr>
            <w:top w:val="none" w:sz="0" w:space="0" w:color="auto"/>
            <w:left w:val="none" w:sz="0" w:space="0" w:color="auto"/>
            <w:bottom w:val="none" w:sz="0" w:space="0" w:color="auto"/>
            <w:right w:val="none" w:sz="0" w:space="0" w:color="auto"/>
          </w:divBdr>
        </w:div>
        <w:div w:id="686441943">
          <w:marLeft w:val="0"/>
          <w:marRight w:val="0"/>
          <w:marTop w:val="0"/>
          <w:marBottom w:val="0"/>
          <w:divBdr>
            <w:top w:val="none" w:sz="0" w:space="0" w:color="auto"/>
            <w:left w:val="none" w:sz="0" w:space="0" w:color="auto"/>
            <w:bottom w:val="none" w:sz="0" w:space="0" w:color="auto"/>
            <w:right w:val="none" w:sz="0" w:space="0" w:color="auto"/>
          </w:divBdr>
        </w:div>
      </w:divsChild>
    </w:div>
    <w:div w:id="1772435751">
      <w:bodyDiv w:val="1"/>
      <w:marLeft w:val="0"/>
      <w:marRight w:val="0"/>
      <w:marTop w:val="0"/>
      <w:marBottom w:val="0"/>
      <w:divBdr>
        <w:top w:val="none" w:sz="0" w:space="0" w:color="auto"/>
        <w:left w:val="none" w:sz="0" w:space="0" w:color="auto"/>
        <w:bottom w:val="none" w:sz="0" w:space="0" w:color="auto"/>
        <w:right w:val="none" w:sz="0" w:space="0" w:color="auto"/>
      </w:divBdr>
    </w:div>
    <w:div w:id="1799451679">
      <w:bodyDiv w:val="1"/>
      <w:marLeft w:val="0"/>
      <w:marRight w:val="0"/>
      <w:marTop w:val="0"/>
      <w:marBottom w:val="0"/>
      <w:divBdr>
        <w:top w:val="none" w:sz="0" w:space="0" w:color="auto"/>
        <w:left w:val="none" w:sz="0" w:space="0" w:color="auto"/>
        <w:bottom w:val="none" w:sz="0" w:space="0" w:color="auto"/>
        <w:right w:val="none" w:sz="0" w:space="0" w:color="auto"/>
      </w:divBdr>
      <w:divsChild>
        <w:div w:id="1784958053">
          <w:marLeft w:val="0"/>
          <w:marRight w:val="0"/>
          <w:marTop w:val="0"/>
          <w:marBottom w:val="0"/>
          <w:divBdr>
            <w:top w:val="none" w:sz="0" w:space="0" w:color="auto"/>
            <w:left w:val="none" w:sz="0" w:space="0" w:color="auto"/>
            <w:bottom w:val="none" w:sz="0" w:space="0" w:color="auto"/>
            <w:right w:val="none" w:sz="0" w:space="0" w:color="auto"/>
          </w:divBdr>
          <w:divsChild>
            <w:div w:id="1343312694">
              <w:marLeft w:val="0"/>
              <w:marRight w:val="0"/>
              <w:marTop w:val="0"/>
              <w:marBottom w:val="0"/>
              <w:divBdr>
                <w:top w:val="none" w:sz="0" w:space="0" w:color="auto"/>
                <w:left w:val="none" w:sz="0" w:space="0" w:color="auto"/>
                <w:bottom w:val="none" w:sz="0" w:space="0" w:color="auto"/>
                <w:right w:val="none" w:sz="0" w:space="0" w:color="auto"/>
              </w:divBdr>
              <w:divsChild>
                <w:div w:id="47352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6180">
      <w:bodyDiv w:val="1"/>
      <w:marLeft w:val="0"/>
      <w:marRight w:val="0"/>
      <w:marTop w:val="0"/>
      <w:marBottom w:val="0"/>
      <w:divBdr>
        <w:top w:val="none" w:sz="0" w:space="0" w:color="auto"/>
        <w:left w:val="none" w:sz="0" w:space="0" w:color="auto"/>
        <w:bottom w:val="none" w:sz="0" w:space="0" w:color="auto"/>
        <w:right w:val="none" w:sz="0" w:space="0" w:color="auto"/>
      </w:divBdr>
      <w:divsChild>
        <w:div w:id="822744780">
          <w:marLeft w:val="0"/>
          <w:marRight w:val="0"/>
          <w:marTop w:val="0"/>
          <w:marBottom w:val="0"/>
          <w:divBdr>
            <w:top w:val="none" w:sz="0" w:space="0" w:color="auto"/>
            <w:left w:val="none" w:sz="0" w:space="0" w:color="auto"/>
            <w:bottom w:val="none" w:sz="0" w:space="0" w:color="auto"/>
            <w:right w:val="none" w:sz="0" w:space="0" w:color="auto"/>
          </w:divBdr>
        </w:div>
        <w:div w:id="701439969">
          <w:marLeft w:val="0"/>
          <w:marRight w:val="0"/>
          <w:marTop w:val="0"/>
          <w:marBottom w:val="0"/>
          <w:divBdr>
            <w:top w:val="none" w:sz="0" w:space="0" w:color="auto"/>
            <w:left w:val="none" w:sz="0" w:space="0" w:color="auto"/>
            <w:bottom w:val="none" w:sz="0" w:space="0" w:color="auto"/>
            <w:right w:val="none" w:sz="0" w:space="0" w:color="auto"/>
          </w:divBdr>
        </w:div>
        <w:div w:id="33622653">
          <w:marLeft w:val="0"/>
          <w:marRight w:val="0"/>
          <w:marTop w:val="0"/>
          <w:marBottom w:val="0"/>
          <w:divBdr>
            <w:top w:val="none" w:sz="0" w:space="0" w:color="auto"/>
            <w:left w:val="none" w:sz="0" w:space="0" w:color="auto"/>
            <w:bottom w:val="none" w:sz="0" w:space="0" w:color="auto"/>
            <w:right w:val="none" w:sz="0" w:space="0" w:color="auto"/>
          </w:divBdr>
        </w:div>
      </w:divsChild>
    </w:div>
    <w:div w:id="1916355927">
      <w:bodyDiv w:val="1"/>
      <w:marLeft w:val="0"/>
      <w:marRight w:val="0"/>
      <w:marTop w:val="0"/>
      <w:marBottom w:val="0"/>
      <w:divBdr>
        <w:top w:val="none" w:sz="0" w:space="0" w:color="auto"/>
        <w:left w:val="none" w:sz="0" w:space="0" w:color="auto"/>
        <w:bottom w:val="none" w:sz="0" w:space="0" w:color="auto"/>
        <w:right w:val="none" w:sz="0" w:space="0" w:color="auto"/>
      </w:divBdr>
      <w:divsChild>
        <w:div w:id="1680153598">
          <w:marLeft w:val="0"/>
          <w:marRight w:val="0"/>
          <w:marTop w:val="0"/>
          <w:marBottom w:val="0"/>
          <w:divBdr>
            <w:top w:val="none" w:sz="0" w:space="0" w:color="auto"/>
            <w:left w:val="none" w:sz="0" w:space="0" w:color="auto"/>
            <w:bottom w:val="none" w:sz="0" w:space="0" w:color="auto"/>
            <w:right w:val="none" w:sz="0" w:space="0" w:color="auto"/>
          </w:divBdr>
          <w:divsChild>
            <w:div w:id="1382099913">
              <w:marLeft w:val="0"/>
              <w:marRight w:val="0"/>
              <w:marTop w:val="0"/>
              <w:marBottom w:val="0"/>
              <w:divBdr>
                <w:top w:val="none" w:sz="0" w:space="0" w:color="auto"/>
                <w:left w:val="none" w:sz="0" w:space="0" w:color="auto"/>
                <w:bottom w:val="none" w:sz="0" w:space="0" w:color="auto"/>
                <w:right w:val="none" w:sz="0" w:space="0" w:color="auto"/>
              </w:divBdr>
              <w:divsChild>
                <w:div w:id="1232079248">
                  <w:marLeft w:val="0"/>
                  <w:marRight w:val="0"/>
                  <w:marTop w:val="0"/>
                  <w:marBottom w:val="0"/>
                  <w:divBdr>
                    <w:top w:val="none" w:sz="0" w:space="0" w:color="auto"/>
                    <w:left w:val="none" w:sz="0" w:space="0" w:color="auto"/>
                    <w:bottom w:val="none" w:sz="0" w:space="0" w:color="auto"/>
                    <w:right w:val="none" w:sz="0" w:space="0" w:color="auto"/>
                  </w:divBdr>
                  <w:divsChild>
                    <w:div w:id="135299016">
                      <w:marLeft w:val="0"/>
                      <w:marRight w:val="0"/>
                      <w:marTop w:val="0"/>
                      <w:marBottom w:val="0"/>
                      <w:divBdr>
                        <w:top w:val="none" w:sz="0" w:space="0" w:color="auto"/>
                        <w:left w:val="none" w:sz="0" w:space="0" w:color="auto"/>
                        <w:bottom w:val="none" w:sz="0" w:space="0" w:color="auto"/>
                        <w:right w:val="none" w:sz="0" w:space="0" w:color="auto"/>
                      </w:divBdr>
                      <w:divsChild>
                        <w:div w:id="1352299692">
                          <w:marLeft w:val="0"/>
                          <w:marRight w:val="0"/>
                          <w:marTop w:val="0"/>
                          <w:marBottom w:val="0"/>
                          <w:divBdr>
                            <w:top w:val="none" w:sz="0" w:space="0" w:color="auto"/>
                            <w:left w:val="none" w:sz="0" w:space="0" w:color="auto"/>
                            <w:bottom w:val="none" w:sz="0" w:space="0" w:color="auto"/>
                            <w:right w:val="none" w:sz="0" w:space="0" w:color="auto"/>
                          </w:divBdr>
                          <w:divsChild>
                            <w:div w:id="2006743334">
                              <w:marLeft w:val="0"/>
                              <w:marRight w:val="450"/>
                              <w:marTop w:val="0"/>
                              <w:marBottom w:val="0"/>
                              <w:divBdr>
                                <w:top w:val="none" w:sz="0" w:space="0" w:color="auto"/>
                                <w:left w:val="none" w:sz="0" w:space="0" w:color="auto"/>
                                <w:bottom w:val="none" w:sz="0" w:space="0" w:color="auto"/>
                                <w:right w:val="none" w:sz="0" w:space="0" w:color="auto"/>
                              </w:divBdr>
                              <w:divsChild>
                                <w:div w:id="959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08554">
              <w:marLeft w:val="0"/>
              <w:marRight w:val="0"/>
              <w:marTop w:val="0"/>
              <w:marBottom w:val="0"/>
              <w:divBdr>
                <w:top w:val="none" w:sz="0" w:space="0" w:color="auto"/>
                <w:left w:val="none" w:sz="0" w:space="0" w:color="auto"/>
                <w:bottom w:val="none" w:sz="0" w:space="0" w:color="auto"/>
                <w:right w:val="none" w:sz="0" w:space="0" w:color="auto"/>
              </w:divBdr>
              <w:divsChild>
                <w:div w:id="237833770">
                  <w:marLeft w:val="0"/>
                  <w:marRight w:val="0"/>
                  <w:marTop w:val="0"/>
                  <w:marBottom w:val="0"/>
                  <w:divBdr>
                    <w:top w:val="none" w:sz="0" w:space="0" w:color="auto"/>
                    <w:left w:val="none" w:sz="0" w:space="0" w:color="auto"/>
                    <w:bottom w:val="none" w:sz="0" w:space="0" w:color="auto"/>
                    <w:right w:val="none" w:sz="0" w:space="0" w:color="auto"/>
                  </w:divBdr>
                  <w:divsChild>
                    <w:div w:id="870261049">
                      <w:marLeft w:val="0"/>
                      <w:marRight w:val="0"/>
                      <w:marTop w:val="0"/>
                      <w:marBottom w:val="0"/>
                      <w:divBdr>
                        <w:top w:val="none" w:sz="0" w:space="0" w:color="auto"/>
                        <w:left w:val="none" w:sz="0" w:space="0" w:color="auto"/>
                        <w:bottom w:val="none" w:sz="0" w:space="0" w:color="auto"/>
                        <w:right w:val="none" w:sz="0" w:space="0" w:color="auto"/>
                      </w:divBdr>
                      <w:divsChild>
                        <w:div w:id="2062171809">
                          <w:marLeft w:val="0"/>
                          <w:marRight w:val="0"/>
                          <w:marTop w:val="0"/>
                          <w:marBottom w:val="0"/>
                          <w:divBdr>
                            <w:top w:val="none" w:sz="0" w:space="0" w:color="auto"/>
                            <w:left w:val="none" w:sz="0" w:space="0" w:color="auto"/>
                            <w:bottom w:val="none" w:sz="0" w:space="0" w:color="auto"/>
                            <w:right w:val="none" w:sz="0" w:space="0" w:color="auto"/>
                          </w:divBdr>
                          <w:divsChild>
                            <w:div w:id="641160908">
                              <w:marLeft w:val="450"/>
                              <w:marRight w:val="0"/>
                              <w:marTop w:val="0"/>
                              <w:marBottom w:val="0"/>
                              <w:divBdr>
                                <w:top w:val="none" w:sz="0" w:space="0" w:color="auto"/>
                                <w:left w:val="none" w:sz="0" w:space="0" w:color="auto"/>
                                <w:bottom w:val="none" w:sz="0" w:space="0" w:color="auto"/>
                                <w:right w:val="none" w:sz="0" w:space="0" w:color="auto"/>
                              </w:divBdr>
                              <w:divsChild>
                                <w:div w:id="12564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25818">
                  <w:marLeft w:val="0"/>
                  <w:marRight w:val="0"/>
                  <w:marTop w:val="0"/>
                  <w:marBottom w:val="0"/>
                  <w:divBdr>
                    <w:top w:val="none" w:sz="0" w:space="0" w:color="auto"/>
                    <w:left w:val="none" w:sz="0" w:space="0" w:color="auto"/>
                    <w:bottom w:val="none" w:sz="0" w:space="0" w:color="auto"/>
                    <w:right w:val="none" w:sz="0" w:space="0" w:color="auto"/>
                  </w:divBdr>
                  <w:divsChild>
                    <w:div w:id="248739815">
                      <w:marLeft w:val="0"/>
                      <w:marRight w:val="0"/>
                      <w:marTop w:val="0"/>
                      <w:marBottom w:val="0"/>
                      <w:divBdr>
                        <w:top w:val="none" w:sz="0" w:space="0" w:color="auto"/>
                        <w:left w:val="none" w:sz="0" w:space="0" w:color="auto"/>
                        <w:bottom w:val="none" w:sz="0" w:space="0" w:color="auto"/>
                        <w:right w:val="none" w:sz="0" w:space="0" w:color="auto"/>
                      </w:divBdr>
                      <w:divsChild>
                        <w:div w:id="1711346506">
                          <w:marLeft w:val="0"/>
                          <w:marRight w:val="0"/>
                          <w:marTop w:val="0"/>
                          <w:marBottom w:val="0"/>
                          <w:divBdr>
                            <w:top w:val="none" w:sz="0" w:space="0" w:color="auto"/>
                            <w:left w:val="none" w:sz="0" w:space="0" w:color="auto"/>
                            <w:bottom w:val="none" w:sz="0" w:space="0" w:color="auto"/>
                            <w:right w:val="none" w:sz="0" w:space="0" w:color="auto"/>
                          </w:divBdr>
                          <w:divsChild>
                            <w:div w:id="123890358">
                              <w:marLeft w:val="0"/>
                              <w:marRight w:val="450"/>
                              <w:marTop w:val="0"/>
                              <w:marBottom w:val="0"/>
                              <w:divBdr>
                                <w:top w:val="none" w:sz="0" w:space="0" w:color="auto"/>
                                <w:left w:val="none" w:sz="0" w:space="0" w:color="auto"/>
                                <w:bottom w:val="none" w:sz="0" w:space="0" w:color="auto"/>
                                <w:right w:val="none" w:sz="0" w:space="0" w:color="auto"/>
                              </w:divBdr>
                              <w:divsChild>
                                <w:div w:id="192336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623948">
      <w:bodyDiv w:val="1"/>
      <w:marLeft w:val="0"/>
      <w:marRight w:val="0"/>
      <w:marTop w:val="0"/>
      <w:marBottom w:val="0"/>
      <w:divBdr>
        <w:top w:val="none" w:sz="0" w:space="0" w:color="auto"/>
        <w:left w:val="none" w:sz="0" w:space="0" w:color="auto"/>
        <w:bottom w:val="none" w:sz="0" w:space="0" w:color="auto"/>
        <w:right w:val="none" w:sz="0" w:space="0" w:color="auto"/>
      </w:divBdr>
      <w:divsChild>
        <w:div w:id="1209486515">
          <w:marLeft w:val="0"/>
          <w:marRight w:val="0"/>
          <w:marTop w:val="0"/>
          <w:marBottom w:val="0"/>
          <w:divBdr>
            <w:top w:val="none" w:sz="0" w:space="0" w:color="auto"/>
            <w:left w:val="none" w:sz="0" w:space="0" w:color="auto"/>
            <w:bottom w:val="none" w:sz="0" w:space="0" w:color="auto"/>
            <w:right w:val="none" w:sz="0" w:space="0" w:color="auto"/>
          </w:divBdr>
        </w:div>
        <w:div w:id="409230629">
          <w:marLeft w:val="0"/>
          <w:marRight w:val="0"/>
          <w:marTop w:val="0"/>
          <w:marBottom w:val="0"/>
          <w:divBdr>
            <w:top w:val="none" w:sz="0" w:space="0" w:color="auto"/>
            <w:left w:val="none" w:sz="0" w:space="0" w:color="auto"/>
            <w:bottom w:val="none" w:sz="0" w:space="0" w:color="auto"/>
            <w:right w:val="none" w:sz="0" w:space="0" w:color="auto"/>
          </w:divBdr>
        </w:div>
      </w:divsChild>
    </w:div>
    <w:div w:id="206818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5BE22-176D-4996-8FE0-E4BDCCFD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4260</TotalTime>
  <Pages>66</Pages>
  <Words>15177</Words>
  <Characters>86515</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34</cp:revision>
  <dcterms:created xsi:type="dcterms:W3CDTF">2023-05-19T08:29:00Z</dcterms:created>
  <dcterms:modified xsi:type="dcterms:W3CDTF">2023-06-18T20:49:00Z</dcterms:modified>
</cp:coreProperties>
</file>