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02BA" w:rsidRPr="00255AE4" w:rsidRDefault="005202BA" w:rsidP="005202BA">
      <w:pPr>
        <w:pStyle w:val="1"/>
        <w:spacing w:before="0"/>
        <w:ind w:left="4962"/>
        <w:jc w:val="right"/>
        <w:rPr>
          <w:sz w:val="20"/>
        </w:rPr>
      </w:pPr>
      <w:r w:rsidRPr="00255AE4">
        <w:rPr>
          <w:sz w:val="20"/>
        </w:rPr>
        <w:t xml:space="preserve">Форма </w:t>
      </w:r>
      <w:r w:rsidRPr="00255AE4">
        <w:rPr>
          <w:sz w:val="20"/>
          <w:lang w:val="ru-RU"/>
        </w:rPr>
        <w:t xml:space="preserve">№ </w:t>
      </w:r>
      <w:r w:rsidRPr="00255AE4">
        <w:rPr>
          <w:sz w:val="20"/>
        </w:rPr>
        <w:t>Н-9.02</w:t>
      </w:r>
    </w:p>
    <w:p w:rsidR="005202BA" w:rsidRPr="00255AE4" w:rsidRDefault="005202BA" w:rsidP="005202BA">
      <w:pPr>
        <w:jc w:val="right"/>
        <w:rPr>
          <w:sz w:val="16"/>
        </w:rPr>
      </w:pPr>
    </w:p>
    <w:p w:rsidR="005202BA" w:rsidRPr="00255AE4" w:rsidRDefault="005202BA" w:rsidP="005202BA">
      <w:pPr>
        <w:jc w:val="center"/>
        <w:rPr>
          <w:sz w:val="16"/>
        </w:rPr>
      </w:pPr>
    </w:p>
    <w:p w:rsidR="005202BA" w:rsidRPr="00255AE4" w:rsidRDefault="005202BA" w:rsidP="005202BA">
      <w:pPr>
        <w:jc w:val="center"/>
        <w:rPr>
          <w:b/>
          <w:bCs/>
          <w:sz w:val="28"/>
        </w:rPr>
      </w:pPr>
      <w:r w:rsidRPr="00255AE4">
        <w:rPr>
          <w:b/>
          <w:bCs/>
          <w:sz w:val="28"/>
        </w:rPr>
        <w:t>СХІДНОУКРАЇНСЬКИЙ НАЦІОНАЛЬНИЙ УНІВЕРСИТЕТ</w:t>
      </w:r>
    </w:p>
    <w:p w:rsidR="005202BA" w:rsidRPr="00255AE4" w:rsidRDefault="005202BA" w:rsidP="005202BA">
      <w:pPr>
        <w:jc w:val="center"/>
        <w:rPr>
          <w:b/>
          <w:bCs/>
          <w:sz w:val="28"/>
        </w:rPr>
      </w:pPr>
      <w:r w:rsidRPr="00255AE4">
        <w:rPr>
          <w:b/>
          <w:bCs/>
          <w:sz w:val="28"/>
        </w:rPr>
        <w:t>ІМЕНІ ВОЛОДИМИРА ДАЛЯ</w:t>
      </w:r>
    </w:p>
    <w:p w:rsidR="005202BA" w:rsidRPr="00255AE4" w:rsidRDefault="005202BA" w:rsidP="005202BA">
      <w:pPr>
        <w:jc w:val="center"/>
        <w:rPr>
          <w:b/>
          <w:bCs/>
          <w:sz w:val="28"/>
        </w:rPr>
      </w:pPr>
      <w:r w:rsidRPr="00255AE4">
        <w:rPr>
          <w:b/>
          <w:bCs/>
          <w:sz w:val="28"/>
        </w:rPr>
        <w:t>ФАКУЛЬТЕТ ЕКОНОМІКИ І УПРАВЛІННЯ</w:t>
      </w:r>
    </w:p>
    <w:p w:rsidR="005202BA" w:rsidRPr="00255AE4" w:rsidRDefault="005202BA" w:rsidP="005202BA">
      <w:pPr>
        <w:pStyle w:val="1"/>
        <w:spacing w:before="0"/>
        <w:jc w:val="center"/>
        <w:rPr>
          <w:bCs w:val="0"/>
        </w:rPr>
      </w:pPr>
      <w:r w:rsidRPr="00255AE4">
        <w:t>Кафедра фінансів і банківської справи</w:t>
      </w:r>
    </w:p>
    <w:p w:rsidR="005202BA" w:rsidRPr="00255AE4" w:rsidRDefault="005202BA" w:rsidP="005202BA">
      <w:pPr>
        <w:ind w:left="2124" w:firstLine="708"/>
        <w:rPr>
          <w:szCs w:val="20"/>
        </w:rPr>
      </w:pPr>
    </w:p>
    <w:p w:rsidR="005202BA" w:rsidRPr="00255AE4" w:rsidRDefault="005202BA" w:rsidP="005202BA">
      <w:pPr>
        <w:pStyle w:val="1"/>
        <w:spacing w:before="0"/>
        <w:jc w:val="left"/>
        <w:rPr>
          <w:b w:val="0"/>
        </w:rPr>
      </w:pPr>
    </w:p>
    <w:p w:rsidR="005202BA" w:rsidRPr="00255AE4" w:rsidRDefault="005202BA" w:rsidP="005202BA">
      <w:pPr>
        <w:pStyle w:val="1"/>
        <w:spacing w:before="0"/>
        <w:jc w:val="center"/>
        <w:rPr>
          <w:bCs w:val="0"/>
        </w:rPr>
      </w:pPr>
    </w:p>
    <w:p w:rsidR="005202BA" w:rsidRPr="00255AE4" w:rsidRDefault="005202BA" w:rsidP="005202BA">
      <w:pPr>
        <w:jc w:val="center"/>
        <w:rPr>
          <w:sz w:val="16"/>
          <w:szCs w:val="20"/>
        </w:rPr>
      </w:pPr>
    </w:p>
    <w:p w:rsidR="005202BA" w:rsidRPr="00255AE4" w:rsidRDefault="005202BA" w:rsidP="005202BA">
      <w:pPr>
        <w:jc w:val="center"/>
        <w:rPr>
          <w:sz w:val="16"/>
        </w:rPr>
      </w:pPr>
    </w:p>
    <w:p w:rsidR="005202BA" w:rsidRPr="00255AE4" w:rsidRDefault="005202BA" w:rsidP="005202BA">
      <w:pPr>
        <w:jc w:val="center"/>
        <w:rPr>
          <w:sz w:val="16"/>
        </w:rPr>
      </w:pPr>
    </w:p>
    <w:p w:rsidR="005202BA" w:rsidRPr="00255AE4" w:rsidRDefault="005202BA" w:rsidP="005202BA">
      <w:pPr>
        <w:jc w:val="center"/>
        <w:rPr>
          <w:sz w:val="16"/>
        </w:rPr>
      </w:pPr>
    </w:p>
    <w:p w:rsidR="005202BA" w:rsidRPr="00255AE4" w:rsidRDefault="005202BA" w:rsidP="005202BA">
      <w:pPr>
        <w:jc w:val="center"/>
        <w:rPr>
          <w:sz w:val="16"/>
        </w:rPr>
      </w:pPr>
    </w:p>
    <w:p w:rsidR="005202BA" w:rsidRPr="00255AE4" w:rsidRDefault="005202BA" w:rsidP="005202BA">
      <w:pPr>
        <w:jc w:val="center"/>
        <w:rPr>
          <w:sz w:val="16"/>
        </w:rPr>
      </w:pPr>
    </w:p>
    <w:p w:rsidR="005202BA" w:rsidRPr="00255AE4" w:rsidRDefault="005202BA" w:rsidP="005202BA">
      <w:pPr>
        <w:pStyle w:val="2"/>
        <w:spacing w:before="0"/>
        <w:jc w:val="center"/>
        <w:rPr>
          <w:i w:val="0"/>
          <w:sz w:val="36"/>
          <w:szCs w:val="36"/>
        </w:rPr>
      </w:pPr>
      <w:r w:rsidRPr="00255AE4">
        <w:rPr>
          <w:bCs w:val="0"/>
          <w:i w:val="0"/>
          <w:sz w:val="36"/>
          <w:szCs w:val="36"/>
        </w:rPr>
        <w:t>ПОЯСНЮВАЛЬНА ЗАПИСКА</w:t>
      </w:r>
    </w:p>
    <w:p w:rsidR="005202BA" w:rsidRPr="00255AE4" w:rsidRDefault="005202BA" w:rsidP="005202BA">
      <w:pPr>
        <w:jc w:val="center"/>
        <w:rPr>
          <w:b/>
          <w:sz w:val="28"/>
          <w:szCs w:val="20"/>
        </w:rPr>
      </w:pPr>
    </w:p>
    <w:p w:rsidR="005202BA" w:rsidRPr="00255AE4" w:rsidRDefault="005202BA" w:rsidP="005202BA">
      <w:pPr>
        <w:jc w:val="center"/>
        <w:rPr>
          <w:b/>
          <w:sz w:val="28"/>
        </w:rPr>
      </w:pPr>
      <w:r w:rsidRPr="00255AE4">
        <w:rPr>
          <w:b/>
          <w:sz w:val="28"/>
        </w:rPr>
        <w:t>до дипломної (бакалаврської) роботи</w:t>
      </w:r>
    </w:p>
    <w:p w:rsidR="005202BA" w:rsidRPr="00255AE4" w:rsidRDefault="005202BA" w:rsidP="005202BA">
      <w:pPr>
        <w:jc w:val="center"/>
        <w:rPr>
          <w:b/>
          <w:sz w:val="28"/>
        </w:rPr>
      </w:pPr>
    </w:p>
    <w:p w:rsidR="005202BA" w:rsidRPr="00255AE4" w:rsidRDefault="005202BA" w:rsidP="005202BA">
      <w:pPr>
        <w:jc w:val="center"/>
        <w:rPr>
          <w:sz w:val="28"/>
        </w:rPr>
      </w:pPr>
    </w:p>
    <w:p w:rsidR="005202BA" w:rsidRPr="00255AE4" w:rsidRDefault="005202BA" w:rsidP="005202BA">
      <w:pPr>
        <w:jc w:val="center"/>
        <w:rPr>
          <w:sz w:val="20"/>
        </w:rPr>
      </w:pPr>
    </w:p>
    <w:p w:rsidR="005202BA" w:rsidRPr="00255AE4" w:rsidRDefault="005202BA" w:rsidP="005202BA">
      <w:pPr>
        <w:rPr>
          <w:szCs w:val="28"/>
        </w:rPr>
      </w:pPr>
      <w:r w:rsidRPr="00255AE4">
        <w:rPr>
          <w:sz w:val="28"/>
        </w:rPr>
        <w:t>спеціальності                 __</w:t>
      </w:r>
      <w:r w:rsidRPr="00255AE4">
        <w:rPr>
          <w:sz w:val="28"/>
          <w:szCs w:val="28"/>
          <w:u w:val="single"/>
        </w:rPr>
        <w:t>072 «Фінанси, банківська справа та страхування»</w:t>
      </w:r>
      <w:r w:rsidRPr="00255AE4">
        <w:rPr>
          <w:sz w:val="28"/>
        </w:rPr>
        <w:t>__</w:t>
      </w:r>
    </w:p>
    <w:p w:rsidR="005202BA" w:rsidRPr="00255AE4" w:rsidRDefault="005202BA" w:rsidP="005202BA">
      <w:pPr>
        <w:jc w:val="both"/>
        <w:rPr>
          <w:sz w:val="16"/>
          <w:szCs w:val="20"/>
        </w:rPr>
      </w:pPr>
      <w:r w:rsidRPr="00255AE4">
        <w:rPr>
          <w:sz w:val="28"/>
        </w:rPr>
        <w:t xml:space="preserve">      </w:t>
      </w:r>
      <w:r w:rsidRPr="00255AE4">
        <w:rPr>
          <w:sz w:val="16"/>
        </w:rPr>
        <w:t xml:space="preserve">                                                                                            (шифр і назва напряму підготовки)</w:t>
      </w:r>
    </w:p>
    <w:p w:rsidR="005202BA" w:rsidRPr="00255AE4" w:rsidRDefault="005202BA" w:rsidP="005202BA">
      <w:pPr>
        <w:jc w:val="both"/>
        <w:rPr>
          <w:sz w:val="16"/>
        </w:rPr>
      </w:pPr>
    </w:p>
    <w:p w:rsidR="005202BA" w:rsidRPr="00255AE4" w:rsidRDefault="005202BA" w:rsidP="005202BA">
      <w:pPr>
        <w:jc w:val="both"/>
        <w:rPr>
          <w:sz w:val="16"/>
        </w:rPr>
      </w:pPr>
    </w:p>
    <w:p w:rsidR="005202BA" w:rsidRPr="00255AE4" w:rsidRDefault="005202BA" w:rsidP="005202BA">
      <w:pPr>
        <w:jc w:val="both"/>
        <w:rPr>
          <w:sz w:val="28"/>
        </w:rPr>
      </w:pPr>
    </w:p>
    <w:p w:rsidR="005202BA" w:rsidRPr="00255AE4" w:rsidRDefault="005202BA" w:rsidP="005202BA">
      <w:pPr>
        <w:jc w:val="both"/>
        <w:rPr>
          <w:sz w:val="16"/>
        </w:rPr>
      </w:pPr>
    </w:p>
    <w:p w:rsidR="005202BA" w:rsidRPr="00255AE4" w:rsidRDefault="005202BA" w:rsidP="005202BA">
      <w:pPr>
        <w:rPr>
          <w:sz w:val="16"/>
        </w:rPr>
      </w:pPr>
    </w:p>
    <w:p w:rsidR="005202BA" w:rsidRPr="00255AE4" w:rsidRDefault="005202BA" w:rsidP="005202BA">
      <w:pPr>
        <w:rPr>
          <w:sz w:val="16"/>
        </w:rPr>
      </w:pPr>
    </w:p>
    <w:p w:rsidR="005202BA" w:rsidRPr="00255AE4" w:rsidRDefault="005202BA" w:rsidP="005202BA">
      <w:pPr>
        <w:rPr>
          <w:sz w:val="16"/>
        </w:rPr>
      </w:pPr>
    </w:p>
    <w:p w:rsidR="005202BA" w:rsidRPr="00255AE4" w:rsidRDefault="005202BA" w:rsidP="005202BA">
      <w:pPr>
        <w:jc w:val="center"/>
        <w:rPr>
          <w:b/>
          <w:sz w:val="28"/>
          <w:szCs w:val="28"/>
        </w:rPr>
      </w:pPr>
      <w:r w:rsidRPr="00255AE4">
        <w:rPr>
          <w:sz w:val="28"/>
          <w:szCs w:val="28"/>
        </w:rPr>
        <w:t>на тему: «Управління фінансовим потенціалом підприємства»</w:t>
      </w:r>
    </w:p>
    <w:p w:rsidR="005202BA" w:rsidRPr="00255AE4" w:rsidRDefault="005202BA" w:rsidP="005202BA">
      <w:pPr>
        <w:jc w:val="center"/>
        <w:rPr>
          <w:b/>
          <w:sz w:val="28"/>
          <w:szCs w:val="28"/>
        </w:rPr>
      </w:pPr>
    </w:p>
    <w:p w:rsidR="005202BA" w:rsidRPr="00255AE4" w:rsidRDefault="005202BA" w:rsidP="005202BA">
      <w:pPr>
        <w:rPr>
          <w:sz w:val="28"/>
          <w:szCs w:val="28"/>
        </w:rPr>
      </w:pPr>
    </w:p>
    <w:p w:rsidR="005202BA" w:rsidRPr="00255AE4" w:rsidRDefault="005202BA" w:rsidP="005202BA">
      <w:pPr>
        <w:rPr>
          <w:sz w:val="28"/>
          <w:szCs w:val="20"/>
        </w:rPr>
      </w:pPr>
      <w:r w:rsidRPr="00255AE4">
        <w:rPr>
          <w:sz w:val="28"/>
        </w:rPr>
        <w:t>Виконав: студент групи  ФКР-19-1д</w:t>
      </w:r>
    </w:p>
    <w:p w:rsidR="005202BA" w:rsidRPr="00255AE4" w:rsidRDefault="005202BA" w:rsidP="005202BA">
      <w:pPr>
        <w:rPr>
          <w:sz w:val="16"/>
        </w:rPr>
      </w:pPr>
    </w:p>
    <w:p w:rsidR="005202BA" w:rsidRPr="00255AE4" w:rsidRDefault="005202BA" w:rsidP="005202BA">
      <w:pPr>
        <w:rPr>
          <w:sz w:val="16"/>
        </w:rPr>
      </w:pPr>
      <w:r w:rsidRPr="00255AE4">
        <w:rPr>
          <w:sz w:val="28"/>
          <w:szCs w:val="28"/>
          <w:u w:val="single"/>
        </w:rPr>
        <w:tab/>
        <w:t xml:space="preserve">Запорожченко С.А. </w:t>
      </w:r>
      <w:r w:rsidRPr="00255AE4">
        <w:rPr>
          <w:sz w:val="28"/>
          <w:szCs w:val="28"/>
          <w:u w:val="single"/>
        </w:rPr>
        <w:tab/>
      </w:r>
      <w:r w:rsidRPr="00255AE4">
        <w:rPr>
          <w:sz w:val="28"/>
          <w:szCs w:val="28"/>
          <w:u w:val="single"/>
        </w:rPr>
        <w:tab/>
        <w:t xml:space="preserve">     </w:t>
      </w:r>
      <w:r w:rsidRPr="00255AE4">
        <w:rPr>
          <w:sz w:val="28"/>
          <w:szCs w:val="28"/>
        </w:rPr>
        <w:t xml:space="preserve">                                      </w:t>
      </w:r>
      <w:r w:rsidRPr="00255AE4">
        <w:rPr>
          <w:sz w:val="16"/>
        </w:rPr>
        <w:t>……………………….</w:t>
      </w:r>
    </w:p>
    <w:p w:rsidR="005202BA" w:rsidRPr="00255AE4" w:rsidRDefault="005202BA" w:rsidP="005202BA">
      <w:pPr>
        <w:rPr>
          <w:sz w:val="28"/>
        </w:rPr>
      </w:pPr>
      <w:r w:rsidRPr="00255AE4">
        <w:rPr>
          <w:sz w:val="16"/>
        </w:rPr>
        <w:t xml:space="preserve">                       (прізвище,  та ініціали)                                                                                                                                  (підпис)</w:t>
      </w:r>
    </w:p>
    <w:p w:rsidR="005202BA" w:rsidRPr="00255AE4" w:rsidRDefault="005202BA" w:rsidP="005202BA">
      <w:pPr>
        <w:rPr>
          <w:sz w:val="28"/>
        </w:rPr>
      </w:pPr>
    </w:p>
    <w:p w:rsidR="005202BA" w:rsidRPr="00255AE4" w:rsidRDefault="005202BA" w:rsidP="005202BA">
      <w:pPr>
        <w:rPr>
          <w:sz w:val="28"/>
        </w:rPr>
      </w:pPr>
      <w:r w:rsidRPr="00255AE4">
        <w:rPr>
          <w:sz w:val="28"/>
        </w:rPr>
        <w:t>Керівник:</w:t>
      </w:r>
    </w:p>
    <w:p w:rsidR="005202BA" w:rsidRPr="00255AE4" w:rsidRDefault="005202BA" w:rsidP="005202BA">
      <w:pPr>
        <w:rPr>
          <w:sz w:val="16"/>
        </w:rPr>
      </w:pPr>
      <w:r w:rsidRPr="00255AE4">
        <w:rPr>
          <w:sz w:val="28"/>
          <w:szCs w:val="28"/>
          <w:u w:val="single"/>
        </w:rPr>
        <w:tab/>
        <w:t xml:space="preserve">Співак С.І. </w:t>
      </w:r>
      <w:r w:rsidRPr="00255AE4">
        <w:rPr>
          <w:sz w:val="28"/>
          <w:szCs w:val="28"/>
          <w:u w:val="single"/>
        </w:rPr>
        <w:tab/>
      </w:r>
      <w:r w:rsidRPr="00255AE4">
        <w:rPr>
          <w:sz w:val="28"/>
          <w:szCs w:val="28"/>
          <w:u w:val="single"/>
        </w:rPr>
        <w:tab/>
      </w:r>
      <w:r w:rsidRPr="00255AE4">
        <w:rPr>
          <w:sz w:val="28"/>
          <w:szCs w:val="28"/>
          <w:u w:val="single"/>
        </w:rPr>
        <w:tab/>
      </w:r>
      <w:r w:rsidRPr="00255AE4">
        <w:rPr>
          <w:sz w:val="28"/>
          <w:szCs w:val="28"/>
          <w:u w:val="single"/>
        </w:rPr>
        <w:tab/>
        <w:t xml:space="preserve">     </w:t>
      </w:r>
      <w:r w:rsidRPr="00255AE4">
        <w:rPr>
          <w:sz w:val="28"/>
          <w:szCs w:val="28"/>
        </w:rPr>
        <w:t xml:space="preserve">                                      </w:t>
      </w:r>
      <w:r w:rsidRPr="00255AE4">
        <w:rPr>
          <w:sz w:val="16"/>
        </w:rPr>
        <w:t>……………………….</w:t>
      </w:r>
    </w:p>
    <w:p w:rsidR="005202BA" w:rsidRPr="00255AE4" w:rsidRDefault="005202BA" w:rsidP="005202BA">
      <w:pPr>
        <w:rPr>
          <w:sz w:val="28"/>
        </w:rPr>
      </w:pPr>
      <w:r w:rsidRPr="00255AE4">
        <w:rPr>
          <w:sz w:val="16"/>
        </w:rPr>
        <w:t xml:space="preserve">                                        (прізвище та ініціали)                                                                                                                  (підпис)</w:t>
      </w:r>
    </w:p>
    <w:p w:rsidR="005202BA" w:rsidRPr="00255AE4" w:rsidRDefault="005202BA" w:rsidP="005202BA">
      <w:pPr>
        <w:rPr>
          <w:sz w:val="16"/>
        </w:rPr>
      </w:pPr>
    </w:p>
    <w:p w:rsidR="005202BA" w:rsidRPr="00255AE4" w:rsidRDefault="005202BA" w:rsidP="005202BA">
      <w:pPr>
        <w:rPr>
          <w:sz w:val="16"/>
        </w:rPr>
      </w:pPr>
    </w:p>
    <w:p w:rsidR="005202BA" w:rsidRPr="00255AE4" w:rsidRDefault="005202BA" w:rsidP="005202BA">
      <w:pPr>
        <w:rPr>
          <w:sz w:val="28"/>
        </w:rPr>
      </w:pPr>
      <w:r w:rsidRPr="00255AE4">
        <w:rPr>
          <w:sz w:val="28"/>
          <w:szCs w:val="28"/>
        </w:rPr>
        <w:t>Завідувач кафедри</w:t>
      </w:r>
      <w:r w:rsidRPr="00255AE4">
        <w:rPr>
          <w:sz w:val="28"/>
        </w:rPr>
        <w:t xml:space="preserve"> </w:t>
      </w:r>
    </w:p>
    <w:p w:rsidR="005202BA" w:rsidRPr="00255AE4" w:rsidRDefault="005202BA" w:rsidP="005202BA">
      <w:pPr>
        <w:rPr>
          <w:sz w:val="16"/>
          <w:szCs w:val="16"/>
        </w:rPr>
      </w:pPr>
      <w:r w:rsidRPr="00255AE4">
        <w:rPr>
          <w:sz w:val="28"/>
          <w:u w:val="single"/>
        </w:rPr>
        <w:t xml:space="preserve">проф. </w:t>
      </w:r>
      <w:r w:rsidRPr="00255AE4">
        <w:rPr>
          <w:sz w:val="28"/>
          <w:szCs w:val="28"/>
          <w:u w:val="single"/>
        </w:rPr>
        <w:t>Костирко Лідія Андріївна</w:t>
      </w:r>
      <w:r w:rsidRPr="00255AE4">
        <w:rPr>
          <w:sz w:val="28"/>
          <w:szCs w:val="28"/>
          <w:u w:val="single"/>
        </w:rPr>
        <w:tab/>
        <w:t xml:space="preserve">    </w:t>
      </w:r>
      <w:r w:rsidRPr="00255AE4">
        <w:rPr>
          <w:sz w:val="28"/>
          <w:szCs w:val="28"/>
        </w:rPr>
        <w:tab/>
      </w:r>
      <w:r w:rsidRPr="00255AE4">
        <w:rPr>
          <w:sz w:val="28"/>
          <w:szCs w:val="28"/>
        </w:rPr>
        <w:tab/>
        <w:t xml:space="preserve">                     </w:t>
      </w:r>
      <w:r w:rsidRPr="00255AE4">
        <w:rPr>
          <w:sz w:val="16"/>
          <w:szCs w:val="16"/>
        </w:rPr>
        <w:t>………………............</w:t>
      </w:r>
    </w:p>
    <w:p w:rsidR="005202BA" w:rsidRPr="00255AE4" w:rsidRDefault="005202BA" w:rsidP="005202BA">
      <w:pPr>
        <w:rPr>
          <w:sz w:val="28"/>
          <w:szCs w:val="20"/>
        </w:rPr>
      </w:pPr>
      <w:r w:rsidRPr="00255AE4">
        <w:rPr>
          <w:sz w:val="16"/>
        </w:rPr>
        <w:t xml:space="preserve">                                      (прізвище та ініціали)                                                                                                                    (підпис)</w:t>
      </w:r>
    </w:p>
    <w:p w:rsidR="005202BA" w:rsidRPr="00255AE4" w:rsidRDefault="005202BA" w:rsidP="005202BA">
      <w:pPr>
        <w:rPr>
          <w:sz w:val="28"/>
          <w:szCs w:val="28"/>
        </w:rPr>
      </w:pPr>
    </w:p>
    <w:p w:rsidR="005202BA" w:rsidRPr="00255AE4" w:rsidRDefault="005202BA" w:rsidP="005202BA">
      <w:pPr>
        <w:jc w:val="right"/>
        <w:rPr>
          <w:sz w:val="28"/>
          <w:szCs w:val="20"/>
        </w:rPr>
      </w:pPr>
    </w:p>
    <w:p w:rsidR="005202BA" w:rsidRPr="00255AE4" w:rsidRDefault="005202BA" w:rsidP="005202BA">
      <w:pPr>
        <w:rPr>
          <w:sz w:val="28"/>
        </w:rPr>
      </w:pPr>
      <w:r w:rsidRPr="00255AE4">
        <w:rPr>
          <w:sz w:val="28"/>
        </w:rPr>
        <w:t>Рецензент</w:t>
      </w:r>
      <w:r w:rsidR="00C9518B" w:rsidRPr="00255AE4">
        <w:rPr>
          <w:sz w:val="28"/>
        </w:rPr>
        <w:t xml:space="preserve"> </w:t>
      </w:r>
      <w:r w:rsidR="00C9518B" w:rsidRPr="00255AE4">
        <w:rPr>
          <w:sz w:val="28"/>
          <w:u w:val="single"/>
        </w:rPr>
        <w:t xml:space="preserve">  Мельнік Марина Анатоліївна</w:t>
      </w:r>
      <w:r w:rsidR="00C9518B" w:rsidRPr="00255AE4">
        <w:rPr>
          <w:sz w:val="28"/>
          <w:u w:val="single"/>
        </w:rPr>
        <w:tab/>
      </w:r>
    </w:p>
    <w:p w:rsidR="005202BA" w:rsidRPr="00255AE4" w:rsidRDefault="005202BA" w:rsidP="005202BA">
      <w:pPr>
        <w:rPr>
          <w:sz w:val="16"/>
        </w:rPr>
      </w:pPr>
      <w:r w:rsidRPr="00255AE4">
        <w:rPr>
          <w:sz w:val="16"/>
        </w:rPr>
        <w:t xml:space="preserve">                                        (прізвище та ініціали)</w:t>
      </w:r>
    </w:p>
    <w:p w:rsidR="005202BA" w:rsidRPr="00255AE4" w:rsidRDefault="005202BA" w:rsidP="005202BA">
      <w:pPr>
        <w:jc w:val="right"/>
        <w:rPr>
          <w:sz w:val="28"/>
        </w:rPr>
      </w:pPr>
    </w:p>
    <w:p w:rsidR="005202BA" w:rsidRPr="00255AE4" w:rsidRDefault="005202BA" w:rsidP="005202BA">
      <w:pPr>
        <w:jc w:val="right"/>
        <w:rPr>
          <w:sz w:val="28"/>
        </w:rPr>
      </w:pPr>
    </w:p>
    <w:p w:rsidR="005202BA" w:rsidRPr="00255AE4" w:rsidRDefault="005202BA" w:rsidP="005202BA">
      <w:pPr>
        <w:rPr>
          <w:sz w:val="28"/>
        </w:rPr>
      </w:pPr>
    </w:p>
    <w:p w:rsidR="005912EC" w:rsidRPr="00255AE4" w:rsidRDefault="005202BA" w:rsidP="005202BA">
      <w:pPr>
        <w:jc w:val="center"/>
        <w:rPr>
          <w:sz w:val="28"/>
        </w:rPr>
        <w:sectPr w:rsidR="005912EC" w:rsidRPr="00255AE4" w:rsidSect="005912EC">
          <w:headerReference w:type="default" r:id="rId9"/>
          <w:pgSz w:w="11910" w:h="16840"/>
          <w:pgMar w:top="1134" w:right="567" w:bottom="1134" w:left="1418" w:header="714" w:footer="0" w:gutter="0"/>
          <w:pgNumType w:start="0"/>
          <w:cols w:space="720"/>
          <w:titlePg/>
          <w:docGrid w:linePitch="299"/>
        </w:sectPr>
      </w:pPr>
      <w:r w:rsidRPr="00255AE4">
        <w:rPr>
          <w:sz w:val="28"/>
        </w:rPr>
        <w:t>Київ – 2023</w:t>
      </w:r>
    </w:p>
    <w:p w:rsidR="005202BA" w:rsidRPr="00255AE4" w:rsidRDefault="005202BA" w:rsidP="005202BA">
      <w:pPr>
        <w:jc w:val="right"/>
        <w:rPr>
          <w:b/>
          <w:sz w:val="20"/>
        </w:rPr>
      </w:pPr>
      <w:r w:rsidRPr="00255AE4">
        <w:rPr>
          <w:b/>
        </w:rPr>
        <w:lastRenderedPageBreak/>
        <w:t>Форма № Н-9.01</w:t>
      </w:r>
    </w:p>
    <w:p w:rsidR="005202BA" w:rsidRPr="00255AE4" w:rsidRDefault="005202BA" w:rsidP="005202BA">
      <w:pPr>
        <w:jc w:val="right"/>
        <w:rPr>
          <w:b/>
        </w:rPr>
      </w:pPr>
    </w:p>
    <w:p w:rsidR="005202BA" w:rsidRPr="00255AE4" w:rsidRDefault="005202BA" w:rsidP="005202BA">
      <w:pPr>
        <w:jc w:val="center"/>
        <w:rPr>
          <w:bCs/>
          <w:sz w:val="28"/>
        </w:rPr>
      </w:pPr>
      <w:r w:rsidRPr="00255AE4">
        <w:rPr>
          <w:bCs/>
          <w:sz w:val="28"/>
        </w:rPr>
        <w:t>СХІДНОУКРАЇНСЬКИЙ НАЦІОНАЛЬНИЙ УНІВЕРСИТЕТ</w:t>
      </w:r>
    </w:p>
    <w:p w:rsidR="005202BA" w:rsidRPr="00255AE4" w:rsidRDefault="005202BA" w:rsidP="005202BA">
      <w:pPr>
        <w:jc w:val="center"/>
        <w:rPr>
          <w:bCs/>
          <w:sz w:val="28"/>
        </w:rPr>
      </w:pPr>
      <w:r w:rsidRPr="00255AE4">
        <w:rPr>
          <w:bCs/>
          <w:sz w:val="28"/>
        </w:rPr>
        <w:t>ІМЕНІ ВОЛОДИМИРА ДАЛЯ</w:t>
      </w:r>
    </w:p>
    <w:p w:rsidR="005202BA" w:rsidRPr="00255AE4" w:rsidRDefault="005202BA" w:rsidP="005202BA">
      <w:pPr>
        <w:jc w:val="center"/>
        <w:rPr>
          <w:bCs/>
          <w:sz w:val="28"/>
        </w:rPr>
      </w:pPr>
      <w:r w:rsidRPr="00255AE4">
        <w:rPr>
          <w:bCs/>
          <w:sz w:val="28"/>
        </w:rPr>
        <w:t>ФАКУЛЬТЕТ ЕКОНОМІКИ І УПРАВЛІННЯ</w:t>
      </w:r>
    </w:p>
    <w:p w:rsidR="005202BA" w:rsidRPr="00255AE4" w:rsidRDefault="005202BA" w:rsidP="005202BA">
      <w:pPr>
        <w:rPr>
          <w:bCs/>
          <w:sz w:val="16"/>
          <w:szCs w:val="16"/>
        </w:rPr>
      </w:pPr>
    </w:p>
    <w:p w:rsidR="005202BA" w:rsidRPr="00255AE4" w:rsidRDefault="005202BA" w:rsidP="005202BA">
      <w:pPr>
        <w:pStyle w:val="1"/>
        <w:spacing w:before="0"/>
        <w:jc w:val="left"/>
        <w:rPr>
          <w:bCs w:val="0"/>
          <w:szCs w:val="20"/>
        </w:rPr>
      </w:pPr>
    </w:p>
    <w:p w:rsidR="005202BA" w:rsidRPr="00255AE4" w:rsidRDefault="005202BA" w:rsidP="005202BA">
      <w:pPr>
        <w:pStyle w:val="1"/>
        <w:spacing w:before="0"/>
        <w:ind w:left="0"/>
        <w:jc w:val="left"/>
        <w:rPr>
          <w:b w:val="0"/>
        </w:rPr>
      </w:pPr>
      <w:r w:rsidRPr="00255AE4">
        <w:rPr>
          <w:b w:val="0"/>
          <w:bCs w:val="0"/>
        </w:rPr>
        <w:t>Кафедра  фінансів і банківської справи</w:t>
      </w:r>
    </w:p>
    <w:p w:rsidR="005202BA" w:rsidRPr="00255AE4" w:rsidRDefault="005202BA" w:rsidP="005202BA">
      <w:pPr>
        <w:rPr>
          <w:sz w:val="28"/>
        </w:rPr>
      </w:pPr>
      <w:r w:rsidRPr="00255AE4">
        <w:rPr>
          <w:sz w:val="28"/>
        </w:rPr>
        <w:t xml:space="preserve">Освітньо-кваліфікаційний рівень         </w:t>
      </w:r>
      <w:r w:rsidRPr="00255AE4">
        <w:rPr>
          <w:sz w:val="28"/>
          <w:u w:val="single"/>
        </w:rPr>
        <w:tab/>
        <w:t>бакалавр</w:t>
      </w:r>
      <w:r w:rsidRPr="00255AE4">
        <w:rPr>
          <w:sz w:val="28"/>
          <w:u w:val="single"/>
        </w:rPr>
        <w:tab/>
      </w:r>
    </w:p>
    <w:p w:rsidR="005202BA" w:rsidRPr="00255AE4" w:rsidRDefault="005202BA" w:rsidP="005202BA">
      <w:pPr>
        <w:rPr>
          <w:sz w:val="16"/>
          <w:szCs w:val="16"/>
        </w:rPr>
      </w:pPr>
      <w:r w:rsidRPr="00255AE4">
        <w:rPr>
          <w:sz w:val="28"/>
        </w:rPr>
        <w:t xml:space="preserve">                                                        </w:t>
      </w:r>
      <w:r w:rsidRPr="00255AE4">
        <w:rPr>
          <w:sz w:val="16"/>
          <w:szCs w:val="16"/>
        </w:rPr>
        <w:t xml:space="preserve"> (бакалавр, спеціаліст, магістр)</w:t>
      </w:r>
    </w:p>
    <w:p w:rsidR="005202BA" w:rsidRPr="00255AE4" w:rsidRDefault="005202BA" w:rsidP="005202BA">
      <w:pPr>
        <w:rPr>
          <w:sz w:val="28"/>
          <w:szCs w:val="20"/>
        </w:rPr>
      </w:pPr>
      <w:r w:rsidRPr="00255AE4">
        <w:rPr>
          <w:sz w:val="28"/>
        </w:rPr>
        <w:t xml:space="preserve">Спеціальність                   </w:t>
      </w:r>
      <w:r w:rsidRPr="00255AE4">
        <w:rPr>
          <w:sz w:val="28"/>
          <w:u w:val="single"/>
        </w:rPr>
        <w:t>072 «Фінанси, банківська справа та страхування»</w:t>
      </w:r>
    </w:p>
    <w:p w:rsidR="005202BA" w:rsidRPr="00255AE4" w:rsidRDefault="005202BA" w:rsidP="005202BA">
      <w:pPr>
        <w:pStyle w:val="1"/>
        <w:spacing w:before="0"/>
        <w:jc w:val="center"/>
        <w:rPr>
          <w:b w:val="0"/>
        </w:rPr>
      </w:pPr>
      <w:r w:rsidRPr="00255AE4">
        <w:rPr>
          <w:b w:val="0"/>
          <w:bCs w:val="0"/>
          <w:sz w:val="16"/>
        </w:rPr>
        <w:t>(шифр і назва)</w:t>
      </w:r>
    </w:p>
    <w:p w:rsidR="005202BA" w:rsidRPr="00255AE4" w:rsidRDefault="005202BA" w:rsidP="005202BA">
      <w:pPr>
        <w:pStyle w:val="1"/>
        <w:spacing w:before="0"/>
        <w:rPr>
          <w:b w:val="0"/>
          <w:bCs w:val="0"/>
        </w:rPr>
      </w:pPr>
    </w:p>
    <w:p w:rsidR="005202BA" w:rsidRPr="00255AE4" w:rsidRDefault="005202BA" w:rsidP="005202BA"/>
    <w:tbl>
      <w:tblPr>
        <w:tblW w:w="0" w:type="auto"/>
        <w:tblInd w:w="64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26"/>
      </w:tblGrid>
      <w:tr w:rsidR="005202BA" w:rsidRPr="00255AE4" w:rsidTr="005202BA">
        <w:tc>
          <w:tcPr>
            <w:tcW w:w="3512" w:type="dxa"/>
            <w:tcBorders>
              <w:top w:val="nil"/>
              <w:left w:val="nil"/>
              <w:bottom w:val="nil"/>
              <w:right w:val="nil"/>
            </w:tcBorders>
          </w:tcPr>
          <w:p w:rsidR="005202BA" w:rsidRPr="00255AE4" w:rsidRDefault="005202BA" w:rsidP="005202BA">
            <w:pPr>
              <w:pStyle w:val="1"/>
              <w:spacing w:before="0"/>
              <w:jc w:val="center"/>
              <w:rPr>
                <w:sz w:val="24"/>
                <w:szCs w:val="24"/>
              </w:rPr>
            </w:pPr>
            <w:r w:rsidRPr="00255AE4">
              <w:rPr>
                <w:sz w:val="24"/>
                <w:szCs w:val="24"/>
              </w:rPr>
              <w:t>ЗАТВЕРДЖУЮ</w:t>
            </w:r>
          </w:p>
          <w:p w:rsidR="005202BA" w:rsidRPr="00255AE4" w:rsidRDefault="005202BA" w:rsidP="005202BA">
            <w:pPr>
              <w:rPr>
                <w:b/>
                <w:sz w:val="16"/>
                <w:szCs w:val="16"/>
              </w:rPr>
            </w:pPr>
          </w:p>
          <w:p w:rsidR="005202BA" w:rsidRPr="00255AE4" w:rsidRDefault="005202BA" w:rsidP="005202BA">
            <w:pPr>
              <w:rPr>
                <w:b/>
                <w:sz w:val="24"/>
                <w:szCs w:val="24"/>
              </w:rPr>
            </w:pPr>
            <w:r w:rsidRPr="00255AE4">
              <w:rPr>
                <w:b/>
                <w:sz w:val="24"/>
                <w:szCs w:val="24"/>
              </w:rPr>
              <w:t>Завідувач кафедри</w:t>
            </w:r>
          </w:p>
          <w:p w:rsidR="005202BA" w:rsidRPr="00255AE4" w:rsidRDefault="005202BA" w:rsidP="005202BA">
            <w:pPr>
              <w:pStyle w:val="1"/>
              <w:spacing w:before="0"/>
              <w:ind w:left="0"/>
              <w:rPr>
                <w:b w:val="0"/>
                <w:szCs w:val="20"/>
              </w:rPr>
            </w:pPr>
            <w:r w:rsidRPr="00255AE4">
              <w:rPr>
                <w:b w:val="0"/>
              </w:rPr>
              <w:t>проф. Костирко Л.А.</w:t>
            </w:r>
          </w:p>
          <w:p w:rsidR="005202BA" w:rsidRPr="00255AE4" w:rsidRDefault="005202BA" w:rsidP="005202BA"/>
          <w:p w:rsidR="005202BA" w:rsidRPr="00255AE4" w:rsidRDefault="005202BA" w:rsidP="005202BA">
            <w:r w:rsidRPr="00255AE4">
              <w:t>_______________________________</w:t>
            </w:r>
          </w:p>
          <w:p w:rsidR="005202BA" w:rsidRPr="00255AE4" w:rsidRDefault="005202BA" w:rsidP="005202BA">
            <w:pPr>
              <w:jc w:val="both"/>
              <w:rPr>
                <w:bCs/>
                <w:sz w:val="24"/>
              </w:rPr>
            </w:pPr>
          </w:p>
          <w:p w:rsidR="005202BA" w:rsidRPr="00255AE4" w:rsidRDefault="005202BA" w:rsidP="005202BA">
            <w:pPr>
              <w:jc w:val="both"/>
              <w:rPr>
                <w:bCs/>
                <w:sz w:val="28"/>
                <w:szCs w:val="28"/>
              </w:rPr>
            </w:pPr>
            <w:r w:rsidRPr="00255AE4">
              <w:rPr>
                <w:bCs/>
                <w:sz w:val="24"/>
              </w:rPr>
              <w:t xml:space="preserve">“____” __________ </w:t>
            </w:r>
            <w:r w:rsidRPr="00255AE4">
              <w:rPr>
                <w:bCs/>
                <w:sz w:val="28"/>
                <w:szCs w:val="28"/>
              </w:rPr>
              <w:t>2023 року</w:t>
            </w:r>
          </w:p>
          <w:p w:rsidR="005202BA" w:rsidRPr="00255AE4" w:rsidRDefault="005202BA" w:rsidP="005202BA"/>
        </w:tc>
      </w:tr>
    </w:tbl>
    <w:p w:rsidR="005202BA" w:rsidRPr="00255AE4" w:rsidRDefault="005202BA" w:rsidP="005202BA">
      <w:pPr>
        <w:pStyle w:val="2"/>
        <w:spacing w:before="0"/>
        <w:jc w:val="center"/>
        <w:rPr>
          <w:i w:val="0"/>
          <w:sz w:val="32"/>
          <w:szCs w:val="32"/>
        </w:rPr>
      </w:pPr>
      <w:r w:rsidRPr="00255AE4">
        <w:rPr>
          <w:i w:val="0"/>
          <w:sz w:val="32"/>
          <w:szCs w:val="32"/>
        </w:rPr>
        <w:t>З  А  В  Д  А  Н  Н  Я</w:t>
      </w:r>
    </w:p>
    <w:p w:rsidR="005202BA" w:rsidRPr="00255AE4" w:rsidRDefault="005202BA" w:rsidP="005202BA">
      <w:pPr>
        <w:pStyle w:val="3"/>
        <w:spacing w:before="0"/>
        <w:jc w:val="center"/>
        <w:rPr>
          <w:rFonts w:ascii="Times New Roman" w:hAnsi="Times New Roman" w:cs="Times New Roman"/>
          <w:color w:val="auto"/>
        </w:rPr>
      </w:pPr>
      <w:r w:rsidRPr="00255AE4">
        <w:rPr>
          <w:rFonts w:ascii="Times New Roman" w:hAnsi="Times New Roman" w:cs="Times New Roman"/>
          <w:color w:val="auto"/>
        </w:rPr>
        <w:t>НА ДИПЛОМНУ (БАКАЛАВРСЬКУ) РОБОТУ СТУДЕНТУ</w:t>
      </w:r>
    </w:p>
    <w:p w:rsidR="005202BA" w:rsidRPr="00255AE4" w:rsidRDefault="005202BA" w:rsidP="005202BA"/>
    <w:p w:rsidR="005202BA" w:rsidRPr="00255AE4" w:rsidRDefault="005202BA" w:rsidP="005202BA">
      <w:pPr>
        <w:rPr>
          <w:sz w:val="28"/>
          <w:szCs w:val="28"/>
        </w:rPr>
      </w:pPr>
      <w:r w:rsidRPr="00255AE4">
        <w:rPr>
          <w:sz w:val="28"/>
          <w:szCs w:val="28"/>
          <w:u w:val="single"/>
        </w:rPr>
        <w:t xml:space="preserve"> </w:t>
      </w:r>
      <w:r w:rsidRPr="00255AE4">
        <w:rPr>
          <w:sz w:val="28"/>
          <w:szCs w:val="28"/>
          <w:u w:val="single"/>
        </w:rPr>
        <w:tab/>
      </w:r>
      <w:r w:rsidRPr="00255AE4">
        <w:rPr>
          <w:sz w:val="28"/>
          <w:szCs w:val="28"/>
          <w:u w:val="single"/>
        </w:rPr>
        <w:tab/>
      </w:r>
      <w:r w:rsidRPr="00255AE4">
        <w:rPr>
          <w:sz w:val="28"/>
          <w:szCs w:val="28"/>
          <w:u w:val="single"/>
        </w:rPr>
        <w:tab/>
        <w:t>Запорожченку Степану Анатолійовичу</w:t>
      </w:r>
      <w:r w:rsidRPr="00255AE4">
        <w:rPr>
          <w:sz w:val="28"/>
          <w:szCs w:val="28"/>
          <w:u w:val="single"/>
        </w:rPr>
        <w:tab/>
      </w:r>
      <w:r w:rsidRPr="00255AE4">
        <w:rPr>
          <w:sz w:val="28"/>
          <w:szCs w:val="28"/>
          <w:u w:val="single"/>
        </w:rPr>
        <w:tab/>
      </w:r>
      <w:r w:rsidRPr="00255AE4">
        <w:rPr>
          <w:sz w:val="28"/>
          <w:szCs w:val="28"/>
          <w:u w:val="single"/>
        </w:rPr>
        <w:tab/>
      </w:r>
      <w:r w:rsidRPr="00255AE4">
        <w:rPr>
          <w:sz w:val="28"/>
          <w:szCs w:val="28"/>
          <w:u w:val="single"/>
        </w:rPr>
        <w:tab/>
      </w:r>
    </w:p>
    <w:p w:rsidR="005202BA" w:rsidRPr="00255AE4" w:rsidRDefault="005202BA" w:rsidP="005202BA">
      <w:pPr>
        <w:jc w:val="center"/>
        <w:rPr>
          <w:rStyle w:val="10"/>
          <w:b w:val="0"/>
          <w:sz w:val="16"/>
          <w:szCs w:val="16"/>
        </w:rPr>
      </w:pPr>
      <w:r w:rsidRPr="00255AE4">
        <w:rPr>
          <w:rStyle w:val="10"/>
          <w:b w:val="0"/>
          <w:sz w:val="16"/>
          <w:szCs w:val="16"/>
        </w:rPr>
        <w:t xml:space="preserve">   (прізвище, ім’я,  по батькові)</w:t>
      </w:r>
    </w:p>
    <w:p w:rsidR="005202BA" w:rsidRPr="00255AE4" w:rsidRDefault="005202BA" w:rsidP="005202BA">
      <w:pPr>
        <w:jc w:val="center"/>
        <w:rPr>
          <w:vertAlign w:val="superscript"/>
        </w:rPr>
      </w:pPr>
    </w:p>
    <w:p w:rsidR="005202BA" w:rsidRPr="00255AE4" w:rsidRDefault="005202BA" w:rsidP="005202BA">
      <w:pPr>
        <w:jc w:val="both"/>
        <w:rPr>
          <w:sz w:val="28"/>
          <w:szCs w:val="28"/>
          <w:u w:val="single"/>
        </w:rPr>
      </w:pPr>
      <w:r w:rsidRPr="00255AE4">
        <w:rPr>
          <w:sz w:val="28"/>
        </w:rPr>
        <w:t xml:space="preserve">1. Тема роботи: </w:t>
      </w:r>
      <w:bookmarkStart w:id="0" w:name="_GoBack"/>
      <w:bookmarkEnd w:id="0"/>
      <w:r w:rsidRPr="00255AE4">
        <w:rPr>
          <w:sz w:val="28"/>
          <w:u w:val="single"/>
        </w:rPr>
        <w:t>«</w:t>
      </w:r>
      <w:r w:rsidRPr="00255AE4">
        <w:rPr>
          <w:sz w:val="28"/>
          <w:szCs w:val="28"/>
          <w:u w:val="single"/>
        </w:rPr>
        <w:t>Управління фінансовим потенціалом підприємства»</w:t>
      </w:r>
      <w:r w:rsidR="008B0E21" w:rsidRPr="00255AE4">
        <w:rPr>
          <w:sz w:val="28"/>
          <w:szCs w:val="28"/>
          <w:u w:val="single"/>
        </w:rPr>
        <w:tab/>
      </w:r>
      <w:r w:rsidR="008B0E21" w:rsidRPr="00255AE4">
        <w:rPr>
          <w:sz w:val="28"/>
          <w:szCs w:val="28"/>
          <w:u w:val="single"/>
        </w:rPr>
        <w:tab/>
      </w:r>
    </w:p>
    <w:p w:rsidR="005202BA" w:rsidRPr="00255AE4" w:rsidRDefault="005202BA" w:rsidP="005202BA">
      <w:pPr>
        <w:pStyle w:val="a5"/>
        <w:ind w:left="0"/>
        <w:rPr>
          <w:szCs w:val="20"/>
          <w:u w:val="single"/>
        </w:rPr>
      </w:pPr>
      <w:r w:rsidRPr="00255AE4">
        <w:t>Керівник роботи</w:t>
      </w:r>
      <w:r w:rsidRPr="00255AE4">
        <w:rPr>
          <w:u w:val="single"/>
        </w:rPr>
        <w:t xml:space="preserve">              Співак Софія Іванівна, доцент, к.е.н.</w:t>
      </w:r>
      <w:r w:rsidR="008B0E21" w:rsidRPr="00255AE4">
        <w:rPr>
          <w:u w:val="single"/>
        </w:rPr>
        <w:tab/>
      </w:r>
      <w:r w:rsidR="008B0E21" w:rsidRPr="00255AE4">
        <w:rPr>
          <w:u w:val="single"/>
        </w:rPr>
        <w:tab/>
      </w:r>
      <w:r w:rsidR="008B0E21" w:rsidRPr="00255AE4">
        <w:rPr>
          <w:u w:val="single"/>
        </w:rPr>
        <w:tab/>
      </w:r>
    </w:p>
    <w:p w:rsidR="005202BA" w:rsidRPr="00255AE4" w:rsidRDefault="005202BA" w:rsidP="005202BA">
      <w:pPr>
        <w:jc w:val="center"/>
        <w:rPr>
          <w:sz w:val="16"/>
          <w:szCs w:val="16"/>
        </w:rPr>
      </w:pPr>
      <w:r w:rsidRPr="00255AE4">
        <w:rPr>
          <w:sz w:val="16"/>
          <w:szCs w:val="16"/>
        </w:rPr>
        <w:t xml:space="preserve">                                              ( прізвище, ім’я, по батькові, науковий ступінь, вчене звання)</w:t>
      </w:r>
    </w:p>
    <w:p w:rsidR="005202BA" w:rsidRPr="00255AE4" w:rsidRDefault="005202BA" w:rsidP="005202BA">
      <w:pPr>
        <w:rPr>
          <w:sz w:val="28"/>
          <w:szCs w:val="28"/>
        </w:rPr>
      </w:pPr>
      <w:r w:rsidRPr="00255AE4">
        <w:rPr>
          <w:sz w:val="28"/>
        </w:rPr>
        <w:t xml:space="preserve">затверджені наказом вищого навчального закладу від </w:t>
      </w:r>
      <w:r w:rsidRPr="00255AE4">
        <w:rPr>
          <w:sz w:val="28"/>
          <w:u w:val="single"/>
        </w:rPr>
        <w:t>“</w:t>
      </w:r>
      <w:r w:rsidRPr="00255AE4">
        <w:rPr>
          <w:sz w:val="28"/>
        </w:rPr>
        <w:t>__</w:t>
      </w:r>
      <w:r w:rsidRPr="00255AE4">
        <w:rPr>
          <w:sz w:val="28"/>
          <w:u w:val="single"/>
        </w:rPr>
        <w:t xml:space="preserve">” </w:t>
      </w:r>
      <w:r w:rsidRPr="00255AE4">
        <w:rPr>
          <w:sz w:val="28"/>
        </w:rPr>
        <w:t>______</w:t>
      </w:r>
      <w:r w:rsidRPr="00255AE4">
        <w:rPr>
          <w:sz w:val="28"/>
          <w:u w:val="single"/>
        </w:rPr>
        <w:t xml:space="preserve"> 2023 р. № </w:t>
      </w:r>
      <w:r w:rsidRPr="00255AE4">
        <w:rPr>
          <w:sz w:val="28"/>
        </w:rPr>
        <w:t>____</w:t>
      </w:r>
    </w:p>
    <w:p w:rsidR="005202BA" w:rsidRPr="00255AE4" w:rsidRDefault="005202BA" w:rsidP="005202BA">
      <w:pPr>
        <w:jc w:val="both"/>
        <w:rPr>
          <w:sz w:val="16"/>
          <w:szCs w:val="16"/>
        </w:rPr>
      </w:pPr>
    </w:p>
    <w:p w:rsidR="005202BA" w:rsidRPr="00255AE4" w:rsidRDefault="005202BA" w:rsidP="005202BA">
      <w:pPr>
        <w:jc w:val="both"/>
        <w:rPr>
          <w:sz w:val="28"/>
          <w:szCs w:val="20"/>
        </w:rPr>
      </w:pPr>
      <w:r w:rsidRPr="00255AE4">
        <w:rPr>
          <w:sz w:val="28"/>
        </w:rPr>
        <w:t xml:space="preserve">2. Строк подання студентом роботи      </w:t>
      </w:r>
      <w:r w:rsidRPr="00255AE4">
        <w:rPr>
          <w:sz w:val="28"/>
          <w:u w:val="single"/>
        </w:rPr>
        <w:t xml:space="preserve"> </w:t>
      </w:r>
      <w:r w:rsidRPr="00255AE4">
        <w:rPr>
          <w:sz w:val="28"/>
        </w:rPr>
        <w:t>____</w:t>
      </w:r>
      <w:r w:rsidRPr="00255AE4">
        <w:rPr>
          <w:sz w:val="28"/>
          <w:u w:val="single"/>
        </w:rPr>
        <w:t xml:space="preserve"> червня 2023 р.</w:t>
      </w:r>
    </w:p>
    <w:p w:rsidR="005202BA" w:rsidRPr="00255AE4" w:rsidRDefault="005202BA" w:rsidP="005202BA">
      <w:pPr>
        <w:jc w:val="both"/>
        <w:rPr>
          <w:sz w:val="28"/>
          <w:szCs w:val="28"/>
        </w:rPr>
      </w:pPr>
      <w:r w:rsidRPr="00255AE4">
        <w:rPr>
          <w:sz w:val="28"/>
        </w:rPr>
        <w:t xml:space="preserve">3. Вихідні дані до роботи: </w:t>
      </w:r>
      <w:r w:rsidRPr="00255AE4">
        <w:rPr>
          <w:sz w:val="28"/>
          <w:u w:val="single"/>
        </w:rPr>
        <w:t>нормативно-законодавчі акти та спеціальна економічна література з питань управління фінансовим потенціалом підприємства, офіційні статистичні дані, фінансова звітність ПрАТ «ВФ Україна»</w:t>
      </w:r>
      <w:r w:rsidRPr="00255AE4">
        <w:rPr>
          <w:sz w:val="28"/>
          <w:szCs w:val="28"/>
        </w:rPr>
        <w:t>.</w:t>
      </w:r>
    </w:p>
    <w:p w:rsidR="005202BA" w:rsidRPr="00255AE4" w:rsidRDefault="005202BA" w:rsidP="005202BA">
      <w:pPr>
        <w:jc w:val="both"/>
        <w:rPr>
          <w:sz w:val="28"/>
          <w:szCs w:val="28"/>
        </w:rPr>
      </w:pPr>
      <w:r w:rsidRPr="00255AE4">
        <w:rPr>
          <w:sz w:val="28"/>
        </w:rPr>
        <w:t xml:space="preserve">4. </w:t>
      </w:r>
      <w:r w:rsidRPr="00255AE4">
        <w:rPr>
          <w:sz w:val="28"/>
          <w:szCs w:val="28"/>
        </w:rPr>
        <w:t xml:space="preserve">Зміст розрахунково-пояснювальної записки: </w:t>
      </w:r>
      <w:r w:rsidRPr="00255AE4">
        <w:rPr>
          <w:noProof/>
          <w:sz w:val="28"/>
          <w:szCs w:val="28"/>
          <w:u w:val="single"/>
        </w:rPr>
        <w:t>теоретичні аспекти управління фінансовим потенціалом підприємства, аналіз фінансового потенціалу ПрАТ «ВФ Україна», шляхи удосконалення удосконалення управління фінансовим потенціалом та розробка пропозицій щодо їх застосування у ПрАТ «ВФ Україна»</w:t>
      </w:r>
      <w:r w:rsidRPr="00255AE4">
        <w:rPr>
          <w:noProof/>
          <w:sz w:val="28"/>
          <w:szCs w:val="28"/>
        </w:rPr>
        <w:t>.</w:t>
      </w:r>
    </w:p>
    <w:p w:rsidR="00281443" w:rsidRPr="00255AE4" w:rsidRDefault="005202BA" w:rsidP="00DC2EE4">
      <w:pPr>
        <w:jc w:val="both"/>
        <w:outlineLvl w:val="0"/>
        <w:rPr>
          <w:rFonts w:eastAsiaTheme="minorHAnsi"/>
          <w:sz w:val="28"/>
          <w:szCs w:val="28"/>
        </w:rPr>
      </w:pPr>
      <w:r w:rsidRPr="00255AE4">
        <w:rPr>
          <w:sz w:val="28"/>
          <w:szCs w:val="28"/>
        </w:rPr>
        <w:t xml:space="preserve">5. Перелік графічного матеріалу: </w:t>
      </w:r>
      <w:r w:rsidR="00763358" w:rsidRPr="00255AE4">
        <w:rPr>
          <w:sz w:val="28"/>
          <w:szCs w:val="28"/>
          <w:u w:val="single"/>
        </w:rPr>
        <w:t xml:space="preserve">структура економічного потенціалу підприємства, </w:t>
      </w:r>
      <w:r w:rsidR="00FE7A11" w:rsidRPr="00255AE4">
        <w:rPr>
          <w:sz w:val="28"/>
          <w:szCs w:val="28"/>
          <w:u w:val="single"/>
        </w:rPr>
        <w:t>ф</w:t>
      </w:r>
      <w:r w:rsidR="00763358" w:rsidRPr="00255AE4">
        <w:rPr>
          <w:sz w:val="28"/>
          <w:szCs w:val="28"/>
          <w:u w:val="single"/>
        </w:rPr>
        <w:t xml:space="preserve">актори впливу на фінансовий потенціал підприємства,  </w:t>
      </w:r>
      <w:r w:rsidR="00FE7A11" w:rsidRPr="00255AE4">
        <w:rPr>
          <w:sz w:val="28"/>
          <w:szCs w:val="28"/>
          <w:u w:val="single"/>
        </w:rPr>
        <w:t xml:space="preserve"> модель оцінки фінансового потенціалу підприємства,  метод</w:t>
      </w:r>
      <w:r w:rsidR="00DC2EE4" w:rsidRPr="00255AE4">
        <w:rPr>
          <w:sz w:val="28"/>
          <w:szCs w:val="28"/>
          <w:u w:val="single"/>
        </w:rPr>
        <w:t>и</w:t>
      </w:r>
      <w:r w:rsidR="00FE7A11" w:rsidRPr="00255AE4">
        <w:rPr>
          <w:sz w:val="28"/>
          <w:szCs w:val="28"/>
          <w:u w:val="single"/>
        </w:rPr>
        <w:t xml:space="preserve"> управління фінансовим потенціалом, організаційна структура ПрАТ «ВФ Україна», місце підприємства серед найбільших компаній-операторів,  динаміка фінансових показників ПрАТ «ВФ Україна», SWOT-аналіз, динаміка та структура доходів ПрАТ «ВФ Україна», напрямки забезпечення зростання фінансового потенціалу </w:t>
      </w:r>
      <w:r w:rsidR="00DC2EE4" w:rsidRPr="00255AE4">
        <w:rPr>
          <w:sz w:val="28"/>
          <w:szCs w:val="28"/>
          <w:u w:val="single"/>
        </w:rPr>
        <w:t>та</w:t>
      </w:r>
      <w:r w:rsidR="00FE7A11" w:rsidRPr="00255AE4">
        <w:rPr>
          <w:sz w:val="28"/>
          <w:szCs w:val="28"/>
          <w:u w:val="single"/>
        </w:rPr>
        <w:t xml:space="preserve"> </w:t>
      </w:r>
      <w:r w:rsidR="00DC2EE4" w:rsidRPr="00255AE4">
        <w:rPr>
          <w:sz w:val="28"/>
          <w:szCs w:val="28"/>
          <w:u w:val="single"/>
        </w:rPr>
        <w:t>р</w:t>
      </w:r>
      <w:r w:rsidR="00FE7A11" w:rsidRPr="00255AE4">
        <w:rPr>
          <w:sz w:val="28"/>
          <w:szCs w:val="28"/>
          <w:u w:val="single"/>
        </w:rPr>
        <w:t>озрахунок ефективності заход</w:t>
      </w:r>
      <w:r w:rsidR="00DC2EE4" w:rsidRPr="00255AE4">
        <w:rPr>
          <w:sz w:val="28"/>
          <w:szCs w:val="28"/>
          <w:u w:val="single"/>
        </w:rPr>
        <w:t>ів</w:t>
      </w:r>
      <w:r w:rsidR="00FE7A11" w:rsidRPr="00255AE4">
        <w:rPr>
          <w:sz w:val="28"/>
          <w:szCs w:val="28"/>
          <w:u w:val="single"/>
        </w:rPr>
        <w:t xml:space="preserve"> зі зміцнення фінансового потенціалу підприємства</w:t>
      </w:r>
      <w:r w:rsidR="00DC2EE4" w:rsidRPr="00255AE4">
        <w:rPr>
          <w:sz w:val="28"/>
          <w:szCs w:val="28"/>
          <w:u w:val="single"/>
        </w:rPr>
        <w:tab/>
      </w:r>
      <w:r w:rsidR="00281443" w:rsidRPr="00255AE4">
        <w:rPr>
          <w:sz w:val="28"/>
          <w:szCs w:val="28"/>
        </w:rPr>
        <w:br w:type="page"/>
      </w:r>
    </w:p>
    <w:p w:rsidR="005202BA" w:rsidRPr="00255AE4" w:rsidRDefault="005202BA" w:rsidP="005202BA">
      <w:pPr>
        <w:pStyle w:val="af1"/>
        <w:shd w:val="clear" w:color="auto" w:fill="auto"/>
        <w:spacing w:line="240" w:lineRule="auto"/>
        <w:jc w:val="both"/>
        <w:rPr>
          <w:rFonts w:ascii="Times New Roman" w:hAnsi="Times New Roman" w:cs="Times New Roman"/>
          <w:sz w:val="28"/>
          <w:szCs w:val="28"/>
          <w:lang w:val="uk-UA"/>
        </w:rPr>
      </w:pPr>
      <w:r w:rsidRPr="00255AE4">
        <w:rPr>
          <w:rFonts w:ascii="Times New Roman" w:hAnsi="Times New Roman" w:cs="Times New Roman"/>
          <w:sz w:val="28"/>
          <w:szCs w:val="28"/>
          <w:lang w:val="uk-UA"/>
        </w:rPr>
        <w:lastRenderedPageBreak/>
        <w:t>6. Консультанти розділів проекту (роботи)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5139"/>
        <w:gridCol w:w="1807"/>
        <w:gridCol w:w="1665"/>
      </w:tblGrid>
      <w:tr w:rsidR="005202BA" w:rsidRPr="00255AE4" w:rsidTr="008B0E21">
        <w:trPr>
          <w:cantSplit/>
        </w:trPr>
        <w:tc>
          <w:tcPr>
            <w:tcW w:w="754" w:type="pct"/>
            <w:vMerge w:val="restart"/>
            <w:tcBorders>
              <w:top w:val="single" w:sz="4" w:space="0" w:color="auto"/>
              <w:left w:val="single" w:sz="4" w:space="0" w:color="auto"/>
              <w:bottom w:val="single" w:sz="4" w:space="0" w:color="auto"/>
              <w:right w:val="single" w:sz="4" w:space="0" w:color="auto"/>
            </w:tcBorders>
            <w:vAlign w:val="center"/>
            <w:hideMark/>
          </w:tcPr>
          <w:p w:rsidR="005202BA" w:rsidRPr="00255AE4" w:rsidRDefault="005202BA" w:rsidP="005202BA">
            <w:pPr>
              <w:jc w:val="center"/>
              <w:rPr>
                <w:sz w:val="26"/>
                <w:szCs w:val="26"/>
              </w:rPr>
            </w:pPr>
            <w:r w:rsidRPr="00255AE4">
              <w:rPr>
                <w:sz w:val="26"/>
                <w:szCs w:val="26"/>
              </w:rPr>
              <w:t>Розділ</w:t>
            </w:r>
          </w:p>
        </w:tc>
        <w:tc>
          <w:tcPr>
            <w:tcW w:w="2534" w:type="pct"/>
            <w:vMerge w:val="restart"/>
            <w:tcBorders>
              <w:top w:val="single" w:sz="4" w:space="0" w:color="auto"/>
              <w:left w:val="single" w:sz="4" w:space="0" w:color="auto"/>
              <w:bottom w:val="single" w:sz="4" w:space="0" w:color="auto"/>
              <w:right w:val="single" w:sz="4" w:space="0" w:color="auto"/>
            </w:tcBorders>
            <w:vAlign w:val="center"/>
            <w:hideMark/>
          </w:tcPr>
          <w:p w:rsidR="005202BA" w:rsidRPr="00255AE4" w:rsidRDefault="005202BA" w:rsidP="005202BA">
            <w:pPr>
              <w:jc w:val="center"/>
              <w:rPr>
                <w:sz w:val="26"/>
                <w:szCs w:val="26"/>
              </w:rPr>
            </w:pPr>
            <w:r w:rsidRPr="00255AE4">
              <w:rPr>
                <w:sz w:val="26"/>
                <w:szCs w:val="26"/>
              </w:rPr>
              <w:t xml:space="preserve">Прізвище, ініціали та посада </w:t>
            </w:r>
          </w:p>
          <w:p w:rsidR="005202BA" w:rsidRPr="00255AE4" w:rsidRDefault="005202BA" w:rsidP="005202BA">
            <w:pPr>
              <w:jc w:val="center"/>
              <w:rPr>
                <w:sz w:val="26"/>
                <w:szCs w:val="26"/>
              </w:rPr>
            </w:pPr>
            <w:r w:rsidRPr="00255AE4">
              <w:rPr>
                <w:sz w:val="26"/>
                <w:szCs w:val="26"/>
              </w:rPr>
              <w:t>консультанта</w:t>
            </w:r>
          </w:p>
        </w:tc>
        <w:tc>
          <w:tcPr>
            <w:tcW w:w="1712" w:type="pct"/>
            <w:gridSpan w:val="2"/>
            <w:tcBorders>
              <w:top w:val="single" w:sz="4" w:space="0" w:color="auto"/>
              <w:left w:val="single" w:sz="4" w:space="0" w:color="auto"/>
              <w:bottom w:val="single" w:sz="4" w:space="0" w:color="auto"/>
              <w:right w:val="single" w:sz="4" w:space="0" w:color="auto"/>
            </w:tcBorders>
            <w:hideMark/>
          </w:tcPr>
          <w:p w:rsidR="005202BA" w:rsidRPr="00255AE4" w:rsidRDefault="005202BA" w:rsidP="005202BA">
            <w:pPr>
              <w:jc w:val="center"/>
              <w:rPr>
                <w:sz w:val="26"/>
                <w:szCs w:val="26"/>
              </w:rPr>
            </w:pPr>
            <w:r w:rsidRPr="00255AE4">
              <w:rPr>
                <w:sz w:val="26"/>
                <w:szCs w:val="26"/>
              </w:rPr>
              <w:t>Підпис, дата</w:t>
            </w:r>
          </w:p>
        </w:tc>
      </w:tr>
      <w:tr w:rsidR="005202BA" w:rsidRPr="00255AE4" w:rsidTr="008B0E21">
        <w:trPr>
          <w:cantSplit/>
        </w:trPr>
        <w:tc>
          <w:tcPr>
            <w:tcW w:w="754" w:type="pct"/>
            <w:vMerge/>
            <w:tcBorders>
              <w:top w:val="single" w:sz="4" w:space="0" w:color="auto"/>
              <w:left w:val="single" w:sz="4" w:space="0" w:color="auto"/>
              <w:bottom w:val="single" w:sz="4" w:space="0" w:color="auto"/>
              <w:right w:val="single" w:sz="4" w:space="0" w:color="auto"/>
            </w:tcBorders>
            <w:vAlign w:val="center"/>
            <w:hideMark/>
          </w:tcPr>
          <w:p w:rsidR="005202BA" w:rsidRPr="00255AE4" w:rsidRDefault="005202BA" w:rsidP="005202BA">
            <w:pPr>
              <w:rPr>
                <w:sz w:val="26"/>
                <w:szCs w:val="26"/>
              </w:rPr>
            </w:pPr>
          </w:p>
        </w:tc>
        <w:tc>
          <w:tcPr>
            <w:tcW w:w="2534" w:type="pct"/>
            <w:vMerge/>
            <w:tcBorders>
              <w:top w:val="single" w:sz="4" w:space="0" w:color="auto"/>
              <w:left w:val="single" w:sz="4" w:space="0" w:color="auto"/>
              <w:bottom w:val="single" w:sz="4" w:space="0" w:color="auto"/>
              <w:right w:val="single" w:sz="4" w:space="0" w:color="auto"/>
            </w:tcBorders>
            <w:vAlign w:val="center"/>
            <w:hideMark/>
          </w:tcPr>
          <w:p w:rsidR="005202BA" w:rsidRPr="00255AE4" w:rsidRDefault="005202BA" w:rsidP="005202BA">
            <w:pPr>
              <w:rPr>
                <w:sz w:val="26"/>
                <w:szCs w:val="26"/>
              </w:rPr>
            </w:pPr>
          </w:p>
        </w:tc>
        <w:tc>
          <w:tcPr>
            <w:tcW w:w="891" w:type="pct"/>
            <w:tcBorders>
              <w:top w:val="single" w:sz="4" w:space="0" w:color="auto"/>
              <w:left w:val="single" w:sz="4" w:space="0" w:color="auto"/>
              <w:bottom w:val="single" w:sz="4" w:space="0" w:color="auto"/>
              <w:right w:val="single" w:sz="4" w:space="0" w:color="auto"/>
            </w:tcBorders>
            <w:hideMark/>
          </w:tcPr>
          <w:p w:rsidR="005202BA" w:rsidRPr="00255AE4" w:rsidRDefault="005202BA" w:rsidP="005202BA">
            <w:pPr>
              <w:jc w:val="center"/>
              <w:rPr>
                <w:sz w:val="26"/>
                <w:szCs w:val="26"/>
              </w:rPr>
            </w:pPr>
            <w:r w:rsidRPr="00255AE4">
              <w:rPr>
                <w:sz w:val="26"/>
                <w:szCs w:val="26"/>
              </w:rPr>
              <w:t>завдання</w:t>
            </w:r>
          </w:p>
          <w:p w:rsidR="005202BA" w:rsidRPr="00255AE4" w:rsidRDefault="005202BA" w:rsidP="005202BA">
            <w:pPr>
              <w:jc w:val="center"/>
              <w:rPr>
                <w:sz w:val="26"/>
                <w:szCs w:val="26"/>
              </w:rPr>
            </w:pPr>
            <w:r w:rsidRPr="00255AE4">
              <w:rPr>
                <w:sz w:val="26"/>
                <w:szCs w:val="26"/>
              </w:rPr>
              <w:t xml:space="preserve"> видав</w:t>
            </w:r>
          </w:p>
        </w:tc>
        <w:tc>
          <w:tcPr>
            <w:tcW w:w="822" w:type="pct"/>
            <w:tcBorders>
              <w:top w:val="single" w:sz="4" w:space="0" w:color="auto"/>
              <w:left w:val="single" w:sz="4" w:space="0" w:color="auto"/>
              <w:bottom w:val="single" w:sz="4" w:space="0" w:color="auto"/>
              <w:right w:val="single" w:sz="4" w:space="0" w:color="auto"/>
            </w:tcBorders>
            <w:hideMark/>
          </w:tcPr>
          <w:p w:rsidR="005202BA" w:rsidRPr="00255AE4" w:rsidRDefault="005202BA" w:rsidP="005202BA">
            <w:pPr>
              <w:jc w:val="center"/>
              <w:rPr>
                <w:sz w:val="26"/>
                <w:szCs w:val="26"/>
              </w:rPr>
            </w:pPr>
            <w:r w:rsidRPr="00255AE4">
              <w:rPr>
                <w:sz w:val="26"/>
                <w:szCs w:val="26"/>
              </w:rPr>
              <w:t>завдання</w:t>
            </w:r>
          </w:p>
          <w:p w:rsidR="005202BA" w:rsidRPr="00255AE4" w:rsidRDefault="005202BA" w:rsidP="005202BA">
            <w:pPr>
              <w:jc w:val="center"/>
              <w:rPr>
                <w:sz w:val="26"/>
                <w:szCs w:val="26"/>
              </w:rPr>
            </w:pPr>
            <w:r w:rsidRPr="00255AE4">
              <w:rPr>
                <w:sz w:val="26"/>
                <w:szCs w:val="26"/>
              </w:rPr>
              <w:t>прийняв</w:t>
            </w:r>
          </w:p>
        </w:tc>
      </w:tr>
      <w:tr w:rsidR="005202BA" w:rsidRPr="00255AE4" w:rsidTr="008B0E21">
        <w:tc>
          <w:tcPr>
            <w:tcW w:w="754"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lang w:val="en-US"/>
              </w:rPr>
            </w:pPr>
          </w:p>
        </w:tc>
        <w:tc>
          <w:tcPr>
            <w:tcW w:w="2534"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szCs w:val="28"/>
              </w:rPr>
            </w:pPr>
          </w:p>
        </w:tc>
        <w:tc>
          <w:tcPr>
            <w:tcW w:w="891"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c>
          <w:tcPr>
            <w:tcW w:w="822"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r>
      <w:tr w:rsidR="005202BA" w:rsidRPr="00255AE4" w:rsidTr="008B0E21">
        <w:tc>
          <w:tcPr>
            <w:tcW w:w="754"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c>
          <w:tcPr>
            <w:tcW w:w="2534"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c>
          <w:tcPr>
            <w:tcW w:w="891"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c>
          <w:tcPr>
            <w:tcW w:w="822"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r>
      <w:tr w:rsidR="005202BA" w:rsidRPr="00255AE4" w:rsidTr="008B0E21">
        <w:tc>
          <w:tcPr>
            <w:tcW w:w="754"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c>
          <w:tcPr>
            <w:tcW w:w="2534"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c>
          <w:tcPr>
            <w:tcW w:w="891"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c>
          <w:tcPr>
            <w:tcW w:w="822"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r>
      <w:tr w:rsidR="005202BA" w:rsidRPr="00255AE4" w:rsidTr="008B0E21">
        <w:tc>
          <w:tcPr>
            <w:tcW w:w="754"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c>
          <w:tcPr>
            <w:tcW w:w="2534"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c>
          <w:tcPr>
            <w:tcW w:w="891"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c>
          <w:tcPr>
            <w:tcW w:w="822"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r>
      <w:tr w:rsidR="005202BA" w:rsidRPr="00255AE4" w:rsidTr="008B0E21">
        <w:tc>
          <w:tcPr>
            <w:tcW w:w="754"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c>
          <w:tcPr>
            <w:tcW w:w="2534"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c>
          <w:tcPr>
            <w:tcW w:w="891"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c>
          <w:tcPr>
            <w:tcW w:w="822"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r>
      <w:tr w:rsidR="005202BA" w:rsidRPr="00255AE4" w:rsidTr="008B0E21">
        <w:tc>
          <w:tcPr>
            <w:tcW w:w="754"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c>
          <w:tcPr>
            <w:tcW w:w="2534"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c>
          <w:tcPr>
            <w:tcW w:w="891"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c>
          <w:tcPr>
            <w:tcW w:w="822"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8"/>
              </w:rPr>
            </w:pPr>
          </w:p>
        </w:tc>
      </w:tr>
    </w:tbl>
    <w:p w:rsidR="005202BA" w:rsidRPr="00255AE4" w:rsidRDefault="005202BA" w:rsidP="005202BA">
      <w:pPr>
        <w:jc w:val="center"/>
        <w:rPr>
          <w:b/>
          <w:sz w:val="28"/>
          <w:szCs w:val="20"/>
        </w:rPr>
      </w:pPr>
    </w:p>
    <w:p w:rsidR="005202BA" w:rsidRPr="00255AE4" w:rsidRDefault="005202BA" w:rsidP="005202BA">
      <w:pPr>
        <w:jc w:val="both"/>
        <w:rPr>
          <w:b/>
          <w:sz w:val="28"/>
        </w:rPr>
      </w:pPr>
      <w:r w:rsidRPr="00255AE4">
        <w:rPr>
          <w:sz w:val="28"/>
        </w:rPr>
        <w:t>7. Дата видачі завдання ________</w:t>
      </w:r>
      <w:r w:rsidRPr="00255AE4">
        <w:rPr>
          <w:sz w:val="28"/>
          <w:u w:val="single"/>
        </w:rPr>
        <w:t>2023 р</w:t>
      </w:r>
      <w:r w:rsidRPr="00255AE4">
        <w:rPr>
          <w:sz w:val="28"/>
        </w:rPr>
        <w:t>_</w:t>
      </w:r>
    </w:p>
    <w:p w:rsidR="005202BA" w:rsidRPr="00255AE4" w:rsidRDefault="005202BA" w:rsidP="005202BA">
      <w:pPr>
        <w:jc w:val="both"/>
        <w:rPr>
          <w:b/>
          <w:sz w:val="28"/>
          <w:vertAlign w:val="superscript"/>
        </w:rPr>
      </w:pPr>
    </w:p>
    <w:p w:rsidR="005202BA" w:rsidRPr="00255AE4" w:rsidRDefault="005202BA" w:rsidP="005202BA">
      <w:pPr>
        <w:jc w:val="both"/>
        <w:rPr>
          <w:b/>
          <w:sz w:val="28"/>
          <w:vertAlign w:val="superscript"/>
        </w:rPr>
      </w:pPr>
    </w:p>
    <w:p w:rsidR="005202BA" w:rsidRPr="00255AE4" w:rsidRDefault="005202BA" w:rsidP="008B0E21">
      <w:pPr>
        <w:pStyle w:val="4"/>
        <w:spacing w:before="0"/>
        <w:jc w:val="center"/>
        <w:rPr>
          <w:rFonts w:ascii="Times New Roman" w:hAnsi="Times New Roman" w:cs="Times New Roman"/>
          <w:i w:val="0"/>
          <w:color w:val="auto"/>
          <w:sz w:val="28"/>
        </w:rPr>
      </w:pPr>
      <w:r w:rsidRPr="00255AE4">
        <w:rPr>
          <w:rFonts w:ascii="Times New Roman" w:hAnsi="Times New Roman" w:cs="Times New Roman"/>
          <w:i w:val="0"/>
          <w:color w:val="auto"/>
        </w:rPr>
        <w:t>КАЛЕНДАРНИЙ ПЛАН</w:t>
      </w:r>
    </w:p>
    <w:p w:rsidR="005202BA" w:rsidRPr="00255AE4" w:rsidRDefault="005202BA" w:rsidP="005202BA">
      <w:pP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
        <w:gridCol w:w="5655"/>
        <w:gridCol w:w="2407"/>
        <w:gridCol w:w="1527"/>
      </w:tblGrid>
      <w:tr w:rsidR="005202BA" w:rsidRPr="00255AE4" w:rsidTr="008B0E21">
        <w:trPr>
          <w:cantSplit/>
          <w:trHeight w:val="460"/>
        </w:trPr>
        <w:tc>
          <w:tcPr>
            <w:tcW w:w="272" w:type="pct"/>
            <w:tcBorders>
              <w:top w:val="single" w:sz="4" w:space="0" w:color="auto"/>
              <w:left w:val="single" w:sz="4" w:space="0" w:color="auto"/>
              <w:bottom w:val="single" w:sz="4" w:space="0" w:color="auto"/>
              <w:right w:val="single" w:sz="4" w:space="0" w:color="auto"/>
            </w:tcBorders>
            <w:hideMark/>
          </w:tcPr>
          <w:p w:rsidR="005202BA" w:rsidRPr="00255AE4" w:rsidRDefault="005202BA" w:rsidP="005202BA">
            <w:pPr>
              <w:jc w:val="center"/>
              <w:rPr>
                <w:sz w:val="24"/>
              </w:rPr>
            </w:pPr>
            <w:r w:rsidRPr="00255AE4">
              <w:rPr>
                <w:sz w:val="24"/>
              </w:rPr>
              <w:t>№</w:t>
            </w:r>
          </w:p>
          <w:p w:rsidR="005202BA" w:rsidRPr="00255AE4" w:rsidRDefault="005202BA" w:rsidP="005202BA">
            <w:pPr>
              <w:jc w:val="center"/>
              <w:rPr>
                <w:sz w:val="24"/>
              </w:rPr>
            </w:pPr>
            <w:r w:rsidRPr="00255AE4">
              <w:rPr>
                <w:sz w:val="24"/>
              </w:rPr>
              <w:t>з/п</w:t>
            </w:r>
          </w:p>
        </w:tc>
        <w:tc>
          <w:tcPr>
            <w:tcW w:w="2787"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4"/>
              </w:rPr>
            </w:pPr>
            <w:r w:rsidRPr="00255AE4">
              <w:rPr>
                <w:sz w:val="24"/>
              </w:rPr>
              <w:t>Назва етапів дипломного проектування</w:t>
            </w:r>
          </w:p>
          <w:p w:rsidR="005202BA" w:rsidRPr="00255AE4" w:rsidRDefault="005202BA" w:rsidP="005202BA">
            <w:pPr>
              <w:jc w:val="center"/>
              <w:rPr>
                <w:sz w:val="24"/>
              </w:rPr>
            </w:pPr>
          </w:p>
        </w:tc>
        <w:tc>
          <w:tcPr>
            <w:tcW w:w="1187" w:type="pct"/>
            <w:tcBorders>
              <w:top w:val="single" w:sz="4" w:space="0" w:color="auto"/>
              <w:left w:val="single" w:sz="4" w:space="0" w:color="auto"/>
              <w:bottom w:val="single" w:sz="4" w:space="0" w:color="auto"/>
              <w:right w:val="single" w:sz="4" w:space="0" w:color="auto"/>
            </w:tcBorders>
            <w:hideMark/>
          </w:tcPr>
          <w:p w:rsidR="005202BA" w:rsidRPr="00255AE4" w:rsidRDefault="005202BA" w:rsidP="005202BA">
            <w:pPr>
              <w:jc w:val="center"/>
              <w:rPr>
                <w:sz w:val="24"/>
              </w:rPr>
            </w:pPr>
            <w:r w:rsidRPr="00255AE4">
              <w:rPr>
                <w:spacing w:val="-20"/>
                <w:sz w:val="24"/>
              </w:rPr>
              <w:t xml:space="preserve">Строк  </w:t>
            </w:r>
            <w:r w:rsidRPr="00255AE4">
              <w:rPr>
                <w:spacing w:val="-20"/>
                <w:sz w:val="24"/>
                <w:szCs w:val="24"/>
              </w:rPr>
              <w:t>виконання</w:t>
            </w:r>
            <w:r w:rsidRPr="00255AE4">
              <w:rPr>
                <w:sz w:val="24"/>
              </w:rPr>
              <w:t xml:space="preserve"> етапів</w:t>
            </w:r>
          </w:p>
        </w:tc>
        <w:tc>
          <w:tcPr>
            <w:tcW w:w="753" w:type="pct"/>
            <w:tcBorders>
              <w:top w:val="single" w:sz="4" w:space="0" w:color="auto"/>
              <w:left w:val="single" w:sz="4" w:space="0" w:color="auto"/>
              <w:bottom w:val="single" w:sz="4" w:space="0" w:color="auto"/>
              <w:right w:val="single" w:sz="4" w:space="0" w:color="auto"/>
            </w:tcBorders>
            <w:hideMark/>
          </w:tcPr>
          <w:p w:rsidR="005202BA" w:rsidRPr="00255AE4" w:rsidRDefault="005202BA" w:rsidP="008B0E21">
            <w:pPr>
              <w:pStyle w:val="3"/>
              <w:spacing w:before="0"/>
              <w:jc w:val="center"/>
              <w:rPr>
                <w:rFonts w:ascii="Times New Roman" w:hAnsi="Times New Roman" w:cs="Times New Roman"/>
                <w:b w:val="0"/>
                <w:color w:val="auto"/>
                <w:spacing w:val="-20"/>
                <w:sz w:val="24"/>
                <w:szCs w:val="24"/>
              </w:rPr>
            </w:pPr>
            <w:r w:rsidRPr="00255AE4">
              <w:rPr>
                <w:rFonts w:ascii="Times New Roman" w:hAnsi="Times New Roman" w:cs="Times New Roman"/>
                <w:b w:val="0"/>
                <w:color w:val="auto"/>
                <w:spacing w:val="-20"/>
                <w:sz w:val="24"/>
                <w:szCs w:val="24"/>
              </w:rPr>
              <w:t>Примітка</w:t>
            </w:r>
          </w:p>
        </w:tc>
      </w:tr>
      <w:tr w:rsidR="005202BA" w:rsidRPr="00255AE4" w:rsidTr="008B0E21">
        <w:tc>
          <w:tcPr>
            <w:tcW w:w="272" w:type="pct"/>
            <w:tcBorders>
              <w:top w:val="single" w:sz="4" w:space="0" w:color="auto"/>
              <w:left w:val="single" w:sz="4" w:space="0" w:color="auto"/>
              <w:bottom w:val="single" w:sz="4" w:space="0" w:color="auto"/>
              <w:right w:val="single" w:sz="4" w:space="0" w:color="auto"/>
            </w:tcBorders>
            <w:hideMark/>
          </w:tcPr>
          <w:p w:rsidR="005202BA" w:rsidRPr="00255AE4" w:rsidRDefault="005202BA" w:rsidP="005202BA">
            <w:pPr>
              <w:jc w:val="both"/>
              <w:rPr>
                <w:sz w:val="24"/>
                <w:szCs w:val="24"/>
              </w:rPr>
            </w:pPr>
            <w:r w:rsidRPr="00255AE4">
              <w:rPr>
                <w:sz w:val="24"/>
                <w:szCs w:val="24"/>
              </w:rPr>
              <w:t>1.</w:t>
            </w:r>
          </w:p>
        </w:tc>
        <w:tc>
          <w:tcPr>
            <w:tcW w:w="2787" w:type="pct"/>
            <w:tcBorders>
              <w:top w:val="single" w:sz="4" w:space="0" w:color="auto"/>
              <w:left w:val="single" w:sz="4" w:space="0" w:color="auto"/>
              <w:bottom w:val="single" w:sz="4" w:space="0" w:color="auto"/>
              <w:right w:val="single" w:sz="4" w:space="0" w:color="auto"/>
            </w:tcBorders>
            <w:hideMark/>
          </w:tcPr>
          <w:p w:rsidR="005202BA" w:rsidRPr="00255AE4" w:rsidRDefault="005202BA" w:rsidP="005202BA">
            <w:pPr>
              <w:jc w:val="both"/>
              <w:rPr>
                <w:sz w:val="24"/>
                <w:szCs w:val="24"/>
              </w:rPr>
            </w:pPr>
            <w:r w:rsidRPr="00255AE4">
              <w:rPr>
                <w:sz w:val="24"/>
                <w:szCs w:val="24"/>
              </w:rPr>
              <w:t>Вибір та затвердження теми</w:t>
            </w:r>
          </w:p>
        </w:tc>
        <w:tc>
          <w:tcPr>
            <w:tcW w:w="1187"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4"/>
                <w:szCs w:val="24"/>
              </w:rPr>
            </w:pPr>
          </w:p>
        </w:tc>
        <w:tc>
          <w:tcPr>
            <w:tcW w:w="753"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b/>
                <w:sz w:val="28"/>
              </w:rPr>
            </w:pPr>
          </w:p>
        </w:tc>
      </w:tr>
      <w:tr w:rsidR="005202BA" w:rsidRPr="00255AE4" w:rsidTr="008B0E21">
        <w:tc>
          <w:tcPr>
            <w:tcW w:w="272" w:type="pct"/>
            <w:tcBorders>
              <w:top w:val="single" w:sz="4" w:space="0" w:color="auto"/>
              <w:left w:val="single" w:sz="4" w:space="0" w:color="auto"/>
              <w:bottom w:val="single" w:sz="4" w:space="0" w:color="auto"/>
              <w:right w:val="single" w:sz="4" w:space="0" w:color="auto"/>
            </w:tcBorders>
            <w:hideMark/>
          </w:tcPr>
          <w:p w:rsidR="005202BA" w:rsidRPr="00255AE4" w:rsidRDefault="005202BA" w:rsidP="005202BA">
            <w:pPr>
              <w:jc w:val="both"/>
              <w:rPr>
                <w:sz w:val="24"/>
                <w:szCs w:val="24"/>
              </w:rPr>
            </w:pPr>
            <w:r w:rsidRPr="00255AE4">
              <w:rPr>
                <w:sz w:val="24"/>
                <w:szCs w:val="24"/>
              </w:rPr>
              <w:t>2.</w:t>
            </w:r>
          </w:p>
        </w:tc>
        <w:tc>
          <w:tcPr>
            <w:tcW w:w="2787" w:type="pct"/>
            <w:tcBorders>
              <w:top w:val="single" w:sz="4" w:space="0" w:color="auto"/>
              <w:left w:val="single" w:sz="4" w:space="0" w:color="auto"/>
              <w:bottom w:val="single" w:sz="4" w:space="0" w:color="auto"/>
              <w:right w:val="single" w:sz="4" w:space="0" w:color="auto"/>
            </w:tcBorders>
            <w:hideMark/>
          </w:tcPr>
          <w:p w:rsidR="005202BA" w:rsidRPr="00255AE4" w:rsidRDefault="005202BA" w:rsidP="005202BA">
            <w:pPr>
              <w:rPr>
                <w:sz w:val="24"/>
                <w:szCs w:val="24"/>
              </w:rPr>
            </w:pPr>
            <w:r w:rsidRPr="00255AE4">
              <w:rPr>
                <w:sz w:val="24"/>
                <w:szCs w:val="24"/>
              </w:rPr>
              <w:t>Складання плану дипломної роботи. Вивчення і систематизація нормативних матеріалів, статей, монографій з проблематики дипломної роботи</w:t>
            </w:r>
          </w:p>
        </w:tc>
        <w:tc>
          <w:tcPr>
            <w:tcW w:w="1187" w:type="pct"/>
            <w:tcBorders>
              <w:top w:val="single" w:sz="4" w:space="0" w:color="auto"/>
              <w:left w:val="single" w:sz="4" w:space="0" w:color="auto"/>
              <w:bottom w:val="single" w:sz="4" w:space="0" w:color="auto"/>
              <w:right w:val="single" w:sz="4" w:space="0" w:color="auto"/>
            </w:tcBorders>
            <w:vAlign w:val="center"/>
          </w:tcPr>
          <w:p w:rsidR="005202BA" w:rsidRPr="00255AE4" w:rsidRDefault="005202BA" w:rsidP="005202BA">
            <w:pPr>
              <w:jc w:val="center"/>
              <w:rPr>
                <w:sz w:val="24"/>
                <w:szCs w:val="24"/>
              </w:rPr>
            </w:pPr>
          </w:p>
        </w:tc>
        <w:tc>
          <w:tcPr>
            <w:tcW w:w="753"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b/>
                <w:sz w:val="28"/>
              </w:rPr>
            </w:pPr>
          </w:p>
        </w:tc>
      </w:tr>
      <w:tr w:rsidR="005202BA" w:rsidRPr="00255AE4" w:rsidTr="008B0E21">
        <w:tc>
          <w:tcPr>
            <w:tcW w:w="272" w:type="pct"/>
            <w:tcBorders>
              <w:top w:val="single" w:sz="4" w:space="0" w:color="auto"/>
              <w:left w:val="single" w:sz="4" w:space="0" w:color="auto"/>
              <w:bottom w:val="single" w:sz="4" w:space="0" w:color="auto"/>
              <w:right w:val="single" w:sz="4" w:space="0" w:color="auto"/>
            </w:tcBorders>
            <w:hideMark/>
          </w:tcPr>
          <w:p w:rsidR="005202BA" w:rsidRPr="00255AE4" w:rsidRDefault="005202BA" w:rsidP="005202BA">
            <w:pPr>
              <w:jc w:val="both"/>
              <w:rPr>
                <w:sz w:val="24"/>
                <w:szCs w:val="24"/>
              </w:rPr>
            </w:pPr>
            <w:r w:rsidRPr="00255AE4">
              <w:rPr>
                <w:sz w:val="24"/>
                <w:szCs w:val="24"/>
              </w:rPr>
              <w:t>3.</w:t>
            </w:r>
          </w:p>
        </w:tc>
        <w:tc>
          <w:tcPr>
            <w:tcW w:w="2787" w:type="pct"/>
            <w:tcBorders>
              <w:top w:val="single" w:sz="4" w:space="0" w:color="auto"/>
              <w:left w:val="single" w:sz="4" w:space="0" w:color="auto"/>
              <w:bottom w:val="single" w:sz="4" w:space="0" w:color="auto"/>
              <w:right w:val="single" w:sz="4" w:space="0" w:color="auto"/>
            </w:tcBorders>
            <w:hideMark/>
          </w:tcPr>
          <w:p w:rsidR="005202BA" w:rsidRPr="00255AE4" w:rsidRDefault="005202BA" w:rsidP="005202BA">
            <w:pPr>
              <w:rPr>
                <w:sz w:val="24"/>
                <w:szCs w:val="24"/>
              </w:rPr>
            </w:pPr>
            <w:r w:rsidRPr="00255AE4">
              <w:rPr>
                <w:sz w:val="24"/>
                <w:szCs w:val="24"/>
              </w:rPr>
              <w:t>Підготовка та подання науковому керівнику вступу, 1 розділу</w:t>
            </w:r>
          </w:p>
        </w:tc>
        <w:tc>
          <w:tcPr>
            <w:tcW w:w="1187" w:type="pct"/>
            <w:tcBorders>
              <w:top w:val="single" w:sz="4" w:space="0" w:color="auto"/>
              <w:left w:val="single" w:sz="4" w:space="0" w:color="auto"/>
              <w:bottom w:val="single" w:sz="4" w:space="0" w:color="auto"/>
              <w:right w:val="single" w:sz="4" w:space="0" w:color="auto"/>
            </w:tcBorders>
            <w:vAlign w:val="center"/>
          </w:tcPr>
          <w:p w:rsidR="005202BA" w:rsidRPr="00255AE4" w:rsidRDefault="005202BA" w:rsidP="005202BA">
            <w:pPr>
              <w:jc w:val="center"/>
              <w:rPr>
                <w:sz w:val="24"/>
                <w:szCs w:val="24"/>
              </w:rPr>
            </w:pPr>
          </w:p>
        </w:tc>
        <w:tc>
          <w:tcPr>
            <w:tcW w:w="753"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b/>
                <w:sz w:val="28"/>
              </w:rPr>
            </w:pPr>
          </w:p>
        </w:tc>
      </w:tr>
      <w:tr w:rsidR="005202BA" w:rsidRPr="00255AE4" w:rsidTr="008B0E21">
        <w:tc>
          <w:tcPr>
            <w:tcW w:w="272" w:type="pct"/>
            <w:tcBorders>
              <w:top w:val="single" w:sz="4" w:space="0" w:color="auto"/>
              <w:left w:val="single" w:sz="4" w:space="0" w:color="auto"/>
              <w:bottom w:val="single" w:sz="4" w:space="0" w:color="auto"/>
              <w:right w:val="single" w:sz="4" w:space="0" w:color="auto"/>
            </w:tcBorders>
            <w:hideMark/>
          </w:tcPr>
          <w:p w:rsidR="005202BA" w:rsidRPr="00255AE4" w:rsidRDefault="005202BA" w:rsidP="005202BA">
            <w:pPr>
              <w:jc w:val="both"/>
              <w:rPr>
                <w:sz w:val="24"/>
                <w:szCs w:val="24"/>
              </w:rPr>
            </w:pPr>
            <w:r w:rsidRPr="00255AE4">
              <w:rPr>
                <w:sz w:val="24"/>
                <w:szCs w:val="24"/>
              </w:rPr>
              <w:t>4.</w:t>
            </w:r>
          </w:p>
        </w:tc>
        <w:tc>
          <w:tcPr>
            <w:tcW w:w="2787" w:type="pct"/>
            <w:tcBorders>
              <w:top w:val="single" w:sz="4" w:space="0" w:color="auto"/>
              <w:left w:val="single" w:sz="4" w:space="0" w:color="auto"/>
              <w:bottom w:val="single" w:sz="4" w:space="0" w:color="auto"/>
              <w:right w:val="single" w:sz="4" w:space="0" w:color="auto"/>
            </w:tcBorders>
            <w:hideMark/>
          </w:tcPr>
          <w:p w:rsidR="005202BA" w:rsidRPr="00255AE4" w:rsidRDefault="005202BA" w:rsidP="005202BA">
            <w:pPr>
              <w:rPr>
                <w:sz w:val="24"/>
                <w:szCs w:val="24"/>
              </w:rPr>
            </w:pPr>
            <w:r w:rsidRPr="00255AE4">
              <w:rPr>
                <w:sz w:val="24"/>
                <w:szCs w:val="24"/>
              </w:rPr>
              <w:t>Підготовка та подання науковому керівнику</w:t>
            </w:r>
          </w:p>
          <w:p w:rsidR="005202BA" w:rsidRPr="00255AE4" w:rsidRDefault="005202BA" w:rsidP="005202BA">
            <w:pPr>
              <w:rPr>
                <w:sz w:val="24"/>
                <w:szCs w:val="24"/>
              </w:rPr>
            </w:pPr>
            <w:r w:rsidRPr="00255AE4">
              <w:rPr>
                <w:sz w:val="24"/>
                <w:szCs w:val="24"/>
              </w:rPr>
              <w:t>2 розділу</w:t>
            </w:r>
          </w:p>
        </w:tc>
        <w:tc>
          <w:tcPr>
            <w:tcW w:w="1187" w:type="pct"/>
            <w:tcBorders>
              <w:top w:val="single" w:sz="4" w:space="0" w:color="auto"/>
              <w:left w:val="single" w:sz="4" w:space="0" w:color="auto"/>
              <w:bottom w:val="single" w:sz="4" w:space="0" w:color="auto"/>
              <w:right w:val="single" w:sz="4" w:space="0" w:color="auto"/>
            </w:tcBorders>
            <w:vAlign w:val="center"/>
          </w:tcPr>
          <w:p w:rsidR="005202BA" w:rsidRPr="00255AE4" w:rsidRDefault="005202BA" w:rsidP="005202BA">
            <w:pPr>
              <w:jc w:val="center"/>
              <w:rPr>
                <w:sz w:val="24"/>
                <w:szCs w:val="24"/>
              </w:rPr>
            </w:pPr>
          </w:p>
        </w:tc>
        <w:tc>
          <w:tcPr>
            <w:tcW w:w="753"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b/>
                <w:sz w:val="28"/>
              </w:rPr>
            </w:pPr>
          </w:p>
        </w:tc>
      </w:tr>
      <w:tr w:rsidR="005202BA" w:rsidRPr="00255AE4" w:rsidTr="008B0E21">
        <w:tc>
          <w:tcPr>
            <w:tcW w:w="272" w:type="pct"/>
            <w:tcBorders>
              <w:top w:val="single" w:sz="4" w:space="0" w:color="auto"/>
              <w:left w:val="single" w:sz="4" w:space="0" w:color="auto"/>
              <w:bottom w:val="single" w:sz="4" w:space="0" w:color="auto"/>
              <w:right w:val="single" w:sz="4" w:space="0" w:color="auto"/>
            </w:tcBorders>
            <w:hideMark/>
          </w:tcPr>
          <w:p w:rsidR="005202BA" w:rsidRPr="00255AE4" w:rsidRDefault="005202BA" w:rsidP="005202BA">
            <w:pPr>
              <w:jc w:val="both"/>
              <w:rPr>
                <w:sz w:val="24"/>
                <w:szCs w:val="24"/>
              </w:rPr>
            </w:pPr>
            <w:r w:rsidRPr="00255AE4">
              <w:rPr>
                <w:sz w:val="24"/>
                <w:szCs w:val="24"/>
              </w:rPr>
              <w:t>5.</w:t>
            </w:r>
          </w:p>
        </w:tc>
        <w:tc>
          <w:tcPr>
            <w:tcW w:w="2787" w:type="pct"/>
            <w:tcBorders>
              <w:top w:val="single" w:sz="4" w:space="0" w:color="auto"/>
              <w:left w:val="single" w:sz="4" w:space="0" w:color="auto"/>
              <w:bottom w:val="single" w:sz="4" w:space="0" w:color="auto"/>
              <w:right w:val="single" w:sz="4" w:space="0" w:color="auto"/>
            </w:tcBorders>
            <w:hideMark/>
          </w:tcPr>
          <w:p w:rsidR="005202BA" w:rsidRPr="00255AE4" w:rsidRDefault="005202BA" w:rsidP="005202BA">
            <w:pPr>
              <w:rPr>
                <w:sz w:val="24"/>
                <w:szCs w:val="24"/>
              </w:rPr>
            </w:pPr>
            <w:r w:rsidRPr="00255AE4">
              <w:rPr>
                <w:sz w:val="24"/>
                <w:szCs w:val="24"/>
              </w:rPr>
              <w:t xml:space="preserve">Підготовка та подання науковому керівнику </w:t>
            </w:r>
          </w:p>
          <w:p w:rsidR="005202BA" w:rsidRPr="00255AE4" w:rsidRDefault="005202BA" w:rsidP="005202BA">
            <w:pPr>
              <w:rPr>
                <w:sz w:val="24"/>
                <w:szCs w:val="24"/>
              </w:rPr>
            </w:pPr>
            <w:r w:rsidRPr="00255AE4">
              <w:rPr>
                <w:sz w:val="24"/>
                <w:szCs w:val="24"/>
              </w:rPr>
              <w:t>3  розділу</w:t>
            </w:r>
          </w:p>
        </w:tc>
        <w:tc>
          <w:tcPr>
            <w:tcW w:w="1187" w:type="pct"/>
            <w:tcBorders>
              <w:top w:val="single" w:sz="4" w:space="0" w:color="auto"/>
              <w:left w:val="single" w:sz="4" w:space="0" w:color="auto"/>
              <w:bottom w:val="single" w:sz="4" w:space="0" w:color="auto"/>
              <w:right w:val="single" w:sz="4" w:space="0" w:color="auto"/>
            </w:tcBorders>
            <w:vAlign w:val="center"/>
          </w:tcPr>
          <w:p w:rsidR="005202BA" w:rsidRPr="00255AE4" w:rsidRDefault="005202BA" w:rsidP="005202BA">
            <w:pPr>
              <w:jc w:val="center"/>
              <w:rPr>
                <w:sz w:val="24"/>
                <w:szCs w:val="24"/>
              </w:rPr>
            </w:pPr>
          </w:p>
        </w:tc>
        <w:tc>
          <w:tcPr>
            <w:tcW w:w="753"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b/>
                <w:sz w:val="28"/>
              </w:rPr>
            </w:pPr>
          </w:p>
        </w:tc>
      </w:tr>
      <w:tr w:rsidR="005202BA" w:rsidRPr="00255AE4" w:rsidTr="008B0E21">
        <w:tc>
          <w:tcPr>
            <w:tcW w:w="272" w:type="pct"/>
            <w:tcBorders>
              <w:top w:val="single" w:sz="4" w:space="0" w:color="auto"/>
              <w:left w:val="single" w:sz="4" w:space="0" w:color="auto"/>
              <w:bottom w:val="single" w:sz="4" w:space="0" w:color="auto"/>
              <w:right w:val="single" w:sz="4" w:space="0" w:color="auto"/>
            </w:tcBorders>
            <w:hideMark/>
          </w:tcPr>
          <w:p w:rsidR="005202BA" w:rsidRPr="00255AE4" w:rsidRDefault="005202BA" w:rsidP="005202BA">
            <w:pPr>
              <w:jc w:val="both"/>
              <w:rPr>
                <w:sz w:val="24"/>
                <w:szCs w:val="24"/>
              </w:rPr>
            </w:pPr>
            <w:r w:rsidRPr="00255AE4">
              <w:rPr>
                <w:sz w:val="24"/>
                <w:szCs w:val="24"/>
              </w:rPr>
              <w:t>6.</w:t>
            </w:r>
          </w:p>
        </w:tc>
        <w:tc>
          <w:tcPr>
            <w:tcW w:w="2787" w:type="pct"/>
            <w:tcBorders>
              <w:top w:val="single" w:sz="4" w:space="0" w:color="auto"/>
              <w:left w:val="single" w:sz="4" w:space="0" w:color="auto"/>
              <w:bottom w:val="single" w:sz="4" w:space="0" w:color="auto"/>
              <w:right w:val="single" w:sz="4" w:space="0" w:color="auto"/>
            </w:tcBorders>
            <w:hideMark/>
          </w:tcPr>
          <w:p w:rsidR="005202BA" w:rsidRPr="00255AE4" w:rsidRDefault="005202BA" w:rsidP="005202BA">
            <w:pPr>
              <w:rPr>
                <w:sz w:val="24"/>
                <w:szCs w:val="24"/>
              </w:rPr>
            </w:pPr>
            <w:r w:rsidRPr="00255AE4">
              <w:rPr>
                <w:sz w:val="24"/>
                <w:szCs w:val="24"/>
              </w:rPr>
              <w:t xml:space="preserve">Підготовка та подання науковому керівнику </w:t>
            </w:r>
          </w:p>
          <w:p w:rsidR="005202BA" w:rsidRPr="00255AE4" w:rsidRDefault="005202BA" w:rsidP="005202BA">
            <w:pPr>
              <w:rPr>
                <w:sz w:val="24"/>
                <w:szCs w:val="24"/>
              </w:rPr>
            </w:pPr>
            <w:r w:rsidRPr="00255AE4">
              <w:rPr>
                <w:sz w:val="24"/>
                <w:szCs w:val="24"/>
              </w:rPr>
              <w:t>висновків</w:t>
            </w:r>
          </w:p>
        </w:tc>
        <w:tc>
          <w:tcPr>
            <w:tcW w:w="1187" w:type="pct"/>
            <w:tcBorders>
              <w:top w:val="single" w:sz="4" w:space="0" w:color="auto"/>
              <w:left w:val="single" w:sz="4" w:space="0" w:color="auto"/>
              <w:bottom w:val="single" w:sz="4" w:space="0" w:color="auto"/>
              <w:right w:val="single" w:sz="4" w:space="0" w:color="auto"/>
            </w:tcBorders>
            <w:vAlign w:val="center"/>
          </w:tcPr>
          <w:p w:rsidR="005202BA" w:rsidRPr="00255AE4" w:rsidRDefault="005202BA" w:rsidP="005202BA">
            <w:pPr>
              <w:jc w:val="center"/>
              <w:rPr>
                <w:sz w:val="24"/>
                <w:szCs w:val="24"/>
              </w:rPr>
            </w:pPr>
          </w:p>
        </w:tc>
        <w:tc>
          <w:tcPr>
            <w:tcW w:w="753"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b/>
                <w:sz w:val="28"/>
              </w:rPr>
            </w:pPr>
          </w:p>
        </w:tc>
      </w:tr>
      <w:tr w:rsidR="005202BA" w:rsidRPr="00255AE4" w:rsidTr="008B0E21">
        <w:tc>
          <w:tcPr>
            <w:tcW w:w="272" w:type="pct"/>
            <w:tcBorders>
              <w:top w:val="single" w:sz="4" w:space="0" w:color="auto"/>
              <w:left w:val="single" w:sz="4" w:space="0" w:color="auto"/>
              <w:bottom w:val="single" w:sz="4" w:space="0" w:color="auto"/>
              <w:right w:val="single" w:sz="4" w:space="0" w:color="auto"/>
            </w:tcBorders>
            <w:hideMark/>
          </w:tcPr>
          <w:p w:rsidR="005202BA" w:rsidRPr="00255AE4" w:rsidRDefault="005202BA" w:rsidP="005202BA">
            <w:pPr>
              <w:jc w:val="both"/>
              <w:rPr>
                <w:sz w:val="24"/>
                <w:szCs w:val="24"/>
              </w:rPr>
            </w:pPr>
            <w:r w:rsidRPr="00255AE4">
              <w:rPr>
                <w:sz w:val="24"/>
                <w:szCs w:val="24"/>
              </w:rPr>
              <w:t>7.</w:t>
            </w:r>
          </w:p>
        </w:tc>
        <w:tc>
          <w:tcPr>
            <w:tcW w:w="2787" w:type="pct"/>
            <w:tcBorders>
              <w:top w:val="single" w:sz="4" w:space="0" w:color="auto"/>
              <w:left w:val="single" w:sz="4" w:space="0" w:color="auto"/>
              <w:bottom w:val="single" w:sz="4" w:space="0" w:color="auto"/>
              <w:right w:val="single" w:sz="4" w:space="0" w:color="auto"/>
            </w:tcBorders>
            <w:hideMark/>
          </w:tcPr>
          <w:p w:rsidR="005202BA" w:rsidRPr="00255AE4" w:rsidRDefault="005202BA" w:rsidP="005202BA">
            <w:pPr>
              <w:rPr>
                <w:sz w:val="24"/>
                <w:szCs w:val="24"/>
              </w:rPr>
            </w:pPr>
            <w:r w:rsidRPr="00255AE4">
              <w:rPr>
                <w:sz w:val="24"/>
                <w:szCs w:val="24"/>
              </w:rPr>
              <w:t>Доопрацювання роботи з урахуванням зауважень керівника</w:t>
            </w:r>
          </w:p>
        </w:tc>
        <w:tc>
          <w:tcPr>
            <w:tcW w:w="1187"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sz w:val="24"/>
                <w:szCs w:val="24"/>
              </w:rPr>
            </w:pPr>
          </w:p>
        </w:tc>
        <w:tc>
          <w:tcPr>
            <w:tcW w:w="753" w:type="pct"/>
            <w:tcBorders>
              <w:top w:val="single" w:sz="4" w:space="0" w:color="auto"/>
              <w:left w:val="single" w:sz="4" w:space="0" w:color="auto"/>
              <w:bottom w:val="single" w:sz="4" w:space="0" w:color="auto"/>
              <w:right w:val="single" w:sz="4" w:space="0" w:color="auto"/>
            </w:tcBorders>
          </w:tcPr>
          <w:p w:rsidR="005202BA" w:rsidRPr="00255AE4" w:rsidRDefault="005202BA" w:rsidP="005202BA">
            <w:pPr>
              <w:jc w:val="center"/>
              <w:rPr>
                <w:b/>
                <w:sz w:val="28"/>
              </w:rPr>
            </w:pPr>
          </w:p>
        </w:tc>
      </w:tr>
    </w:tbl>
    <w:p w:rsidR="005202BA" w:rsidRPr="00255AE4" w:rsidRDefault="005202BA" w:rsidP="005202BA">
      <w:pPr>
        <w:rPr>
          <w:b/>
          <w:sz w:val="20"/>
          <w:szCs w:val="20"/>
        </w:rPr>
      </w:pPr>
    </w:p>
    <w:p w:rsidR="005202BA" w:rsidRPr="00255AE4" w:rsidRDefault="005202BA" w:rsidP="005202BA">
      <w:pPr>
        <w:rPr>
          <w:b/>
          <w:sz w:val="24"/>
        </w:rPr>
      </w:pPr>
    </w:p>
    <w:p w:rsidR="005202BA" w:rsidRPr="00255AE4" w:rsidRDefault="005202BA" w:rsidP="005202BA">
      <w:pPr>
        <w:rPr>
          <w:sz w:val="28"/>
          <w:szCs w:val="28"/>
        </w:rPr>
      </w:pPr>
      <w:r w:rsidRPr="00255AE4">
        <w:rPr>
          <w:sz w:val="28"/>
          <w:szCs w:val="28"/>
        </w:rPr>
        <w:t xml:space="preserve">Студент                                        _________          </w:t>
      </w:r>
      <w:r w:rsidRPr="00255AE4">
        <w:rPr>
          <w:sz w:val="28"/>
          <w:szCs w:val="28"/>
          <w:u w:val="single"/>
        </w:rPr>
        <w:t>Запорожченко С.А.</w:t>
      </w:r>
    </w:p>
    <w:p w:rsidR="005202BA" w:rsidRPr="00255AE4" w:rsidRDefault="005202BA" w:rsidP="005202BA">
      <w:pPr>
        <w:rPr>
          <w:sz w:val="28"/>
          <w:szCs w:val="28"/>
        </w:rPr>
      </w:pPr>
      <w:r w:rsidRPr="00255AE4">
        <w:rPr>
          <w:bCs/>
          <w:sz w:val="28"/>
          <w:szCs w:val="28"/>
        </w:rPr>
        <w:t xml:space="preserve">                                                         </w:t>
      </w:r>
      <w:r w:rsidRPr="00255AE4">
        <w:rPr>
          <w:bCs/>
          <w:sz w:val="28"/>
          <w:szCs w:val="28"/>
          <w:vertAlign w:val="superscript"/>
        </w:rPr>
        <w:t>( підпис )                        (прізвище та ініціали)</w:t>
      </w:r>
    </w:p>
    <w:p w:rsidR="005202BA" w:rsidRPr="00255AE4" w:rsidRDefault="005202BA" w:rsidP="005202BA">
      <w:pPr>
        <w:jc w:val="both"/>
        <w:rPr>
          <w:sz w:val="28"/>
          <w:szCs w:val="28"/>
        </w:rPr>
      </w:pPr>
    </w:p>
    <w:p w:rsidR="005202BA" w:rsidRPr="00255AE4" w:rsidRDefault="005202BA" w:rsidP="005202BA">
      <w:pPr>
        <w:jc w:val="both"/>
        <w:rPr>
          <w:sz w:val="28"/>
          <w:szCs w:val="28"/>
        </w:rPr>
      </w:pPr>
    </w:p>
    <w:p w:rsidR="005202BA" w:rsidRPr="00255AE4" w:rsidRDefault="005202BA" w:rsidP="005202BA">
      <w:pPr>
        <w:jc w:val="both"/>
        <w:rPr>
          <w:sz w:val="28"/>
          <w:szCs w:val="28"/>
        </w:rPr>
      </w:pPr>
      <w:r w:rsidRPr="00255AE4">
        <w:rPr>
          <w:sz w:val="28"/>
          <w:szCs w:val="28"/>
        </w:rPr>
        <w:t xml:space="preserve">Керівник проекту (роботи)         _________          </w:t>
      </w:r>
      <w:r w:rsidRPr="00255AE4">
        <w:rPr>
          <w:sz w:val="28"/>
          <w:szCs w:val="28"/>
          <w:u w:val="single"/>
        </w:rPr>
        <w:t>Співак С.І.</w:t>
      </w:r>
    </w:p>
    <w:p w:rsidR="005202BA" w:rsidRPr="00255AE4" w:rsidRDefault="005202BA" w:rsidP="005202BA">
      <w:pPr>
        <w:jc w:val="both"/>
        <w:rPr>
          <w:bCs/>
          <w:sz w:val="28"/>
          <w:szCs w:val="28"/>
        </w:rPr>
      </w:pPr>
      <w:r w:rsidRPr="00255AE4">
        <w:rPr>
          <w:bCs/>
          <w:sz w:val="28"/>
          <w:szCs w:val="28"/>
        </w:rPr>
        <w:t xml:space="preserve">                                                          </w:t>
      </w:r>
      <w:r w:rsidRPr="00255AE4">
        <w:rPr>
          <w:bCs/>
          <w:sz w:val="28"/>
          <w:szCs w:val="28"/>
          <w:vertAlign w:val="superscript"/>
        </w:rPr>
        <w:t>( підпис )                       (прізвище та ініціали)</w:t>
      </w:r>
    </w:p>
    <w:p w:rsidR="005202BA" w:rsidRPr="00255AE4" w:rsidRDefault="005202BA" w:rsidP="005202BA">
      <w:pPr>
        <w:jc w:val="both"/>
        <w:rPr>
          <w:sz w:val="20"/>
          <w:szCs w:val="20"/>
        </w:rPr>
      </w:pPr>
    </w:p>
    <w:p w:rsidR="005202BA" w:rsidRPr="00255AE4" w:rsidRDefault="005202BA" w:rsidP="005202BA">
      <w:pPr>
        <w:jc w:val="both"/>
      </w:pPr>
    </w:p>
    <w:p w:rsidR="005202BA" w:rsidRPr="00255AE4" w:rsidRDefault="005202BA" w:rsidP="005202BA">
      <w:pPr>
        <w:jc w:val="both"/>
      </w:pPr>
      <w:r w:rsidRPr="00255AE4">
        <w:t>Примітки:</w:t>
      </w:r>
    </w:p>
    <w:p w:rsidR="005202BA" w:rsidRPr="00255AE4" w:rsidRDefault="005202BA" w:rsidP="005202BA">
      <w:pPr>
        <w:pStyle w:val="ac"/>
        <w:tabs>
          <w:tab w:val="left" w:pos="1134"/>
        </w:tabs>
        <w:jc w:val="both"/>
        <w:rPr>
          <w:sz w:val="20"/>
          <w:szCs w:val="20"/>
        </w:rPr>
      </w:pPr>
      <w:r w:rsidRPr="00255AE4">
        <w:rPr>
          <w:sz w:val="20"/>
          <w:szCs w:val="20"/>
        </w:rPr>
        <w:t xml:space="preserve">1. Форму призначено для видачі завдання студенту на виконання дипломної роботи і контролю за ходом роботи з боку кафедри </w:t>
      </w:r>
    </w:p>
    <w:p w:rsidR="005202BA" w:rsidRPr="00255AE4" w:rsidRDefault="005202BA" w:rsidP="005202BA">
      <w:pPr>
        <w:pStyle w:val="ac"/>
        <w:tabs>
          <w:tab w:val="left" w:pos="1134"/>
        </w:tabs>
        <w:jc w:val="both"/>
        <w:rPr>
          <w:sz w:val="24"/>
          <w:szCs w:val="24"/>
        </w:rPr>
      </w:pPr>
      <w:r w:rsidRPr="00255AE4">
        <w:rPr>
          <w:sz w:val="20"/>
          <w:szCs w:val="20"/>
        </w:rPr>
        <w:t xml:space="preserve">2. Розробляється керівником дипломної роботи. Видається кафедрою. </w:t>
      </w:r>
    </w:p>
    <w:p w:rsidR="005202BA" w:rsidRPr="00255AE4" w:rsidRDefault="005202BA" w:rsidP="005202BA">
      <w:pPr>
        <w:spacing w:line="360" w:lineRule="auto"/>
        <w:jc w:val="center"/>
        <w:rPr>
          <w:sz w:val="28"/>
          <w:szCs w:val="28"/>
        </w:rPr>
      </w:pPr>
    </w:p>
    <w:p w:rsidR="005202BA" w:rsidRPr="00255AE4" w:rsidRDefault="005202BA" w:rsidP="005202BA">
      <w:pPr>
        <w:spacing w:line="360" w:lineRule="auto"/>
        <w:jc w:val="center"/>
        <w:rPr>
          <w:sz w:val="28"/>
          <w:szCs w:val="28"/>
        </w:rPr>
        <w:sectPr w:rsidR="005202BA" w:rsidRPr="00255AE4" w:rsidSect="005912EC">
          <w:pgSz w:w="11910" w:h="16840"/>
          <w:pgMar w:top="1134" w:right="567" w:bottom="1134" w:left="1418" w:header="714" w:footer="0" w:gutter="0"/>
          <w:pgNumType w:start="1"/>
          <w:cols w:space="720"/>
          <w:titlePg/>
          <w:docGrid w:linePitch="299"/>
        </w:sectPr>
      </w:pPr>
    </w:p>
    <w:p w:rsidR="005912EC" w:rsidRPr="00255AE4" w:rsidRDefault="005912EC" w:rsidP="005202BA">
      <w:pPr>
        <w:spacing w:line="360" w:lineRule="auto"/>
        <w:jc w:val="center"/>
        <w:rPr>
          <w:color w:val="000000"/>
          <w:sz w:val="28"/>
          <w:szCs w:val="28"/>
          <w:lang w:eastAsia="ru-RU"/>
        </w:rPr>
      </w:pPr>
    </w:p>
    <w:p w:rsidR="005202BA" w:rsidRPr="00255AE4" w:rsidRDefault="005202BA" w:rsidP="005202BA">
      <w:pPr>
        <w:spacing w:line="360" w:lineRule="auto"/>
        <w:jc w:val="center"/>
        <w:rPr>
          <w:color w:val="000000"/>
          <w:sz w:val="28"/>
          <w:szCs w:val="28"/>
          <w:lang w:eastAsia="ru-RU"/>
        </w:rPr>
      </w:pPr>
      <w:r w:rsidRPr="00255AE4">
        <w:rPr>
          <w:color w:val="000000"/>
          <w:sz w:val="28"/>
          <w:szCs w:val="28"/>
          <w:lang w:eastAsia="ru-RU"/>
        </w:rPr>
        <w:t>РЕФЕРАТ</w:t>
      </w:r>
    </w:p>
    <w:p w:rsidR="005202BA" w:rsidRPr="00255AE4" w:rsidRDefault="005202BA" w:rsidP="005202BA">
      <w:pPr>
        <w:spacing w:line="360" w:lineRule="auto"/>
        <w:jc w:val="center"/>
        <w:rPr>
          <w:color w:val="000000"/>
          <w:sz w:val="28"/>
          <w:szCs w:val="28"/>
          <w:lang w:eastAsia="ru-RU"/>
        </w:rPr>
      </w:pPr>
    </w:p>
    <w:p w:rsidR="005202BA" w:rsidRPr="00255AE4" w:rsidRDefault="008B0E21" w:rsidP="005202BA">
      <w:pPr>
        <w:spacing w:line="360" w:lineRule="auto"/>
        <w:ind w:firstLine="567"/>
        <w:jc w:val="both"/>
        <w:rPr>
          <w:color w:val="000000"/>
          <w:sz w:val="28"/>
          <w:szCs w:val="28"/>
          <w:lang w:eastAsia="ru-RU"/>
        </w:rPr>
      </w:pPr>
      <w:r w:rsidRPr="00255AE4">
        <w:rPr>
          <w:color w:val="000000"/>
          <w:sz w:val="28"/>
          <w:szCs w:val="28"/>
          <w:lang w:eastAsia="ru-RU"/>
        </w:rPr>
        <w:t>Бакалаврська</w:t>
      </w:r>
      <w:r w:rsidR="005202BA" w:rsidRPr="00255AE4">
        <w:rPr>
          <w:color w:val="000000"/>
          <w:sz w:val="28"/>
          <w:szCs w:val="28"/>
          <w:lang w:eastAsia="ru-RU"/>
        </w:rPr>
        <w:t xml:space="preserve"> робота містить: 1</w:t>
      </w:r>
      <w:r w:rsidRPr="00255AE4">
        <w:rPr>
          <w:color w:val="000000"/>
          <w:sz w:val="28"/>
          <w:szCs w:val="28"/>
          <w:lang w:eastAsia="ru-RU"/>
        </w:rPr>
        <w:t>09</w:t>
      </w:r>
      <w:r w:rsidR="005202BA" w:rsidRPr="00255AE4">
        <w:rPr>
          <w:color w:val="000000"/>
          <w:sz w:val="28"/>
          <w:szCs w:val="28"/>
          <w:lang w:eastAsia="ru-RU"/>
        </w:rPr>
        <w:t xml:space="preserve"> стор., </w:t>
      </w:r>
      <w:r w:rsidRPr="00255AE4">
        <w:rPr>
          <w:color w:val="000000"/>
          <w:sz w:val="28"/>
          <w:szCs w:val="28"/>
          <w:lang w:eastAsia="ru-RU"/>
        </w:rPr>
        <w:t>20</w:t>
      </w:r>
      <w:r w:rsidR="005202BA" w:rsidRPr="00255AE4">
        <w:rPr>
          <w:color w:val="000000"/>
          <w:sz w:val="28"/>
          <w:szCs w:val="28"/>
          <w:lang w:eastAsia="ru-RU"/>
        </w:rPr>
        <w:t xml:space="preserve"> табл., 1</w:t>
      </w:r>
      <w:r w:rsidRPr="00255AE4">
        <w:rPr>
          <w:color w:val="000000"/>
          <w:sz w:val="28"/>
          <w:szCs w:val="28"/>
          <w:lang w:eastAsia="ru-RU"/>
        </w:rPr>
        <w:t>6</w:t>
      </w:r>
      <w:r w:rsidR="005202BA" w:rsidRPr="00255AE4">
        <w:rPr>
          <w:color w:val="000000"/>
          <w:sz w:val="28"/>
          <w:szCs w:val="28"/>
          <w:lang w:eastAsia="ru-RU"/>
        </w:rPr>
        <w:t xml:space="preserve"> рис., </w:t>
      </w:r>
      <w:r w:rsidRPr="00255AE4">
        <w:rPr>
          <w:color w:val="000000"/>
          <w:sz w:val="28"/>
          <w:szCs w:val="28"/>
          <w:lang w:eastAsia="ru-RU"/>
        </w:rPr>
        <w:t>12</w:t>
      </w:r>
      <w:r w:rsidR="005202BA" w:rsidRPr="00255AE4">
        <w:rPr>
          <w:color w:val="000000"/>
          <w:sz w:val="28"/>
          <w:szCs w:val="28"/>
          <w:lang w:eastAsia="ru-RU"/>
        </w:rPr>
        <w:t>3 літ. дж.</w:t>
      </w:r>
    </w:p>
    <w:p w:rsidR="005202BA" w:rsidRPr="00255AE4" w:rsidRDefault="005202BA" w:rsidP="005202BA">
      <w:pPr>
        <w:spacing w:line="360" w:lineRule="auto"/>
        <w:ind w:firstLine="567"/>
        <w:jc w:val="both"/>
        <w:rPr>
          <w:color w:val="000000"/>
          <w:sz w:val="28"/>
          <w:szCs w:val="28"/>
          <w:lang w:eastAsia="ru-RU"/>
        </w:rPr>
      </w:pPr>
    </w:p>
    <w:p w:rsidR="005202BA" w:rsidRPr="00255AE4" w:rsidRDefault="008B0E21" w:rsidP="005202BA">
      <w:pPr>
        <w:spacing w:line="360" w:lineRule="auto"/>
        <w:ind w:firstLine="567"/>
        <w:jc w:val="both"/>
        <w:rPr>
          <w:color w:val="000000"/>
          <w:sz w:val="28"/>
          <w:szCs w:val="28"/>
          <w:lang w:eastAsia="ru-RU"/>
        </w:rPr>
      </w:pPr>
      <w:r w:rsidRPr="00255AE4">
        <w:rPr>
          <w:color w:val="000000"/>
          <w:sz w:val="28"/>
          <w:szCs w:val="28"/>
          <w:lang w:eastAsia="ru-RU"/>
        </w:rPr>
        <w:t xml:space="preserve">Ліквідність, оцінка, платоспроможність, управління, фінансовий аналіз, фінансовий потенціал, фінансові показники, фінансовий стан, </w:t>
      </w:r>
      <w:r w:rsidRPr="00255AE4">
        <w:rPr>
          <w:color w:val="000000"/>
          <w:sz w:val="28"/>
        </w:rPr>
        <w:t xml:space="preserve">фінансова стійкість </w:t>
      </w:r>
    </w:p>
    <w:p w:rsidR="005202BA" w:rsidRPr="00255AE4" w:rsidRDefault="005202BA" w:rsidP="005202BA">
      <w:pPr>
        <w:spacing w:line="360" w:lineRule="auto"/>
        <w:ind w:firstLine="567"/>
        <w:jc w:val="both"/>
        <w:rPr>
          <w:color w:val="000000"/>
          <w:sz w:val="28"/>
          <w:szCs w:val="28"/>
          <w:lang w:eastAsia="ru-RU"/>
        </w:rPr>
      </w:pPr>
    </w:p>
    <w:p w:rsidR="005202BA" w:rsidRPr="00255AE4" w:rsidRDefault="005202BA" w:rsidP="005202BA">
      <w:pPr>
        <w:spacing w:line="360" w:lineRule="auto"/>
        <w:ind w:firstLine="567"/>
        <w:jc w:val="both"/>
        <w:rPr>
          <w:rFonts w:eastAsiaTheme="minorHAnsi" w:cstheme="minorBidi"/>
          <w:color w:val="000000" w:themeColor="text1"/>
          <w:sz w:val="28"/>
          <w:szCs w:val="28"/>
        </w:rPr>
      </w:pPr>
      <w:r w:rsidRPr="00255AE4">
        <w:rPr>
          <w:rFonts w:eastAsiaTheme="minorHAnsi" w:cstheme="minorBidi"/>
          <w:color w:val="000000" w:themeColor="text1"/>
          <w:sz w:val="28"/>
          <w:szCs w:val="28"/>
        </w:rPr>
        <w:t xml:space="preserve">Метою магістерської роботи є </w:t>
      </w:r>
      <w:r w:rsidR="008B0E21" w:rsidRPr="00255AE4">
        <w:rPr>
          <w:sz w:val="28"/>
          <w:szCs w:val="28"/>
        </w:rPr>
        <w:t>дослідження теоретичних основ та обґрунтування практичних рекомендацій щодо удосконалення процесу управління фінансовим потенціалом ПрАТ «ВФ Україна»</w:t>
      </w:r>
      <w:r w:rsidRPr="00255AE4">
        <w:rPr>
          <w:sz w:val="28"/>
          <w:szCs w:val="28"/>
        </w:rPr>
        <w:t>.</w:t>
      </w:r>
    </w:p>
    <w:p w:rsidR="005202BA" w:rsidRPr="00255AE4" w:rsidRDefault="005202BA" w:rsidP="005202BA">
      <w:pPr>
        <w:spacing w:line="360" w:lineRule="auto"/>
        <w:ind w:firstLine="567"/>
        <w:jc w:val="both"/>
        <w:rPr>
          <w:rFonts w:eastAsiaTheme="minorHAnsi" w:cstheme="minorBidi"/>
          <w:color w:val="000000" w:themeColor="text1"/>
          <w:sz w:val="28"/>
          <w:szCs w:val="28"/>
        </w:rPr>
      </w:pPr>
    </w:p>
    <w:p w:rsidR="005912EC" w:rsidRPr="00255AE4" w:rsidRDefault="005912EC" w:rsidP="005912EC">
      <w:pPr>
        <w:pStyle w:val="a5"/>
        <w:spacing w:line="360" w:lineRule="auto"/>
        <w:ind w:left="0" w:firstLine="709"/>
      </w:pPr>
      <w:r w:rsidRPr="00255AE4">
        <w:t>Методи дослідження: системний підхід, метод наукової абстракції – для уточнення сутності управління фінансового потенціалу; метод порівняння – для оцінки отриманих фактичних значень показників у динаміці; графічний – для обробки рядів динаміки; аналіз та синтез для визначення методів управління фінансовим потенціалом.</w:t>
      </w:r>
    </w:p>
    <w:p w:rsidR="005912EC" w:rsidRPr="00255AE4" w:rsidRDefault="005912EC" w:rsidP="005202BA">
      <w:pPr>
        <w:spacing w:line="360" w:lineRule="auto"/>
        <w:ind w:firstLine="567"/>
        <w:jc w:val="both"/>
        <w:rPr>
          <w:rFonts w:eastAsiaTheme="minorHAnsi" w:cstheme="minorBidi"/>
          <w:color w:val="000000" w:themeColor="text1"/>
          <w:sz w:val="28"/>
          <w:szCs w:val="28"/>
        </w:rPr>
      </w:pPr>
    </w:p>
    <w:p w:rsidR="005202BA" w:rsidRPr="00255AE4" w:rsidRDefault="005202BA" w:rsidP="005202BA">
      <w:pPr>
        <w:spacing w:line="360" w:lineRule="auto"/>
        <w:ind w:firstLine="567"/>
        <w:jc w:val="both"/>
        <w:rPr>
          <w:color w:val="000000"/>
          <w:sz w:val="28"/>
          <w:szCs w:val="28"/>
          <w:lang w:eastAsia="ru-RU"/>
        </w:rPr>
      </w:pPr>
      <w:r w:rsidRPr="00255AE4">
        <w:rPr>
          <w:color w:val="000000"/>
          <w:sz w:val="28"/>
          <w:szCs w:val="28"/>
          <w:lang w:eastAsia="ru-RU"/>
        </w:rPr>
        <w:t xml:space="preserve">За результатами проведеного дослідження </w:t>
      </w:r>
      <w:r w:rsidR="005912EC" w:rsidRPr="00255AE4">
        <w:rPr>
          <w:color w:val="000000"/>
          <w:sz w:val="28"/>
          <w:szCs w:val="28"/>
          <w:lang w:eastAsia="ru-RU"/>
        </w:rPr>
        <w:t>запропоновано напрями зростання фінансового потенціалу ПрАТ «ВФ Україна» та розроблено заходи щодо їх реалізації</w:t>
      </w:r>
    </w:p>
    <w:p w:rsidR="005202BA" w:rsidRPr="00255AE4" w:rsidRDefault="005202BA" w:rsidP="005202BA">
      <w:pPr>
        <w:spacing w:line="360" w:lineRule="auto"/>
        <w:jc w:val="center"/>
        <w:rPr>
          <w:color w:val="000000"/>
          <w:sz w:val="28"/>
          <w:szCs w:val="28"/>
          <w:lang w:eastAsia="ru-RU"/>
        </w:rPr>
      </w:pPr>
    </w:p>
    <w:p w:rsidR="005202BA" w:rsidRPr="00255AE4" w:rsidRDefault="005202BA" w:rsidP="005202BA">
      <w:pPr>
        <w:rPr>
          <w:rFonts w:eastAsia="Calibri"/>
          <w:sz w:val="24"/>
          <w:lang w:val="ru-RU"/>
        </w:rPr>
      </w:pPr>
    </w:p>
    <w:p w:rsidR="005202BA" w:rsidRPr="00255AE4" w:rsidRDefault="005202BA">
      <w:pPr>
        <w:widowControl/>
        <w:autoSpaceDE/>
        <w:autoSpaceDN/>
        <w:spacing w:after="200" w:line="276" w:lineRule="auto"/>
        <w:rPr>
          <w:sz w:val="28"/>
          <w:szCs w:val="28"/>
          <w:lang w:val="ru-RU"/>
        </w:rPr>
      </w:pPr>
    </w:p>
    <w:p w:rsidR="005202BA" w:rsidRPr="00255AE4" w:rsidRDefault="005202BA">
      <w:pPr>
        <w:widowControl/>
        <w:autoSpaceDE/>
        <w:autoSpaceDN/>
        <w:spacing w:after="200" w:line="276" w:lineRule="auto"/>
        <w:rPr>
          <w:sz w:val="28"/>
          <w:szCs w:val="28"/>
        </w:rPr>
      </w:pPr>
      <w:r w:rsidRPr="00255AE4">
        <w:rPr>
          <w:sz w:val="28"/>
          <w:szCs w:val="28"/>
        </w:rPr>
        <w:br w:type="page"/>
      </w:r>
    </w:p>
    <w:p w:rsidR="00BF305C" w:rsidRPr="00255AE4" w:rsidRDefault="00BF305C" w:rsidP="00CD76E4">
      <w:pPr>
        <w:pStyle w:val="1"/>
        <w:spacing w:before="0" w:line="360" w:lineRule="auto"/>
        <w:ind w:left="0" w:firstLine="709"/>
        <w:jc w:val="center"/>
        <w:rPr>
          <w:b w:val="0"/>
        </w:rPr>
      </w:pPr>
      <w:r w:rsidRPr="00255AE4">
        <w:rPr>
          <w:b w:val="0"/>
        </w:rPr>
        <w:lastRenderedPageBreak/>
        <w:t>ЗМІСТ</w:t>
      </w:r>
    </w:p>
    <w:tbl>
      <w:tblPr>
        <w:tblStyle w:val="ab"/>
        <w:tblW w:w="0" w:type="auto"/>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5"/>
        <w:gridCol w:w="864"/>
      </w:tblGrid>
      <w:tr w:rsidR="00B15BD6" w:rsidRPr="00255AE4" w:rsidTr="00A874AF">
        <w:tc>
          <w:tcPr>
            <w:tcW w:w="8775" w:type="dxa"/>
          </w:tcPr>
          <w:p w:rsidR="00B15BD6" w:rsidRPr="00255AE4" w:rsidRDefault="00B15BD6" w:rsidP="00B11EC6">
            <w:pPr>
              <w:pStyle w:val="1"/>
              <w:spacing w:before="0" w:line="324" w:lineRule="auto"/>
              <w:ind w:left="0"/>
              <w:outlineLvl w:val="0"/>
              <w:rPr>
                <w:b w:val="0"/>
              </w:rPr>
            </w:pPr>
            <w:r w:rsidRPr="00255AE4">
              <w:rPr>
                <w:b w:val="0"/>
              </w:rPr>
              <w:t>ВСТУП</w:t>
            </w:r>
          </w:p>
        </w:tc>
        <w:tc>
          <w:tcPr>
            <w:tcW w:w="864" w:type="dxa"/>
            <w:vAlign w:val="bottom"/>
          </w:tcPr>
          <w:p w:rsidR="00B15BD6" w:rsidRPr="00255AE4" w:rsidRDefault="00A874AF" w:rsidP="009E06DA">
            <w:pPr>
              <w:pStyle w:val="1"/>
              <w:spacing w:before="0" w:line="324" w:lineRule="auto"/>
              <w:ind w:left="0"/>
              <w:jc w:val="center"/>
              <w:outlineLvl w:val="0"/>
              <w:rPr>
                <w:b w:val="0"/>
              </w:rPr>
            </w:pPr>
            <w:r w:rsidRPr="00255AE4">
              <w:rPr>
                <w:b w:val="0"/>
              </w:rPr>
              <w:t>5</w:t>
            </w:r>
          </w:p>
        </w:tc>
      </w:tr>
      <w:tr w:rsidR="00B15BD6" w:rsidRPr="00255AE4" w:rsidTr="00A874AF">
        <w:tc>
          <w:tcPr>
            <w:tcW w:w="8775" w:type="dxa"/>
          </w:tcPr>
          <w:p w:rsidR="00B15BD6" w:rsidRPr="00255AE4" w:rsidRDefault="00B15BD6" w:rsidP="00B11EC6">
            <w:pPr>
              <w:pStyle w:val="1"/>
              <w:spacing w:before="0" w:line="324" w:lineRule="auto"/>
              <w:ind w:left="0"/>
              <w:outlineLvl w:val="0"/>
              <w:rPr>
                <w:b w:val="0"/>
              </w:rPr>
            </w:pPr>
            <w:r w:rsidRPr="00255AE4">
              <w:rPr>
                <w:b w:val="0"/>
              </w:rPr>
              <w:t>РОЗДІЛ 1. ТЕОРЕТИЧНІ ОСНОВИ УПРАВЛІННЯ ФІНАНСОВИМ ПОТЕНЦІАЛОМ ПІДПРИЄМСТВА</w:t>
            </w:r>
          </w:p>
        </w:tc>
        <w:tc>
          <w:tcPr>
            <w:tcW w:w="864" w:type="dxa"/>
            <w:vAlign w:val="bottom"/>
          </w:tcPr>
          <w:p w:rsidR="00B15BD6" w:rsidRPr="00255AE4" w:rsidRDefault="00A874AF" w:rsidP="009E06DA">
            <w:pPr>
              <w:pStyle w:val="1"/>
              <w:spacing w:before="0" w:line="324" w:lineRule="auto"/>
              <w:ind w:left="0"/>
              <w:jc w:val="center"/>
              <w:outlineLvl w:val="0"/>
              <w:rPr>
                <w:b w:val="0"/>
              </w:rPr>
            </w:pPr>
            <w:r w:rsidRPr="00255AE4">
              <w:rPr>
                <w:b w:val="0"/>
              </w:rPr>
              <w:t>8</w:t>
            </w:r>
          </w:p>
        </w:tc>
      </w:tr>
      <w:tr w:rsidR="00B15BD6" w:rsidRPr="00255AE4" w:rsidTr="00A874AF">
        <w:tc>
          <w:tcPr>
            <w:tcW w:w="8775" w:type="dxa"/>
          </w:tcPr>
          <w:p w:rsidR="00B15BD6" w:rsidRPr="00255AE4" w:rsidRDefault="00B15BD6" w:rsidP="00B11EC6">
            <w:pPr>
              <w:pStyle w:val="1"/>
              <w:spacing w:before="0" w:line="324" w:lineRule="auto"/>
              <w:ind w:left="0"/>
              <w:outlineLvl w:val="0"/>
              <w:rPr>
                <w:b w:val="0"/>
              </w:rPr>
            </w:pPr>
            <w:r w:rsidRPr="00255AE4">
              <w:rPr>
                <w:b w:val="0"/>
              </w:rPr>
              <w:t>1.1 Сутність управління фінансовим потенціалом</w:t>
            </w:r>
          </w:p>
        </w:tc>
        <w:tc>
          <w:tcPr>
            <w:tcW w:w="864" w:type="dxa"/>
            <w:vAlign w:val="bottom"/>
          </w:tcPr>
          <w:p w:rsidR="00B15BD6" w:rsidRPr="00255AE4" w:rsidRDefault="00A874AF" w:rsidP="009E06DA">
            <w:pPr>
              <w:pStyle w:val="1"/>
              <w:spacing w:before="0" w:line="324" w:lineRule="auto"/>
              <w:ind w:left="0"/>
              <w:jc w:val="center"/>
              <w:outlineLvl w:val="0"/>
              <w:rPr>
                <w:b w:val="0"/>
              </w:rPr>
            </w:pPr>
            <w:r w:rsidRPr="00255AE4">
              <w:rPr>
                <w:b w:val="0"/>
              </w:rPr>
              <w:t>8</w:t>
            </w:r>
          </w:p>
        </w:tc>
      </w:tr>
      <w:tr w:rsidR="00B15BD6" w:rsidRPr="00255AE4" w:rsidTr="00A874AF">
        <w:tc>
          <w:tcPr>
            <w:tcW w:w="8775" w:type="dxa"/>
          </w:tcPr>
          <w:p w:rsidR="00B15BD6" w:rsidRPr="00255AE4" w:rsidRDefault="00B15BD6" w:rsidP="00B11EC6">
            <w:pPr>
              <w:pStyle w:val="1"/>
              <w:spacing w:before="0" w:line="324" w:lineRule="auto"/>
              <w:ind w:left="0"/>
              <w:outlineLvl w:val="0"/>
              <w:rPr>
                <w:b w:val="0"/>
              </w:rPr>
            </w:pPr>
            <w:r w:rsidRPr="00255AE4">
              <w:rPr>
                <w:b w:val="0"/>
              </w:rPr>
              <w:t>1.2. Підходи до оцінки показників управління фінансовим потенціалом підприємства</w:t>
            </w:r>
          </w:p>
        </w:tc>
        <w:tc>
          <w:tcPr>
            <w:tcW w:w="864" w:type="dxa"/>
            <w:vAlign w:val="bottom"/>
          </w:tcPr>
          <w:p w:rsidR="00B15BD6" w:rsidRPr="00255AE4" w:rsidRDefault="009E06DA" w:rsidP="00A874AF">
            <w:pPr>
              <w:pStyle w:val="1"/>
              <w:spacing w:before="0" w:line="324" w:lineRule="auto"/>
              <w:ind w:left="0"/>
              <w:jc w:val="center"/>
              <w:outlineLvl w:val="0"/>
              <w:rPr>
                <w:b w:val="0"/>
              </w:rPr>
            </w:pPr>
            <w:r w:rsidRPr="00255AE4">
              <w:rPr>
                <w:b w:val="0"/>
              </w:rPr>
              <w:t>2</w:t>
            </w:r>
            <w:r w:rsidR="00A874AF" w:rsidRPr="00255AE4">
              <w:rPr>
                <w:b w:val="0"/>
              </w:rPr>
              <w:t>2</w:t>
            </w:r>
          </w:p>
        </w:tc>
      </w:tr>
      <w:tr w:rsidR="00B15BD6" w:rsidRPr="00255AE4" w:rsidTr="00A874AF">
        <w:tc>
          <w:tcPr>
            <w:tcW w:w="8775" w:type="dxa"/>
          </w:tcPr>
          <w:p w:rsidR="00B15BD6" w:rsidRPr="00255AE4" w:rsidRDefault="00B15BD6" w:rsidP="00B11EC6">
            <w:pPr>
              <w:pStyle w:val="1"/>
              <w:spacing w:before="0" w:line="324" w:lineRule="auto"/>
              <w:ind w:left="0"/>
              <w:outlineLvl w:val="0"/>
              <w:rPr>
                <w:b w:val="0"/>
              </w:rPr>
            </w:pPr>
            <w:r w:rsidRPr="00255AE4">
              <w:rPr>
                <w:b w:val="0"/>
              </w:rPr>
              <w:t>1.3. Методичні підходи до оцінки фінансового потенціалу підприємства</w:t>
            </w:r>
          </w:p>
        </w:tc>
        <w:tc>
          <w:tcPr>
            <w:tcW w:w="864" w:type="dxa"/>
            <w:vAlign w:val="bottom"/>
          </w:tcPr>
          <w:p w:rsidR="00B15BD6" w:rsidRPr="00255AE4" w:rsidRDefault="00A874AF" w:rsidP="009E06DA">
            <w:pPr>
              <w:pStyle w:val="1"/>
              <w:spacing w:before="0" w:line="324" w:lineRule="auto"/>
              <w:ind w:left="0"/>
              <w:jc w:val="center"/>
              <w:outlineLvl w:val="0"/>
              <w:rPr>
                <w:b w:val="0"/>
              </w:rPr>
            </w:pPr>
            <w:r w:rsidRPr="00255AE4">
              <w:rPr>
                <w:b w:val="0"/>
              </w:rPr>
              <w:t>29</w:t>
            </w:r>
          </w:p>
        </w:tc>
      </w:tr>
      <w:tr w:rsidR="00B15BD6" w:rsidRPr="00255AE4" w:rsidTr="00A874AF">
        <w:tc>
          <w:tcPr>
            <w:tcW w:w="8775" w:type="dxa"/>
          </w:tcPr>
          <w:p w:rsidR="00B15BD6" w:rsidRPr="00255AE4" w:rsidRDefault="00B15BD6" w:rsidP="00B11EC6">
            <w:pPr>
              <w:pStyle w:val="1"/>
              <w:spacing w:before="0" w:line="324" w:lineRule="auto"/>
              <w:ind w:left="0"/>
              <w:outlineLvl w:val="0"/>
              <w:rPr>
                <w:b w:val="0"/>
              </w:rPr>
            </w:pPr>
            <w:r w:rsidRPr="00255AE4">
              <w:rPr>
                <w:b w:val="0"/>
              </w:rPr>
              <w:t>Висновки до розділу 1</w:t>
            </w:r>
          </w:p>
        </w:tc>
        <w:tc>
          <w:tcPr>
            <w:tcW w:w="864" w:type="dxa"/>
            <w:vAlign w:val="bottom"/>
          </w:tcPr>
          <w:p w:rsidR="00B15BD6" w:rsidRPr="00255AE4" w:rsidRDefault="009E06DA" w:rsidP="00A874AF">
            <w:pPr>
              <w:pStyle w:val="1"/>
              <w:spacing w:before="0" w:line="324" w:lineRule="auto"/>
              <w:ind w:left="0"/>
              <w:jc w:val="center"/>
              <w:outlineLvl w:val="0"/>
              <w:rPr>
                <w:b w:val="0"/>
              </w:rPr>
            </w:pPr>
            <w:r w:rsidRPr="00255AE4">
              <w:rPr>
                <w:b w:val="0"/>
              </w:rPr>
              <w:t>4</w:t>
            </w:r>
            <w:r w:rsidR="00A874AF" w:rsidRPr="00255AE4">
              <w:rPr>
                <w:b w:val="0"/>
              </w:rPr>
              <w:t>0</w:t>
            </w:r>
          </w:p>
        </w:tc>
      </w:tr>
      <w:tr w:rsidR="00CD76E4" w:rsidRPr="00255AE4" w:rsidTr="00A874AF">
        <w:tc>
          <w:tcPr>
            <w:tcW w:w="8775" w:type="dxa"/>
          </w:tcPr>
          <w:p w:rsidR="004B37D3" w:rsidRPr="00255AE4" w:rsidRDefault="00A675E5" w:rsidP="00B11EC6">
            <w:pPr>
              <w:pStyle w:val="a5"/>
              <w:spacing w:line="324" w:lineRule="auto"/>
              <w:ind w:left="0"/>
            </w:pPr>
            <w:r w:rsidRPr="00255AE4">
              <w:t>РОЗДІЛ 2. АНАЛІЗ ФІНАНСОВОГО ПОТЕНЦІАЛУ ПРАТ «ВФ УКРАЇНА»</w:t>
            </w:r>
          </w:p>
        </w:tc>
        <w:tc>
          <w:tcPr>
            <w:tcW w:w="864" w:type="dxa"/>
            <w:vAlign w:val="bottom"/>
          </w:tcPr>
          <w:p w:rsidR="004B37D3" w:rsidRPr="00255AE4" w:rsidRDefault="009E06DA" w:rsidP="00A874AF">
            <w:pPr>
              <w:pStyle w:val="a5"/>
              <w:spacing w:line="324" w:lineRule="auto"/>
              <w:ind w:left="0"/>
              <w:jc w:val="center"/>
            </w:pPr>
            <w:r w:rsidRPr="00255AE4">
              <w:t>4</w:t>
            </w:r>
            <w:r w:rsidR="00A874AF" w:rsidRPr="00255AE4">
              <w:t>2</w:t>
            </w:r>
          </w:p>
        </w:tc>
      </w:tr>
      <w:tr w:rsidR="00CD76E4" w:rsidRPr="00255AE4" w:rsidTr="00A874AF">
        <w:tc>
          <w:tcPr>
            <w:tcW w:w="8775" w:type="dxa"/>
          </w:tcPr>
          <w:p w:rsidR="004B37D3" w:rsidRPr="00255AE4" w:rsidRDefault="004B37D3" w:rsidP="00B11EC6">
            <w:pPr>
              <w:pStyle w:val="a5"/>
              <w:spacing w:line="324" w:lineRule="auto"/>
              <w:ind w:left="0"/>
            </w:pPr>
            <w:r w:rsidRPr="00255AE4">
              <w:t>2.1.</w:t>
            </w:r>
            <w:r w:rsidR="00566FF7" w:rsidRPr="00255AE4">
              <w:t xml:space="preserve"> </w:t>
            </w:r>
            <w:r w:rsidRPr="00255AE4">
              <w:t>Господарсько-правові засади функціонування та загальна характеристика ПрАТ «</w:t>
            </w:r>
            <w:r w:rsidR="0016167A" w:rsidRPr="00255AE4">
              <w:t>ВФ Україна</w:t>
            </w:r>
            <w:r w:rsidRPr="00255AE4">
              <w:t>»</w:t>
            </w:r>
          </w:p>
        </w:tc>
        <w:tc>
          <w:tcPr>
            <w:tcW w:w="864" w:type="dxa"/>
            <w:vAlign w:val="bottom"/>
          </w:tcPr>
          <w:p w:rsidR="004B37D3" w:rsidRPr="00255AE4" w:rsidRDefault="009E06DA" w:rsidP="00A874AF">
            <w:pPr>
              <w:pStyle w:val="a5"/>
              <w:spacing w:line="324" w:lineRule="auto"/>
              <w:ind w:left="0"/>
              <w:jc w:val="center"/>
            </w:pPr>
            <w:r w:rsidRPr="00255AE4">
              <w:t>4</w:t>
            </w:r>
            <w:r w:rsidR="00A874AF" w:rsidRPr="00255AE4">
              <w:t>2</w:t>
            </w:r>
          </w:p>
        </w:tc>
      </w:tr>
      <w:tr w:rsidR="00CD76E4" w:rsidRPr="00255AE4" w:rsidTr="00A874AF">
        <w:tc>
          <w:tcPr>
            <w:tcW w:w="8775" w:type="dxa"/>
          </w:tcPr>
          <w:p w:rsidR="004B37D3" w:rsidRPr="00255AE4" w:rsidRDefault="004B37D3" w:rsidP="00B11EC6">
            <w:pPr>
              <w:pStyle w:val="a5"/>
              <w:spacing w:line="324" w:lineRule="auto"/>
              <w:ind w:left="0"/>
            </w:pPr>
            <w:r w:rsidRPr="00255AE4">
              <w:t>2.2.</w:t>
            </w:r>
            <w:r w:rsidR="00566FF7" w:rsidRPr="00255AE4">
              <w:t xml:space="preserve"> </w:t>
            </w:r>
            <w:r w:rsidRPr="00255AE4">
              <w:t xml:space="preserve">Аналіз основних </w:t>
            </w:r>
            <w:r w:rsidR="00096D74" w:rsidRPr="00255AE4">
              <w:t>фінансово-</w:t>
            </w:r>
            <w:r w:rsidRPr="00255AE4">
              <w:t>економічних показників діяльності ПрАТ «</w:t>
            </w:r>
            <w:r w:rsidR="0016167A" w:rsidRPr="00255AE4">
              <w:t>ВФ Україна</w:t>
            </w:r>
            <w:r w:rsidRPr="00255AE4">
              <w:t>»</w:t>
            </w:r>
          </w:p>
        </w:tc>
        <w:tc>
          <w:tcPr>
            <w:tcW w:w="864" w:type="dxa"/>
            <w:vAlign w:val="bottom"/>
          </w:tcPr>
          <w:p w:rsidR="004B37D3" w:rsidRPr="00255AE4" w:rsidRDefault="009E06DA" w:rsidP="00A874AF">
            <w:pPr>
              <w:pStyle w:val="a5"/>
              <w:spacing w:line="324" w:lineRule="auto"/>
              <w:ind w:left="0"/>
              <w:jc w:val="center"/>
            </w:pPr>
            <w:r w:rsidRPr="00255AE4">
              <w:t>5</w:t>
            </w:r>
            <w:r w:rsidR="00A874AF" w:rsidRPr="00255AE4">
              <w:t>3</w:t>
            </w:r>
          </w:p>
        </w:tc>
      </w:tr>
      <w:tr w:rsidR="00CD76E4" w:rsidRPr="00255AE4" w:rsidTr="00A874AF">
        <w:tc>
          <w:tcPr>
            <w:tcW w:w="8775" w:type="dxa"/>
          </w:tcPr>
          <w:p w:rsidR="004B37D3" w:rsidRPr="00255AE4" w:rsidRDefault="004B37D3" w:rsidP="00B11EC6">
            <w:pPr>
              <w:pStyle w:val="a5"/>
              <w:spacing w:line="324" w:lineRule="auto"/>
              <w:ind w:left="0"/>
            </w:pPr>
            <w:r w:rsidRPr="00255AE4">
              <w:t>2.3.</w:t>
            </w:r>
            <w:r w:rsidR="00566FF7" w:rsidRPr="00255AE4">
              <w:t xml:space="preserve"> </w:t>
            </w:r>
            <w:r w:rsidRPr="00255AE4">
              <w:t xml:space="preserve">Аналіз </w:t>
            </w:r>
            <w:r w:rsidR="00096D74" w:rsidRPr="00255AE4">
              <w:t xml:space="preserve">фінансового потенціалу </w:t>
            </w:r>
            <w:r w:rsidRPr="00255AE4">
              <w:t>ПрАТ «</w:t>
            </w:r>
            <w:r w:rsidR="0016167A" w:rsidRPr="00255AE4">
              <w:t>ВФ Україна</w:t>
            </w:r>
            <w:r w:rsidRPr="00255AE4">
              <w:t>»</w:t>
            </w:r>
          </w:p>
        </w:tc>
        <w:tc>
          <w:tcPr>
            <w:tcW w:w="864" w:type="dxa"/>
            <w:vAlign w:val="bottom"/>
          </w:tcPr>
          <w:p w:rsidR="004B37D3" w:rsidRPr="00255AE4" w:rsidRDefault="009E06DA" w:rsidP="00A874AF">
            <w:pPr>
              <w:pStyle w:val="a5"/>
              <w:spacing w:line="324" w:lineRule="auto"/>
              <w:ind w:left="0"/>
              <w:jc w:val="center"/>
            </w:pPr>
            <w:r w:rsidRPr="00255AE4">
              <w:t>6</w:t>
            </w:r>
            <w:r w:rsidR="00A874AF" w:rsidRPr="00255AE4">
              <w:t>4</w:t>
            </w:r>
          </w:p>
        </w:tc>
      </w:tr>
      <w:tr w:rsidR="00CD76E4" w:rsidRPr="00255AE4" w:rsidTr="00A874AF">
        <w:tc>
          <w:tcPr>
            <w:tcW w:w="8775" w:type="dxa"/>
          </w:tcPr>
          <w:p w:rsidR="004B37D3" w:rsidRPr="00255AE4" w:rsidRDefault="004B37D3" w:rsidP="00B11EC6">
            <w:pPr>
              <w:pStyle w:val="a5"/>
              <w:spacing w:line="324" w:lineRule="auto"/>
              <w:ind w:left="0"/>
            </w:pPr>
            <w:r w:rsidRPr="00255AE4">
              <w:t>Висновки до розділу 2</w:t>
            </w:r>
          </w:p>
        </w:tc>
        <w:tc>
          <w:tcPr>
            <w:tcW w:w="864" w:type="dxa"/>
            <w:vAlign w:val="bottom"/>
          </w:tcPr>
          <w:p w:rsidR="004B37D3" w:rsidRPr="00255AE4" w:rsidRDefault="009E06DA" w:rsidP="00A874AF">
            <w:pPr>
              <w:pStyle w:val="a5"/>
              <w:spacing w:line="324" w:lineRule="auto"/>
              <w:ind w:left="0"/>
              <w:jc w:val="center"/>
            </w:pPr>
            <w:r w:rsidRPr="00255AE4">
              <w:t>7</w:t>
            </w:r>
            <w:r w:rsidR="00A874AF" w:rsidRPr="00255AE4">
              <w:t>4</w:t>
            </w:r>
          </w:p>
        </w:tc>
      </w:tr>
      <w:tr w:rsidR="00CD76E4" w:rsidRPr="00255AE4" w:rsidTr="00A874AF">
        <w:tc>
          <w:tcPr>
            <w:tcW w:w="8775" w:type="dxa"/>
          </w:tcPr>
          <w:p w:rsidR="004B37D3" w:rsidRPr="00255AE4" w:rsidRDefault="004B37D3" w:rsidP="00B11EC6">
            <w:pPr>
              <w:pStyle w:val="a5"/>
              <w:spacing w:line="324" w:lineRule="auto"/>
              <w:ind w:left="0"/>
            </w:pPr>
            <w:r w:rsidRPr="00255AE4">
              <w:t xml:space="preserve">РОЗДІЛ 3. </w:t>
            </w:r>
            <w:r w:rsidR="00B15BD6" w:rsidRPr="00255AE4">
              <w:t xml:space="preserve">ШЛЯХИ УДОСКОНАЛЕННЯ УПРАВЛІННЯ ФІНАНСОВИМ ПОТЕНЦІАЛОМ </w:t>
            </w:r>
            <w:r w:rsidRPr="00255AE4">
              <w:t>ПРАТ «</w:t>
            </w:r>
            <w:r w:rsidR="00F02B12" w:rsidRPr="00255AE4">
              <w:t>ВФ УКРАЇНА</w:t>
            </w:r>
            <w:r w:rsidRPr="00255AE4">
              <w:t>»</w:t>
            </w:r>
          </w:p>
        </w:tc>
        <w:tc>
          <w:tcPr>
            <w:tcW w:w="864" w:type="dxa"/>
            <w:vAlign w:val="bottom"/>
          </w:tcPr>
          <w:p w:rsidR="004B37D3" w:rsidRPr="00255AE4" w:rsidRDefault="009E06DA" w:rsidP="00A874AF">
            <w:pPr>
              <w:pStyle w:val="a5"/>
              <w:spacing w:line="324" w:lineRule="auto"/>
              <w:ind w:left="0"/>
              <w:jc w:val="center"/>
            </w:pPr>
            <w:r w:rsidRPr="00255AE4">
              <w:t>7</w:t>
            </w:r>
            <w:r w:rsidR="00A874AF" w:rsidRPr="00255AE4">
              <w:t>5</w:t>
            </w:r>
          </w:p>
        </w:tc>
      </w:tr>
      <w:tr w:rsidR="00CD76E4" w:rsidRPr="00255AE4" w:rsidTr="00A874AF">
        <w:tc>
          <w:tcPr>
            <w:tcW w:w="8775" w:type="dxa"/>
          </w:tcPr>
          <w:p w:rsidR="004B37D3" w:rsidRPr="00255AE4" w:rsidRDefault="004B37D3" w:rsidP="00B234A0">
            <w:pPr>
              <w:pStyle w:val="a5"/>
              <w:spacing w:line="324" w:lineRule="auto"/>
              <w:ind w:left="0"/>
            </w:pPr>
            <w:r w:rsidRPr="00255AE4">
              <w:t xml:space="preserve">3.1. Напрями зростання </w:t>
            </w:r>
            <w:r w:rsidR="00A675E5" w:rsidRPr="00255AE4">
              <w:t>фінансового потенціалу</w:t>
            </w:r>
            <w:r w:rsidRPr="00255AE4">
              <w:t xml:space="preserve"> та розробка пропозицій щодо їх застосування </w:t>
            </w:r>
            <w:r w:rsidR="00B234A0" w:rsidRPr="00255AE4">
              <w:t>у</w:t>
            </w:r>
            <w:r w:rsidRPr="00255AE4">
              <w:t xml:space="preserve"> ПрАТ «</w:t>
            </w:r>
            <w:r w:rsidR="0016167A" w:rsidRPr="00255AE4">
              <w:t>ВФ Україна</w:t>
            </w:r>
            <w:r w:rsidRPr="00255AE4">
              <w:t>»</w:t>
            </w:r>
          </w:p>
        </w:tc>
        <w:tc>
          <w:tcPr>
            <w:tcW w:w="864" w:type="dxa"/>
            <w:vAlign w:val="bottom"/>
          </w:tcPr>
          <w:p w:rsidR="004B37D3" w:rsidRPr="00255AE4" w:rsidRDefault="009E06DA" w:rsidP="00A874AF">
            <w:pPr>
              <w:pStyle w:val="a5"/>
              <w:spacing w:line="324" w:lineRule="auto"/>
              <w:ind w:left="0"/>
              <w:jc w:val="center"/>
            </w:pPr>
            <w:r w:rsidRPr="00255AE4">
              <w:t>7</w:t>
            </w:r>
            <w:r w:rsidR="00A874AF" w:rsidRPr="00255AE4">
              <w:t>5</w:t>
            </w:r>
          </w:p>
        </w:tc>
      </w:tr>
      <w:tr w:rsidR="00CD76E4" w:rsidRPr="00255AE4" w:rsidTr="00A874AF">
        <w:tc>
          <w:tcPr>
            <w:tcW w:w="8775" w:type="dxa"/>
          </w:tcPr>
          <w:p w:rsidR="004B37D3" w:rsidRPr="00255AE4" w:rsidRDefault="004B37D3" w:rsidP="00B11EC6">
            <w:pPr>
              <w:pStyle w:val="a5"/>
              <w:spacing w:line="324" w:lineRule="auto"/>
              <w:ind w:left="0"/>
            </w:pPr>
            <w:r w:rsidRPr="00255AE4">
              <w:t xml:space="preserve">3.2. Обґрунтування доцільності пропозицій </w:t>
            </w:r>
            <w:r w:rsidR="00865489" w:rsidRPr="00255AE4">
              <w:t>та розрахунок витрат на реалізацію заходів щодо зміцнення фінансового потенціалу ПрАТ «ВФ Україна»</w:t>
            </w:r>
          </w:p>
        </w:tc>
        <w:tc>
          <w:tcPr>
            <w:tcW w:w="864" w:type="dxa"/>
            <w:vAlign w:val="bottom"/>
          </w:tcPr>
          <w:p w:rsidR="004B37D3" w:rsidRPr="00255AE4" w:rsidRDefault="009E06DA" w:rsidP="00A874AF">
            <w:pPr>
              <w:pStyle w:val="a5"/>
              <w:spacing w:line="324" w:lineRule="auto"/>
              <w:ind w:left="0"/>
              <w:jc w:val="center"/>
            </w:pPr>
            <w:r w:rsidRPr="00255AE4">
              <w:t>8</w:t>
            </w:r>
            <w:r w:rsidR="00A874AF" w:rsidRPr="00255AE4">
              <w:t>3</w:t>
            </w:r>
          </w:p>
        </w:tc>
      </w:tr>
      <w:tr w:rsidR="00CD76E4" w:rsidRPr="00255AE4" w:rsidTr="00A874AF">
        <w:tc>
          <w:tcPr>
            <w:tcW w:w="8775" w:type="dxa"/>
          </w:tcPr>
          <w:p w:rsidR="004B37D3" w:rsidRPr="00255AE4" w:rsidRDefault="004B37D3" w:rsidP="00B234A0">
            <w:pPr>
              <w:pStyle w:val="a5"/>
              <w:spacing w:line="324" w:lineRule="auto"/>
              <w:ind w:left="0"/>
            </w:pPr>
            <w:r w:rsidRPr="00255AE4">
              <w:t>3.</w:t>
            </w:r>
            <w:r w:rsidR="00865489" w:rsidRPr="00255AE4">
              <w:t>3</w:t>
            </w:r>
            <w:r w:rsidRPr="00255AE4">
              <w:t xml:space="preserve"> Оцінка соціально-економічної ефективності </w:t>
            </w:r>
            <w:r w:rsidR="00B234A0" w:rsidRPr="00255AE4">
              <w:t>запропонованих</w:t>
            </w:r>
            <w:r w:rsidRPr="00255AE4">
              <w:t xml:space="preserve"> заходів щодо </w:t>
            </w:r>
            <w:r w:rsidR="00865489" w:rsidRPr="00255AE4">
              <w:t>зміцнення</w:t>
            </w:r>
            <w:r w:rsidRPr="00255AE4">
              <w:t xml:space="preserve"> </w:t>
            </w:r>
            <w:r w:rsidR="00A675E5" w:rsidRPr="00255AE4">
              <w:t xml:space="preserve">фінансового потенціалу </w:t>
            </w:r>
            <w:r w:rsidRPr="00255AE4">
              <w:t>ПрАТ «</w:t>
            </w:r>
            <w:r w:rsidR="0016167A" w:rsidRPr="00255AE4">
              <w:t>ВФ Україна</w:t>
            </w:r>
            <w:r w:rsidRPr="00255AE4">
              <w:t>»</w:t>
            </w:r>
          </w:p>
        </w:tc>
        <w:tc>
          <w:tcPr>
            <w:tcW w:w="864" w:type="dxa"/>
            <w:vAlign w:val="bottom"/>
          </w:tcPr>
          <w:p w:rsidR="004B37D3" w:rsidRPr="00255AE4" w:rsidRDefault="009E06DA" w:rsidP="00A874AF">
            <w:pPr>
              <w:pStyle w:val="a5"/>
              <w:spacing w:line="324" w:lineRule="auto"/>
              <w:ind w:left="0"/>
              <w:jc w:val="center"/>
            </w:pPr>
            <w:r w:rsidRPr="00255AE4">
              <w:t>9</w:t>
            </w:r>
            <w:r w:rsidR="00A874AF" w:rsidRPr="00255AE4">
              <w:t>0</w:t>
            </w:r>
          </w:p>
        </w:tc>
      </w:tr>
      <w:tr w:rsidR="00CD76E4" w:rsidRPr="00255AE4" w:rsidTr="00A874AF">
        <w:tc>
          <w:tcPr>
            <w:tcW w:w="8775" w:type="dxa"/>
          </w:tcPr>
          <w:p w:rsidR="004B37D3" w:rsidRPr="00255AE4" w:rsidRDefault="004B37D3" w:rsidP="00B11EC6">
            <w:pPr>
              <w:pStyle w:val="a5"/>
              <w:spacing w:line="324" w:lineRule="auto"/>
              <w:ind w:left="0"/>
            </w:pPr>
            <w:r w:rsidRPr="00255AE4">
              <w:t>Висновки до розділу 3</w:t>
            </w:r>
          </w:p>
        </w:tc>
        <w:tc>
          <w:tcPr>
            <w:tcW w:w="864" w:type="dxa"/>
            <w:vAlign w:val="bottom"/>
          </w:tcPr>
          <w:p w:rsidR="004B37D3" w:rsidRPr="00255AE4" w:rsidRDefault="009E06DA" w:rsidP="00A874AF">
            <w:pPr>
              <w:pStyle w:val="a5"/>
              <w:spacing w:line="324" w:lineRule="auto"/>
              <w:ind w:left="0"/>
              <w:jc w:val="center"/>
            </w:pPr>
            <w:r w:rsidRPr="00255AE4">
              <w:t>9</w:t>
            </w:r>
            <w:r w:rsidR="00A874AF" w:rsidRPr="00255AE4">
              <w:t>2</w:t>
            </w:r>
          </w:p>
        </w:tc>
      </w:tr>
      <w:tr w:rsidR="00CD76E4" w:rsidRPr="00255AE4" w:rsidTr="00A874AF">
        <w:tc>
          <w:tcPr>
            <w:tcW w:w="8775" w:type="dxa"/>
          </w:tcPr>
          <w:p w:rsidR="004B37D3" w:rsidRPr="00255AE4" w:rsidRDefault="004B37D3" w:rsidP="00B11EC6">
            <w:pPr>
              <w:pStyle w:val="a5"/>
              <w:spacing w:line="324" w:lineRule="auto"/>
              <w:ind w:left="0"/>
            </w:pPr>
            <w:r w:rsidRPr="00255AE4">
              <w:t>ВИСНОВКИ</w:t>
            </w:r>
          </w:p>
        </w:tc>
        <w:tc>
          <w:tcPr>
            <w:tcW w:w="864" w:type="dxa"/>
            <w:vAlign w:val="bottom"/>
          </w:tcPr>
          <w:p w:rsidR="004B37D3" w:rsidRPr="00255AE4" w:rsidRDefault="009E06DA" w:rsidP="00A874AF">
            <w:pPr>
              <w:pStyle w:val="a5"/>
              <w:spacing w:line="324" w:lineRule="auto"/>
              <w:ind w:left="0"/>
              <w:jc w:val="center"/>
            </w:pPr>
            <w:r w:rsidRPr="00255AE4">
              <w:t>9</w:t>
            </w:r>
            <w:r w:rsidR="00A874AF" w:rsidRPr="00255AE4">
              <w:t>3</w:t>
            </w:r>
          </w:p>
        </w:tc>
      </w:tr>
      <w:tr w:rsidR="00CD76E4" w:rsidRPr="00255AE4" w:rsidTr="00A874AF">
        <w:tc>
          <w:tcPr>
            <w:tcW w:w="8775" w:type="dxa"/>
          </w:tcPr>
          <w:p w:rsidR="004B37D3" w:rsidRPr="00255AE4" w:rsidRDefault="004B37D3" w:rsidP="00B11EC6">
            <w:pPr>
              <w:pStyle w:val="a5"/>
              <w:spacing w:line="324" w:lineRule="auto"/>
              <w:ind w:left="0"/>
            </w:pPr>
            <w:r w:rsidRPr="00255AE4">
              <w:t>СПИСОК ВИКОРИСТАНИХ ДЖЕРЕЛ</w:t>
            </w:r>
          </w:p>
        </w:tc>
        <w:tc>
          <w:tcPr>
            <w:tcW w:w="864" w:type="dxa"/>
            <w:vAlign w:val="bottom"/>
          </w:tcPr>
          <w:p w:rsidR="004B37D3" w:rsidRPr="00255AE4" w:rsidRDefault="009E06DA" w:rsidP="00A874AF">
            <w:pPr>
              <w:pStyle w:val="a5"/>
              <w:spacing w:line="324" w:lineRule="auto"/>
              <w:ind w:left="0"/>
              <w:jc w:val="center"/>
            </w:pPr>
            <w:r w:rsidRPr="00255AE4">
              <w:t>9</w:t>
            </w:r>
            <w:r w:rsidR="00A874AF" w:rsidRPr="00255AE4">
              <w:t>7</w:t>
            </w:r>
          </w:p>
        </w:tc>
      </w:tr>
      <w:tr w:rsidR="00CD76E4" w:rsidRPr="00255AE4" w:rsidTr="00A874AF">
        <w:tc>
          <w:tcPr>
            <w:tcW w:w="8775" w:type="dxa"/>
          </w:tcPr>
          <w:p w:rsidR="004B37D3" w:rsidRPr="00255AE4" w:rsidRDefault="004B37D3" w:rsidP="00B11EC6">
            <w:pPr>
              <w:pStyle w:val="a5"/>
              <w:spacing w:line="324" w:lineRule="auto"/>
              <w:ind w:left="0"/>
            </w:pPr>
            <w:r w:rsidRPr="00255AE4">
              <w:t>ДОДАТКИ</w:t>
            </w:r>
          </w:p>
        </w:tc>
        <w:tc>
          <w:tcPr>
            <w:tcW w:w="864" w:type="dxa"/>
            <w:vAlign w:val="bottom"/>
          </w:tcPr>
          <w:p w:rsidR="004B37D3" w:rsidRPr="00255AE4" w:rsidRDefault="009E06DA" w:rsidP="00A874AF">
            <w:pPr>
              <w:pStyle w:val="a5"/>
              <w:spacing w:line="324" w:lineRule="auto"/>
              <w:ind w:left="0"/>
              <w:jc w:val="center"/>
            </w:pPr>
            <w:r w:rsidRPr="00255AE4">
              <w:t>11</w:t>
            </w:r>
            <w:r w:rsidR="00A874AF" w:rsidRPr="00255AE4">
              <w:t>0</w:t>
            </w:r>
          </w:p>
        </w:tc>
      </w:tr>
    </w:tbl>
    <w:p w:rsidR="00BF305C" w:rsidRPr="00255AE4" w:rsidRDefault="00BF305C" w:rsidP="00CD76E4">
      <w:pPr>
        <w:widowControl/>
        <w:autoSpaceDE/>
        <w:autoSpaceDN/>
        <w:spacing w:line="360" w:lineRule="auto"/>
        <w:ind w:firstLine="709"/>
        <w:jc w:val="both"/>
        <w:rPr>
          <w:bCs/>
          <w:sz w:val="28"/>
          <w:szCs w:val="28"/>
        </w:rPr>
      </w:pPr>
      <w:bookmarkStart w:id="1" w:name="_TOC_250005"/>
      <w:bookmarkEnd w:id="1"/>
      <w:r w:rsidRPr="00255AE4">
        <w:rPr>
          <w:sz w:val="28"/>
          <w:szCs w:val="28"/>
        </w:rPr>
        <w:br w:type="page"/>
      </w:r>
    </w:p>
    <w:p w:rsidR="00BF305C" w:rsidRPr="00255AE4" w:rsidRDefault="00BF305C" w:rsidP="00CD76E4">
      <w:pPr>
        <w:pStyle w:val="1"/>
        <w:spacing w:before="0" w:line="360" w:lineRule="auto"/>
        <w:ind w:left="0" w:firstLine="709"/>
        <w:jc w:val="center"/>
        <w:rPr>
          <w:b w:val="0"/>
        </w:rPr>
      </w:pPr>
      <w:r w:rsidRPr="00255AE4">
        <w:rPr>
          <w:b w:val="0"/>
        </w:rPr>
        <w:lastRenderedPageBreak/>
        <w:t>ВСТУП</w:t>
      </w:r>
    </w:p>
    <w:p w:rsidR="00911B59" w:rsidRPr="00255AE4" w:rsidRDefault="00911B59" w:rsidP="00CD76E4">
      <w:pPr>
        <w:pStyle w:val="1"/>
        <w:spacing w:before="0" w:line="360" w:lineRule="auto"/>
        <w:ind w:left="0" w:firstLine="709"/>
        <w:rPr>
          <w:b w:val="0"/>
        </w:rPr>
      </w:pPr>
    </w:p>
    <w:p w:rsidR="00BF305C" w:rsidRPr="00255AE4" w:rsidRDefault="00BF305C" w:rsidP="00B06C01">
      <w:pPr>
        <w:pStyle w:val="a5"/>
        <w:spacing w:line="360" w:lineRule="auto"/>
        <w:ind w:left="0" w:firstLine="709"/>
      </w:pPr>
      <w:r w:rsidRPr="00255AE4">
        <w:t>На сьогодні, тема ефективності управління фінансовим потенціалом є неймовірно актуальною. За умов жорсткої конкуренції та сучасного стану економіки в країні, дуже важливим є прийняття правильно стратегічного рішення, яке б давало змогу підприємству розвиватись та впевнено себе почувати. Запорукою ефективного управління компанії та його фінансовим потенціалом є контроль та аналіз всіх внутрішніх та зовнішніх факторів. Усі рішення, які приймаються з метою поліпшення економічного стану підприємства мають ґрунтуватись на певних показниках, а види та якість цих показників напряму залежить від способу та ефективності управління фінансовим потенціалом.</w:t>
      </w:r>
    </w:p>
    <w:p w:rsidR="00B06C01" w:rsidRPr="00255AE4" w:rsidRDefault="00B06C01" w:rsidP="00B06C01">
      <w:pPr>
        <w:pStyle w:val="a5"/>
        <w:spacing w:line="360" w:lineRule="auto"/>
        <w:ind w:left="0" w:firstLine="709"/>
      </w:pPr>
      <w:r w:rsidRPr="00255AE4">
        <w:t>Теоретичні основи формування фінансового потенціалу підприємств досліджували такі вчені, як О. В. Бражко, Н. Ю. Брюховецька, Н. О. Гнип, В. І. Гринчуцький, Т. Б. Калічава, Л. І. Кирилова, Р. В. Руда, Д. Д. Тодорова, К. С. Щербина та інші. Діагностику та напрями формування фінансового потенціалу підприємства і стратегії підвищення ефективності його використання вивчали такі науковці, як О. О. Безручко, О. В. Гладкова, В. І. Гринчуцькиий, В. В. Головко, А. О. Добарін, А. В. Линенко, Г. В. Ситник, Т. О. Сніжко, Н. Г. Хмельовська, Т. О. Шматковська, Н. П. Шморгун та інші.</w:t>
      </w:r>
    </w:p>
    <w:p w:rsidR="0018012B" w:rsidRPr="00255AE4" w:rsidRDefault="00B06C01" w:rsidP="00B06C01">
      <w:pPr>
        <w:pStyle w:val="a5"/>
        <w:spacing w:line="360" w:lineRule="auto"/>
        <w:ind w:left="0" w:firstLine="709"/>
      </w:pPr>
      <w:r w:rsidRPr="00255AE4">
        <w:t>Проте, враховуючи виникнення нових перспектив розвитку підприємств, потребують детального розгляду питання, пов‘язані з удосконаленням системи формування і використання їхнього фінансового потенціалу.</w:t>
      </w:r>
      <w:r w:rsidR="00C067CA" w:rsidRPr="00255AE4">
        <w:t xml:space="preserve"> </w:t>
      </w:r>
      <w:r w:rsidR="0018012B" w:rsidRPr="00255AE4">
        <w:t xml:space="preserve">Вищезазначене засвідчує актуальність теми та окреслює мету і завдання дослідження. </w:t>
      </w:r>
    </w:p>
    <w:p w:rsidR="00BF305C" w:rsidRPr="00255AE4" w:rsidRDefault="00BF305C" w:rsidP="00B06C01">
      <w:pPr>
        <w:pStyle w:val="a5"/>
        <w:spacing w:line="360" w:lineRule="auto"/>
        <w:ind w:left="0" w:firstLine="709"/>
      </w:pPr>
      <w:r w:rsidRPr="00255AE4">
        <w:rPr>
          <w:i/>
        </w:rPr>
        <w:t xml:space="preserve">Метою </w:t>
      </w:r>
      <w:r w:rsidR="00B11EC6" w:rsidRPr="00255AE4">
        <w:rPr>
          <w:i/>
        </w:rPr>
        <w:t xml:space="preserve">роботи </w:t>
      </w:r>
      <w:r w:rsidR="00B11EC6" w:rsidRPr="00255AE4">
        <w:t>є</w:t>
      </w:r>
      <w:r w:rsidRPr="00255AE4">
        <w:t xml:space="preserve"> дослідження теоретичних </w:t>
      </w:r>
      <w:r w:rsidR="00B11EC6" w:rsidRPr="00255AE4">
        <w:t xml:space="preserve">основ </w:t>
      </w:r>
      <w:r w:rsidRPr="00255AE4">
        <w:t xml:space="preserve">та </w:t>
      </w:r>
      <w:r w:rsidR="00B11EC6" w:rsidRPr="00255AE4">
        <w:t xml:space="preserve">обґрунтування </w:t>
      </w:r>
      <w:r w:rsidRPr="00255AE4">
        <w:t xml:space="preserve">практичних рекомендацій щодо </w:t>
      </w:r>
      <w:r w:rsidR="00B11EC6" w:rsidRPr="00255AE4">
        <w:t>удосконалення</w:t>
      </w:r>
      <w:r w:rsidRPr="00255AE4">
        <w:t xml:space="preserve"> процесу управління фінансовим потенціалом </w:t>
      </w:r>
      <w:r w:rsidR="00A93F69" w:rsidRPr="00255AE4">
        <w:t>ПрАТ</w:t>
      </w:r>
      <w:r w:rsidRPr="00255AE4">
        <w:t xml:space="preserve"> «</w:t>
      </w:r>
      <w:r w:rsidR="0016167A" w:rsidRPr="00255AE4">
        <w:t>ВФ Україна</w:t>
      </w:r>
      <w:r w:rsidRPr="00255AE4">
        <w:t>».</w:t>
      </w:r>
    </w:p>
    <w:p w:rsidR="00BF305C" w:rsidRPr="00255AE4" w:rsidRDefault="00BF305C" w:rsidP="004A2B7D">
      <w:pPr>
        <w:pStyle w:val="a5"/>
        <w:spacing w:line="360" w:lineRule="auto"/>
        <w:ind w:left="0" w:firstLine="709"/>
      </w:pPr>
      <w:r w:rsidRPr="00255AE4">
        <w:t xml:space="preserve">Для досягнення цієї мети та отримання результатів дослідження необхідним є вирішення таких </w:t>
      </w:r>
      <w:r w:rsidRPr="00255AE4">
        <w:rPr>
          <w:i/>
        </w:rPr>
        <w:t>завдань</w:t>
      </w:r>
      <w:r w:rsidRPr="00255AE4">
        <w:t>:</w:t>
      </w:r>
    </w:p>
    <w:p w:rsidR="00AD631A" w:rsidRPr="00255AE4" w:rsidRDefault="00AD631A" w:rsidP="00AD631A">
      <w:pPr>
        <w:tabs>
          <w:tab w:val="left" w:pos="1287"/>
        </w:tabs>
        <w:spacing w:line="360" w:lineRule="auto"/>
        <w:ind w:firstLine="709"/>
        <w:jc w:val="both"/>
        <w:rPr>
          <w:sz w:val="28"/>
          <w:szCs w:val="28"/>
        </w:rPr>
      </w:pPr>
      <w:r w:rsidRPr="00255AE4">
        <w:rPr>
          <w:sz w:val="28"/>
          <w:szCs w:val="28"/>
        </w:rPr>
        <w:lastRenderedPageBreak/>
        <w:t>- розкрити сутність управління фінансовим потенціалом;</w:t>
      </w:r>
    </w:p>
    <w:p w:rsidR="00AD631A" w:rsidRPr="00255AE4" w:rsidRDefault="00AD631A" w:rsidP="00AD631A">
      <w:pPr>
        <w:tabs>
          <w:tab w:val="left" w:pos="1287"/>
        </w:tabs>
        <w:spacing w:line="360" w:lineRule="auto"/>
        <w:ind w:firstLine="709"/>
        <w:jc w:val="both"/>
        <w:rPr>
          <w:sz w:val="28"/>
          <w:szCs w:val="28"/>
        </w:rPr>
      </w:pPr>
      <w:r w:rsidRPr="00255AE4">
        <w:rPr>
          <w:sz w:val="28"/>
          <w:szCs w:val="28"/>
        </w:rPr>
        <w:t>- визначити підходи до оцінки показників управління фінансовим потенціалом підприємства;</w:t>
      </w:r>
    </w:p>
    <w:p w:rsidR="00AD631A" w:rsidRPr="00255AE4" w:rsidRDefault="00AD631A" w:rsidP="00AD631A">
      <w:pPr>
        <w:tabs>
          <w:tab w:val="left" w:pos="1287"/>
        </w:tabs>
        <w:spacing w:line="360" w:lineRule="auto"/>
        <w:ind w:firstLine="709"/>
        <w:jc w:val="both"/>
        <w:rPr>
          <w:sz w:val="28"/>
          <w:szCs w:val="28"/>
        </w:rPr>
      </w:pPr>
      <w:r w:rsidRPr="00255AE4">
        <w:rPr>
          <w:sz w:val="28"/>
          <w:szCs w:val="28"/>
        </w:rPr>
        <w:t>- окреслити методичні підходи до оцінки фінансового потенціалу підприємства;</w:t>
      </w:r>
    </w:p>
    <w:p w:rsidR="00AD631A" w:rsidRPr="00255AE4" w:rsidRDefault="00AD631A" w:rsidP="00AD631A">
      <w:pPr>
        <w:tabs>
          <w:tab w:val="left" w:pos="1287"/>
        </w:tabs>
        <w:spacing w:line="360" w:lineRule="auto"/>
        <w:ind w:firstLine="709"/>
        <w:jc w:val="both"/>
        <w:rPr>
          <w:sz w:val="28"/>
          <w:szCs w:val="28"/>
        </w:rPr>
      </w:pPr>
      <w:r w:rsidRPr="00255AE4">
        <w:rPr>
          <w:sz w:val="28"/>
          <w:szCs w:val="28"/>
        </w:rPr>
        <w:t>- визначити господарсько-правові засади функціонування та загальна характеристика ПрАТ «ВФ Україна»;</w:t>
      </w:r>
    </w:p>
    <w:p w:rsidR="00AD631A" w:rsidRPr="00255AE4" w:rsidRDefault="00AD631A" w:rsidP="00AD631A">
      <w:pPr>
        <w:tabs>
          <w:tab w:val="left" w:pos="1287"/>
        </w:tabs>
        <w:spacing w:line="360" w:lineRule="auto"/>
        <w:ind w:firstLine="709"/>
        <w:jc w:val="both"/>
        <w:rPr>
          <w:sz w:val="28"/>
          <w:szCs w:val="28"/>
        </w:rPr>
      </w:pPr>
      <w:r w:rsidRPr="00255AE4">
        <w:rPr>
          <w:sz w:val="28"/>
          <w:szCs w:val="28"/>
        </w:rPr>
        <w:t>- проаналізувати основні фінансово-економічних показники діяльності ПрАТ «ВФ Україна»;</w:t>
      </w:r>
    </w:p>
    <w:p w:rsidR="00AD631A" w:rsidRPr="00255AE4" w:rsidRDefault="00AD631A" w:rsidP="00AD631A">
      <w:pPr>
        <w:tabs>
          <w:tab w:val="left" w:pos="1287"/>
        </w:tabs>
        <w:spacing w:line="360" w:lineRule="auto"/>
        <w:ind w:firstLine="709"/>
        <w:jc w:val="both"/>
        <w:rPr>
          <w:sz w:val="28"/>
          <w:szCs w:val="28"/>
        </w:rPr>
      </w:pPr>
      <w:r w:rsidRPr="00255AE4">
        <w:rPr>
          <w:sz w:val="28"/>
          <w:szCs w:val="28"/>
        </w:rPr>
        <w:t>- провести аналіз фінансового потенціалу ПрАТ «ВФ Україна»;</w:t>
      </w:r>
    </w:p>
    <w:p w:rsidR="00AD631A" w:rsidRPr="00255AE4" w:rsidRDefault="000E2661" w:rsidP="00AD631A">
      <w:pPr>
        <w:tabs>
          <w:tab w:val="left" w:pos="1287"/>
        </w:tabs>
        <w:spacing w:line="360" w:lineRule="auto"/>
        <w:ind w:firstLine="709"/>
        <w:jc w:val="both"/>
        <w:rPr>
          <w:sz w:val="28"/>
          <w:szCs w:val="28"/>
        </w:rPr>
      </w:pPr>
      <w:r w:rsidRPr="00255AE4">
        <w:rPr>
          <w:sz w:val="28"/>
          <w:szCs w:val="28"/>
        </w:rPr>
        <w:t>- визначити н</w:t>
      </w:r>
      <w:r w:rsidR="00AD631A" w:rsidRPr="00255AE4">
        <w:rPr>
          <w:sz w:val="28"/>
          <w:szCs w:val="28"/>
        </w:rPr>
        <w:t>апрями зростання фінансового потенціалу та розроб</w:t>
      </w:r>
      <w:r w:rsidRPr="00255AE4">
        <w:rPr>
          <w:sz w:val="28"/>
          <w:szCs w:val="28"/>
        </w:rPr>
        <w:t>ити</w:t>
      </w:r>
      <w:r w:rsidR="00AD631A" w:rsidRPr="00255AE4">
        <w:rPr>
          <w:sz w:val="28"/>
          <w:szCs w:val="28"/>
        </w:rPr>
        <w:t xml:space="preserve"> пропозиці</w:t>
      </w:r>
      <w:r w:rsidRPr="00255AE4">
        <w:rPr>
          <w:sz w:val="28"/>
          <w:szCs w:val="28"/>
        </w:rPr>
        <w:t>ї</w:t>
      </w:r>
      <w:r w:rsidR="00AD631A" w:rsidRPr="00255AE4">
        <w:rPr>
          <w:sz w:val="28"/>
          <w:szCs w:val="28"/>
        </w:rPr>
        <w:t xml:space="preserve"> щодо їх застосування </w:t>
      </w:r>
      <w:r w:rsidRPr="00255AE4">
        <w:rPr>
          <w:sz w:val="28"/>
          <w:szCs w:val="28"/>
        </w:rPr>
        <w:t>у</w:t>
      </w:r>
      <w:r w:rsidR="00AD631A" w:rsidRPr="00255AE4">
        <w:rPr>
          <w:sz w:val="28"/>
          <w:szCs w:val="28"/>
        </w:rPr>
        <w:t xml:space="preserve"> ПрАТ «ВФ Україна»</w:t>
      </w:r>
    </w:p>
    <w:p w:rsidR="00AD631A" w:rsidRPr="00255AE4" w:rsidRDefault="000E2661" w:rsidP="00AD631A">
      <w:pPr>
        <w:tabs>
          <w:tab w:val="left" w:pos="1287"/>
        </w:tabs>
        <w:spacing w:line="360" w:lineRule="auto"/>
        <w:ind w:firstLine="709"/>
        <w:jc w:val="both"/>
        <w:rPr>
          <w:sz w:val="28"/>
          <w:szCs w:val="28"/>
        </w:rPr>
      </w:pPr>
      <w:r w:rsidRPr="00255AE4">
        <w:rPr>
          <w:sz w:val="28"/>
          <w:szCs w:val="28"/>
        </w:rPr>
        <w:t>- о</w:t>
      </w:r>
      <w:r w:rsidR="00AD631A" w:rsidRPr="00255AE4">
        <w:rPr>
          <w:sz w:val="28"/>
          <w:szCs w:val="28"/>
        </w:rPr>
        <w:t>бґрунтува</w:t>
      </w:r>
      <w:r w:rsidRPr="00255AE4">
        <w:rPr>
          <w:sz w:val="28"/>
          <w:szCs w:val="28"/>
        </w:rPr>
        <w:t>ти</w:t>
      </w:r>
      <w:r w:rsidR="00AD631A" w:rsidRPr="00255AE4">
        <w:rPr>
          <w:sz w:val="28"/>
          <w:szCs w:val="28"/>
        </w:rPr>
        <w:t xml:space="preserve"> доцільн</w:t>
      </w:r>
      <w:r w:rsidRPr="00255AE4">
        <w:rPr>
          <w:sz w:val="28"/>
          <w:szCs w:val="28"/>
        </w:rPr>
        <w:t>ість</w:t>
      </w:r>
      <w:r w:rsidR="00AD631A" w:rsidRPr="00255AE4">
        <w:rPr>
          <w:sz w:val="28"/>
          <w:szCs w:val="28"/>
        </w:rPr>
        <w:t xml:space="preserve"> пропозицій та </w:t>
      </w:r>
      <w:r w:rsidRPr="00255AE4">
        <w:rPr>
          <w:sz w:val="28"/>
          <w:szCs w:val="28"/>
        </w:rPr>
        <w:t xml:space="preserve">здійснити </w:t>
      </w:r>
      <w:r w:rsidR="00AD631A" w:rsidRPr="00255AE4">
        <w:rPr>
          <w:sz w:val="28"/>
          <w:szCs w:val="28"/>
        </w:rPr>
        <w:t>розрахунок витрат на реалізацію заходів щодо зміцнення фінансового потенціалу ПрАТ «ВФ Україна»</w:t>
      </w:r>
    </w:p>
    <w:p w:rsidR="000E2661" w:rsidRPr="00255AE4" w:rsidRDefault="000E2661" w:rsidP="00AD631A">
      <w:pPr>
        <w:tabs>
          <w:tab w:val="left" w:pos="1287"/>
        </w:tabs>
        <w:spacing w:line="360" w:lineRule="auto"/>
        <w:ind w:firstLine="709"/>
        <w:jc w:val="both"/>
        <w:rPr>
          <w:sz w:val="28"/>
          <w:szCs w:val="28"/>
        </w:rPr>
      </w:pPr>
      <w:r w:rsidRPr="00255AE4">
        <w:rPr>
          <w:sz w:val="28"/>
          <w:szCs w:val="28"/>
        </w:rPr>
        <w:t>- провести о</w:t>
      </w:r>
      <w:r w:rsidR="00AD631A" w:rsidRPr="00255AE4">
        <w:rPr>
          <w:sz w:val="28"/>
          <w:szCs w:val="28"/>
        </w:rPr>
        <w:t>цінк</w:t>
      </w:r>
      <w:r w:rsidRPr="00255AE4">
        <w:rPr>
          <w:sz w:val="28"/>
          <w:szCs w:val="28"/>
        </w:rPr>
        <w:t>у</w:t>
      </w:r>
      <w:r w:rsidR="00AD631A" w:rsidRPr="00255AE4">
        <w:rPr>
          <w:sz w:val="28"/>
          <w:szCs w:val="28"/>
        </w:rPr>
        <w:t xml:space="preserve"> соціально-економічної ефективності </w:t>
      </w:r>
      <w:r w:rsidRPr="00255AE4">
        <w:rPr>
          <w:sz w:val="28"/>
          <w:szCs w:val="28"/>
        </w:rPr>
        <w:t>запропонованих</w:t>
      </w:r>
      <w:r w:rsidR="00AD631A" w:rsidRPr="00255AE4">
        <w:rPr>
          <w:sz w:val="28"/>
          <w:szCs w:val="28"/>
        </w:rPr>
        <w:t xml:space="preserve"> </w:t>
      </w:r>
      <w:r w:rsidRPr="00255AE4">
        <w:rPr>
          <w:sz w:val="28"/>
          <w:szCs w:val="28"/>
        </w:rPr>
        <w:t xml:space="preserve">заходів </w:t>
      </w:r>
      <w:r w:rsidR="00AD631A" w:rsidRPr="00255AE4">
        <w:rPr>
          <w:sz w:val="28"/>
          <w:szCs w:val="28"/>
        </w:rPr>
        <w:t>щодо зміцнення фінансового потенціалу ПрАТ «ВФ Україна»</w:t>
      </w:r>
    </w:p>
    <w:p w:rsidR="0018012B" w:rsidRPr="00255AE4" w:rsidRDefault="0018012B" w:rsidP="0018012B">
      <w:pPr>
        <w:pStyle w:val="a5"/>
        <w:spacing w:line="360" w:lineRule="auto"/>
        <w:ind w:firstLine="709"/>
      </w:pPr>
      <w:r w:rsidRPr="00255AE4">
        <w:rPr>
          <w:i/>
        </w:rPr>
        <w:t>Об’єктом дослідження</w:t>
      </w:r>
      <w:r w:rsidRPr="00255AE4">
        <w:t xml:space="preserve"> є процеси управління фінансовим потенціалом підприємств.</w:t>
      </w:r>
    </w:p>
    <w:p w:rsidR="0018012B" w:rsidRPr="00255AE4" w:rsidRDefault="0018012B" w:rsidP="0018012B">
      <w:pPr>
        <w:pStyle w:val="a5"/>
        <w:spacing w:line="360" w:lineRule="auto"/>
        <w:ind w:left="0" w:firstLine="709"/>
      </w:pPr>
      <w:r w:rsidRPr="00255AE4">
        <w:rPr>
          <w:i/>
        </w:rPr>
        <w:t>Предметом дослідження</w:t>
      </w:r>
      <w:r w:rsidRPr="00255AE4">
        <w:t xml:space="preserve"> є теоретичні положення, науково-методичні та практичні засади системи управління фінансовим потенціалом підприємств</w:t>
      </w:r>
      <w:r w:rsidR="004F2A72" w:rsidRPr="00255AE4">
        <w:t>а</w:t>
      </w:r>
      <w:r w:rsidRPr="00255AE4">
        <w:t>.</w:t>
      </w:r>
    </w:p>
    <w:p w:rsidR="00BF305C" w:rsidRPr="00255AE4" w:rsidRDefault="00BF305C" w:rsidP="00CD76E4">
      <w:pPr>
        <w:pStyle w:val="a5"/>
        <w:spacing w:line="360" w:lineRule="auto"/>
        <w:ind w:left="0" w:firstLine="709"/>
      </w:pPr>
      <w:r w:rsidRPr="00255AE4">
        <w:t>Об’єктом дослідження є процес управління фінансовим потенціалом підприємства.</w:t>
      </w:r>
    </w:p>
    <w:p w:rsidR="00BF305C" w:rsidRPr="00255AE4" w:rsidRDefault="00BF305C" w:rsidP="0018012B">
      <w:pPr>
        <w:pStyle w:val="a5"/>
        <w:spacing w:line="360" w:lineRule="auto"/>
        <w:ind w:left="0" w:firstLine="709"/>
      </w:pPr>
      <w:r w:rsidRPr="00255AE4">
        <w:t>Для досягнення поставленої в роботі мети було використано загальнонаукові і спеціальні методи дослідження: системний підхід, метод наукової абстракції – для уточнення сутності управління фінансового потенціалу; метод порівняння – для оцінки отриманих фактичних значень показників у динаміці; графічний – для обробки рядів динаміки; аналіз та синтез</w:t>
      </w:r>
      <w:r w:rsidR="0018012B" w:rsidRPr="00255AE4">
        <w:t xml:space="preserve"> </w:t>
      </w:r>
      <w:r w:rsidRPr="00255AE4">
        <w:t>для визначення методів управління фінансовим потенціалом.</w:t>
      </w:r>
    </w:p>
    <w:p w:rsidR="009327A0" w:rsidRPr="00255AE4" w:rsidRDefault="00F42907" w:rsidP="0018012B">
      <w:pPr>
        <w:pStyle w:val="a5"/>
        <w:spacing w:line="360" w:lineRule="auto"/>
        <w:ind w:left="0" w:firstLine="709"/>
      </w:pPr>
      <w:r w:rsidRPr="00255AE4">
        <w:rPr>
          <w:i/>
        </w:rPr>
        <w:lastRenderedPageBreak/>
        <w:t>І</w:t>
      </w:r>
      <w:r w:rsidR="009327A0" w:rsidRPr="00255AE4">
        <w:rPr>
          <w:i/>
        </w:rPr>
        <w:t>нформаційно</w:t>
      </w:r>
      <w:r w:rsidRPr="00255AE4">
        <w:rPr>
          <w:i/>
        </w:rPr>
        <w:t>ю</w:t>
      </w:r>
      <w:r w:rsidR="009327A0" w:rsidRPr="00255AE4">
        <w:rPr>
          <w:i/>
        </w:rPr>
        <w:t xml:space="preserve"> баз</w:t>
      </w:r>
      <w:r w:rsidRPr="00255AE4">
        <w:rPr>
          <w:i/>
        </w:rPr>
        <w:t>ою дослідження</w:t>
      </w:r>
      <w:r w:rsidRPr="00255AE4">
        <w:t xml:space="preserve"> є</w:t>
      </w:r>
      <w:r w:rsidR="009327A0" w:rsidRPr="00255AE4">
        <w:t xml:space="preserve"> праці вітчизняних та закордонних науковців за темою дослідження, статистична інформація, інформація державних установ та підприємств, а також консолідована фінансова звітність ПрАТ «ВФ Україна» та його дочірніх підприємств за 2020 р. (додаток А), 2021 р. (додаток Б) та 2022 р. (додаток В).</w:t>
      </w:r>
    </w:p>
    <w:p w:rsidR="009327A0" w:rsidRPr="00255AE4" w:rsidRDefault="00F42907" w:rsidP="004A2B7D">
      <w:pPr>
        <w:pStyle w:val="a5"/>
        <w:spacing w:line="360" w:lineRule="auto"/>
        <w:ind w:left="0" w:firstLine="709"/>
      </w:pPr>
      <w:r w:rsidRPr="00255AE4">
        <w:rPr>
          <w:i/>
        </w:rPr>
        <w:t>Практичне значення</w:t>
      </w:r>
      <w:r w:rsidRPr="00255AE4">
        <w:t xml:space="preserve"> отриманих результатів полягає у тому, що сформульовані в роботі висновки та обґрунтовані рекомендації можуть бути використані у практичній діяльності ПрАТ «ВФ Україна» та його дочірнього підприємства </w:t>
      </w:r>
      <w:r w:rsidR="00B06C01" w:rsidRPr="00255AE4">
        <w:t>ТОВ «ВФ Ритейл».</w:t>
      </w:r>
    </w:p>
    <w:p w:rsidR="00B234A0" w:rsidRPr="00255AE4" w:rsidRDefault="00B06C01" w:rsidP="00CD76E4">
      <w:pPr>
        <w:pStyle w:val="a5"/>
        <w:spacing w:line="360" w:lineRule="auto"/>
        <w:ind w:left="0" w:firstLine="709"/>
      </w:pPr>
      <w:r w:rsidRPr="00255AE4">
        <w:rPr>
          <w:i/>
        </w:rPr>
        <w:t>Структура та обсяг роботи</w:t>
      </w:r>
      <w:r w:rsidRPr="00255AE4">
        <w:t xml:space="preserve">. Робота складається зі вступу, трьох розділів, висновків, списку використаних джерел зі 123 найменувань та 3 додатків. Робота викладена на 109 сторінках, містить 20 таблиць та 16 рисунків.  </w:t>
      </w:r>
    </w:p>
    <w:p w:rsidR="00B06C01" w:rsidRPr="00255AE4" w:rsidRDefault="00B06C01" w:rsidP="00CD76E4">
      <w:pPr>
        <w:pStyle w:val="a5"/>
        <w:spacing w:line="360" w:lineRule="auto"/>
        <w:ind w:left="0" w:firstLine="709"/>
      </w:pPr>
    </w:p>
    <w:p w:rsidR="00B06C01" w:rsidRPr="00255AE4" w:rsidRDefault="00B06C01" w:rsidP="00CD76E4">
      <w:pPr>
        <w:pStyle w:val="a5"/>
        <w:spacing w:line="360" w:lineRule="auto"/>
        <w:ind w:left="0" w:firstLine="709"/>
      </w:pPr>
    </w:p>
    <w:p w:rsidR="00B06C01" w:rsidRPr="00255AE4" w:rsidRDefault="00B06C01" w:rsidP="00CD76E4">
      <w:pPr>
        <w:pStyle w:val="a5"/>
        <w:spacing w:line="360" w:lineRule="auto"/>
        <w:ind w:left="0" w:firstLine="709"/>
      </w:pPr>
    </w:p>
    <w:p w:rsidR="00B234A0" w:rsidRPr="00255AE4" w:rsidRDefault="00B234A0" w:rsidP="00CD76E4">
      <w:pPr>
        <w:pStyle w:val="a5"/>
        <w:spacing w:line="360" w:lineRule="auto"/>
        <w:ind w:left="0" w:firstLine="709"/>
      </w:pPr>
    </w:p>
    <w:p w:rsidR="00BF305C" w:rsidRPr="00255AE4" w:rsidRDefault="00BF305C" w:rsidP="00CD76E4">
      <w:pPr>
        <w:widowControl/>
        <w:autoSpaceDE/>
        <w:autoSpaceDN/>
        <w:spacing w:line="360" w:lineRule="auto"/>
        <w:ind w:firstLine="709"/>
        <w:jc w:val="both"/>
        <w:rPr>
          <w:bCs/>
          <w:sz w:val="28"/>
          <w:szCs w:val="28"/>
        </w:rPr>
      </w:pPr>
      <w:r w:rsidRPr="00255AE4">
        <w:rPr>
          <w:sz w:val="28"/>
          <w:szCs w:val="28"/>
        </w:rPr>
        <w:br w:type="page"/>
      </w:r>
    </w:p>
    <w:p w:rsidR="00BF305C" w:rsidRPr="00255AE4" w:rsidRDefault="00BF305C" w:rsidP="00A675E5">
      <w:pPr>
        <w:pStyle w:val="1"/>
        <w:spacing w:before="0" w:line="360" w:lineRule="auto"/>
        <w:ind w:left="0" w:firstLine="709"/>
        <w:jc w:val="center"/>
        <w:rPr>
          <w:b w:val="0"/>
        </w:rPr>
      </w:pPr>
      <w:r w:rsidRPr="00255AE4">
        <w:rPr>
          <w:b w:val="0"/>
        </w:rPr>
        <w:lastRenderedPageBreak/>
        <w:t>РОЗДІЛ 1. ТЕОРЕТИЧНІ ОСНОВИ УПРАВЛІННЯ ФІНАНСОВИМ ПОТЕНЦІАЛОМ ПІДПРИЄМСТВА</w:t>
      </w:r>
    </w:p>
    <w:p w:rsidR="00A675E5" w:rsidRPr="00255AE4" w:rsidRDefault="00A675E5" w:rsidP="00A675E5">
      <w:pPr>
        <w:pStyle w:val="1"/>
        <w:spacing w:before="0" w:line="360" w:lineRule="auto"/>
        <w:ind w:left="0" w:firstLine="709"/>
        <w:jc w:val="center"/>
        <w:rPr>
          <w:b w:val="0"/>
        </w:rPr>
      </w:pPr>
    </w:p>
    <w:p w:rsidR="00BF305C" w:rsidRPr="00255AE4" w:rsidRDefault="00BF305C" w:rsidP="00CD76E4">
      <w:pPr>
        <w:pStyle w:val="1"/>
        <w:numPr>
          <w:ilvl w:val="1"/>
          <w:numId w:val="3"/>
        </w:numPr>
        <w:tabs>
          <w:tab w:val="left" w:pos="712"/>
        </w:tabs>
        <w:spacing w:before="0" w:line="360" w:lineRule="auto"/>
        <w:ind w:left="0" w:firstLine="709"/>
        <w:rPr>
          <w:b w:val="0"/>
        </w:rPr>
      </w:pPr>
      <w:bookmarkStart w:id="2" w:name="_TOC_250004"/>
      <w:r w:rsidRPr="00255AE4">
        <w:rPr>
          <w:b w:val="0"/>
        </w:rPr>
        <w:t xml:space="preserve">Сутність управління фінансовим </w:t>
      </w:r>
      <w:bookmarkEnd w:id="2"/>
      <w:r w:rsidRPr="00255AE4">
        <w:rPr>
          <w:b w:val="0"/>
        </w:rPr>
        <w:t>потенціалом</w:t>
      </w:r>
    </w:p>
    <w:p w:rsidR="00A675E5" w:rsidRPr="00255AE4" w:rsidRDefault="00A675E5" w:rsidP="00CD76E4">
      <w:pPr>
        <w:pStyle w:val="a5"/>
        <w:spacing w:line="360" w:lineRule="auto"/>
        <w:ind w:left="0" w:firstLine="709"/>
      </w:pPr>
    </w:p>
    <w:p w:rsidR="00BF305C" w:rsidRPr="00255AE4" w:rsidRDefault="00BF305C" w:rsidP="00CD76E4">
      <w:pPr>
        <w:pStyle w:val="a5"/>
        <w:spacing w:line="360" w:lineRule="auto"/>
        <w:ind w:left="0" w:firstLine="709"/>
      </w:pPr>
      <w:r w:rsidRPr="00255AE4">
        <w:t>Наразі, дивлячись на економічні дослідження, можна стверджувати що поняття фінансового потенціалу немає чіткого значення, це напряму пов’язано з тим, що воно є симбіозом ряду понять, що в собі, так чи інакше, уособлюють поняття потенціалу підприємства загалом. На сьогоднішній день для визначення потенціалу підприємства існують різні підходи. Насамперед, під час роботи над дослідженням фінансового потенціалу підприємства необхідно зв’язати це поняття з більш загальними поняттями, які допомагають визначити всі можливості підприємства у різних сферах його діяльності.</w:t>
      </w:r>
    </w:p>
    <w:p w:rsidR="00BF305C" w:rsidRPr="00255AE4" w:rsidRDefault="00BF305C" w:rsidP="00CD76E4">
      <w:pPr>
        <w:pStyle w:val="a5"/>
        <w:spacing w:line="360" w:lineRule="auto"/>
        <w:ind w:left="0" w:firstLine="709"/>
      </w:pPr>
      <w:r w:rsidRPr="00255AE4">
        <w:t>Під поняттям потенціал підприємства слід розуміти, що це сукупність загальних факторів та показників, за допомогою яких, можна побачити всі можливості підприємства, зокрема ресурси, які можуть бути використані підприємством для досягнення економічних та фінансові цілей, запаси коштів, виробничі потужності, тощо.</w:t>
      </w:r>
    </w:p>
    <w:p w:rsidR="003351CE" w:rsidRPr="00255AE4" w:rsidRDefault="00BF305C" w:rsidP="00CD76E4">
      <w:pPr>
        <w:pStyle w:val="a5"/>
        <w:spacing w:line="360" w:lineRule="auto"/>
        <w:ind w:left="0" w:firstLine="709"/>
      </w:pPr>
      <w:r w:rsidRPr="00255AE4">
        <w:t>Завдяки цим даним стає можливо визначення загального значення фінансового потенціалу підприємства та формулювання поняття економічного потенціалу підприємства, також можливо максимально точно і чітко відобразити його суть</w:t>
      </w:r>
      <w:r w:rsidR="003351CE" w:rsidRPr="00255AE4">
        <w:t>.</w:t>
      </w:r>
    </w:p>
    <w:p w:rsidR="003351CE" w:rsidRPr="00255AE4" w:rsidRDefault="003351CE" w:rsidP="003351CE">
      <w:pPr>
        <w:pStyle w:val="a5"/>
        <w:spacing w:line="360" w:lineRule="auto"/>
        <w:ind w:firstLine="709"/>
      </w:pPr>
      <w:r w:rsidRPr="00255AE4">
        <w:t>У науковій літературі економічний потенціал підприємства в цілому визначається найчастіше як «засоби, запаси та джерела, які є в наявності та можуть бути мобілізовані для досягнення визначеної мети, виконання виробничої програми та розв’язання існуючих проблем» [</w:t>
      </w:r>
      <w:r w:rsidR="006D684E" w:rsidRPr="00255AE4">
        <w:t>63</w:t>
      </w:r>
      <w:r w:rsidRPr="00255AE4">
        <w:t>, с. 38]. Ключовим у цьому визначенні є можливість цілеспрямованого використання ресурсів для розвитку, а не лише їх акумулювання.</w:t>
      </w:r>
    </w:p>
    <w:p w:rsidR="003351CE" w:rsidRPr="00255AE4" w:rsidRDefault="003351CE" w:rsidP="003351CE">
      <w:pPr>
        <w:pStyle w:val="a5"/>
        <w:spacing w:line="360" w:lineRule="auto"/>
        <w:ind w:firstLine="709"/>
      </w:pPr>
      <w:r w:rsidRPr="00255AE4">
        <w:t xml:space="preserve">Поширеним підходом до визначення поняття «економічний потенціал </w:t>
      </w:r>
      <w:r w:rsidRPr="00255AE4">
        <w:lastRenderedPageBreak/>
        <w:t>підприємства» є ресурсний підхід, у складі якого виділяють ресурсно-цільовий. Відповідно до ресурсного підходу класифікують ресурси: матеріальні, інтелектуальні, ринкові, виробничі, інвестиційні, інформаційні, фінансові, тощо. Відмінністю ресурсно-цільового підходу до визначення економічного потенціалу є орієнтація на досягнення цілей у використанні ресурсів.</w:t>
      </w:r>
    </w:p>
    <w:p w:rsidR="003351CE" w:rsidRPr="00255AE4" w:rsidRDefault="003351CE" w:rsidP="003351CE">
      <w:pPr>
        <w:pStyle w:val="a5"/>
        <w:spacing w:line="360" w:lineRule="auto"/>
        <w:ind w:firstLine="709"/>
      </w:pPr>
      <w:r w:rsidRPr="00255AE4">
        <w:t>Однак забезпечення ефективного розвитку підприємства вимагає управління економічним потенціалом підприємства як економічною системою, що потребує реалізації функції управління не лише стосовно окремих елементів цієї системи, а й урахування взаємозв’язків між окремими елементами, актуалізації взаємовпливу та синхронності розвитку. Вирішити такі завдання, встановити напрямки, характер, тісноту взаємозв’язків дозволяє функціональний підхід, яким визначаються принципи формування й ефективного використання його елементів, причини і наслідки змін інших складових. Застосування функціонального підходу базується на комплексному вивчені основних функцій (якостей, властивостей) окремих його елементів, узгоджене використання яких сприяє досягненню цілей підприємства. Структуризація економічного потенціалу згідно з функціональним підходом (рис. 1</w:t>
      </w:r>
      <w:r w:rsidR="004A2B7D" w:rsidRPr="00255AE4">
        <w:rPr>
          <w:lang w:val="ru-RU"/>
        </w:rPr>
        <w:t>.1</w:t>
      </w:r>
      <w:r w:rsidRPr="00255AE4">
        <w:t>) передбачає виокремлення в його складі виробничого, операційного, маркетингового та фінансового потенціалів</w:t>
      </w:r>
      <w:r w:rsidR="00930EF3" w:rsidRPr="00255AE4">
        <w:t xml:space="preserve"> [7]</w:t>
      </w:r>
      <w:r w:rsidRPr="00255AE4">
        <w:t>.</w:t>
      </w:r>
    </w:p>
    <w:p w:rsidR="004A2B7D" w:rsidRPr="00255AE4" w:rsidRDefault="004A2B7D" w:rsidP="004A2B7D">
      <w:pPr>
        <w:pStyle w:val="a5"/>
        <w:spacing w:line="360" w:lineRule="auto"/>
        <w:ind w:left="0" w:firstLine="709"/>
      </w:pPr>
      <w:r w:rsidRPr="00255AE4">
        <w:t>Враховуючи всі ці чинники, під цим поняттям слід розуміти, що це є показник рівня можливостей для конкурентної боротьби, розвитку підприємства, здатність підприємства до ефективного управління фінансовим потенціалом, задля підвищення та поліпшення фінансового потенціалу.</w:t>
      </w:r>
    </w:p>
    <w:p w:rsidR="004A2B7D" w:rsidRPr="00255AE4" w:rsidRDefault="004A2B7D" w:rsidP="004A2B7D">
      <w:pPr>
        <w:pStyle w:val="a5"/>
        <w:spacing w:line="360" w:lineRule="auto"/>
        <w:ind w:left="0" w:firstLine="709"/>
      </w:pPr>
      <w:r w:rsidRPr="00255AE4">
        <w:t xml:space="preserve">Використання фінансових механізмів з метою досягнення практичних та стратегічних цілей підприємства — це і є </w:t>
      </w:r>
      <w:r w:rsidRPr="00255AE4">
        <w:rPr>
          <w:i/>
        </w:rPr>
        <w:t>сутність фінансового потенціалу</w:t>
      </w:r>
      <w:r w:rsidRPr="00255AE4">
        <w:t xml:space="preserve">. Вкрай важливим для ефективного існування підприємства є не наявність ресурсів як таких, а можливість підприємства у короткий термін відтворити активи, які необхідні для ефективного функціонування. </w:t>
      </w:r>
    </w:p>
    <w:p w:rsidR="003351CE" w:rsidRPr="00255AE4" w:rsidRDefault="003351CE" w:rsidP="003351CE">
      <w:pPr>
        <w:widowControl/>
        <w:autoSpaceDE/>
        <w:autoSpaceDN/>
        <w:spacing w:after="200" w:line="276" w:lineRule="auto"/>
        <w:jc w:val="both"/>
      </w:pPr>
    </w:p>
    <w:p w:rsidR="003351CE" w:rsidRPr="00255AE4" w:rsidRDefault="003351CE" w:rsidP="003351CE">
      <w:pPr>
        <w:widowControl/>
        <w:autoSpaceDE/>
        <w:autoSpaceDN/>
        <w:spacing w:after="200" w:line="276" w:lineRule="auto"/>
        <w:rPr>
          <w:lang w:val="ru-RU"/>
        </w:rPr>
      </w:pPr>
      <w:r w:rsidRPr="00255AE4">
        <w:rPr>
          <w:noProof/>
          <w:lang w:val="ru-RU" w:eastAsia="ru-RU"/>
        </w:rPr>
        <w:drawing>
          <wp:inline distT="0" distB="0" distL="0" distR="0" wp14:anchorId="2E03442D" wp14:editId="4E5B2FA3">
            <wp:extent cx="6115050" cy="43624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5050" cy="4362450"/>
                    </a:xfrm>
                    <a:prstGeom prst="rect">
                      <a:avLst/>
                    </a:prstGeom>
                    <a:noFill/>
                    <a:ln>
                      <a:noFill/>
                    </a:ln>
                  </pic:spPr>
                </pic:pic>
              </a:graphicData>
            </a:graphic>
          </wp:inline>
        </w:drawing>
      </w:r>
    </w:p>
    <w:p w:rsidR="003351CE" w:rsidRPr="00255AE4" w:rsidRDefault="003351CE" w:rsidP="003351CE">
      <w:pPr>
        <w:widowControl/>
        <w:autoSpaceDE/>
        <w:autoSpaceDN/>
        <w:spacing w:after="200" w:line="276" w:lineRule="auto"/>
        <w:ind w:firstLine="709"/>
        <w:jc w:val="both"/>
        <w:rPr>
          <w:sz w:val="28"/>
          <w:szCs w:val="28"/>
        </w:rPr>
      </w:pPr>
      <w:r w:rsidRPr="00255AE4">
        <w:rPr>
          <w:sz w:val="28"/>
          <w:szCs w:val="28"/>
        </w:rPr>
        <w:t>Рис.</w:t>
      </w:r>
      <w:r w:rsidR="004A2B7D" w:rsidRPr="00255AE4">
        <w:rPr>
          <w:sz w:val="28"/>
          <w:szCs w:val="28"/>
          <w:lang w:val="ru-RU"/>
        </w:rPr>
        <w:t xml:space="preserve"> 1.1. </w:t>
      </w:r>
      <w:r w:rsidRPr="00255AE4">
        <w:rPr>
          <w:sz w:val="28"/>
          <w:szCs w:val="28"/>
        </w:rPr>
        <w:t>Функціональна структура економічного потенціалу підприємства</w:t>
      </w:r>
    </w:p>
    <w:p w:rsidR="004C71FF" w:rsidRPr="00255AE4" w:rsidRDefault="004C71FF" w:rsidP="004C71FF">
      <w:pPr>
        <w:spacing w:line="360" w:lineRule="auto"/>
        <w:ind w:firstLine="709"/>
        <w:jc w:val="both"/>
        <w:rPr>
          <w:i/>
          <w:sz w:val="28"/>
          <w:szCs w:val="28"/>
        </w:rPr>
      </w:pPr>
      <w:r w:rsidRPr="00255AE4">
        <w:rPr>
          <w:i/>
          <w:sz w:val="28"/>
          <w:szCs w:val="28"/>
        </w:rPr>
        <w:t>Джерело:</w:t>
      </w:r>
      <w:r w:rsidRPr="00255AE4">
        <w:rPr>
          <w:i/>
          <w:spacing w:val="-2"/>
          <w:sz w:val="28"/>
          <w:szCs w:val="28"/>
        </w:rPr>
        <w:t xml:space="preserve"> </w:t>
      </w:r>
      <w:r w:rsidRPr="00255AE4">
        <w:rPr>
          <w:i/>
          <w:sz w:val="28"/>
          <w:szCs w:val="28"/>
        </w:rPr>
        <w:t>[</w:t>
      </w:r>
      <w:r w:rsidR="001651BE" w:rsidRPr="00255AE4">
        <w:rPr>
          <w:i/>
          <w:sz w:val="28"/>
          <w:szCs w:val="28"/>
        </w:rPr>
        <w:t>7</w:t>
      </w:r>
      <w:r w:rsidRPr="00255AE4">
        <w:rPr>
          <w:i/>
          <w:sz w:val="28"/>
          <w:szCs w:val="28"/>
        </w:rPr>
        <w:t>]</w:t>
      </w:r>
    </w:p>
    <w:p w:rsidR="004C71FF" w:rsidRPr="00255AE4" w:rsidRDefault="004C71FF" w:rsidP="004C71FF">
      <w:pPr>
        <w:rPr>
          <w:sz w:val="28"/>
          <w:szCs w:val="28"/>
        </w:rPr>
      </w:pPr>
    </w:p>
    <w:p w:rsidR="004A2B7D" w:rsidRPr="00255AE4" w:rsidRDefault="004A2B7D" w:rsidP="004A2B7D">
      <w:pPr>
        <w:pStyle w:val="a5"/>
        <w:spacing w:line="360" w:lineRule="auto"/>
        <w:ind w:left="0" w:firstLine="709"/>
      </w:pPr>
      <w:r w:rsidRPr="00255AE4">
        <w:t>В сучасних умовах конкурентної боротьби та умовах самого ринку, дуже важливо щоб усі ресурси підприємства були задіяні у його роботі.</w:t>
      </w:r>
    </w:p>
    <w:p w:rsidR="00BF305C" w:rsidRPr="00255AE4" w:rsidRDefault="00BF305C" w:rsidP="00CD76E4">
      <w:pPr>
        <w:pStyle w:val="a5"/>
        <w:spacing w:line="360" w:lineRule="auto"/>
        <w:ind w:left="0" w:firstLine="709"/>
      </w:pPr>
      <w:r w:rsidRPr="00255AE4">
        <w:t xml:space="preserve">Від ефективності та величини </w:t>
      </w:r>
      <w:r w:rsidRPr="00255AE4">
        <w:rPr>
          <w:i/>
        </w:rPr>
        <w:t xml:space="preserve">фінансового потенціалу </w:t>
      </w:r>
      <w:r w:rsidRPr="00255AE4">
        <w:t xml:space="preserve">безпосередньо залежить </w:t>
      </w:r>
      <w:r w:rsidRPr="00255AE4">
        <w:rPr>
          <w:i/>
        </w:rPr>
        <w:t>виробничий потенціал</w:t>
      </w:r>
      <w:r w:rsidRPr="00255AE4">
        <w:t>. Це один із найважливіших показників, що демонструє виробничу потужність підприємства та визначається наявністю будь-яких матеріальних чинників виробництва, зокрема, розміром капіталу, тобто потенційним об’ємом виробництва продукції, потенційними можливостями підприємства, потенційними можливостями використання ресурсів. Демонструється це тим, що внаслідок підвищення продуктивності праці підвищується трудовий потенціал, що в свою чергу дає можливість для збільшення прибутку.</w:t>
      </w:r>
    </w:p>
    <w:p w:rsidR="00BF305C" w:rsidRPr="00255AE4" w:rsidRDefault="00BF305C" w:rsidP="00CD76E4">
      <w:pPr>
        <w:pStyle w:val="a5"/>
        <w:spacing w:line="360" w:lineRule="auto"/>
        <w:ind w:left="0" w:firstLine="709"/>
      </w:pPr>
      <w:r w:rsidRPr="00255AE4">
        <w:lastRenderedPageBreak/>
        <w:t xml:space="preserve">Дивлячись на загальний </w:t>
      </w:r>
      <w:r w:rsidRPr="00255AE4">
        <w:rPr>
          <w:i/>
        </w:rPr>
        <w:t>економічний потенціал підприємства</w:t>
      </w:r>
      <w:r w:rsidRPr="00255AE4">
        <w:t>, в залежності від структури ресурсів, які його формують, а також від факторів розвитку можна виокремити декілька груп загального економічного потенціалу, зокрема таких:</w:t>
      </w:r>
    </w:p>
    <w:p w:rsidR="00BF305C" w:rsidRPr="00255AE4" w:rsidRDefault="00BF305C" w:rsidP="00CD76E4">
      <w:pPr>
        <w:pStyle w:val="a7"/>
        <w:numPr>
          <w:ilvl w:val="0"/>
          <w:numId w:val="4"/>
        </w:numPr>
        <w:tabs>
          <w:tab w:val="left" w:pos="1638"/>
        </w:tabs>
        <w:spacing w:line="360" w:lineRule="auto"/>
        <w:ind w:left="0" w:firstLine="709"/>
        <w:jc w:val="both"/>
        <w:rPr>
          <w:sz w:val="28"/>
          <w:szCs w:val="28"/>
        </w:rPr>
      </w:pPr>
      <w:r w:rsidRPr="00255AE4">
        <w:rPr>
          <w:sz w:val="28"/>
          <w:szCs w:val="28"/>
        </w:rPr>
        <w:t>Загальноекономічний потенціал з високою долею витрат на формування трудового потенціалу</w:t>
      </w:r>
    </w:p>
    <w:p w:rsidR="00BF305C" w:rsidRPr="00255AE4" w:rsidRDefault="00BF305C" w:rsidP="00CD76E4">
      <w:pPr>
        <w:pStyle w:val="a7"/>
        <w:numPr>
          <w:ilvl w:val="0"/>
          <w:numId w:val="4"/>
        </w:numPr>
        <w:tabs>
          <w:tab w:val="left" w:pos="1638"/>
        </w:tabs>
        <w:spacing w:line="360" w:lineRule="auto"/>
        <w:ind w:left="0" w:firstLine="709"/>
        <w:jc w:val="both"/>
        <w:rPr>
          <w:sz w:val="28"/>
          <w:szCs w:val="28"/>
        </w:rPr>
      </w:pPr>
      <w:r w:rsidRPr="00255AE4">
        <w:rPr>
          <w:sz w:val="28"/>
          <w:szCs w:val="28"/>
        </w:rPr>
        <w:t>Загальний економічний потенціал з високою долею витрат на формування виробничого потенціалу</w:t>
      </w:r>
    </w:p>
    <w:p w:rsidR="00BF305C" w:rsidRPr="00255AE4" w:rsidRDefault="00BF305C" w:rsidP="00CD76E4">
      <w:pPr>
        <w:pStyle w:val="a7"/>
        <w:numPr>
          <w:ilvl w:val="0"/>
          <w:numId w:val="4"/>
        </w:numPr>
        <w:tabs>
          <w:tab w:val="left" w:pos="1638"/>
        </w:tabs>
        <w:spacing w:line="360" w:lineRule="auto"/>
        <w:ind w:left="0" w:firstLine="709"/>
        <w:jc w:val="both"/>
        <w:rPr>
          <w:sz w:val="28"/>
          <w:szCs w:val="28"/>
        </w:rPr>
      </w:pPr>
      <w:r w:rsidRPr="00255AE4">
        <w:rPr>
          <w:sz w:val="28"/>
          <w:szCs w:val="28"/>
        </w:rPr>
        <w:t>Загальної економічний потенціал з високою долею витрат на формування науково-технічного й навчального потенціалу</w:t>
      </w:r>
    </w:p>
    <w:p w:rsidR="003351CE" w:rsidRPr="00255AE4" w:rsidRDefault="003351CE" w:rsidP="00057A16">
      <w:pPr>
        <w:pStyle w:val="a5"/>
        <w:spacing w:line="360" w:lineRule="auto"/>
        <w:ind w:left="0" w:firstLine="709"/>
        <w:rPr>
          <w:lang w:val="ru-RU"/>
        </w:rPr>
      </w:pPr>
      <w:r w:rsidRPr="00255AE4">
        <w:t>За аналогією з підходами до визначення економічного потенціалу існує</w:t>
      </w:r>
      <w:r w:rsidRPr="00255AE4">
        <w:rPr>
          <w:spacing w:val="1"/>
        </w:rPr>
        <w:t xml:space="preserve"> </w:t>
      </w:r>
      <w:r w:rsidRPr="00255AE4">
        <w:t>два основних підходи до визначення фінансового потенціалу: ресурсний і</w:t>
      </w:r>
      <w:r w:rsidRPr="00255AE4">
        <w:rPr>
          <w:spacing w:val="1"/>
        </w:rPr>
        <w:t xml:space="preserve"> </w:t>
      </w:r>
      <w:r w:rsidRPr="00255AE4">
        <w:t>результатний</w:t>
      </w:r>
      <w:r w:rsidRPr="00255AE4">
        <w:rPr>
          <w:spacing w:val="-1"/>
        </w:rPr>
        <w:t xml:space="preserve"> </w:t>
      </w:r>
      <w:r w:rsidRPr="00255AE4">
        <w:t>(табл.</w:t>
      </w:r>
      <w:r w:rsidR="00057A16" w:rsidRPr="00255AE4">
        <w:t xml:space="preserve"> </w:t>
      </w:r>
      <w:r w:rsidRPr="00255AE4">
        <w:t>1.</w:t>
      </w:r>
      <w:r w:rsidR="004A2B7D" w:rsidRPr="00255AE4">
        <w:rPr>
          <w:lang w:val="ru-RU"/>
        </w:rPr>
        <w:t>1</w:t>
      </w:r>
      <w:r w:rsidRPr="00255AE4">
        <w:t>).</w:t>
      </w:r>
    </w:p>
    <w:p w:rsidR="00642657" w:rsidRPr="00255AE4" w:rsidRDefault="00642657" w:rsidP="00642657">
      <w:pPr>
        <w:pStyle w:val="a5"/>
        <w:spacing w:line="360" w:lineRule="auto"/>
        <w:ind w:left="0" w:firstLine="709"/>
      </w:pPr>
      <w:r w:rsidRPr="00255AE4">
        <w:t>Фінансовий потенціал має велике значення для нормального функціонування підприємства та забезпечення його сталого розвитку, матеріальна основа фінансового потенціалу складають фінансові ресурси</w:t>
      </w:r>
      <w:r w:rsidR="00930EF3" w:rsidRPr="00255AE4">
        <w:t xml:space="preserve"> [31, 48]</w:t>
      </w:r>
      <w:r w:rsidRPr="00255AE4">
        <w:t>.</w:t>
      </w:r>
    </w:p>
    <w:p w:rsidR="00642657" w:rsidRPr="00255AE4" w:rsidRDefault="00642657" w:rsidP="00642657">
      <w:pPr>
        <w:pStyle w:val="a5"/>
        <w:spacing w:line="360" w:lineRule="auto"/>
        <w:ind w:left="0" w:firstLine="709"/>
      </w:pPr>
      <w:r w:rsidRPr="00255AE4">
        <w:t>Всі зв’язки фінансового потенціалу взаємопов'язані, що передбачає застосування комплексного підходу до їх дослідження. Фінансовий потенціал розвитку підприємства і окремі його елементи можна розглянути з двох позицій:</w:t>
      </w:r>
    </w:p>
    <w:p w:rsidR="00642657" w:rsidRPr="00255AE4" w:rsidRDefault="00642657" w:rsidP="00642657">
      <w:pPr>
        <w:pStyle w:val="a7"/>
        <w:numPr>
          <w:ilvl w:val="0"/>
          <w:numId w:val="4"/>
        </w:numPr>
        <w:tabs>
          <w:tab w:val="left" w:pos="1638"/>
        </w:tabs>
        <w:spacing w:line="360" w:lineRule="auto"/>
        <w:ind w:left="0" w:firstLine="709"/>
        <w:jc w:val="both"/>
        <w:rPr>
          <w:sz w:val="28"/>
          <w:szCs w:val="28"/>
        </w:rPr>
      </w:pPr>
      <w:r w:rsidRPr="00255AE4">
        <w:rPr>
          <w:sz w:val="28"/>
          <w:szCs w:val="28"/>
        </w:rPr>
        <w:t>По-перше, як сукупність власних і залучених фінансових ресурсів;</w:t>
      </w:r>
    </w:p>
    <w:p w:rsidR="00642657" w:rsidRPr="00255AE4" w:rsidRDefault="00642657" w:rsidP="00642657">
      <w:pPr>
        <w:pStyle w:val="a7"/>
        <w:numPr>
          <w:ilvl w:val="0"/>
          <w:numId w:val="4"/>
        </w:numPr>
        <w:tabs>
          <w:tab w:val="left" w:pos="1638"/>
        </w:tabs>
        <w:spacing w:line="360" w:lineRule="auto"/>
        <w:ind w:left="0" w:firstLine="709"/>
        <w:jc w:val="both"/>
        <w:rPr>
          <w:sz w:val="28"/>
          <w:szCs w:val="28"/>
        </w:rPr>
      </w:pPr>
      <w:r w:rsidRPr="00255AE4">
        <w:rPr>
          <w:sz w:val="28"/>
          <w:szCs w:val="28"/>
        </w:rPr>
        <w:t>По-друге, як здатність підприємства ефективно використовувати фінансові ресурси для реалізації своїх інтересів і сприяння розвитку.</w:t>
      </w:r>
    </w:p>
    <w:p w:rsidR="00642657" w:rsidRPr="00255AE4" w:rsidRDefault="00642657" w:rsidP="00057A16">
      <w:pPr>
        <w:pStyle w:val="a5"/>
        <w:spacing w:line="360" w:lineRule="auto"/>
        <w:ind w:left="0" w:firstLine="709"/>
      </w:pPr>
    </w:p>
    <w:p w:rsidR="00642657" w:rsidRPr="00255AE4" w:rsidRDefault="00642657">
      <w:pPr>
        <w:widowControl/>
        <w:autoSpaceDE/>
        <w:autoSpaceDN/>
        <w:spacing w:after="200" w:line="276" w:lineRule="auto"/>
        <w:rPr>
          <w:sz w:val="28"/>
          <w:szCs w:val="28"/>
        </w:rPr>
      </w:pPr>
      <w:r w:rsidRPr="00255AE4">
        <w:rPr>
          <w:sz w:val="28"/>
          <w:szCs w:val="28"/>
        </w:rPr>
        <w:br w:type="page"/>
      </w:r>
    </w:p>
    <w:p w:rsidR="00057A16" w:rsidRPr="00255AE4" w:rsidRDefault="00057A16" w:rsidP="004A2B7D">
      <w:pPr>
        <w:spacing w:before="1" w:line="360" w:lineRule="auto"/>
        <w:ind w:left="1622" w:right="2"/>
        <w:jc w:val="right"/>
        <w:rPr>
          <w:sz w:val="28"/>
          <w:szCs w:val="28"/>
        </w:rPr>
      </w:pPr>
      <w:r w:rsidRPr="00255AE4">
        <w:rPr>
          <w:sz w:val="28"/>
          <w:szCs w:val="28"/>
        </w:rPr>
        <w:lastRenderedPageBreak/>
        <w:t>Таблиця</w:t>
      </w:r>
      <w:r w:rsidRPr="00255AE4">
        <w:rPr>
          <w:spacing w:val="-2"/>
          <w:sz w:val="28"/>
          <w:szCs w:val="28"/>
        </w:rPr>
        <w:t xml:space="preserve"> </w:t>
      </w:r>
      <w:r w:rsidRPr="00255AE4">
        <w:rPr>
          <w:sz w:val="28"/>
          <w:szCs w:val="28"/>
        </w:rPr>
        <w:t>1.</w:t>
      </w:r>
      <w:r w:rsidR="004A2B7D" w:rsidRPr="00255AE4">
        <w:rPr>
          <w:sz w:val="28"/>
          <w:szCs w:val="28"/>
          <w:lang w:val="ru-RU"/>
        </w:rPr>
        <w:t>1</w:t>
      </w:r>
    </w:p>
    <w:p w:rsidR="00057A16" w:rsidRPr="00255AE4" w:rsidRDefault="00057A16" w:rsidP="00057A16">
      <w:pPr>
        <w:pStyle w:val="1"/>
        <w:spacing w:line="360" w:lineRule="auto"/>
        <w:ind w:left="0" w:right="103"/>
        <w:jc w:val="center"/>
        <w:rPr>
          <w:b w:val="0"/>
        </w:rPr>
      </w:pPr>
      <w:r w:rsidRPr="00255AE4">
        <w:rPr>
          <w:b w:val="0"/>
        </w:rPr>
        <w:t>Систематизація</w:t>
      </w:r>
      <w:r w:rsidRPr="00255AE4">
        <w:rPr>
          <w:b w:val="0"/>
          <w:spacing w:val="-5"/>
        </w:rPr>
        <w:t xml:space="preserve"> </w:t>
      </w:r>
      <w:r w:rsidRPr="00255AE4">
        <w:rPr>
          <w:b w:val="0"/>
        </w:rPr>
        <w:t>визначень</w:t>
      </w:r>
      <w:r w:rsidRPr="00255AE4">
        <w:rPr>
          <w:b w:val="0"/>
          <w:spacing w:val="-4"/>
        </w:rPr>
        <w:t xml:space="preserve"> </w:t>
      </w:r>
      <w:r w:rsidRPr="00255AE4">
        <w:rPr>
          <w:b w:val="0"/>
        </w:rPr>
        <w:t>поняття</w:t>
      </w:r>
      <w:r w:rsidRPr="00255AE4">
        <w:rPr>
          <w:b w:val="0"/>
          <w:spacing w:val="-6"/>
        </w:rPr>
        <w:t xml:space="preserve"> </w:t>
      </w:r>
      <w:r w:rsidRPr="00255AE4">
        <w:rPr>
          <w:b w:val="0"/>
        </w:rPr>
        <w:t>«фінансовий</w:t>
      </w:r>
      <w:r w:rsidRPr="00255AE4">
        <w:rPr>
          <w:b w:val="0"/>
          <w:spacing w:val="-4"/>
        </w:rPr>
        <w:t xml:space="preserve"> </w:t>
      </w:r>
      <w:r w:rsidRPr="00255AE4">
        <w:rPr>
          <w:b w:val="0"/>
        </w:rPr>
        <w:t>потенціал підприємства»</w:t>
      </w: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075"/>
        <w:gridCol w:w="7576"/>
      </w:tblGrid>
      <w:tr w:rsidR="00057A16" w:rsidRPr="00255AE4" w:rsidTr="00BA43F8">
        <w:trPr>
          <w:trHeight w:val="20"/>
        </w:trPr>
        <w:tc>
          <w:tcPr>
            <w:tcW w:w="1075" w:type="pct"/>
            <w:tcBorders>
              <w:top w:val="single" w:sz="4" w:space="0" w:color="000000"/>
              <w:left w:val="single" w:sz="4" w:space="0" w:color="000000"/>
              <w:bottom w:val="single" w:sz="4" w:space="0" w:color="000000"/>
              <w:right w:val="single" w:sz="4" w:space="0" w:color="000000"/>
            </w:tcBorders>
          </w:tcPr>
          <w:p w:rsidR="00057A16" w:rsidRPr="00255AE4" w:rsidRDefault="00057A16" w:rsidP="00057A16">
            <w:pPr>
              <w:pStyle w:val="TableParagraph"/>
              <w:spacing w:line="276" w:lineRule="auto"/>
              <w:jc w:val="center"/>
              <w:rPr>
                <w:sz w:val="28"/>
                <w:szCs w:val="28"/>
              </w:rPr>
            </w:pPr>
            <w:r w:rsidRPr="00255AE4">
              <w:rPr>
                <w:sz w:val="28"/>
                <w:szCs w:val="28"/>
              </w:rPr>
              <w:t>Автор</w:t>
            </w:r>
          </w:p>
        </w:tc>
        <w:tc>
          <w:tcPr>
            <w:tcW w:w="3925" w:type="pct"/>
            <w:tcBorders>
              <w:top w:val="single" w:sz="4" w:space="0" w:color="000000"/>
              <w:left w:val="single" w:sz="4" w:space="0" w:color="000000"/>
              <w:bottom w:val="single" w:sz="4" w:space="0" w:color="000000"/>
              <w:right w:val="single" w:sz="4" w:space="0" w:color="000000"/>
            </w:tcBorders>
          </w:tcPr>
          <w:p w:rsidR="00057A16" w:rsidRPr="00255AE4" w:rsidRDefault="00057A16" w:rsidP="00057A16">
            <w:pPr>
              <w:pStyle w:val="TableParagraph"/>
              <w:spacing w:line="276" w:lineRule="auto"/>
              <w:jc w:val="center"/>
              <w:rPr>
                <w:sz w:val="28"/>
                <w:szCs w:val="28"/>
              </w:rPr>
            </w:pPr>
            <w:r w:rsidRPr="00255AE4">
              <w:rPr>
                <w:sz w:val="28"/>
                <w:szCs w:val="28"/>
              </w:rPr>
              <w:t>Визначення</w:t>
            </w:r>
          </w:p>
        </w:tc>
      </w:tr>
      <w:tr w:rsidR="00057A16" w:rsidRPr="00255AE4" w:rsidTr="00BA43F8">
        <w:trPr>
          <w:trHeight w:val="20"/>
        </w:trPr>
        <w:tc>
          <w:tcPr>
            <w:tcW w:w="5000" w:type="pct"/>
            <w:gridSpan w:val="2"/>
            <w:tcBorders>
              <w:top w:val="single" w:sz="4" w:space="0" w:color="000000"/>
              <w:left w:val="single" w:sz="4" w:space="0" w:color="000000"/>
              <w:bottom w:val="single" w:sz="4" w:space="0" w:color="000000"/>
              <w:right w:val="single" w:sz="4" w:space="0" w:color="000000"/>
            </w:tcBorders>
          </w:tcPr>
          <w:p w:rsidR="00057A16" w:rsidRPr="00255AE4" w:rsidRDefault="00057A16" w:rsidP="00057A16">
            <w:pPr>
              <w:pStyle w:val="TableParagraph"/>
              <w:spacing w:line="276" w:lineRule="auto"/>
              <w:jc w:val="center"/>
              <w:rPr>
                <w:i/>
                <w:sz w:val="28"/>
                <w:szCs w:val="28"/>
              </w:rPr>
            </w:pPr>
            <w:r w:rsidRPr="00255AE4">
              <w:rPr>
                <w:i/>
                <w:sz w:val="28"/>
                <w:szCs w:val="28"/>
              </w:rPr>
              <w:t>Ресурсний</w:t>
            </w:r>
            <w:r w:rsidRPr="00255AE4">
              <w:rPr>
                <w:i/>
                <w:spacing w:val="-4"/>
                <w:sz w:val="28"/>
                <w:szCs w:val="28"/>
              </w:rPr>
              <w:t xml:space="preserve"> </w:t>
            </w:r>
            <w:r w:rsidRPr="00255AE4">
              <w:rPr>
                <w:i/>
                <w:sz w:val="28"/>
                <w:szCs w:val="28"/>
              </w:rPr>
              <w:t>підхід</w:t>
            </w:r>
          </w:p>
        </w:tc>
      </w:tr>
      <w:tr w:rsidR="00057A16" w:rsidRPr="00255AE4" w:rsidTr="00BA43F8">
        <w:trPr>
          <w:trHeight w:val="20"/>
        </w:trPr>
        <w:tc>
          <w:tcPr>
            <w:tcW w:w="1075" w:type="pct"/>
            <w:tcBorders>
              <w:top w:val="single" w:sz="4" w:space="0" w:color="000000"/>
              <w:left w:val="single" w:sz="4" w:space="0" w:color="000000"/>
              <w:bottom w:val="single" w:sz="4" w:space="0" w:color="000000"/>
              <w:right w:val="single" w:sz="4" w:space="0" w:color="000000"/>
            </w:tcBorders>
          </w:tcPr>
          <w:p w:rsidR="00057A16" w:rsidRPr="00255AE4" w:rsidRDefault="00057A16" w:rsidP="00057A16">
            <w:pPr>
              <w:pStyle w:val="TableParagraph"/>
              <w:spacing w:line="276" w:lineRule="auto"/>
              <w:rPr>
                <w:sz w:val="28"/>
                <w:szCs w:val="28"/>
              </w:rPr>
            </w:pPr>
            <w:r w:rsidRPr="00255AE4">
              <w:rPr>
                <w:sz w:val="28"/>
                <w:szCs w:val="28"/>
              </w:rPr>
              <w:t>Ільїна</w:t>
            </w:r>
            <w:r w:rsidRPr="00255AE4">
              <w:rPr>
                <w:spacing w:val="-3"/>
                <w:sz w:val="28"/>
                <w:szCs w:val="28"/>
              </w:rPr>
              <w:t xml:space="preserve"> </w:t>
            </w:r>
            <w:r w:rsidRPr="00255AE4">
              <w:rPr>
                <w:sz w:val="28"/>
                <w:szCs w:val="28"/>
              </w:rPr>
              <w:t>К.</w:t>
            </w:r>
          </w:p>
        </w:tc>
        <w:tc>
          <w:tcPr>
            <w:tcW w:w="3925" w:type="pct"/>
            <w:tcBorders>
              <w:top w:val="single" w:sz="4" w:space="0" w:color="000000"/>
              <w:left w:val="single" w:sz="4" w:space="0" w:color="000000"/>
              <w:bottom w:val="single" w:sz="4" w:space="0" w:color="000000"/>
              <w:right w:val="single" w:sz="4" w:space="0" w:color="000000"/>
            </w:tcBorders>
          </w:tcPr>
          <w:p w:rsidR="00057A16" w:rsidRPr="00255AE4" w:rsidRDefault="00057A16" w:rsidP="00057A16">
            <w:pPr>
              <w:pStyle w:val="TableParagraph"/>
              <w:tabs>
                <w:tab w:val="left" w:pos="1578"/>
                <w:tab w:val="left" w:pos="3267"/>
                <w:tab w:val="left" w:pos="5034"/>
                <w:tab w:val="left" w:pos="5607"/>
              </w:tabs>
              <w:spacing w:line="276" w:lineRule="auto"/>
              <w:rPr>
                <w:sz w:val="28"/>
                <w:szCs w:val="28"/>
              </w:rPr>
            </w:pPr>
            <w:r w:rsidRPr="00255AE4">
              <w:rPr>
                <w:sz w:val="28"/>
                <w:szCs w:val="28"/>
              </w:rPr>
              <w:t>Сукупність можливостей підприємства, які визначаються наявністю</w:t>
            </w:r>
            <w:r w:rsidRPr="00255AE4">
              <w:rPr>
                <w:spacing w:val="-3"/>
                <w:sz w:val="28"/>
                <w:szCs w:val="28"/>
              </w:rPr>
              <w:t xml:space="preserve"> </w:t>
            </w:r>
            <w:r w:rsidRPr="00255AE4">
              <w:rPr>
                <w:sz w:val="28"/>
                <w:szCs w:val="28"/>
              </w:rPr>
              <w:t>і</w:t>
            </w:r>
            <w:r w:rsidRPr="00255AE4">
              <w:rPr>
                <w:spacing w:val="-3"/>
                <w:sz w:val="28"/>
                <w:szCs w:val="28"/>
              </w:rPr>
              <w:t xml:space="preserve"> </w:t>
            </w:r>
            <w:r w:rsidRPr="00255AE4">
              <w:rPr>
                <w:sz w:val="28"/>
                <w:szCs w:val="28"/>
              </w:rPr>
              <w:t>організацією</w:t>
            </w:r>
            <w:r w:rsidRPr="00255AE4">
              <w:rPr>
                <w:spacing w:val="-3"/>
                <w:sz w:val="28"/>
                <w:szCs w:val="28"/>
              </w:rPr>
              <w:t xml:space="preserve"> </w:t>
            </w:r>
            <w:r w:rsidRPr="00255AE4">
              <w:rPr>
                <w:sz w:val="28"/>
                <w:szCs w:val="28"/>
              </w:rPr>
              <w:t>використання</w:t>
            </w:r>
            <w:r w:rsidRPr="00255AE4">
              <w:rPr>
                <w:spacing w:val="-3"/>
                <w:sz w:val="28"/>
                <w:szCs w:val="28"/>
              </w:rPr>
              <w:t xml:space="preserve"> </w:t>
            </w:r>
            <w:r w:rsidRPr="00255AE4">
              <w:rPr>
                <w:sz w:val="28"/>
                <w:szCs w:val="28"/>
              </w:rPr>
              <w:t>фінансових</w:t>
            </w:r>
            <w:r w:rsidRPr="00255AE4">
              <w:rPr>
                <w:spacing w:val="-3"/>
                <w:sz w:val="28"/>
                <w:szCs w:val="28"/>
              </w:rPr>
              <w:t xml:space="preserve"> </w:t>
            </w:r>
            <w:r w:rsidRPr="00255AE4">
              <w:rPr>
                <w:sz w:val="28"/>
                <w:szCs w:val="28"/>
              </w:rPr>
              <w:t>ресурсів.</w:t>
            </w:r>
          </w:p>
        </w:tc>
      </w:tr>
      <w:tr w:rsidR="00057A16" w:rsidRPr="00255AE4" w:rsidTr="00BA43F8">
        <w:trPr>
          <w:trHeight w:val="20"/>
        </w:trPr>
        <w:tc>
          <w:tcPr>
            <w:tcW w:w="1075" w:type="pct"/>
            <w:tcBorders>
              <w:top w:val="single" w:sz="4" w:space="0" w:color="000000"/>
              <w:left w:val="single" w:sz="4" w:space="0" w:color="000000"/>
              <w:bottom w:val="single" w:sz="4" w:space="0" w:color="000000"/>
              <w:right w:val="single" w:sz="4" w:space="0" w:color="000000"/>
            </w:tcBorders>
            <w:hideMark/>
          </w:tcPr>
          <w:p w:rsidR="00057A16" w:rsidRPr="00255AE4" w:rsidRDefault="00057A16" w:rsidP="00057A16">
            <w:pPr>
              <w:pStyle w:val="TableParagraph"/>
              <w:spacing w:line="276" w:lineRule="auto"/>
              <w:rPr>
                <w:sz w:val="28"/>
                <w:szCs w:val="28"/>
              </w:rPr>
            </w:pPr>
            <w:r w:rsidRPr="00255AE4">
              <w:rPr>
                <w:sz w:val="28"/>
                <w:szCs w:val="28"/>
              </w:rPr>
              <w:t>Толстих</w:t>
            </w:r>
            <w:r w:rsidRPr="00255AE4">
              <w:rPr>
                <w:spacing w:val="-3"/>
                <w:sz w:val="28"/>
                <w:szCs w:val="28"/>
              </w:rPr>
              <w:t xml:space="preserve"> </w:t>
            </w:r>
            <w:r w:rsidRPr="00255AE4">
              <w:rPr>
                <w:sz w:val="28"/>
                <w:szCs w:val="28"/>
              </w:rPr>
              <w:t>Н.</w:t>
            </w:r>
            <w:r w:rsidRPr="00255AE4">
              <w:rPr>
                <w:spacing w:val="-3"/>
                <w:sz w:val="28"/>
                <w:szCs w:val="28"/>
              </w:rPr>
              <w:t xml:space="preserve"> </w:t>
            </w:r>
            <w:r w:rsidRPr="00255AE4">
              <w:rPr>
                <w:sz w:val="28"/>
                <w:szCs w:val="28"/>
              </w:rPr>
              <w:t>Т.</w:t>
            </w:r>
          </w:p>
        </w:tc>
        <w:tc>
          <w:tcPr>
            <w:tcW w:w="3925" w:type="pct"/>
            <w:tcBorders>
              <w:top w:val="single" w:sz="4" w:space="0" w:color="000000"/>
              <w:left w:val="single" w:sz="4" w:space="0" w:color="000000"/>
              <w:bottom w:val="single" w:sz="4" w:space="0" w:color="000000"/>
              <w:right w:val="single" w:sz="4" w:space="0" w:color="000000"/>
            </w:tcBorders>
            <w:hideMark/>
          </w:tcPr>
          <w:p w:rsidR="00057A16" w:rsidRPr="00255AE4" w:rsidRDefault="00057A16" w:rsidP="00057A16">
            <w:pPr>
              <w:pStyle w:val="TableParagraph"/>
              <w:tabs>
                <w:tab w:val="left" w:pos="1789"/>
                <w:tab w:val="left" w:pos="2039"/>
                <w:tab w:val="left" w:pos="3764"/>
                <w:tab w:val="left" w:pos="3824"/>
                <w:tab w:val="left" w:pos="5268"/>
                <w:tab w:val="left" w:pos="5620"/>
                <w:tab w:val="left" w:pos="6980"/>
                <w:tab w:val="left" w:pos="7149"/>
              </w:tabs>
              <w:spacing w:line="276" w:lineRule="auto"/>
              <w:rPr>
                <w:sz w:val="28"/>
                <w:szCs w:val="28"/>
              </w:rPr>
            </w:pPr>
            <w:r w:rsidRPr="00255AE4">
              <w:rPr>
                <w:sz w:val="28"/>
                <w:szCs w:val="28"/>
              </w:rPr>
              <w:t xml:space="preserve">Забезпеченість  фінансовими ресурсами, необхідними </w:t>
            </w:r>
            <w:r w:rsidRPr="00255AE4">
              <w:rPr>
                <w:spacing w:val="-2"/>
                <w:sz w:val="28"/>
                <w:szCs w:val="28"/>
              </w:rPr>
              <w:t>для</w:t>
            </w:r>
            <w:r w:rsidRPr="00255AE4">
              <w:rPr>
                <w:spacing w:val="-60"/>
                <w:sz w:val="28"/>
                <w:szCs w:val="28"/>
              </w:rPr>
              <w:t xml:space="preserve"> </w:t>
            </w:r>
            <w:r w:rsidRPr="00255AE4">
              <w:rPr>
                <w:sz w:val="28"/>
                <w:szCs w:val="28"/>
              </w:rPr>
              <w:t xml:space="preserve">нормального функціонування  підприємства, доцільність  </w:t>
            </w:r>
            <w:r w:rsidRPr="00255AE4">
              <w:rPr>
                <w:spacing w:val="-2"/>
                <w:sz w:val="28"/>
                <w:szCs w:val="28"/>
              </w:rPr>
              <w:t xml:space="preserve">їх </w:t>
            </w:r>
            <w:r w:rsidRPr="00255AE4">
              <w:rPr>
                <w:sz w:val="28"/>
                <w:szCs w:val="28"/>
              </w:rPr>
              <w:t>розміщення</w:t>
            </w:r>
            <w:r w:rsidRPr="00255AE4">
              <w:rPr>
                <w:spacing w:val="-3"/>
                <w:sz w:val="28"/>
                <w:szCs w:val="28"/>
              </w:rPr>
              <w:t xml:space="preserve"> </w:t>
            </w:r>
            <w:r w:rsidRPr="00255AE4">
              <w:rPr>
                <w:sz w:val="28"/>
                <w:szCs w:val="28"/>
              </w:rPr>
              <w:t>та</w:t>
            </w:r>
            <w:r w:rsidRPr="00255AE4">
              <w:rPr>
                <w:spacing w:val="-4"/>
                <w:sz w:val="28"/>
                <w:szCs w:val="28"/>
              </w:rPr>
              <w:t xml:space="preserve"> </w:t>
            </w:r>
            <w:r w:rsidRPr="00255AE4">
              <w:rPr>
                <w:sz w:val="28"/>
                <w:szCs w:val="28"/>
              </w:rPr>
              <w:t>ефективність</w:t>
            </w:r>
            <w:r w:rsidRPr="00255AE4">
              <w:rPr>
                <w:spacing w:val="-4"/>
                <w:sz w:val="28"/>
                <w:szCs w:val="28"/>
              </w:rPr>
              <w:t xml:space="preserve"> </w:t>
            </w:r>
            <w:r w:rsidRPr="00255AE4">
              <w:rPr>
                <w:sz w:val="28"/>
                <w:szCs w:val="28"/>
              </w:rPr>
              <w:t>використання.</w:t>
            </w:r>
          </w:p>
        </w:tc>
      </w:tr>
      <w:tr w:rsidR="00057A16" w:rsidRPr="00255AE4" w:rsidTr="00BA43F8">
        <w:trPr>
          <w:trHeight w:val="20"/>
        </w:trPr>
        <w:tc>
          <w:tcPr>
            <w:tcW w:w="1075" w:type="pct"/>
            <w:tcBorders>
              <w:top w:val="single" w:sz="4" w:space="0" w:color="000000"/>
              <w:left w:val="single" w:sz="4" w:space="0" w:color="000000"/>
              <w:bottom w:val="single" w:sz="4" w:space="0" w:color="000000"/>
              <w:right w:val="single" w:sz="4" w:space="0" w:color="000000"/>
            </w:tcBorders>
            <w:hideMark/>
          </w:tcPr>
          <w:p w:rsidR="00057A16" w:rsidRPr="00255AE4" w:rsidRDefault="00057A16" w:rsidP="00057A16">
            <w:pPr>
              <w:pStyle w:val="TableParagraph"/>
              <w:spacing w:line="276" w:lineRule="auto"/>
              <w:rPr>
                <w:sz w:val="28"/>
                <w:szCs w:val="28"/>
              </w:rPr>
            </w:pPr>
            <w:r w:rsidRPr="00255AE4">
              <w:rPr>
                <w:sz w:val="28"/>
                <w:szCs w:val="28"/>
              </w:rPr>
              <w:t>Кунцевич</w:t>
            </w:r>
            <w:r w:rsidRPr="00255AE4">
              <w:rPr>
                <w:spacing w:val="-4"/>
                <w:sz w:val="28"/>
                <w:szCs w:val="28"/>
              </w:rPr>
              <w:t xml:space="preserve"> </w:t>
            </w:r>
            <w:r w:rsidRPr="00255AE4">
              <w:rPr>
                <w:sz w:val="28"/>
                <w:szCs w:val="28"/>
              </w:rPr>
              <w:t>О.</w:t>
            </w:r>
          </w:p>
        </w:tc>
        <w:tc>
          <w:tcPr>
            <w:tcW w:w="3925" w:type="pct"/>
            <w:tcBorders>
              <w:top w:val="single" w:sz="4" w:space="0" w:color="000000"/>
              <w:left w:val="single" w:sz="4" w:space="0" w:color="000000"/>
              <w:bottom w:val="single" w:sz="4" w:space="0" w:color="000000"/>
              <w:right w:val="single" w:sz="4" w:space="0" w:color="000000"/>
            </w:tcBorders>
            <w:hideMark/>
          </w:tcPr>
          <w:p w:rsidR="00057A16" w:rsidRPr="00255AE4" w:rsidRDefault="00057A16" w:rsidP="00057A16">
            <w:pPr>
              <w:pStyle w:val="TableParagraph"/>
              <w:spacing w:line="276" w:lineRule="auto"/>
              <w:rPr>
                <w:sz w:val="28"/>
                <w:szCs w:val="28"/>
              </w:rPr>
            </w:pPr>
            <w:r w:rsidRPr="00255AE4">
              <w:rPr>
                <w:sz w:val="28"/>
                <w:szCs w:val="28"/>
              </w:rPr>
              <w:t>Здатність</w:t>
            </w:r>
            <w:r w:rsidRPr="00255AE4">
              <w:rPr>
                <w:spacing w:val="55"/>
                <w:sz w:val="28"/>
                <w:szCs w:val="28"/>
              </w:rPr>
              <w:t xml:space="preserve"> </w:t>
            </w:r>
            <w:r w:rsidRPr="00255AE4">
              <w:rPr>
                <w:sz w:val="28"/>
                <w:szCs w:val="28"/>
              </w:rPr>
              <w:t>до</w:t>
            </w:r>
            <w:r w:rsidRPr="00255AE4">
              <w:rPr>
                <w:spacing w:val="117"/>
                <w:sz w:val="28"/>
                <w:szCs w:val="28"/>
              </w:rPr>
              <w:t xml:space="preserve"> </w:t>
            </w:r>
            <w:r w:rsidRPr="00255AE4">
              <w:rPr>
                <w:sz w:val="28"/>
                <w:szCs w:val="28"/>
              </w:rPr>
              <w:t>оптимізації</w:t>
            </w:r>
            <w:r w:rsidRPr="00255AE4">
              <w:rPr>
                <w:spacing w:val="118"/>
                <w:sz w:val="28"/>
                <w:szCs w:val="28"/>
              </w:rPr>
              <w:t xml:space="preserve"> </w:t>
            </w:r>
            <w:r w:rsidRPr="00255AE4">
              <w:rPr>
                <w:sz w:val="28"/>
                <w:szCs w:val="28"/>
              </w:rPr>
              <w:t>фінансової</w:t>
            </w:r>
            <w:r w:rsidRPr="00255AE4">
              <w:rPr>
                <w:spacing w:val="117"/>
                <w:sz w:val="28"/>
                <w:szCs w:val="28"/>
              </w:rPr>
              <w:t xml:space="preserve"> </w:t>
            </w:r>
            <w:r w:rsidRPr="00255AE4">
              <w:rPr>
                <w:sz w:val="28"/>
                <w:szCs w:val="28"/>
              </w:rPr>
              <w:t>системи</w:t>
            </w:r>
            <w:r w:rsidRPr="00255AE4">
              <w:rPr>
                <w:spacing w:val="119"/>
                <w:sz w:val="28"/>
                <w:szCs w:val="28"/>
              </w:rPr>
              <w:t xml:space="preserve"> </w:t>
            </w:r>
            <w:r w:rsidRPr="00255AE4">
              <w:rPr>
                <w:sz w:val="28"/>
                <w:szCs w:val="28"/>
              </w:rPr>
              <w:t>із</w:t>
            </w:r>
            <w:r w:rsidRPr="00255AE4">
              <w:rPr>
                <w:spacing w:val="117"/>
                <w:sz w:val="28"/>
                <w:szCs w:val="28"/>
              </w:rPr>
              <w:t xml:space="preserve"> </w:t>
            </w:r>
            <w:r w:rsidRPr="00255AE4">
              <w:rPr>
                <w:sz w:val="28"/>
                <w:szCs w:val="28"/>
              </w:rPr>
              <w:t>залучення</w:t>
            </w:r>
            <w:r w:rsidRPr="00255AE4">
              <w:rPr>
                <w:spacing w:val="117"/>
                <w:sz w:val="28"/>
                <w:szCs w:val="28"/>
              </w:rPr>
              <w:t xml:space="preserve"> </w:t>
            </w:r>
            <w:r w:rsidRPr="00255AE4">
              <w:rPr>
                <w:sz w:val="28"/>
                <w:szCs w:val="28"/>
              </w:rPr>
              <w:t>та використання</w:t>
            </w:r>
            <w:r w:rsidRPr="00255AE4">
              <w:rPr>
                <w:spacing w:val="-4"/>
                <w:sz w:val="28"/>
                <w:szCs w:val="28"/>
              </w:rPr>
              <w:t xml:space="preserve"> </w:t>
            </w:r>
            <w:r w:rsidRPr="00255AE4">
              <w:rPr>
                <w:sz w:val="28"/>
                <w:szCs w:val="28"/>
              </w:rPr>
              <w:t>фінансових</w:t>
            </w:r>
            <w:r w:rsidRPr="00255AE4">
              <w:rPr>
                <w:spacing w:val="-4"/>
                <w:sz w:val="28"/>
                <w:szCs w:val="28"/>
              </w:rPr>
              <w:t xml:space="preserve"> </w:t>
            </w:r>
            <w:r w:rsidRPr="00255AE4">
              <w:rPr>
                <w:sz w:val="28"/>
                <w:szCs w:val="28"/>
              </w:rPr>
              <w:t>ресурсів.</w:t>
            </w:r>
          </w:p>
        </w:tc>
      </w:tr>
      <w:tr w:rsidR="00057A16" w:rsidRPr="00255AE4" w:rsidTr="00BA43F8">
        <w:trPr>
          <w:trHeight w:val="20"/>
        </w:trPr>
        <w:tc>
          <w:tcPr>
            <w:tcW w:w="1075" w:type="pct"/>
            <w:tcBorders>
              <w:top w:val="single" w:sz="4" w:space="0" w:color="000000"/>
              <w:left w:val="single" w:sz="4" w:space="0" w:color="000000"/>
              <w:bottom w:val="single" w:sz="4" w:space="0" w:color="000000"/>
              <w:right w:val="single" w:sz="4" w:space="0" w:color="000000"/>
            </w:tcBorders>
            <w:hideMark/>
          </w:tcPr>
          <w:p w:rsidR="00057A16" w:rsidRPr="00255AE4" w:rsidRDefault="00057A16" w:rsidP="00057A16">
            <w:pPr>
              <w:pStyle w:val="TableParagraph"/>
              <w:spacing w:line="276" w:lineRule="auto"/>
              <w:rPr>
                <w:sz w:val="28"/>
                <w:szCs w:val="28"/>
              </w:rPr>
            </w:pPr>
            <w:r w:rsidRPr="00255AE4">
              <w:rPr>
                <w:sz w:val="28"/>
                <w:szCs w:val="28"/>
              </w:rPr>
              <w:t>Давиденко</w:t>
            </w:r>
            <w:r w:rsidRPr="00255AE4">
              <w:rPr>
                <w:spacing w:val="-5"/>
                <w:sz w:val="28"/>
                <w:szCs w:val="28"/>
              </w:rPr>
              <w:t xml:space="preserve"> </w:t>
            </w:r>
            <w:r w:rsidRPr="00255AE4">
              <w:rPr>
                <w:sz w:val="28"/>
                <w:szCs w:val="28"/>
              </w:rPr>
              <w:t>Н.</w:t>
            </w:r>
            <w:r w:rsidRPr="00255AE4">
              <w:rPr>
                <w:spacing w:val="-4"/>
                <w:sz w:val="28"/>
                <w:szCs w:val="28"/>
              </w:rPr>
              <w:t xml:space="preserve"> </w:t>
            </w:r>
            <w:r w:rsidRPr="00255AE4">
              <w:rPr>
                <w:sz w:val="28"/>
                <w:szCs w:val="28"/>
              </w:rPr>
              <w:t>М.</w:t>
            </w:r>
          </w:p>
        </w:tc>
        <w:tc>
          <w:tcPr>
            <w:tcW w:w="3925" w:type="pct"/>
            <w:tcBorders>
              <w:top w:val="single" w:sz="4" w:space="0" w:color="000000"/>
              <w:left w:val="single" w:sz="4" w:space="0" w:color="000000"/>
              <w:bottom w:val="single" w:sz="4" w:space="0" w:color="000000"/>
              <w:right w:val="single" w:sz="4" w:space="0" w:color="000000"/>
            </w:tcBorders>
            <w:hideMark/>
          </w:tcPr>
          <w:p w:rsidR="00057A16" w:rsidRPr="00255AE4" w:rsidRDefault="00057A16" w:rsidP="00057A16">
            <w:pPr>
              <w:pStyle w:val="TableParagraph"/>
              <w:spacing w:line="276" w:lineRule="auto"/>
              <w:rPr>
                <w:sz w:val="28"/>
                <w:szCs w:val="28"/>
              </w:rPr>
            </w:pPr>
            <w:r w:rsidRPr="00255AE4">
              <w:rPr>
                <w:sz w:val="28"/>
                <w:szCs w:val="28"/>
              </w:rPr>
              <w:t>Обсяг</w:t>
            </w:r>
            <w:r w:rsidRPr="00255AE4">
              <w:rPr>
                <w:spacing w:val="62"/>
                <w:sz w:val="28"/>
                <w:szCs w:val="28"/>
              </w:rPr>
              <w:t xml:space="preserve"> </w:t>
            </w:r>
            <w:r w:rsidRPr="00255AE4">
              <w:rPr>
                <w:sz w:val="28"/>
                <w:szCs w:val="28"/>
              </w:rPr>
              <w:t>власних,</w:t>
            </w:r>
            <w:r w:rsidRPr="00255AE4">
              <w:rPr>
                <w:spacing w:val="123"/>
                <w:sz w:val="28"/>
                <w:szCs w:val="28"/>
              </w:rPr>
              <w:t xml:space="preserve"> </w:t>
            </w:r>
            <w:r w:rsidRPr="00255AE4">
              <w:rPr>
                <w:sz w:val="28"/>
                <w:szCs w:val="28"/>
              </w:rPr>
              <w:t>позичених</w:t>
            </w:r>
            <w:r w:rsidRPr="00255AE4">
              <w:rPr>
                <w:spacing w:val="123"/>
                <w:sz w:val="28"/>
                <w:szCs w:val="28"/>
              </w:rPr>
              <w:t xml:space="preserve"> </w:t>
            </w:r>
            <w:r w:rsidRPr="00255AE4">
              <w:rPr>
                <w:sz w:val="28"/>
                <w:szCs w:val="28"/>
              </w:rPr>
              <w:t>та</w:t>
            </w:r>
            <w:r w:rsidRPr="00255AE4">
              <w:rPr>
                <w:spacing w:val="123"/>
                <w:sz w:val="28"/>
                <w:szCs w:val="28"/>
              </w:rPr>
              <w:t xml:space="preserve"> </w:t>
            </w:r>
            <w:r w:rsidRPr="00255AE4">
              <w:rPr>
                <w:sz w:val="28"/>
                <w:szCs w:val="28"/>
              </w:rPr>
              <w:t>залучених</w:t>
            </w:r>
            <w:r w:rsidRPr="00255AE4">
              <w:rPr>
                <w:spacing w:val="123"/>
                <w:sz w:val="28"/>
                <w:szCs w:val="28"/>
              </w:rPr>
              <w:t xml:space="preserve"> </w:t>
            </w:r>
            <w:r w:rsidRPr="00255AE4">
              <w:rPr>
                <w:sz w:val="28"/>
                <w:szCs w:val="28"/>
              </w:rPr>
              <w:t>фінансових</w:t>
            </w:r>
            <w:r w:rsidRPr="00255AE4">
              <w:rPr>
                <w:spacing w:val="125"/>
                <w:sz w:val="28"/>
                <w:szCs w:val="28"/>
              </w:rPr>
              <w:t xml:space="preserve"> </w:t>
            </w:r>
            <w:r w:rsidRPr="00255AE4">
              <w:rPr>
                <w:sz w:val="28"/>
                <w:szCs w:val="28"/>
              </w:rPr>
              <w:t>ресурсів підприємства,</w:t>
            </w:r>
            <w:r w:rsidRPr="00255AE4">
              <w:rPr>
                <w:spacing w:val="58"/>
                <w:sz w:val="28"/>
                <w:szCs w:val="28"/>
              </w:rPr>
              <w:t xml:space="preserve"> </w:t>
            </w:r>
            <w:r w:rsidRPr="00255AE4">
              <w:rPr>
                <w:sz w:val="28"/>
                <w:szCs w:val="28"/>
              </w:rPr>
              <w:t>якими</w:t>
            </w:r>
            <w:r w:rsidRPr="00255AE4">
              <w:rPr>
                <w:spacing w:val="58"/>
                <w:sz w:val="28"/>
                <w:szCs w:val="28"/>
              </w:rPr>
              <w:t xml:space="preserve"> </w:t>
            </w:r>
            <w:r w:rsidRPr="00255AE4">
              <w:rPr>
                <w:sz w:val="28"/>
                <w:szCs w:val="28"/>
              </w:rPr>
              <w:t>воно</w:t>
            </w:r>
            <w:r w:rsidRPr="00255AE4">
              <w:rPr>
                <w:spacing w:val="60"/>
                <w:sz w:val="28"/>
                <w:szCs w:val="28"/>
              </w:rPr>
              <w:t xml:space="preserve"> </w:t>
            </w:r>
            <w:r w:rsidRPr="00255AE4">
              <w:rPr>
                <w:sz w:val="28"/>
                <w:szCs w:val="28"/>
              </w:rPr>
              <w:t>може</w:t>
            </w:r>
            <w:r w:rsidRPr="00255AE4">
              <w:rPr>
                <w:spacing w:val="59"/>
                <w:sz w:val="28"/>
                <w:szCs w:val="28"/>
              </w:rPr>
              <w:t xml:space="preserve"> </w:t>
            </w:r>
            <w:r w:rsidRPr="00255AE4">
              <w:rPr>
                <w:sz w:val="28"/>
                <w:szCs w:val="28"/>
              </w:rPr>
              <w:t>розпоряджатися</w:t>
            </w:r>
            <w:r w:rsidRPr="00255AE4">
              <w:rPr>
                <w:spacing w:val="58"/>
                <w:sz w:val="28"/>
                <w:szCs w:val="28"/>
              </w:rPr>
              <w:t xml:space="preserve"> </w:t>
            </w:r>
            <w:r w:rsidRPr="00255AE4">
              <w:rPr>
                <w:sz w:val="28"/>
                <w:szCs w:val="28"/>
              </w:rPr>
              <w:t>для</w:t>
            </w:r>
            <w:r w:rsidRPr="00255AE4">
              <w:rPr>
                <w:spacing w:val="60"/>
                <w:sz w:val="28"/>
                <w:szCs w:val="28"/>
              </w:rPr>
              <w:t xml:space="preserve"> </w:t>
            </w:r>
            <w:r w:rsidRPr="00255AE4">
              <w:rPr>
                <w:sz w:val="28"/>
                <w:szCs w:val="28"/>
              </w:rPr>
              <w:t>здійснення</w:t>
            </w:r>
            <w:r w:rsidRPr="00255AE4">
              <w:rPr>
                <w:spacing w:val="-59"/>
                <w:sz w:val="28"/>
                <w:szCs w:val="28"/>
              </w:rPr>
              <w:t xml:space="preserve"> </w:t>
            </w:r>
            <w:r w:rsidRPr="00255AE4">
              <w:rPr>
                <w:sz w:val="28"/>
                <w:szCs w:val="28"/>
              </w:rPr>
              <w:t>поточних</w:t>
            </w:r>
            <w:r w:rsidRPr="00255AE4">
              <w:rPr>
                <w:spacing w:val="-2"/>
                <w:sz w:val="28"/>
                <w:szCs w:val="28"/>
              </w:rPr>
              <w:t xml:space="preserve"> </w:t>
            </w:r>
            <w:r w:rsidRPr="00255AE4">
              <w:rPr>
                <w:sz w:val="28"/>
                <w:szCs w:val="28"/>
              </w:rPr>
              <w:t>та</w:t>
            </w:r>
            <w:r w:rsidRPr="00255AE4">
              <w:rPr>
                <w:spacing w:val="-1"/>
                <w:sz w:val="28"/>
                <w:szCs w:val="28"/>
              </w:rPr>
              <w:t xml:space="preserve"> </w:t>
            </w:r>
            <w:r w:rsidRPr="00255AE4">
              <w:rPr>
                <w:sz w:val="28"/>
                <w:szCs w:val="28"/>
              </w:rPr>
              <w:t>перспективних</w:t>
            </w:r>
            <w:r w:rsidRPr="00255AE4">
              <w:rPr>
                <w:spacing w:val="-1"/>
                <w:sz w:val="28"/>
                <w:szCs w:val="28"/>
              </w:rPr>
              <w:t xml:space="preserve"> </w:t>
            </w:r>
            <w:r w:rsidRPr="00255AE4">
              <w:rPr>
                <w:sz w:val="28"/>
                <w:szCs w:val="28"/>
              </w:rPr>
              <w:t>витрат.</w:t>
            </w:r>
          </w:p>
        </w:tc>
      </w:tr>
      <w:tr w:rsidR="00057A16" w:rsidRPr="00255AE4" w:rsidTr="00BA43F8">
        <w:trPr>
          <w:trHeight w:val="20"/>
        </w:trPr>
        <w:tc>
          <w:tcPr>
            <w:tcW w:w="1075" w:type="pct"/>
            <w:tcBorders>
              <w:top w:val="single" w:sz="4" w:space="0" w:color="000000"/>
              <w:left w:val="single" w:sz="4" w:space="0" w:color="000000"/>
              <w:bottom w:val="single" w:sz="4" w:space="0" w:color="000000"/>
              <w:right w:val="single" w:sz="4" w:space="0" w:color="000000"/>
            </w:tcBorders>
            <w:hideMark/>
          </w:tcPr>
          <w:p w:rsidR="00057A16" w:rsidRPr="00255AE4" w:rsidRDefault="00057A16" w:rsidP="00057A16">
            <w:pPr>
              <w:pStyle w:val="TableParagraph"/>
              <w:spacing w:line="276" w:lineRule="auto"/>
              <w:rPr>
                <w:sz w:val="28"/>
                <w:szCs w:val="28"/>
              </w:rPr>
            </w:pPr>
            <w:r w:rsidRPr="00255AE4">
              <w:rPr>
                <w:sz w:val="28"/>
                <w:szCs w:val="28"/>
              </w:rPr>
              <w:t>Брегін</w:t>
            </w:r>
            <w:r w:rsidRPr="00255AE4">
              <w:rPr>
                <w:spacing w:val="-3"/>
                <w:sz w:val="28"/>
                <w:szCs w:val="28"/>
              </w:rPr>
              <w:t xml:space="preserve"> </w:t>
            </w:r>
            <w:r w:rsidRPr="00255AE4">
              <w:rPr>
                <w:sz w:val="28"/>
                <w:szCs w:val="28"/>
              </w:rPr>
              <w:t>Н.</w:t>
            </w:r>
          </w:p>
        </w:tc>
        <w:tc>
          <w:tcPr>
            <w:tcW w:w="3925" w:type="pct"/>
            <w:tcBorders>
              <w:top w:val="single" w:sz="4" w:space="0" w:color="000000"/>
              <w:left w:val="single" w:sz="4" w:space="0" w:color="000000"/>
              <w:bottom w:val="single" w:sz="4" w:space="0" w:color="000000"/>
              <w:right w:val="single" w:sz="4" w:space="0" w:color="000000"/>
            </w:tcBorders>
            <w:hideMark/>
          </w:tcPr>
          <w:p w:rsidR="00057A16" w:rsidRPr="00255AE4" w:rsidRDefault="00057A16" w:rsidP="00057A16">
            <w:pPr>
              <w:pStyle w:val="TableParagraph"/>
              <w:spacing w:line="276" w:lineRule="auto"/>
              <w:rPr>
                <w:sz w:val="28"/>
                <w:szCs w:val="28"/>
              </w:rPr>
            </w:pPr>
            <w:r w:rsidRPr="00255AE4">
              <w:rPr>
                <w:sz w:val="28"/>
                <w:szCs w:val="28"/>
              </w:rPr>
              <w:t>Фінансовий</w:t>
            </w:r>
            <w:r w:rsidRPr="00255AE4">
              <w:rPr>
                <w:spacing w:val="1"/>
                <w:sz w:val="28"/>
                <w:szCs w:val="28"/>
              </w:rPr>
              <w:t xml:space="preserve"> </w:t>
            </w:r>
            <w:r w:rsidRPr="00255AE4">
              <w:rPr>
                <w:sz w:val="28"/>
                <w:szCs w:val="28"/>
              </w:rPr>
              <w:t>потенціал</w:t>
            </w:r>
            <w:r w:rsidRPr="00255AE4">
              <w:rPr>
                <w:spacing w:val="1"/>
                <w:sz w:val="28"/>
                <w:szCs w:val="28"/>
              </w:rPr>
              <w:t xml:space="preserve"> </w:t>
            </w:r>
            <w:r w:rsidRPr="00255AE4">
              <w:rPr>
                <w:sz w:val="28"/>
                <w:szCs w:val="28"/>
              </w:rPr>
              <w:t>включає</w:t>
            </w:r>
            <w:r w:rsidRPr="00255AE4">
              <w:rPr>
                <w:spacing w:val="1"/>
                <w:sz w:val="28"/>
                <w:szCs w:val="28"/>
              </w:rPr>
              <w:t xml:space="preserve"> </w:t>
            </w:r>
            <w:r w:rsidRPr="00255AE4">
              <w:rPr>
                <w:sz w:val="28"/>
                <w:szCs w:val="28"/>
              </w:rPr>
              <w:t>окремі</w:t>
            </w:r>
            <w:r w:rsidRPr="00255AE4">
              <w:rPr>
                <w:spacing w:val="1"/>
                <w:sz w:val="28"/>
                <w:szCs w:val="28"/>
              </w:rPr>
              <w:t xml:space="preserve"> </w:t>
            </w:r>
            <w:r w:rsidRPr="00255AE4">
              <w:rPr>
                <w:sz w:val="28"/>
                <w:szCs w:val="28"/>
              </w:rPr>
              <w:t>складові</w:t>
            </w:r>
            <w:r w:rsidRPr="00255AE4">
              <w:rPr>
                <w:spacing w:val="1"/>
                <w:sz w:val="28"/>
                <w:szCs w:val="28"/>
              </w:rPr>
              <w:t xml:space="preserve"> </w:t>
            </w:r>
            <w:r w:rsidRPr="00255AE4">
              <w:rPr>
                <w:sz w:val="28"/>
                <w:szCs w:val="28"/>
              </w:rPr>
              <w:t>фінансових</w:t>
            </w:r>
            <w:r w:rsidRPr="00255AE4">
              <w:rPr>
                <w:spacing w:val="1"/>
                <w:sz w:val="28"/>
                <w:szCs w:val="28"/>
              </w:rPr>
              <w:t xml:space="preserve"> </w:t>
            </w:r>
            <w:r w:rsidRPr="00255AE4">
              <w:rPr>
                <w:sz w:val="28"/>
                <w:szCs w:val="28"/>
              </w:rPr>
              <w:t>ресурсів підприємства, а саме – статутний, додатковий і резервний</w:t>
            </w:r>
            <w:r w:rsidRPr="00255AE4">
              <w:rPr>
                <w:spacing w:val="1"/>
                <w:sz w:val="28"/>
                <w:szCs w:val="28"/>
              </w:rPr>
              <w:t xml:space="preserve"> </w:t>
            </w:r>
            <w:r w:rsidRPr="00255AE4">
              <w:rPr>
                <w:sz w:val="28"/>
                <w:szCs w:val="28"/>
              </w:rPr>
              <w:t>капітали,</w:t>
            </w:r>
            <w:r w:rsidRPr="00255AE4">
              <w:rPr>
                <w:spacing w:val="48"/>
                <w:sz w:val="28"/>
                <w:szCs w:val="28"/>
              </w:rPr>
              <w:t xml:space="preserve"> </w:t>
            </w:r>
            <w:r w:rsidRPr="00255AE4">
              <w:rPr>
                <w:sz w:val="28"/>
                <w:szCs w:val="28"/>
              </w:rPr>
              <w:t>цільове</w:t>
            </w:r>
            <w:r w:rsidRPr="00255AE4">
              <w:rPr>
                <w:spacing w:val="48"/>
                <w:sz w:val="28"/>
                <w:szCs w:val="28"/>
              </w:rPr>
              <w:t xml:space="preserve"> </w:t>
            </w:r>
            <w:r w:rsidRPr="00255AE4">
              <w:rPr>
                <w:sz w:val="28"/>
                <w:szCs w:val="28"/>
              </w:rPr>
              <w:t>фінансування,</w:t>
            </w:r>
            <w:r w:rsidRPr="00255AE4">
              <w:rPr>
                <w:spacing w:val="49"/>
                <w:sz w:val="28"/>
                <w:szCs w:val="28"/>
              </w:rPr>
              <w:t xml:space="preserve"> </w:t>
            </w:r>
            <w:r w:rsidRPr="00255AE4">
              <w:rPr>
                <w:sz w:val="28"/>
                <w:szCs w:val="28"/>
              </w:rPr>
              <w:t>фонди</w:t>
            </w:r>
            <w:r w:rsidRPr="00255AE4">
              <w:rPr>
                <w:spacing w:val="52"/>
                <w:sz w:val="28"/>
                <w:szCs w:val="28"/>
              </w:rPr>
              <w:t xml:space="preserve"> </w:t>
            </w:r>
            <w:r w:rsidRPr="00255AE4">
              <w:rPr>
                <w:sz w:val="28"/>
                <w:szCs w:val="28"/>
              </w:rPr>
              <w:t>накопичення,</w:t>
            </w:r>
            <w:r w:rsidRPr="00255AE4">
              <w:rPr>
                <w:spacing w:val="49"/>
                <w:sz w:val="28"/>
                <w:szCs w:val="28"/>
              </w:rPr>
              <w:t xml:space="preserve"> </w:t>
            </w:r>
            <w:r w:rsidRPr="00255AE4">
              <w:rPr>
                <w:sz w:val="28"/>
                <w:szCs w:val="28"/>
              </w:rPr>
              <w:t>оборотні активи</w:t>
            </w:r>
            <w:r w:rsidRPr="00255AE4">
              <w:rPr>
                <w:spacing w:val="-2"/>
                <w:sz w:val="28"/>
                <w:szCs w:val="28"/>
              </w:rPr>
              <w:t xml:space="preserve"> </w:t>
            </w:r>
            <w:r w:rsidRPr="00255AE4">
              <w:rPr>
                <w:sz w:val="28"/>
                <w:szCs w:val="28"/>
              </w:rPr>
              <w:t>тощо</w:t>
            </w:r>
          </w:p>
        </w:tc>
      </w:tr>
      <w:tr w:rsidR="00057A16" w:rsidRPr="00255AE4" w:rsidTr="00BA43F8">
        <w:trPr>
          <w:trHeight w:val="20"/>
        </w:trPr>
        <w:tc>
          <w:tcPr>
            <w:tcW w:w="5000" w:type="pct"/>
            <w:gridSpan w:val="2"/>
            <w:tcBorders>
              <w:top w:val="single" w:sz="4" w:space="0" w:color="000000"/>
              <w:left w:val="single" w:sz="4" w:space="0" w:color="000000"/>
              <w:bottom w:val="single" w:sz="4" w:space="0" w:color="000000"/>
              <w:right w:val="single" w:sz="4" w:space="0" w:color="000000"/>
            </w:tcBorders>
            <w:hideMark/>
          </w:tcPr>
          <w:p w:rsidR="00057A16" w:rsidRPr="00255AE4" w:rsidRDefault="00057A16" w:rsidP="00057A16">
            <w:pPr>
              <w:pStyle w:val="TableParagraph"/>
              <w:spacing w:line="276" w:lineRule="auto"/>
              <w:jc w:val="center"/>
              <w:rPr>
                <w:i/>
                <w:sz w:val="28"/>
                <w:szCs w:val="28"/>
              </w:rPr>
            </w:pPr>
            <w:r w:rsidRPr="00255AE4">
              <w:rPr>
                <w:i/>
                <w:sz w:val="28"/>
                <w:szCs w:val="28"/>
              </w:rPr>
              <w:t>Результативний</w:t>
            </w:r>
            <w:r w:rsidRPr="00255AE4">
              <w:rPr>
                <w:i/>
                <w:spacing w:val="-5"/>
                <w:sz w:val="28"/>
                <w:szCs w:val="28"/>
              </w:rPr>
              <w:t xml:space="preserve"> </w:t>
            </w:r>
            <w:r w:rsidRPr="00255AE4">
              <w:rPr>
                <w:i/>
                <w:sz w:val="28"/>
                <w:szCs w:val="28"/>
              </w:rPr>
              <w:t>підхід</w:t>
            </w:r>
          </w:p>
        </w:tc>
      </w:tr>
      <w:tr w:rsidR="00057A16" w:rsidRPr="00255AE4" w:rsidTr="00BA43F8">
        <w:trPr>
          <w:trHeight w:val="20"/>
        </w:trPr>
        <w:tc>
          <w:tcPr>
            <w:tcW w:w="1075" w:type="pct"/>
            <w:tcBorders>
              <w:top w:val="single" w:sz="4" w:space="0" w:color="000000"/>
              <w:left w:val="single" w:sz="4" w:space="0" w:color="000000"/>
              <w:bottom w:val="single" w:sz="4" w:space="0" w:color="000000"/>
              <w:right w:val="single" w:sz="4" w:space="0" w:color="000000"/>
            </w:tcBorders>
            <w:hideMark/>
          </w:tcPr>
          <w:p w:rsidR="00057A16" w:rsidRPr="00255AE4" w:rsidRDefault="00057A16" w:rsidP="00057A16">
            <w:pPr>
              <w:pStyle w:val="TableParagraph"/>
              <w:spacing w:line="276" w:lineRule="auto"/>
              <w:rPr>
                <w:sz w:val="28"/>
                <w:szCs w:val="28"/>
              </w:rPr>
            </w:pPr>
            <w:r w:rsidRPr="00255AE4">
              <w:rPr>
                <w:sz w:val="28"/>
                <w:szCs w:val="28"/>
              </w:rPr>
              <w:t>Ковальов</w:t>
            </w:r>
            <w:r w:rsidRPr="00255AE4">
              <w:rPr>
                <w:spacing w:val="-3"/>
                <w:sz w:val="28"/>
                <w:szCs w:val="28"/>
              </w:rPr>
              <w:t xml:space="preserve"> </w:t>
            </w:r>
            <w:r w:rsidRPr="00255AE4">
              <w:rPr>
                <w:sz w:val="28"/>
                <w:szCs w:val="28"/>
              </w:rPr>
              <w:t>В. В.</w:t>
            </w:r>
          </w:p>
        </w:tc>
        <w:tc>
          <w:tcPr>
            <w:tcW w:w="3925" w:type="pct"/>
            <w:tcBorders>
              <w:top w:val="single" w:sz="4" w:space="0" w:color="000000"/>
              <w:left w:val="single" w:sz="4" w:space="0" w:color="000000"/>
              <w:bottom w:val="single" w:sz="4" w:space="0" w:color="000000"/>
              <w:right w:val="single" w:sz="4" w:space="0" w:color="000000"/>
            </w:tcBorders>
            <w:hideMark/>
          </w:tcPr>
          <w:p w:rsidR="00057A16" w:rsidRPr="00255AE4" w:rsidRDefault="00057A16" w:rsidP="00057A16">
            <w:pPr>
              <w:pStyle w:val="TableParagraph"/>
              <w:spacing w:line="276" w:lineRule="auto"/>
              <w:rPr>
                <w:sz w:val="28"/>
                <w:szCs w:val="28"/>
              </w:rPr>
            </w:pPr>
            <w:r w:rsidRPr="00255AE4">
              <w:rPr>
                <w:sz w:val="28"/>
                <w:szCs w:val="28"/>
              </w:rPr>
              <w:t>Фінансовий</w:t>
            </w:r>
            <w:r w:rsidRPr="00255AE4">
              <w:rPr>
                <w:spacing w:val="1"/>
                <w:sz w:val="28"/>
                <w:szCs w:val="28"/>
              </w:rPr>
              <w:t xml:space="preserve"> </w:t>
            </w:r>
            <w:r w:rsidRPr="00255AE4">
              <w:rPr>
                <w:sz w:val="28"/>
                <w:szCs w:val="28"/>
              </w:rPr>
              <w:t>потенціал</w:t>
            </w:r>
            <w:r w:rsidRPr="00255AE4">
              <w:rPr>
                <w:spacing w:val="1"/>
                <w:sz w:val="28"/>
                <w:szCs w:val="28"/>
              </w:rPr>
              <w:t xml:space="preserve"> </w:t>
            </w:r>
            <w:r w:rsidRPr="00255AE4">
              <w:rPr>
                <w:sz w:val="28"/>
                <w:szCs w:val="28"/>
              </w:rPr>
              <w:t>створює</w:t>
            </w:r>
            <w:r w:rsidRPr="00255AE4">
              <w:rPr>
                <w:spacing w:val="1"/>
                <w:sz w:val="28"/>
                <w:szCs w:val="28"/>
              </w:rPr>
              <w:t xml:space="preserve"> </w:t>
            </w:r>
            <w:r w:rsidRPr="00255AE4">
              <w:rPr>
                <w:sz w:val="28"/>
                <w:szCs w:val="28"/>
              </w:rPr>
              <w:t>фундамент</w:t>
            </w:r>
            <w:r w:rsidRPr="00255AE4">
              <w:rPr>
                <w:spacing w:val="1"/>
                <w:sz w:val="28"/>
                <w:szCs w:val="28"/>
              </w:rPr>
              <w:t xml:space="preserve"> </w:t>
            </w:r>
            <w:r w:rsidRPr="00255AE4">
              <w:rPr>
                <w:sz w:val="28"/>
                <w:szCs w:val="28"/>
              </w:rPr>
              <w:t>для</w:t>
            </w:r>
            <w:r w:rsidRPr="00255AE4">
              <w:rPr>
                <w:spacing w:val="1"/>
                <w:sz w:val="28"/>
                <w:szCs w:val="28"/>
              </w:rPr>
              <w:t xml:space="preserve"> </w:t>
            </w:r>
            <w:r w:rsidRPr="00255AE4">
              <w:rPr>
                <w:sz w:val="28"/>
                <w:szCs w:val="28"/>
              </w:rPr>
              <w:t>трансформації</w:t>
            </w:r>
            <w:r w:rsidRPr="00255AE4">
              <w:rPr>
                <w:spacing w:val="-60"/>
                <w:sz w:val="28"/>
                <w:szCs w:val="28"/>
              </w:rPr>
              <w:t xml:space="preserve"> </w:t>
            </w:r>
            <w:r w:rsidRPr="00255AE4">
              <w:rPr>
                <w:sz w:val="28"/>
                <w:szCs w:val="28"/>
              </w:rPr>
              <w:t>наявного</w:t>
            </w:r>
            <w:r w:rsidRPr="00255AE4">
              <w:rPr>
                <w:spacing w:val="1"/>
                <w:sz w:val="28"/>
                <w:szCs w:val="28"/>
              </w:rPr>
              <w:t xml:space="preserve"> </w:t>
            </w:r>
            <w:r w:rsidRPr="00255AE4">
              <w:rPr>
                <w:sz w:val="28"/>
                <w:szCs w:val="28"/>
              </w:rPr>
              <w:t>у</w:t>
            </w:r>
            <w:r w:rsidRPr="00255AE4">
              <w:rPr>
                <w:spacing w:val="1"/>
                <w:sz w:val="28"/>
                <w:szCs w:val="28"/>
              </w:rPr>
              <w:t xml:space="preserve"> </w:t>
            </w:r>
            <w:r w:rsidRPr="00255AE4">
              <w:rPr>
                <w:sz w:val="28"/>
                <w:szCs w:val="28"/>
              </w:rPr>
              <w:t>підприємства</w:t>
            </w:r>
            <w:r w:rsidRPr="00255AE4">
              <w:rPr>
                <w:spacing w:val="1"/>
                <w:sz w:val="28"/>
                <w:szCs w:val="28"/>
              </w:rPr>
              <w:t xml:space="preserve"> </w:t>
            </w:r>
            <w:r w:rsidRPr="00255AE4">
              <w:rPr>
                <w:sz w:val="28"/>
                <w:szCs w:val="28"/>
              </w:rPr>
              <w:t>ресурсного</w:t>
            </w:r>
            <w:r w:rsidRPr="00255AE4">
              <w:rPr>
                <w:spacing w:val="1"/>
                <w:sz w:val="28"/>
                <w:szCs w:val="28"/>
              </w:rPr>
              <w:t xml:space="preserve"> </w:t>
            </w:r>
            <w:r w:rsidRPr="00255AE4">
              <w:rPr>
                <w:sz w:val="28"/>
                <w:szCs w:val="28"/>
              </w:rPr>
              <w:t>потенціалу</w:t>
            </w:r>
            <w:r w:rsidRPr="00255AE4">
              <w:rPr>
                <w:spacing w:val="1"/>
                <w:sz w:val="28"/>
                <w:szCs w:val="28"/>
              </w:rPr>
              <w:t xml:space="preserve"> </w:t>
            </w:r>
            <w:r w:rsidRPr="00255AE4">
              <w:rPr>
                <w:sz w:val="28"/>
                <w:szCs w:val="28"/>
              </w:rPr>
              <w:t>в</w:t>
            </w:r>
            <w:r w:rsidRPr="00255AE4">
              <w:rPr>
                <w:spacing w:val="1"/>
                <w:sz w:val="28"/>
                <w:szCs w:val="28"/>
              </w:rPr>
              <w:t xml:space="preserve"> </w:t>
            </w:r>
            <w:r w:rsidRPr="00255AE4">
              <w:rPr>
                <w:sz w:val="28"/>
                <w:szCs w:val="28"/>
              </w:rPr>
              <w:t>конкретні</w:t>
            </w:r>
            <w:r w:rsidRPr="00255AE4">
              <w:rPr>
                <w:spacing w:val="-60"/>
                <w:sz w:val="28"/>
                <w:szCs w:val="28"/>
              </w:rPr>
              <w:t xml:space="preserve"> </w:t>
            </w:r>
            <w:r w:rsidRPr="00255AE4">
              <w:rPr>
                <w:sz w:val="28"/>
                <w:szCs w:val="28"/>
              </w:rPr>
              <w:t>результати</w:t>
            </w:r>
            <w:r w:rsidRPr="00255AE4">
              <w:rPr>
                <w:spacing w:val="-1"/>
                <w:sz w:val="28"/>
                <w:szCs w:val="28"/>
              </w:rPr>
              <w:t xml:space="preserve"> </w:t>
            </w:r>
            <w:r w:rsidRPr="00255AE4">
              <w:rPr>
                <w:sz w:val="28"/>
                <w:szCs w:val="28"/>
              </w:rPr>
              <w:t>господарської</w:t>
            </w:r>
            <w:r w:rsidRPr="00255AE4">
              <w:rPr>
                <w:spacing w:val="-2"/>
                <w:sz w:val="28"/>
                <w:szCs w:val="28"/>
              </w:rPr>
              <w:t xml:space="preserve"> </w:t>
            </w:r>
            <w:r w:rsidRPr="00255AE4">
              <w:rPr>
                <w:sz w:val="28"/>
                <w:szCs w:val="28"/>
              </w:rPr>
              <w:t>діяльності</w:t>
            </w:r>
            <w:r w:rsidRPr="00255AE4">
              <w:rPr>
                <w:spacing w:val="-1"/>
                <w:sz w:val="28"/>
                <w:szCs w:val="28"/>
              </w:rPr>
              <w:t xml:space="preserve"> </w:t>
            </w:r>
            <w:r w:rsidRPr="00255AE4">
              <w:rPr>
                <w:sz w:val="28"/>
                <w:szCs w:val="28"/>
              </w:rPr>
              <w:t>підприємства.</w:t>
            </w:r>
          </w:p>
        </w:tc>
      </w:tr>
      <w:tr w:rsidR="00057A16" w:rsidRPr="00255AE4" w:rsidTr="00BA43F8">
        <w:trPr>
          <w:trHeight w:val="20"/>
        </w:trPr>
        <w:tc>
          <w:tcPr>
            <w:tcW w:w="1075" w:type="pct"/>
            <w:tcBorders>
              <w:top w:val="single" w:sz="4" w:space="0" w:color="000000"/>
              <w:left w:val="single" w:sz="4" w:space="0" w:color="000000"/>
              <w:bottom w:val="single" w:sz="4" w:space="0" w:color="000000"/>
              <w:right w:val="single" w:sz="4" w:space="0" w:color="000000"/>
            </w:tcBorders>
            <w:hideMark/>
          </w:tcPr>
          <w:p w:rsidR="00057A16" w:rsidRPr="00255AE4" w:rsidRDefault="00057A16" w:rsidP="00057A16">
            <w:pPr>
              <w:pStyle w:val="TableParagraph"/>
              <w:spacing w:line="276" w:lineRule="auto"/>
              <w:rPr>
                <w:sz w:val="28"/>
                <w:szCs w:val="28"/>
              </w:rPr>
            </w:pPr>
            <w:r w:rsidRPr="00255AE4">
              <w:rPr>
                <w:sz w:val="28"/>
                <w:szCs w:val="28"/>
              </w:rPr>
              <w:t>Стецюк</w:t>
            </w:r>
            <w:r w:rsidRPr="00255AE4">
              <w:rPr>
                <w:spacing w:val="-3"/>
                <w:sz w:val="28"/>
                <w:szCs w:val="28"/>
              </w:rPr>
              <w:t xml:space="preserve"> </w:t>
            </w:r>
            <w:r w:rsidRPr="00255AE4">
              <w:rPr>
                <w:sz w:val="28"/>
                <w:szCs w:val="28"/>
              </w:rPr>
              <w:t>П.</w:t>
            </w:r>
          </w:p>
        </w:tc>
        <w:tc>
          <w:tcPr>
            <w:tcW w:w="3925" w:type="pct"/>
            <w:tcBorders>
              <w:top w:val="single" w:sz="4" w:space="0" w:color="000000"/>
              <w:left w:val="single" w:sz="4" w:space="0" w:color="000000"/>
              <w:bottom w:val="single" w:sz="4" w:space="0" w:color="000000"/>
              <w:right w:val="single" w:sz="4" w:space="0" w:color="000000"/>
            </w:tcBorders>
            <w:hideMark/>
          </w:tcPr>
          <w:p w:rsidR="00057A16" w:rsidRPr="00255AE4" w:rsidRDefault="00057A16" w:rsidP="00057A16">
            <w:pPr>
              <w:pStyle w:val="TableParagraph"/>
              <w:spacing w:line="276" w:lineRule="auto"/>
              <w:rPr>
                <w:sz w:val="28"/>
                <w:szCs w:val="28"/>
              </w:rPr>
            </w:pPr>
            <w:r w:rsidRPr="00255AE4">
              <w:rPr>
                <w:sz w:val="28"/>
                <w:szCs w:val="28"/>
              </w:rPr>
              <w:t>Фінансовий потенціал – сукупність фінансових ресурсів, з приводу</w:t>
            </w:r>
            <w:r w:rsidRPr="00255AE4">
              <w:rPr>
                <w:spacing w:val="-60"/>
                <w:sz w:val="28"/>
                <w:szCs w:val="28"/>
              </w:rPr>
              <w:t xml:space="preserve"> </w:t>
            </w:r>
            <w:r w:rsidRPr="00255AE4">
              <w:rPr>
                <w:sz w:val="28"/>
                <w:szCs w:val="28"/>
              </w:rPr>
              <w:t>яких</w:t>
            </w:r>
            <w:r w:rsidRPr="00255AE4">
              <w:rPr>
                <w:spacing w:val="1"/>
                <w:sz w:val="28"/>
                <w:szCs w:val="28"/>
              </w:rPr>
              <w:t xml:space="preserve"> </w:t>
            </w:r>
            <w:r w:rsidRPr="00255AE4">
              <w:rPr>
                <w:sz w:val="28"/>
                <w:szCs w:val="28"/>
              </w:rPr>
              <w:t>на</w:t>
            </w:r>
            <w:r w:rsidRPr="00255AE4">
              <w:rPr>
                <w:spacing w:val="1"/>
                <w:sz w:val="28"/>
                <w:szCs w:val="28"/>
              </w:rPr>
              <w:t xml:space="preserve"> </w:t>
            </w:r>
            <w:r w:rsidRPr="00255AE4">
              <w:rPr>
                <w:sz w:val="28"/>
                <w:szCs w:val="28"/>
              </w:rPr>
              <w:t>підприємстві</w:t>
            </w:r>
            <w:r w:rsidRPr="00255AE4">
              <w:rPr>
                <w:spacing w:val="1"/>
                <w:sz w:val="28"/>
                <w:szCs w:val="28"/>
              </w:rPr>
              <w:t xml:space="preserve"> </w:t>
            </w:r>
            <w:r w:rsidRPr="00255AE4">
              <w:rPr>
                <w:sz w:val="28"/>
                <w:szCs w:val="28"/>
              </w:rPr>
              <w:t>виникають</w:t>
            </w:r>
            <w:r w:rsidRPr="00255AE4">
              <w:rPr>
                <w:spacing w:val="1"/>
                <w:sz w:val="28"/>
                <w:szCs w:val="28"/>
              </w:rPr>
              <w:t xml:space="preserve"> </w:t>
            </w:r>
            <w:r w:rsidRPr="00255AE4">
              <w:rPr>
                <w:sz w:val="28"/>
                <w:szCs w:val="28"/>
              </w:rPr>
              <w:t>відповідні</w:t>
            </w:r>
            <w:r w:rsidRPr="00255AE4">
              <w:rPr>
                <w:spacing w:val="1"/>
                <w:sz w:val="28"/>
                <w:szCs w:val="28"/>
              </w:rPr>
              <w:t xml:space="preserve"> </w:t>
            </w:r>
            <w:r w:rsidRPr="00255AE4">
              <w:rPr>
                <w:sz w:val="28"/>
                <w:szCs w:val="28"/>
              </w:rPr>
              <w:t>організаційно-</w:t>
            </w:r>
            <w:r w:rsidRPr="00255AE4">
              <w:rPr>
                <w:spacing w:val="-60"/>
                <w:sz w:val="28"/>
                <w:szCs w:val="28"/>
              </w:rPr>
              <w:t xml:space="preserve"> </w:t>
            </w:r>
            <w:r w:rsidRPr="00255AE4">
              <w:rPr>
                <w:sz w:val="28"/>
                <w:szCs w:val="28"/>
              </w:rPr>
              <w:t>економічні</w:t>
            </w:r>
            <w:r w:rsidRPr="00255AE4">
              <w:rPr>
                <w:spacing w:val="1"/>
                <w:sz w:val="28"/>
                <w:szCs w:val="28"/>
              </w:rPr>
              <w:t xml:space="preserve"> </w:t>
            </w:r>
            <w:r w:rsidRPr="00255AE4">
              <w:rPr>
                <w:sz w:val="28"/>
                <w:szCs w:val="28"/>
              </w:rPr>
              <w:t>відносини,</w:t>
            </w:r>
            <w:r w:rsidRPr="00255AE4">
              <w:rPr>
                <w:spacing w:val="1"/>
                <w:sz w:val="28"/>
                <w:szCs w:val="28"/>
              </w:rPr>
              <w:t xml:space="preserve"> </w:t>
            </w:r>
            <w:r w:rsidRPr="00255AE4">
              <w:rPr>
                <w:sz w:val="28"/>
                <w:szCs w:val="28"/>
              </w:rPr>
              <w:t>які</w:t>
            </w:r>
            <w:r w:rsidRPr="00255AE4">
              <w:rPr>
                <w:spacing w:val="1"/>
                <w:sz w:val="28"/>
                <w:szCs w:val="28"/>
              </w:rPr>
              <w:t xml:space="preserve"> </w:t>
            </w:r>
            <w:r w:rsidRPr="00255AE4">
              <w:rPr>
                <w:sz w:val="28"/>
                <w:szCs w:val="28"/>
              </w:rPr>
              <w:t>в</w:t>
            </w:r>
            <w:r w:rsidRPr="00255AE4">
              <w:rPr>
                <w:spacing w:val="1"/>
                <w:sz w:val="28"/>
                <w:szCs w:val="28"/>
              </w:rPr>
              <w:t xml:space="preserve"> </w:t>
            </w:r>
            <w:r w:rsidRPr="00255AE4">
              <w:rPr>
                <w:sz w:val="28"/>
                <w:szCs w:val="28"/>
              </w:rPr>
              <w:t>кінцевому</w:t>
            </w:r>
            <w:r w:rsidRPr="00255AE4">
              <w:rPr>
                <w:spacing w:val="1"/>
                <w:sz w:val="28"/>
                <w:szCs w:val="28"/>
              </w:rPr>
              <w:t xml:space="preserve"> </w:t>
            </w:r>
            <w:r w:rsidRPr="00255AE4">
              <w:rPr>
                <w:sz w:val="28"/>
                <w:szCs w:val="28"/>
              </w:rPr>
              <w:t>рахунку</w:t>
            </w:r>
            <w:r w:rsidRPr="00255AE4">
              <w:rPr>
                <w:spacing w:val="1"/>
                <w:sz w:val="28"/>
                <w:szCs w:val="28"/>
              </w:rPr>
              <w:t xml:space="preserve"> </w:t>
            </w:r>
            <w:r w:rsidRPr="00255AE4">
              <w:rPr>
                <w:sz w:val="28"/>
                <w:szCs w:val="28"/>
              </w:rPr>
              <w:t>спрямовані</w:t>
            </w:r>
            <w:r w:rsidRPr="00255AE4">
              <w:rPr>
                <w:spacing w:val="1"/>
                <w:sz w:val="28"/>
                <w:szCs w:val="28"/>
              </w:rPr>
              <w:t xml:space="preserve"> </w:t>
            </w:r>
            <w:r w:rsidRPr="00255AE4">
              <w:rPr>
                <w:sz w:val="28"/>
                <w:szCs w:val="28"/>
              </w:rPr>
              <w:t>на</w:t>
            </w:r>
            <w:r w:rsidRPr="00255AE4">
              <w:rPr>
                <w:spacing w:val="1"/>
                <w:sz w:val="28"/>
                <w:szCs w:val="28"/>
              </w:rPr>
              <w:t xml:space="preserve"> </w:t>
            </w:r>
            <w:r w:rsidRPr="00255AE4">
              <w:rPr>
                <w:sz w:val="28"/>
                <w:szCs w:val="28"/>
              </w:rPr>
              <w:t>забезпечення</w:t>
            </w:r>
            <w:r w:rsidRPr="00255AE4">
              <w:rPr>
                <w:spacing w:val="13"/>
                <w:sz w:val="28"/>
                <w:szCs w:val="28"/>
              </w:rPr>
              <w:t xml:space="preserve"> </w:t>
            </w:r>
            <w:r w:rsidRPr="00255AE4">
              <w:rPr>
                <w:sz w:val="28"/>
                <w:szCs w:val="28"/>
              </w:rPr>
              <w:t>його</w:t>
            </w:r>
            <w:r w:rsidRPr="00255AE4">
              <w:rPr>
                <w:spacing w:val="12"/>
                <w:sz w:val="28"/>
                <w:szCs w:val="28"/>
              </w:rPr>
              <w:t xml:space="preserve"> </w:t>
            </w:r>
            <w:r w:rsidRPr="00255AE4">
              <w:rPr>
                <w:sz w:val="28"/>
                <w:szCs w:val="28"/>
              </w:rPr>
              <w:t>високоефективного</w:t>
            </w:r>
            <w:r w:rsidRPr="00255AE4">
              <w:rPr>
                <w:spacing w:val="12"/>
                <w:sz w:val="28"/>
                <w:szCs w:val="28"/>
              </w:rPr>
              <w:t xml:space="preserve"> </w:t>
            </w:r>
            <w:r w:rsidRPr="00255AE4">
              <w:rPr>
                <w:sz w:val="28"/>
                <w:szCs w:val="28"/>
              </w:rPr>
              <w:t>та</w:t>
            </w:r>
            <w:r w:rsidRPr="00255AE4">
              <w:rPr>
                <w:spacing w:val="12"/>
                <w:sz w:val="28"/>
                <w:szCs w:val="28"/>
              </w:rPr>
              <w:t xml:space="preserve"> </w:t>
            </w:r>
            <w:r w:rsidRPr="00255AE4">
              <w:rPr>
                <w:sz w:val="28"/>
                <w:szCs w:val="28"/>
              </w:rPr>
              <w:t>прибуткового функціонування.</w:t>
            </w:r>
          </w:p>
        </w:tc>
      </w:tr>
      <w:tr w:rsidR="00057A16" w:rsidRPr="00255AE4" w:rsidTr="00BA43F8">
        <w:trPr>
          <w:trHeight w:val="20"/>
        </w:trPr>
        <w:tc>
          <w:tcPr>
            <w:tcW w:w="1075" w:type="pct"/>
            <w:tcBorders>
              <w:top w:val="single" w:sz="4" w:space="0" w:color="000000"/>
              <w:left w:val="single" w:sz="4" w:space="0" w:color="000000"/>
              <w:bottom w:val="single" w:sz="4" w:space="0" w:color="000000"/>
              <w:right w:val="single" w:sz="4" w:space="0" w:color="000000"/>
            </w:tcBorders>
            <w:hideMark/>
          </w:tcPr>
          <w:p w:rsidR="00057A16" w:rsidRPr="00255AE4" w:rsidRDefault="00057A16" w:rsidP="00057A16">
            <w:pPr>
              <w:pStyle w:val="TableParagraph"/>
              <w:spacing w:line="276" w:lineRule="auto"/>
              <w:rPr>
                <w:sz w:val="28"/>
                <w:szCs w:val="28"/>
              </w:rPr>
            </w:pPr>
            <w:r w:rsidRPr="00255AE4">
              <w:rPr>
                <w:sz w:val="28"/>
                <w:szCs w:val="28"/>
              </w:rPr>
              <w:t>Паєнтко</w:t>
            </w:r>
            <w:r w:rsidRPr="00255AE4">
              <w:rPr>
                <w:spacing w:val="-4"/>
                <w:sz w:val="28"/>
                <w:szCs w:val="28"/>
              </w:rPr>
              <w:t xml:space="preserve"> </w:t>
            </w:r>
            <w:r w:rsidRPr="00255AE4">
              <w:rPr>
                <w:sz w:val="28"/>
                <w:szCs w:val="28"/>
              </w:rPr>
              <w:t>Т.</w:t>
            </w:r>
          </w:p>
        </w:tc>
        <w:tc>
          <w:tcPr>
            <w:tcW w:w="3925" w:type="pct"/>
            <w:tcBorders>
              <w:top w:val="single" w:sz="4" w:space="0" w:color="000000"/>
              <w:left w:val="single" w:sz="4" w:space="0" w:color="000000"/>
              <w:bottom w:val="single" w:sz="4" w:space="0" w:color="000000"/>
              <w:right w:val="single" w:sz="4" w:space="0" w:color="000000"/>
            </w:tcBorders>
            <w:hideMark/>
          </w:tcPr>
          <w:p w:rsidR="00057A16" w:rsidRPr="00255AE4" w:rsidRDefault="00057A16" w:rsidP="00057A16">
            <w:pPr>
              <w:pStyle w:val="TableParagraph"/>
              <w:tabs>
                <w:tab w:val="left" w:pos="1579"/>
                <w:tab w:val="left" w:pos="1800"/>
                <w:tab w:val="left" w:pos="2347"/>
                <w:tab w:val="left" w:pos="2835"/>
                <w:tab w:val="left" w:pos="3164"/>
                <w:tab w:val="left" w:pos="3612"/>
                <w:tab w:val="left" w:pos="3791"/>
                <w:tab w:val="left" w:pos="4162"/>
                <w:tab w:val="left" w:pos="4964"/>
                <w:tab w:val="left" w:pos="5889"/>
                <w:tab w:val="left" w:pos="6390"/>
              </w:tabs>
              <w:spacing w:line="276" w:lineRule="auto"/>
              <w:rPr>
                <w:sz w:val="28"/>
                <w:szCs w:val="28"/>
              </w:rPr>
            </w:pPr>
            <w:r w:rsidRPr="00255AE4">
              <w:rPr>
                <w:sz w:val="28"/>
                <w:szCs w:val="28"/>
              </w:rPr>
              <w:t xml:space="preserve">Фінансовий потенціал – це сукупність фінансових </w:t>
            </w:r>
            <w:r w:rsidRPr="00255AE4">
              <w:rPr>
                <w:spacing w:val="-1"/>
                <w:sz w:val="28"/>
                <w:szCs w:val="28"/>
              </w:rPr>
              <w:t>ресурсів,</w:t>
            </w:r>
            <w:r w:rsidRPr="00255AE4">
              <w:rPr>
                <w:spacing w:val="-60"/>
                <w:sz w:val="28"/>
                <w:szCs w:val="28"/>
              </w:rPr>
              <w:t xml:space="preserve"> </w:t>
            </w:r>
            <w:r w:rsidRPr="00255AE4">
              <w:rPr>
                <w:sz w:val="28"/>
                <w:szCs w:val="28"/>
              </w:rPr>
              <w:t xml:space="preserve">спрямованих  на реалізацію  і нарощування </w:t>
            </w:r>
            <w:r w:rsidRPr="00255AE4">
              <w:rPr>
                <w:spacing w:val="-1"/>
                <w:sz w:val="28"/>
                <w:szCs w:val="28"/>
              </w:rPr>
              <w:t xml:space="preserve">економічного </w:t>
            </w:r>
            <w:r w:rsidRPr="00255AE4">
              <w:rPr>
                <w:sz w:val="28"/>
                <w:szCs w:val="28"/>
              </w:rPr>
              <w:t>потенціалу</w:t>
            </w:r>
            <w:r w:rsidRPr="00255AE4">
              <w:rPr>
                <w:spacing w:val="-4"/>
                <w:sz w:val="28"/>
                <w:szCs w:val="28"/>
              </w:rPr>
              <w:t xml:space="preserve"> </w:t>
            </w:r>
            <w:r w:rsidRPr="00255AE4">
              <w:rPr>
                <w:sz w:val="28"/>
                <w:szCs w:val="28"/>
              </w:rPr>
              <w:t>з</w:t>
            </w:r>
            <w:r w:rsidRPr="00255AE4">
              <w:rPr>
                <w:spacing w:val="-4"/>
                <w:sz w:val="28"/>
                <w:szCs w:val="28"/>
              </w:rPr>
              <w:t xml:space="preserve"> </w:t>
            </w:r>
            <w:r w:rsidRPr="00255AE4">
              <w:rPr>
                <w:sz w:val="28"/>
                <w:szCs w:val="28"/>
              </w:rPr>
              <w:t>метою</w:t>
            </w:r>
            <w:r w:rsidRPr="00255AE4">
              <w:rPr>
                <w:spacing w:val="-2"/>
                <w:sz w:val="28"/>
                <w:szCs w:val="28"/>
              </w:rPr>
              <w:t xml:space="preserve"> </w:t>
            </w:r>
            <w:r w:rsidRPr="00255AE4">
              <w:rPr>
                <w:sz w:val="28"/>
                <w:szCs w:val="28"/>
              </w:rPr>
              <w:t>максимізації</w:t>
            </w:r>
            <w:r w:rsidRPr="00255AE4">
              <w:rPr>
                <w:spacing w:val="-3"/>
                <w:sz w:val="28"/>
                <w:szCs w:val="28"/>
              </w:rPr>
              <w:t xml:space="preserve"> </w:t>
            </w:r>
            <w:r w:rsidRPr="00255AE4">
              <w:rPr>
                <w:sz w:val="28"/>
                <w:szCs w:val="28"/>
              </w:rPr>
              <w:t>прибутку.</w:t>
            </w:r>
          </w:p>
        </w:tc>
      </w:tr>
      <w:tr w:rsidR="00057A16" w:rsidRPr="00255AE4" w:rsidTr="00BA43F8">
        <w:trPr>
          <w:trHeight w:val="20"/>
        </w:trPr>
        <w:tc>
          <w:tcPr>
            <w:tcW w:w="1075" w:type="pct"/>
            <w:tcBorders>
              <w:top w:val="single" w:sz="4" w:space="0" w:color="000000"/>
              <w:left w:val="single" w:sz="4" w:space="0" w:color="000000"/>
              <w:bottom w:val="single" w:sz="4" w:space="0" w:color="000000"/>
              <w:right w:val="single" w:sz="4" w:space="0" w:color="000000"/>
            </w:tcBorders>
            <w:hideMark/>
          </w:tcPr>
          <w:p w:rsidR="00057A16" w:rsidRPr="00255AE4" w:rsidRDefault="00057A16" w:rsidP="00057A16">
            <w:pPr>
              <w:pStyle w:val="TableParagraph"/>
              <w:spacing w:line="276" w:lineRule="auto"/>
              <w:rPr>
                <w:sz w:val="28"/>
                <w:szCs w:val="28"/>
              </w:rPr>
            </w:pPr>
            <w:r w:rsidRPr="00255AE4">
              <w:rPr>
                <w:sz w:val="28"/>
                <w:szCs w:val="28"/>
              </w:rPr>
              <w:t>Бикова</w:t>
            </w:r>
            <w:r w:rsidRPr="00255AE4">
              <w:rPr>
                <w:spacing w:val="-3"/>
                <w:sz w:val="28"/>
                <w:szCs w:val="28"/>
              </w:rPr>
              <w:t xml:space="preserve"> </w:t>
            </w:r>
            <w:r w:rsidRPr="00255AE4">
              <w:rPr>
                <w:sz w:val="28"/>
                <w:szCs w:val="28"/>
              </w:rPr>
              <w:t>Г.</w:t>
            </w:r>
          </w:p>
        </w:tc>
        <w:tc>
          <w:tcPr>
            <w:tcW w:w="3925" w:type="pct"/>
            <w:tcBorders>
              <w:top w:val="single" w:sz="4" w:space="0" w:color="000000"/>
              <w:left w:val="single" w:sz="4" w:space="0" w:color="000000"/>
              <w:bottom w:val="single" w:sz="4" w:space="0" w:color="000000"/>
              <w:right w:val="single" w:sz="4" w:space="0" w:color="000000"/>
            </w:tcBorders>
            <w:hideMark/>
          </w:tcPr>
          <w:p w:rsidR="00057A16" w:rsidRPr="00255AE4" w:rsidRDefault="00057A16" w:rsidP="00057A16">
            <w:pPr>
              <w:pStyle w:val="TableParagraph"/>
              <w:spacing w:line="276" w:lineRule="auto"/>
              <w:rPr>
                <w:sz w:val="28"/>
                <w:szCs w:val="28"/>
              </w:rPr>
            </w:pPr>
            <w:r w:rsidRPr="00255AE4">
              <w:rPr>
                <w:sz w:val="28"/>
                <w:szCs w:val="28"/>
              </w:rPr>
              <w:t>Фінансовий</w:t>
            </w:r>
            <w:r w:rsidRPr="00255AE4">
              <w:rPr>
                <w:spacing w:val="1"/>
                <w:sz w:val="28"/>
                <w:szCs w:val="28"/>
              </w:rPr>
              <w:t xml:space="preserve"> </w:t>
            </w:r>
            <w:r w:rsidRPr="00255AE4">
              <w:rPr>
                <w:sz w:val="28"/>
                <w:szCs w:val="28"/>
              </w:rPr>
              <w:t>потенціал</w:t>
            </w:r>
            <w:r w:rsidRPr="00255AE4">
              <w:rPr>
                <w:spacing w:val="1"/>
                <w:sz w:val="28"/>
                <w:szCs w:val="28"/>
              </w:rPr>
              <w:t xml:space="preserve"> </w:t>
            </w:r>
            <w:r w:rsidRPr="00255AE4">
              <w:rPr>
                <w:sz w:val="28"/>
                <w:szCs w:val="28"/>
              </w:rPr>
              <w:t>–</w:t>
            </w:r>
            <w:r w:rsidRPr="00255AE4">
              <w:rPr>
                <w:spacing w:val="1"/>
                <w:sz w:val="28"/>
                <w:szCs w:val="28"/>
              </w:rPr>
              <w:t xml:space="preserve"> </w:t>
            </w:r>
            <w:r w:rsidRPr="00255AE4">
              <w:rPr>
                <w:sz w:val="28"/>
                <w:szCs w:val="28"/>
              </w:rPr>
              <w:t>сукупність</w:t>
            </w:r>
            <w:r w:rsidRPr="00255AE4">
              <w:rPr>
                <w:spacing w:val="1"/>
                <w:sz w:val="28"/>
                <w:szCs w:val="28"/>
              </w:rPr>
              <w:t xml:space="preserve"> </w:t>
            </w:r>
            <w:r w:rsidRPr="00255AE4">
              <w:rPr>
                <w:sz w:val="28"/>
                <w:szCs w:val="28"/>
              </w:rPr>
              <w:t>фінансових</w:t>
            </w:r>
            <w:r w:rsidRPr="00255AE4">
              <w:rPr>
                <w:spacing w:val="1"/>
                <w:sz w:val="28"/>
                <w:szCs w:val="28"/>
              </w:rPr>
              <w:t xml:space="preserve"> </w:t>
            </w:r>
            <w:r w:rsidRPr="00255AE4">
              <w:rPr>
                <w:sz w:val="28"/>
                <w:szCs w:val="28"/>
              </w:rPr>
              <w:t>ресурсів,</w:t>
            </w:r>
            <w:r w:rsidRPr="00255AE4">
              <w:rPr>
                <w:spacing w:val="63"/>
                <w:sz w:val="28"/>
                <w:szCs w:val="28"/>
              </w:rPr>
              <w:t xml:space="preserve"> </w:t>
            </w:r>
            <w:r w:rsidRPr="00255AE4">
              <w:rPr>
                <w:sz w:val="28"/>
                <w:szCs w:val="28"/>
              </w:rPr>
              <w:t>що</w:t>
            </w:r>
            <w:r w:rsidRPr="00255AE4">
              <w:rPr>
                <w:spacing w:val="-60"/>
                <w:sz w:val="28"/>
                <w:szCs w:val="28"/>
              </w:rPr>
              <w:t xml:space="preserve"> </w:t>
            </w:r>
            <w:r w:rsidRPr="00255AE4">
              <w:rPr>
                <w:sz w:val="28"/>
                <w:szCs w:val="28"/>
              </w:rPr>
              <w:t>беруть</w:t>
            </w:r>
            <w:r w:rsidRPr="00255AE4">
              <w:rPr>
                <w:spacing w:val="1"/>
                <w:sz w:val="28"/>
                <w:szCs w:val="28"/>
              </w:rPr>
              <w:t xml:space="preserve"> </w:t>
            </w:r>
            <w:r w:rsidRPr="00255AE4">
              <w:rPr>
                <w:sz w:val="28"/>
                <w:szCs w:val="28"/>
              </w:rPr>
              <w:t>участь</w:t>
            </w:r>
            <w:r w:rsidRPr="00255AE4">
              <w:rPr>
                <w:spacing w:val="1"/>
                <w:sz w:val="28"/>
                <w:szCs w:val="28"/>
              </w:rPr>
              <w:t xml:space="preserve"> </w:t>
            </w:r>
            <w:r w:rsidRPr="00255AE4">
              <w:rPr>
                <w:sz w:val="28"/>
                <w:szCs w:val="28"/>
              </w:rPr>
              <w:t>у</w:t>
            </w:r>
            <w:r w:rsidRPr="00255AE4">
              <w:rPr>
                <w:spacing w:val="1"/>
                <w:sz w:val="28"/>
                <w:szCs w:val="28"/>
              </w:rPr>
              <w:t xml:space="preserve"> </w:t>
            </w:r>
            <w:r w:rsidRPr="00255AE4">
              <w:rPr>
                <w:sz w:val="28"/>
                <w:szCs w:val="28"/>
              </w:rPr>
              <w:t>виробничо-господарській</w:t>
            </w:r>
            <w:r w:rsidRPr="00255AE4">
              <w:rPr>
                <w:spacing w:val="1"/>
                <w:sz w:val="28"/>
                <w:szCs w:val="28"/>
              </w:rPr>
              <w:t xml:space="preserve"> </w:t>
            </w:r>
            <w:r w:rsidRPr="00255AE4">
              <w:rPr>
                <w:sz w:val="28"/>
                <w:szCs w:val="28"/>
              </w:rPr>
              <w:t>діяльності;</w:t>
            </w:r>
            <w:r w:rsidRPr="00255AE4">
              <w:rPr>
                <w:spacing w:val="1"/>
                <w:sz w:val="28"/>
                <w:szCs w:val="28"/>
              </w:rPr>
              <w:t xml:space="preserve"> </w:t>
            </w:r>
            <w:r w:rsidRPr="00255AE4">
              <w:rPr>
                <w:sz w:val="28"/>
                <w:szCs w:val="28"/>
              </w:rPr>
              <w:t>він</w:t>
            </w:r>
            <w:r w:rsidRPr="00255AE4">
              <w:rPr>
                <w:spacing w:val="1"/>
                <w:sz w:val="28"/>
                <w:szCs w:val="28"/>
              </w:rPr>
              <w:t xml:space="preserve"> </w:t>
            </w:r>
            <w:r w:rsidRPr="00255AE4">
              <w:rPr>
                <w:sz w:val="28"/>
                <w:szCs w:val="28"/>
              </w:rPr>
              <w:t>характерний</w:t>
            </w:r>
            <w:r w:rsidRPr="00255AE4">
              <w:rPr>
                <w:spacing w:val="1"/>
                <w:sz w:val="28"/>
                <w:szCs w:val="28"/>
              </w:rPr>
              <w:t xml:space="preserve"> </w:t>
            </w:r>
            <w:r w:rsidRPr="00255AE4">
              <w:rPr>
                <w:sz w:val="28"/>
                <w:szCs w:val="28"/>
              </w:rPr>
              <w:t>можливістю</w:t>
            </w:r>
            <w:r w:rsidRPr="00255AE4">
              <w:rPr>
                <w:spacing w:val="1"/>
                <w:sz w:val="28"/>
                <w:szCs w:val="28"/>
              </w:rPr>
              <w:t xml:space="preserve"> </w:t>
            </w:r>
            <w:r w:rsidRPr="00255AE4">
              <w:rPr>
                <w:sz w:val="28"/>
                <w:szCs w:val="28"/>
              </w:rPr>
              <w:t>їх</w:t>
            </w:r>
            <w:r w:rsidRPr="00255AE4">
              <w:rPr>
                <w:spacing w:val="1"/>
                <w:sz w:val="28"/>
                <w:szCs w:val="28"/>
              </w:rPr>
              <w:t xml:space="preserve"> </w:t>
            </w:r>
            <w:r w:rsidRPr="00255AE4">
              <w:rPr>
                <w:sz w:val="28"/>
                <w:szCs w:val="28"/>
              </w:rPr>
              <w:t>залучення</w:t>
            </w:r>
            <w:r w:rsidRPr="00255AE4">
              <w:rPr>
                <w:spacing w:val="1"/>
                <w:sz w:val="28"/>
                <w:szCs w:val="28"/>
              </w:rPr>
              <w:t xml:space="preserve"> </w:t>
            </w:r>
            <w:r w:rsidRPr="00255AE4">
              <w:rPr>
                <w:sz w:val="28"/>
                <w:szCs w:val="28"/>
              </w:rPr>
              <w:t>для</w:t>
            </w:r>
            <w:r w:rsidRPr="00255AE4">
              <w:rPr>
                <w:spacing w:val="1"/>
                <w:sz w:val="28"/>
                <w:szCs w:val="28"/>
              </w:rPr>
              <w:t xml:space="preserve"> </w:t>
            </w:r>
            <w:r w:rsidRPr="00255AE4">
              <w:rPr>
                <w:sz w:val="28"/>
                <w:szCs w:val="28"/>
              </w:rPr>
              <w:t>фінансування</w:t>
            </w:r>
            <w:r w:rsidRPr="00255AE4">
              <w:rPr>
                <w:spacing w:val="1"/>
                <w:sz w:val="28"/>
                <w:szCs w:val="28"/>
              </w:rPr>
              <w:t xml:space="preserve"> </w:t>
            </w:r>
            <w:r w:rsidRPr="00255AE4">
              <w:rPr>
                <w:sz w:val="28"/>
                <w:szCs w:val="28"/>
              </w:rPr>
              <w:t>майбутньої</w:t>
            </w:r>
            <w:r w:rsidRPr="00255AE4">
              <w:rPr>
                <w:spacing w:val="9"/>
                <w:sz w:val="28"/>
                <w:szCs w:val="28"/>
              </w:rPr>
              <w:t xml:space="preserve"> </w:t>
            </w:r>
            <w:r w:rsidRPr="00255AE4">
              <w:rPr>
                <w:sz w:val="28"/>
                <w:szCs w:val="28"/>
              </w:rPr>
              <w:t>діяльності</w:t>
            </w:r>
            <w:r w:rsidRPr="00255AE4">
              <w:rPr>
                <w:spacing w:val="11"/>
                <w:sz w:val="28"/>
                <w:szCs w:val="28"/>
              </w:rPr>
              <w:t xml:space="preserve"> </w:t>
            </w:r>
            <w:r w:rsidRPr="00255AE4">
              <w:rPr>
                <w:sz w:val="28"/>
                <w:szCs w:val="28"/>
              </w:rPr>
              <w:t>і</w:t>
            </w:r>
            <w:r w:rsidRPr="00255AE4">
              <w:rPr>
                <w:spacing w:val="9"/>
                <w:sz w:val="28"/>
                <w:szCs w:val="28"/>
              </w:rPr>
              <w:t xml:space="preserve"> </w:t>
            </w:r>
            <w:r w:rsidRPr="00255AE4">
              <w:rPr>
                <w:sz w:val="28"/>
                <w:szCs w:val="28"/>
              </w:rPr>
              <w:t>певних</w:t>
            </w:r>
            <w:r w:rsidRPr="00255AE4">
              <w:rPr>
                <w:spacing w:val="9"/>
                <w:sz w:val="28"/>
                <w:szCs w:val="28"/>
              </w:rPr>
              <w:t xml:space="preserve"> </w:t>
            </w:r>
            <w:r w:rsidRPr="00255AE4">
              <w:rPr>
                <w:sz w:val="28"/>
                <w:szCs w:val="28"/>
              </w:rPr>
              <w:t>стратегічних</w:t>
            </w:r>
            <w:r w:rsidRPr="00255AE4">
              <w:rPr>
                <w:spacing w:val="9"/>
                <w:sz w:val="28"/>
                <w:szCs w:val="28"/>
              </w:rPr>
              <w:t xml:space="preserve"> </w:t>
            </w:r>
            <w:r w:rsidRPr="00255AE4">
              <w:rPr>
                <w:sz w:val="28"/>
                <w:szCs w:val="28"/>
              </w:rPr>
              <w:t>напрямів</w:t>
            </w:r>
            <w:r w:rsidRPr="00255AE4">
              <w:rPr>
                <w:spacing w:val="10"/>
                <w:sz w:val="28"/>
                <w:szCs w:val="28"/>
              </w:rPr>
              <w:t xml:space="preserve"> </w:t>
            </w:r>
            <w:r w:rsidRPr="00255AE4">
              <w:rPr>
                <w:sz w:val="28"/>
                <w:szCs w:val="28"/>
              </w:rPr>
              <w:t>розвитку підприємства.</w:t>
            </w:r>
          </w:p>
        </w:tc>
      </w:tr>
    </w:tbl>
    <w:p w:rsidR="00057A16" w:rsidRPr="00255AE4" w:rsidRDefault="00057A16" w:rsidP="00057A16">
      <w:pPr>
        <w:spacing w:line="360" w:lineRule="auto"/>
        <w:ind w:firstLine="709"/>
        <w:jc w:val="both"/>
        <w:rPr>
          <w:i/>
          <w:sz w:val="28"/>
          <w:szCs w:val="28"/>
        </w:rPr>
      </w:pPr>
      <w:r w:rsidRPr="00255AE4">
        <w:rPr>
          <w:i/>
          <w:sz w:val="28"/>
          <w:szCs w:val="28"/>
        </w:rPr>
        <w:t>Джерело:</w:t>
      </w:r>
      <w:r w:rsidRPr="00255AE4">
        <w:rPr>
          <w:i/>
          <w:spacing w:val="-2"/>
          <w:sz w:val="28"/>
          <w:szCs w:val="28"/>
        </w:rPr>
        <w:t xml:space="preserve"> </w:t>
      </w:r>
      <w:r w:rsidRPr="00255AE4">
        <w:rPr>
          <w:i/>
          <w:sz w:val="28"/>
          <w:szCs w:val="28"/>
        </w:rPr>
        <w:t>Сформовано</w:t>
      </w:r>
      <w:r w:rsidRPr="00255AE4">
        <w:rPr>
          <w:i/>
          <w:spacing w:val="-2"/>
          <w:sz w:val="28"/>
          <w:szCs w:val="28"/>
        </w:rPr>
        <w:t xml:space="preserve"> </w:t>
      </w:r>
      <w:r w:rsidRPr="00255AE4">
        <w:rPr>
          <w:i/>
          <w:sz w:val="28"/>
          <w:szCs w:val="28"/>
        </w:rPr>
        <w:t>автором</w:t>
      </w:r>
      <w:r w:rsidRPr="00255AE4">
        <w:rPr>
          <w:i/>
          <w:spacing w:val="-1"/>
          <w:sz w:val="28"/>
          <w:szCs w:val="28"/>
        </w:rPr>
        <w:t xml:space="preserve"> </w:t>
      </w:r>
      <w:r w:rsidRPr="00255AE4">
        <w:rPr>
          <w:i/>
          <w:sz w:val="28"/>
          <w:szCs w:val="28"/>
        </w:rPr>
        <w:t>на</w:t>
      </w:r>
      <w:r w:rsidRPr="00255AE4">
        <w:rPr>
          <w:i/>
          <w:spacing w:val="-2"/>
          <w:sz w:val="28"/>
          <w:szCs w:val="28"/>
        </w:rPr>
        <w:t xml:space="preserve"> </w:t>
      </w:r>
      <w:r w:rsidRPr="00255AE4">
        <w:rPr>
          <w:i/>
          <w:sz w:val="28"/>
          <w:szCs w:val="28"/>
        </w:rPr>
        <w:t>основі</w:t>
      </w:r>
      <w:r w:rsidRPr="00255AE4">
        <w:rPr>
          <w:i/>
          <w:spacing w:val="-4"/>
          <w:sz w:val="28"/>
          <w:szCs w:val="28"/>
        </w:rPr>
        <w:t xml:space="preserve"> </w:t>
      </w:r>
      <w:r w:rsidRPr="00255AE4">
        <w:rPr>
          <w:i/>
          <w:sz w:val="28"/>
          <w:szCs w:val="28"/>
        </w:rPr>
        <w:t>[</w:t>
      </w:r>
      <w:r w:rsidR="006D684E" w:rsidRPr="00255AE4">
        <w:rPr>
          <w:i/>
          <w:sz w:val="28"/>
          <w:szCs w:val="28"/>
        </w:rPr>
        <w:t>31</w:t>
      </w:r>
      <w:r w:rsidRPr="00255AE4">
        <w:rPr>
          <w:i/>
          <w:sz w:val="28"/>
          <w:szCs w:val="28"/>
        </w:rPr>
        <w:t>,</w:t>
      </w:r>
      <w:r w:rsidRPr="00255AE4">
        <w:rPr>
          <w:i/>
          <w:spacing w:val="-4"/>
          <w:sz w:val="28"/>
          <w:szCs w:val="28"/>
        </w:rPr>
        <w:t xml:space="preserve"> </w:t>
      </w:r>
      <w:r w:rsidR="006D684E" w:rsidRPr="00255AE4">
        <w:rPr>
          <w:i/>
          <w:spacing w:val="-4"/>
          <w:sz w:val="28"/>
          <w:szCs w:val="28"/>
        </w:rPr>
        <w:t>4</w:t>
      </w:r>
      <w:r w:rsidRPr="00255AE4">
        <w:rPr>
          <w:i/>
          <w:sz w:val="28"/>
          <w:szCs w:val="28"/>
        </w:rPr>
        <w:t>8]</w:t>
      </w:r>
    </w:p>
    <w:p w:rsidR="00057A16" w:rsidRPr="00255AE4" w:rsidRDefault="00057A16" w:rsidP="00057A16">
      <w:pPr>
        <w:rPr>
          <w:sz w:val="28"/>
          <w:szCs w:val="28"/>
        </w:rPr>
      </w:pPr>
    </w:p>
    <w:p w:rsidR="00BF305C" w:rsidRPr="00255AE4" w:rsidRDefault="00BF305C" w:rsidP="00CD76E4">
      <w:pPr>
        <w:pStyle w:val="a5"/>
        <w:spacing w:line="360" w:lineRule="auto"/>
        <w:ind w:left="0" w:firstLine="709"/>
      </w:pPr>
      <w:r w:rsidRPr="00255AE4">
        <w:rPr>
          <w:i/>
        </w:rPr>
        <w:lastRenderedPageBreak/>
        <w:t xml:space="preserve">Управління фінансовим потенціалом </w:t>
      </w:r>
      <w:r w:rsidRPr="00255AE4">
        <w:t>має здійснюватися за допомогою відповідного механізму, який передбачає задоволення потреб підприємства, забезпечення оптимального запасу фінансової міцності для протидії внутрішнім і зовнішнім загрозам, створення матеріальної основи для економічного розвитку. Дії механізмів мають бути спрямована на:</w:t>
      </w:r>
    </w:p>
    <w:p w:rsidR="00BF305C" w:rsidRPr="00255AE4" w:rsidRDefault="00BF305C" w:rsidP="00CD76E4">
      <w:pPr>
        <w:pStyle w:val="a7"/>
        <w:numPr>
          <w:ilvl w:val="0"/>
          <w:numId w:val="4"/>
        </w:numPr>
        <w:tabs>
          <w:tab w:val="left" w:pos="1638"/>
        </w:tabs>
        <w:spacing w:line="360" w:lineRule="auto"/>
        <w:ind w:left="0" w:firstLine="709"/>
        <w:jc w:val="both"/>
        <w:rPr>
          <w:sz w:val="28"/>
          <w:szCs w:val="28"/>
        </w:rPr>
      </w:pPr>
      <w:r w:rsidRPr="00255AE4">
        <w:rPr>
          <w:sz w:val="28"/>
          <w:szCs w:val="28"/>
        </w:rPr>
        <w:t>Формування фінансового потенціалу та його складових;</w:t>
      </w:r>
    </w:p>
    <w:p w:rsidR="00BF305C" w:rsidRPr="00255AE4" w:rsidRDefault="00BF305C" w:rsidP="00CD76E4">
      <w:pPr>
        <w:pStyle w:val="a7"/>
        <w:numPr>
          <w:ilvl w:val="0"/>
          <w:numId w:val="4"/>
        </w:numPr>
        <w:tabs>
          <w:tab w:val="left" w:pos="1638"/>
        </w:tabs>
        <w:spacing w:line="360" w:lineRule="auto"/>
        <w:ind w:left="0" w:firstLine="709"/>
        <w:jc w:val="both"/>
        <w:rPr>
          <w:sz w:val="28"/>
          <w:szCs w:val="28"/>
        </w:rPr>
      </w:pPr>
      <w:r w:rsidRPr="00255AE4">
        <w:rPr>
          <w:sz w:val="28"/>
          <w:szCs w:val="28"/>
        </w:rPr>
        <w:t>Стимулювання приросту фінансового потенціалу на підприємстві за рахунок підвищення рівня праці;</w:t>
      </w:r>
    </w:p>
    <w:p w:rsidR="00BF305C" w:rsidRPr="00255AE4" w:rsidRDefault="00BF305C" w:rsidP="00CD76E4">
      <w:pPr>
        <w:pStyle w:val="a7"/>
        <w:numPr>
          <w:ilvl w:val="0"/>
          <w:numId w:val="4"/>
        </w:numPr>
        <w:tabs>
          <w:tab w:val="left" w:pos="1638"/>
        </w:tabs>
        <w:spacing w:line="360" w:lineRule="auto"/>
        <w:ind w:left="0" w:firstLine="709"/>
        <w:jc w:val="both"/>
        <w:rPr>
          <w:sz w:val="28"/>
          <w:szCs w:val="28"/>
        </w:rPr>
      </w:pPr>
      <w:r w:rsidRPr="00255AE4">
        <w:rPr>
          <w:sz w:val="28"/>
          <w:szCs w:val="28"/>
        </w:rPr>
        <w:t>Ефективний контроль за витратами.</w:t>
      </w:r>
    </w:p>
    <w:p w:rsidR="00BF305C" w:rsidRPr="00255AE4" w:rsidRDefault="00BF305C" w:rsidP="00CD76E4">
      <w:pPr>
        <w:pStyle w:val="a5"/>
        <w:spacing w:line="360" w:lineRule="auto"/>
        <w:ind w:left="0" w:firstLine="709"/>
      </w:pPr>
      <w:r w:rsidRPr="00255AE4">
        <w:t xml:space="preserve">На </w:t>
      </w:r>
      <w:r w:rsidR="004844C8" w:rsidRPr="00255AE4">
        <w:t>нашу думку</w:t>
      </w:r>
      <w:r w:rsidRPr="00255AE4">
        <w:t>, під фінансовим потенціалом необхідно розуміти, що це система відносин, що виникає між різними суб'єктами підприємницької діяльності на макро- і мікрорівнях з метою отримання максимально можливих фінансових показників, які можуть бути отриманий лише при найвдалішому використання доступних для підприємства ресурсів використовуючи моніторинг основних економічних та фінансових показників підприємства та визначення структурної динаміки.</w:t>
      </w:r>
    </w:p>
    <w:p w:rsidR="00793A9D" w:rsidRPr="00255AE4" w:rsidRDefault="00BF305C" w:rsidP="00CD76E4">
      <w:pPr>
        <w:pStyle w:val="a5"/>
        <w:spacing w:line="360" w:lineRule="auto"/>
        <w:ind w:left="0" w:firstLine="709"/>
      </w:pPr>
      <w:r w:rsidRPr="00255AE4">
        <w:t>Зростання фінансових недоліків та внутрішніх негараздів в системі управління фінансовою діяльністю та можливостями підприємства, недостатня чіткість та складність проблем на фоні постійного збільшення чинників з внутрішнього та зовнішнього середовища, проблеми, що виникають в єдності економічних, соціальних, управлінських та інших факторів, зумовлює застосування системних рішень до управління фінансовим потенціалом підприємства</w:t>
      </w:r>
      <w:r w:rsidR="00793A9D" w:rsidRPr="00255AE4">
        <w:t xml:space="preserve"> [1]</w:t>
      </w:r>
      <w:r w:rsidRPr="00255AE4">
        <w:t>.</w:t>
      </w:r>
      <w:r w:rsidR="00457953" w:rsidRPr="00255AE4">
        <w:t xml:space="preserve"> </w:t>
      </w:r>
    </w:p>
    <w:p w:rsidR="00457953" w:rsidRPr="00255AE4" w:rsidRDefault="00457953" w:rsidP="00CD76E4">
      <w:pPr>
        <w:pStyle w:val="a5"/>
        <w:spacing w:line="360" w:lineRule="auto"/>
        <w:ind w:left="0" w:firstLine="709"/>
      </w:pPr>
      <w:r w:rsidRPr="00255AE4">
        <w:t>Можна стверджувати, що процес формування фінансового потенціалу підприємства є по своїй сутності складним явищем, котре залежить від багатьох факторів, які контролюються суб’єктом господарювання (рис. 1</w:t>
      </w:r>
      <w:r w:rsidR="00642657" w:rsidRPr="00255AE4">
        <w:t>.2</w:t>
      </w:r>
      <w:r w:rsidRPr="00255AE4">
        <w:t>)</w:t>
      </w:r>
    </w:p>
    <w:p w:rsidR="00457953" w:rsidRPr="00255AE4" w:rsidRDefault="00457953" w:rsidP="00457953">
      <w:pPr>
        <w:widowControl/>
        <w:autoSpaceDE/>
        <w:autoSpaceDN/>
        <w:spacing w:after="200" w:line="276" w:lineRule="auto"/>
        <w:ind w:firstLine="709"/>
        <w:jc w:val="both"/>
        <w:rPr>
          <w:sz w:val="28"/>
          <w:szCs w:val="28"/>
        </w:rPr>
      </w:pPr>
    </w:p>
    <w:p w:rsidR="00457953" w:rsidRPr="00255AE4" w:rsidRDefault="00457953" w:rsidP="00457953">
      <w:pPr>
        <w:widowControl/>
        <w:autoSpaceDE/>
        <w:autoSpaceDN/>
        <w:spacing w:after="200" w:line="276" w:lineRule="auto"/>
        <w:jc w:val="both"/>
        <w:rPr>
          <w:sz w:val="28"/>
          <w:szCs w:val="28"/>
        </w:rPr>
      </w:pPr>
      <w:r w:rsidRPr="00255AE4">
        <w:rPr>
          <w:noProof/>
          <w:sz w:val="28"/>
          <w:szCs w:val="28"/>
          <w:lang w:val="ru-RU" w:eastAsia="ru-RU"/>
        </w:rPr>
        <w:lastRenderedPageBreak/>
        <w:drawing>
          <wp:inline distT="0" distB="0" distL="0" distR="0" wp14:anchorId="1B3F7063" wp14:editId="6BC73637">
            <wp:extent cx="6195849" cy="5807364"/>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99883" cy="5811145"/>
                    </a:xfrm>
                    <a:prstGeom prst="rect">
                      <a:avLst/>
                    </a:prstGeom>
                    <a:noFill/>
                    <a:ln>
                      <a:noFill/>
                    </a:ln>
                  </pic:spPr>
                </pic:pic>
              </a:graphicData>
            </a:graphic>
          </wp:inline>
        </w:drawing>
      </w:r>
    </w:p>
    <w:p w:rsidR="00457953" w:rsidRPr="00255AE4" w:rsidRDefault="00457953" w:rsidP="00457953">
      <w:pPr>
        <w:widowControl/>
        <w:autoSpaceDE/>
        <w:autoSpaceDN/>
        <w:spacing w:after="200" w:line="276" w:lineRule="auto"/>
        <w:ind w:firstLine="709"/>
        <w:jc w:val="both"/>
        <w:rPr>
          <w:sz w:val="28"/>
          <w:szCs w:val="28"/>
        </w:rPr>
      </w:pPr>
      <w:r w:rsidRPr="00255AE4">
        <w:rPr>
          <w:sz w:val="28"/>
          <w:szCs w:val="28"/>
        </w:rPr>
        <w:t xml:space="preserve">Рис. </w:t>
      </w:r>
      <w:r w:rsidR="00642657" w:rsidRPr="00255AE4">
        <w:rPr>
          <w:sz w:val="28"/>
          <w:szCs w:val="28"/>
          <w:lang w:val="ru-RU"/>
        </w:rPr>
        <w:t xml:space="preserve">1.2. </w:t>
      </w:r>
      <w:r w:rsidRPr="00255AE4">
        <w:rPr>
          <w:sz w:val="28"/>
          <w:szCs w:val="28"/>
        </w:rPr>
        <w:t xml:space="preserve">Фактори впливу на фінансовий потенціал підприємства </w:t>
      </w:r>
    </w:p>
    <w:p w:rsidR="001651BE" w:rsidRPr="00255AE4" w:rsidRDefault="001651BE" w:rsidP="001651BE">
      <w:pPr>
        <w:spacing w:line="360" w:lineRule="auto"/>
        <w:ind w:firstLine="709"/>
        <w:jc w:val="both"/>
        <w:rPr>
          <w:i/>
          <w:sz w:val="28"/>
          <w:szCs w:val="28"/>
        </w:rPr>
      </w:pPr>
      <w:r w:rsidRPr="00255AE4">
        <w:rPr>
          <w:i/>
          <w:sz w:val="28"/>
          <w:szCs w:val="28"/>
        </w:rPr>
        <w:t>Джерело:</w:t>
      </w:r>
      <w:r w:rsidRPr="00255AE4">
        <w:rPr>
          <w:i/>
          <w:spacing w:val="-2"/>
          <w:sz w:val="28"/>
          <w:szCs w:val="28"/>
        </w:rPr>
        <w:t xml:space="preserve"> </w:t>
      </w:r>
      <w:r w:rsidRPr="00255AE4">
        <w:rPr>
          <w:i/>
          <w:sz w:val="28"/>
          <w:szCs w:val="28"/>
        </w:rPr>
        <w:t>[1]</w:t>
      </w:r>
    </w:p>
    <w:p w:rsidR="001651BE" w:rsidRPr="00255AE4" w:rsidRDefault="001651BE" w:rsidP="00CD76E4">
      <w:pPr>
        <w:pStyle w:val="a5"/>
        <w:spacing w:line="360" w:lineRule="auto"/>
        <w:ind w:left="0" w:firstLine="709"/>
      </w:pPr>
    </w:p>
    <w:p w:rsidR="00642657" w:rsidRPr="00255AE4" w:rsidRDefault="00BF305C" w:rsidP="00CD76E4">
      <w:pPr>
        <w:pStyle w:val="a5"/>
        <w:spacing w:line="360" w:lineRule="auto"/>
        <w:ind w:left="0" w:firstLine="709"/>
      </w:pPr>
      <w:r w:rsidRPr="00255AE4">
        <w:t xml:space="preserve">Для вирішення основних задач та досягненні певних фінансових цілей, з використанні системних підходів, можливо лише в тому випаду, коли існує джерело достовірної інформації, завдяки якій можливо спрогнозувати та вирішити нагальні потреби та задачі на підприємстві. Джерело формування вкрай необхідної інформаційної вказані на </w:t>
      </w:r>
      <w:r w:rsidR="00A675E5" w:rsidRPr="00255AE4">
        <w:t>рис. 1.</w:t>
      </w:r>
      <w:r w:rsidR="00642657" w:rsidRPr="00255AE4">
        <w:rPr>
          <w:lang w:val="ru-RU"/>
        </w:rPr>
        <w:t>3</w:t>
      </w:r>
      <w:r w:rsidRPr="00255AE4">
        <w:t>.</w:t>
      </w:r>
    </w:p>
    <w:p w:rsidR="00642657" w:rsidRPr="00255AE4" w:rsidRDefault="00642657">
      <w:pPr>
        <w:widowControl/>
        <w:autoSpaceDE/>
        <w:autoSpaceDN/>
        <w:spacing w:after="200" w:line="276" w:lineRule="auto"/>
        <w:rPr>
          <w:sz w:val="28"/>
          <w:szCs w:val="28"/>
        </w:rPr>
      </w:pPr>
      <w:r w:rsidRPr="00255AE4">
        <w:br w:type="page"/>
      </w:r>
    </w:p>
    <w:p w:rsidR="00297B6B" w:rsidRPr="00255AE4" w:rsidRDefault="00297B6B" w:rsidP="00CD76E4">
      <w:pPr>
        <w:pStyle w:val="a5"/>
        <w:spacing w:line="360" w:lineRule="auto"/>
        <w:ind w:left="0" w:firstLine="709"/>
      </w:pPr>
    </w:p>
    <w:tbl>
      <w:tblPr>
        <w:tblStyle w:val="ab"/>
        <w:tblW w:w="0" w:type="auto"/>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7"/>
        <w:gridCol w:w="880"/>
        <w:gridCol w:w="730"/>
        <w:gridCol w:w="1536"/>
        <w:gridCol w:w="828"/>
        <w:gridCol w:w="729"/>
        <w:gridCol w:w="895"/>
        <w:gridCol w:w="837"/>
        <w:gridCol w:w="728"/>
        <w:gridCol w:w="774"/>
        <w:gridCol w:w="755"/>
      </w:tblGrid>
      <w:tr w:rsidR="00CD76E4" w:rsidRPr="00255AE4" w:rsidTr="00642657">
        <w:tc>
          <w:tcPr>
            <w:tcW w:w="947" w:type="dxa"/>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880" w:type="dxa"/>
            <w:tcBorders>
              <w:right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6283" w:type="dxa"/>
            <w:gridSpan w:val="7"/>
            <w:tcBorders>
              <w:top w:val="single" w:sz="4" w:space="0" w:color="auto"/>
              <w:left w:val="single" w:sz="4" w:space="0" w:color="auto"/>
              <w:bottom w:val="single" w:sz="4" w:space="0" w:color="auto"/>
              <w:right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r w:rsidRPr="00255AE4">
              <w:rPr>
                <w:b/>
                <w:sz w:val="24"/>
                <w:szCs w:val="24"/>
              </w:rPr>
              <w:t>Джерела інформації для управління фінансовим потенціалом підприємства</w:t>
            </w:r>
          </w:p>
        </w:tc>
        <w:tc>
          <w:tcPr>
            <w:tcW w:w="774" w:type="dxa"/>
            <w:tcBorders>
              <w:left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755" w:type="dxa"/>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r>
      <w:tr w:rsidR="00CD76E4" w:rsidRPr="00255AE4" w:rsidTr="00642657">
        <w:tc>
          <w:tcPr>
            <w:tcW w:w="947" w:type="dxa"/>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880" w:type="dxa"/>
            <w:tcBorders>
              <w:bottom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730" w:type="dxa"/>
            <w:tcBorders>
              <w:top w:val="single" w:sz="4" w:space="0" w:color="auto"/>
              <w:bottom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1536" w:type="dxa"/>
            <w:tcBorders>
              <w:top w:val="single" w:sz="4" w:space="0" w:color="auto"/>
              <w:bottom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828" w:type="dxa"/>
            <w:tcBorders>
              <w:top w:val="single" w:sz="4" w:space="0" w:color="auto"/>
              <w:bottom w:val="single" w:sz="4" w:space="0" w:color="auto"/>
              <w:right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729" w:type="dxa"/>
            <w:tcBorders>
              <w:top w:val="single" w:sz="4" w:space="0" w:color="auto"/>
              <w:left w:val="single" w:sz="4" w:space="0" w:color="auto"/>
              <w:bottom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895" w:type="dxa"/>
            <w:tcBorders>
              <w:top w:val="single" w:sz="4" w:space="0" w:color="auto"/>
              <w:bottom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837" w:type="dxa"/>
            <w:tcBorders>
              <w:top w:val="single" w:sz="4" w:space="0" w:color="auto"/>
              <w:bottom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728" w:type="dxa"/>
            <w:tcBorders>
              <w:top w:val="single" w:sz="4" w:space="0" w:color="auto"/>
              <w:bottom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774" w:type="dxa"/>
            <w:tcBorders>
              <w:bottom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755" w:type="dxa"/>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r>
      <w:tr w:rsidR="00CD76E4" w:rsidRPr="00255AE4" w:rsidTr="00642657">
        <w:tc>
          <w:tcPr>
            <w:tcW w:w="947" w:type="dxa"/>
            <w:tcBorders>
              <w:bottom w:val="single" w:sz="4" w:space="0" w:color="auto"/>
              <w:right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880" w:type="dxa"/>
            <w:tcBorders>
              <w:top w:val="single" w:sz="4" w:space="0" w:color="auto"/>
              <w:left w:val="single" w:sz="4" w:space="0" w:color="auto"/>
              <w:bottom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730" w:type="dxa"/>
            <w:tcBorders>
              <w:top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1536" w:type="dxa"/>
            <w:tcBorders>
              <w:top w:val="single" w:sz="4" w:space="0" w:color="auto"/>
              <w:bottom w:val="single" w:sz="4" w:space="0" w:color="auto"/>
              <w:right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828" w:type="dxa"/>
            <w:tcBorders>
              <w:top w:val="single" w:sz="4" w:space="0" w:color="auto"/>
              <w:left w:val="single" w:sz="4" w:space="0" w:color="auto"/>
              <w:bottom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729" w:type="dxa"/>
            <w:tcBorders>
              <w:top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895" w:type="dxa"/>
            <w:tcBorders>
              <w:top w:val="single" w:sz="4" w:space="0" w:color="auto"/>
              <w:bottom w:val="single" w:sz="4" w:space="0" w:color="auto"/>
              <w:right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837" w:type="dxa"/>
            <w:tcBorders>
              <w:top w:val="single" w:sz="4" w:space="0" w:color="auto"/>
              <w:left w:val="single" w:sz="4" w:space="0" w:color="auto"/>
              <w:bottom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728" w:type="dxa"/>
            <w:tcBorders>
              <w:top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774" w:type="dxa"/>
            <w:tcBorders>
              <w:top w:val="single" w:sz="4" w:space="0" w:color="auto"/>
              <w:bottom w:val="single" w:sz="4" w:space="0" w:color="auto"/>
              <w:right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755" w:type="dxa"/>
            <w:tcBorders>
              <w:left w:val="single" w:sz="4" w:space="0" w:color="auto"/>
              <w:bottom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r>
      <w:tr w:rsidR="00CD76E4" w:rsidRPr="00255AE4" w:rsidTr="00642657">
        <w:tc>
          <w:tcPr>
            <w:tcW w:w="1827" w:type="dxa"/>
            <w:gridSpan w:val="2"/>
            <w:tcBorders>
              <w:top w:val="single" w:sz="4" w:space="0" w:color="auto"/>
              <w:left w:val="single" w:sz="4" w:space="0" w:color="auto"/>
              <w:bottom w:val="single" w:sz="4" w:space="0" w:color="auto"/>
              <w:right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r w:rsidRPr="00255AE4">
              <w:rPr>
                <w:b/>
                <w:sz w:val="24"/>
                <w:szCs w:val="24"/>
              </w:rPr>
              <w:t>Статистична інформація про діяльність підприємства</w:t>
            </w:r>
          </w:p>
        </w:tc>
        <w:tc>
          <w:tcPr>
            <w:tcW w:w="730" w:type="dxa"/>
            <w:tcBorders>
              <w:left w:val="single" w:sz="4" w:space="0" w:color="auto"/>
              <w:right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2364" w:type="dxa"/>
            <w:gridSpan w:val="2"/>
            <w:tcBorders>
              <w:top w:val="single" w:sz="4" w:space="0" w:color="auto"/>
              <w:left w:val="single" w:sz="4" w:space="0" w:color="auto"/>
              <w:bottom w:val="single" w:sz="4" w:space="0" w:color="auto"/>
              <w:right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r w:rsidRPr="00255AE4">
              <w:rPr>
                <w:b/>
                <w:sz w:val="24"/>
                <w:szCs w:val="24"/>
              </w:rPr>
              <w:t>Бухгалтерський звіт</w:t>
            </w:r>
          </w:p>
        </w:tc>
        <w:tc>
          <w:tcPr>
            <w:tcW w:w="729" w:type="dxa"/>
            <w:tcBorders>
              <w:left w:val="single" w:sz="4" w:space="0" w:color="auto"/>
              <w:right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1732" w:type="dxa"/>
            <w:gridSpan w:val="2"/>
            <w:tcBorders>
              <w:top w:val="single" w:sz="4" w:space="0" w:color="auto"/>
              <w:left w:val="single" w:sz="4" w:space="0" w:color="auto"/>
              <w:bottom w:val="single" w:sz="4" w:space="0" w:color="auto"/>
              <w:right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r w:rsidRPr="00255AE4">
              <w:rPr>
                <w:b/>
                <w:sz w:val="24"/>
                <w:szCs w:val="24"/>
              </w:rPr>
              <w:t>Інформація з банківських джерел</w:t>
            </w:r>
          </w:p>
        </w:tc>
        <w:tc>
          <w:tcPr>
            <w:tcW w:w="728" w:type="dxa"/>
            <w:tcBorders>
              <w:left w:val="single" w:sz="4" w:space="0" w:color="auto"/>
              <w:right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p>
        </w:tc>
        <w:tc>
          <w:tcPr>
            <w:tcW w:w="1529" w:type="dxa"/>
            <w:gridSpan w:val="2"/>
            <w:tcBorders>
              <w:top w:val="single" w:sz="4" w:space="0" w:color="auto"/>
              <w:left w:val="single" w:sz="4" w:space="0" w:color="auto"/>
              <w:bottom w:val="single" w:sz="4" w:space="0" w:color="auto"/>
              <w:right w:val="single" w:sz="4" w:space="0" w:color="auto"/>
            </w:tcBorders>
          </w:tcPr>
          <w:p w:rsidR="00297B6B" w:rsidRPr="00255AE4" w:rsidRDefault="00297B6B" w:rsidP="00A675E5">
            <w:pPr>
              <w:pStyle w:val="a5"/>
              <w:tabs>
                <w:tab w:val="left" w:pos="1909"/>
                <w:tab w:val="left" w:pos="3671"/>
                <w:tab w:val="left" w:pos="5280"/>
                <w:tab w:val="left" w:pos="7679"/>
                <w:tab w:val="left" w:pos="8802"/>
              </w:tabs>
              <w:spacing w:line="360" w:lineRule="auto"/>
              <w:ind w:left="0"/>
              <w:jc w:val="center"/>
              <w:rPr>
                <w:b/>
                <w:sz w:val="24"/>
                <w:szCs w:val="24"/>
              </w:rPr>
            </w:pPr>
            <w:r w:rsidRPr="00255AE4">
              <w:rPr>
                <w:b/>
                <w:sz w:val="24"/>
                <w:szCs w:val="24"/>
              </w:rPr>
              <w:t>Інше</w:t>
            </w:r>
          </w:p>
        </w:tc>
      </w:tr>
    </w:tbl>
    <w:p w:rsidR="00BF305C" w:rsidRPr="00255AE4" w:rsidRDefault="00BF305C" w:rsidP="00CD76E4">
      <w:pPr>
        <w:pStyle w:val="a5"/>
        <w:spacing w:line="360" w:lineRule="auto"/>
        <w:ind w:left="0" w:firstLine="709"/>
      </w:pPr>
    </w:p>
    <w:p w:rsidR="00BF305C" w:rsidRPr="00255AE4" w:rsidRDefault="00BF305C" w:rsidP="00CD76E4">
      <w:pPr>
        <w:pStyle w:val="a5"/>
        <w:spacing w:line="360" w:lineRule="auto"/>
        <w:ind w:left="0" w:firstLine="709"/>
      </w:pPr>
      <w:r w:rsidRPr="00255AE4">
        <w:t>Рис. 1.</w:t>
      </w:r>
      <w:r w:rsidR="00642657" w:rsidRPr="00255AE4">
        <w:rPr>
          <w:lang w:val="ru-RU"/>
        </w:rPr>
        <w:t>3</w:t>
      </w:r>
      <w:r w:rsidRPr="00255AE4">
        <w:t xml:space="preserve">. Джерела інформації для управління фінансовим потенціалом </w:t>
      </w:r>
    </w:p>
    <w:p w:rsidR="00A675E5" w:rsidRPr="00255AE4" w:rsidRDefault="00BA43F8" w:rsidP="00CD76E4">
      <w:pPr>
        <w:pStyle w:val="a5"/>
        <w:spacing w:line="360" w:lineRule="auto"/>
        <w:ind w:left="0" w:firstLine="709"/>
        <w:rPr>
          <w:i/>
        </w:rPr>
      </w:pPr>
      <w:r w:rsidRPr="00255AE4">
        <w:rPr>
          <w:i/>
        </w:rPr>
        <w:t>Джерело:</w:t>
      </w:r>
      <w:r w:rsidR="00AD631A" w:rsidRPr="00255AE4">
        <w:rPr>
          <w:i/>
        </w:rPr>
        <w:t xml:space="preserve"> розроблено на основі</w:t>
      </w:r>
      <w:r w:rsidR="00FE0951" w:rsidRPr="00255AE4">
        <w:rPr>
          <w:i/>
        </w:rPr>
        <w:t xml:space="preserve"> [</w:t>
      </w:r>
      <w:r w:rsidR="00F00C31" w:rsidRPr="00255AE4">
        <w:rPr>
          <w:i/>
        </w:rPr>
        <w:t>24</w:t>
      </w:r>
      <w:r w:rsidR="00FE0951" w:rsidRPr="00255AE4">
        <w:rPr>
          <w:i/>
        </w:rPr>
        <w:t>]</w:t>
      </w:r>
    </w:p>
    <w:p w:rsidR="001651BE" w:rsidRPr="00255AE4" w:rsidRDefault="001651BE" w:rsidP="00CD76E4">
      <w:pPr>
        <w:pStyle w:val="a5"/>
        <w:spacing w:line="360" w:lineRule="auto"/>
        <w:ind w:left="0" w:firstLine="709"/>
      </w:pPr>
    </w:p>
    <w:p w:rsidR="00BF305C" w:rsidRPr="00255AE4" w:rsidRDefault="00BF305C" w:rsidP="00CD76E4">
      <w:pPr>
        <w:pStyle w:val="a5"/>
        <w:spacing w:line="360" w:lineRule="auto"/>
        <w:ind w:left="0" w:firstLine="709"/>
      </w:pPr>
      <w:r w:rsidRPr="00255AE4">
        <w:t>Як вже зазначалось, для управління фінансовим потенціалом підприємства необхідний системний підхід, який складається з трьох взаємопов'язаних етапів.</w:t>
      </w:r>
    </w:p>
    <w:p w:rsidR="00BF305C" w:rsidRPr="00255AE4" w:rsidRDefault="00BF305C" w:rsidP="00CD76E4">
      <w:pPr>
        <w:pStyle w:val="a5"/>
        <w:spacing w:line="360" w:lineRule="auto"/>
        <w:ind w:left="0" w:firstLine="709"/>
      </w:pPr>
      <w:r w:rsidRPr="00255AE4">
        <w:rPr>
          <w:i/>
        </w:rPr>
        <w:t xml:space="preserve">Перший етап </w:t>
      </w:r>
      <w:r w:rsidRPr="00255AE4">
        <w:t>– це діагностика фінансових показників представляє собою встановлення і вивчення ознак, що визначають розвиток фінансового потенціалу і можливе запобігання небажаних відхилень від його розвитку.</w:t>
      </w:r>
    </w:p>
    <w:p w:rsidR="00BF305C" w:rsidRPr="00255AE4" w:rsidRDefault="00BF305C" w:rsidP="00CD76E4">
      <w:pPr>
        <w:pStyle w:val="a5"/>
        <w:spacing w:line="360" w:lineRule="auto"/>
        <w:ind w:left="0" w:firstLine="709"/>
      </w:pPr>
      <w:r w:rsidRPr="00255AE4">
        <w:t>Виконання даного етапу зумовлено необхідністю аналізу стану фінансової діяльності підприємства для оперативної коригування з метою досягнення поставлених стратегічних цілей по накопиченню фінансового потенціалу. На даному етапі важливі не стільки поточні значення показників фінансової діяльності, скільки тенденції їх зміни за певний проміжок часу. При цьому слід аналізувати як тенденцію змін між наступними і попередніми значеннями показників, так і тенденцію змін показників «до» і «після» прийняття рішень.</w:t>
      </w:r>
    </w:p>
    <w:p w:rsidR="00BF305C" w:rsidRPr="00255AE4" w:rsidRDefault="00BF305C" w:rsidP="00CD76E4">
      <w:pPr>
        <w:pStyle w:val="a5"/>
        <w:spacing w:line="360" w:lineRule="auto"/>
        <w:ind w:left="0" w:firstLine="709"/>
      </w:pPr>
      <w:r w:rsidRPr="00255AE4">
        <w:rPr>
          <w:i/>
        </w:rPr>
        <w:t xml:space="preserve">Другий етап </w:t>
      </w:r>
      <w:r w:rsidRPr="00255AE4">
        <w:t xml:space="preserve">– це оцінка структурної динаміки фінансових показників є невід'ємною складовою частиною системного підходу до управління фінансовим потенціалом підприємства, виконання якого дозволяє своєчасно </w:t>
      </w:r>
      <w:r w:rsidRPr="00255AE4">
        <w:lastRenderedPageBreak/>
        <w:t>вносити корективи в структуру фінансового потенціалу для досягнення поставленої мети. В рамках даного етапу, виявлені на першому етапі відхилення фінансових показників аналізуються і виділяються фінансові показники, за якими спостерігаються «критичні» відхилення від встановлених цільових нормативів. По кожному «критичному» відхиленню визначаються причини їх виникнення.</w:t>
      </w:r>
    </w:p>
    <w:p w:rsidR="00BF305C" w:rsidRPr="00255AE4" w:rsidRDefault="00BF305C" w:rsidP="00CD76E4">
      <w:pPr>
        <w:pStyle w:val="a5"/>
        <w:spacing w:line="360" w:lineRule="auto"/>
        <w:ind w:left="0" w:firstLine="709"/>
      </w:pPr>
      <w:r w:rsidRPr="00255AE4">
        <w:rPr>
          <w:i/>
        </w:rPr>
        <w:t xml:space="preserve">Третій етап </w:t>
      </w:r>
      <w:r w:rsidRPr="00255AE4">
        <w:t>- моніторинг фінансових показників, є одним з основних складових системного підходу до управління фінансовим потенціалом підприємства, який дозволяє визначити ймовірність досягнення поставлених стратегічних цілей. Моніторинг фінансових показників, з одного боку, забезпечує функціональну повноту, достовірність і точність прогнозу, а з іншого – зменшує витрати часу і засобів на прогнозування. Частота прогнозування значення фінансових показників залежить від цілей, які стоять перед системою моніторингу, а також від рівня отриманих значень фінансових показників. Результатом прогнозування є графічне представлення динаміки прогнозованих значень фінансових показників. На їх основі визначаються критичні точки, в яких тенденція зміни значень прогнозованих фінансових показників може змінюватися під впливом тих чи інших факторів</w:t>
      </w:r>
      <w:r w:rsidR="00793A9D" w:rsidRPr="00255AE4">
        <w:t xml:space="preserve"> [107]</w:t>
      </w:r>
      <w:r w:rsidRPr="00255AE4">
        <w:t>.</w:t>
      </w:r>
    </w:p>
    <w:p w:rsidR="00BF305C" w:rsidRPr="00255AE4" w:rsidRDefault="00BF305C" w:rsidP="00CD76E4">
      <w:pPr>
        <w:pStyle w:val="a5"/>
        <w:spacing w:line="360" w:lineRule="auto"/>
        <w:ind w:left="0" w:firstLine="709"/>
      </w:pPr>
      <w:r w:rsidRPr="00255AE4">
        <w:t>Таким чином, пропонований системний підхід до управління фінансовим потенціалом підприємства, що складається з трьох взаємопов'язаних етапів дозволяє швидко управляти власними, короткостроковими і довгостроковими фінансовими ресурсами підприємства, виявляючи приховані резерви, що позитивно відбивається на ефективності діяльності господарюючого суб'єкта.</w:t>
      </w:r>
    </w:p>
    <w:p w:rsidR="00BF305C" w:rsidRPr="00255AE4" w:rsidRDefault="00BF305C" w:rsidP="00CD76E4">
      <w:pPr>
        <w:pStyle w:val="a5"/>
        <w:spacing w:line="360" w:lineRule="auto"/>
        <w:ind w:left="0" w:firstLine="709"/>
      </w:pPr>
      <w:r w:rsidRPr="00255AE4">
        <w:t>Кожен елемент діяльності підприємства відповідає навколишньої дійсності, отже, дії з аналізу повинні бути узгодженими, взаємодоповнюючими, має існувати єдність і сумісність принципів.</w:t>
      </w:r>
    </w:p>
    <w:p w:rsidR="00793A9D" w:rsidRPr="00255AE4" w:rsidRDefault="00457953" w:rsidP="00CD76E4">
      <w:pPr>
        <w:pStyle w:val="a5"/>
        <w:spacing w:line="360" w:lineRule="auto"/>
        <w:ind w:left="0" w:firstLine="709"/>
      </w:pPr>
      <w:r w:rsidRPr="00255AE4">
        <w:t xml:space="preserve">Застосовуючи функціональний підхід до структуризації економічного потенціалу підприємства, під фінансовим потенціалом підприємства слід розуміти здатність фінансової служби підприємства створювати достатній </w:t>
      </w:r>
      <w:r w:rsidRPr="00255AE4">
        <w:lastRenderedPageBreak/>
        <w:t>обсяг ресурсів для забезпечення своєї операційної та інвестиційної діяльності за принципом їх збалансованості, ефективного використання. Це дозволяє враховувати можливість забезпечення інвестиційного розвитку підприємств реального сектора економіки</w:t>
      </w:r>
      <w:r w:rsidR="00793A9D" w:rsidRPr="00255AE4">
        <w:t xml:space="preserve"> [7]</w:t>
      </w:r>
      <w:r w:rsidRPr="00255AE4">
        <w:t xml:space="preserve">. </w:t>
      </w:r>
    </w:p>
    <w:p w:rsidR="00BA43F8" w:rsidRPr="00255AE4" w:rsidRDefault="00457953" w:rsidP="00CD76E4">
      <w:pPr>
        <w:pStyle w:val="a5"/>
        <w:spacing w:line="360" w:lineRule="auto"/>
        <w:ind w:left="0" w:firstLine="709"/>
        <w:rPr>
          <w:lang w:val="ru-RU"/>
        </w:rPr>
      </w:pPr>
      <w:r w:rsidRPr="00255AE4">
        <w:t xml:space="preserve">Теоретичну модель управління фінансовим потенціалом підприємства відповідно до функціонального підходу структуризації економічного потенціалу підприємства наведено на рис. </w:t>
      </w:r>
      <w:r w:rsidR="00642657" w:rsidRPr="00255AE4">
        <w:rPr>
          <w:lang w:val="ru-RU"/>
        </w:rPr>
        <w:t>1.4</w:t>
      </w:r>
      <w:r w:rsidRPr="00255AE4">
        <w:t>.</w:t>
      </w:r>
    </w:p>
    <w:p w:rsidR="00642657" w:rsidRPr="00255AE4" w:rsidRDefault="00642657" w:rsidP="00642657">
      <w:pPr>
        <w:pStyle w:val="a5"/>
        <w:spacing w:line="360" w:lineRule="auto"/>
        <w:ind w:left="0" w:firstLine="709"/>
      </w:pPr>
      <w:r w:rsidRPr="00255AE4">
        <w:t>Для того, щоб отримати оцінку економічної ефективності комерційної діяльності компанії, передбачається використання комплексного підходу до оцінки діяльності з точки зору і позицій різних зацікавлених осіб. Зацікавленими особами в оцінці ефективності комерційної діяльності виступають: власники компанії, керівництво компанії, комерційні партнери, постачальники і кредитори, органи державного контролю та нагляду, споживачі.</w:t>
      </w:r>
    </w:p>
    <w:p w:rsidR="00642657" w:rsidRPr="00255AE4" w:rsidRDefault="00642657" w:rsidP="00642657">
      <w:pPr>
        <w:pStyle w:val="a5"/>
        <w:spacing w:line="360" w:lineRule="auto"/>
        <w:ind w:left="0" w:firstLine="709"/>
      </w:pPr>
      <w:r w:rsidRPr="00255AE4">
        <w:rPr>
          <w:i/>
        </w:rPr>
        <w:t xml:space="preserve">Економічна ефективність </w:t>
      </w:r>
      <w:r w:rsidRPr="00255AE4">
        <w:t>будь-якої діяльності в ринковій економіці є одним з найважливіших умов її здійснення і характеризується співвідношенням між досягнутим результатом і витратами. Чим більше результати, досягнуті за рахунок однакових витрат, або чим менші витрати, вироблені для досягнення одних і тих же результатів, тим вище ефективність. В умовах обмежених ресурсів, які можна використовувати для задоволення потреб, ефективне їх використання стає обов'язковим фактором успішного розвитку. У зв'язку з цим проблема оцінки економічної ефективності підприємницької діяльності завжди займала особливе місце в економічній науці.</w:t>
      </w:r>
    </w:p>
    <w:p w:rsidR="00642657" w:rsidRPr="00255AE4" w:rsidRDefault="00642657" w:rsidP="00642657">
      <w:pPr>
        <w:pStyle w:val="a5"/>
        <w:spacing w:line="360" w:lineRule="auto"/>
        <w:ind w:left="0" w:firstLine="709"/>
      </w:pPr>
      <w:r w:rsidRPr="00255AE4">
        <w:t xml:space="preserve">У широкому сенсі під </w:t>
      </w:r>
      <w:r w:rsidRPr="00255AE4">
        <w:rPr>
          <w:i/>
        </w:rPr>
        <w:t xml:space="preserve">економічною ефективністю </w:t>
      </w:r>
      <w:r w:rsidRPr="00255AE4">
        <w:t>розуміється соціально-економічна категорія, пов'язана з розвитком продуктивних сил і характером виробничих відносин, властивих даному способу виробництва.</w:t>
      </w:r>
    </w:p>
    <w:p w:rsidR="00642657" w:rsidRPr="00255AE4" w:rsidRDefault="00642657" w:rsidP="00CD76E4">
      <w:pPr>
        <w:pStyle w:val="a5"/>
        <w:spacing w:line="360" w:lineRule="auto"/>
        <w:ind w:left="0" w:firstLine="709"/>
        <w:sectPr w:rsidR="00642657" w:rsidRPr="00255AE4" w:rsidSect="00B21455">
          <w:pgSz w:w="11910" w:h="16840"/>
          <w:pgMar w:top="1134" w:right="851" w:bottom="1134" w:left="1418" w:header="714" w:footer="0" w:gutter="0"/>
          <w:pgNumType w:start="3"/>
          <w:cols w:space="720"/>
          <w:titlePg/>
          <w:docGrid w:linePitch="299"/>
        </w:sectPr>
      </w:pPr>
    </w:p>
    <w:p w:rsidR="00457953" w:rsidRPr="00255AE4" w:rsidRDefault="00457953" w:rsidP="00BA43F8">
      <w:pPr>
        <w:widowControl/>
        <w:autoSpaceDE/>
        <w:autoSpaceDN/>
        <w:spacing w:after="200" w:line="276" w:lineRule="auto"/>
        <w:jc w:val="center"/>
        <w:rPr>
          <w:lang w:val="ru-RU"/>
        </w:rPr>
      </w:pPr>
      <w:r w:rsidRPr="00255AE4">
        <w:rPr>
          <w:noProof/>
          <w:lang w:val="ru-RU" w:eastAsia="ru-RU"/>
        </w:rPr>
        <w:lastRenderedPageBreak/>
        <w:drawing>
          <wp:inline distT="0" distB="0" distL="0" distR="0" wp14:anchorId="5477DB48" wp14:editId="15244A60">
            <wp:extent cx="9186014" cy="5328745"/>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198661" cy="5336081"/>
                    </a:xfrm>
                    <a:prstGeom prst="rect">
                      <a:avLst/>
                    </a:prstGeom>
                    <a:noFill/>
                    <a:ln>
                      <a:noFill/>
                    </a:ln>
                  </pic:spPr>
                </pic:pic>
              </a:graphicData>
            </a:graphic>
          </wp:inline>
        </w:drawing>
      </w:r>
    </w:p>
    <w:p w:rsidR="00457953" w:rsidRPr="00255AE4" w:rsidRDefault="00457953" w:rsidP="00642657">
      <w:pPr>
        <w:widowControl/>
        <w:autoSpaceDE/>
        <w:autoSpaceDN/>
        <w:spacing w:line="276" w:lineRule="auto"/>
        <w:ind w:firstLine="709"/>
        <w:jc w:val="both"/>
        <w:rPr>
          <w:sz w:val="28"/>
          <w:szCs w:val="28"/>
        </w:rPr>
      </w:pPr>
      <w:r w:rsidRPr="00255AE4">
        <w:rPr>
          <w:sz w:val="28"/>
          <w:szCs w:val="28"/>
        </w:rPr>
        <w:t xml:space="preserve">Рис. </w:t>
      </w:r>
      <w:r w:rsidR="00642657" w:rsidRPr="00255AE4">
        <w:rPr>
          <w:sz w:val="28"/>
          <w:szCs w:val="28"/>
          <w:lang w:val="ru-RU"/>
        </w:rPr>
        <w:t xml:space="preserve">1.4. </w:t>
      </w:r>
      <w:r w:rsidRPr="00255AE4">
        <w:rPr>
          <w:sz w:val="28"/>
          <w:szCs w:val="28"/>
        </w:rPr>
        <w:t>Теоретична модель управління фінансовим потенціалом підприємства</w:t>
      </w:r>
    </w:p>
    <w:p w:rsidR="001651BE" w:rsidRPr="00255AE4" w:rsidRDefault="001651BE" w:rsidP="00642657">
      <w:pPr>
        <w:spacing w:line="360" w:lineRule="auto"/>
        <w:ind w:firstLine="709"/>
        <w:jc w:val="both"/>
        <w:rPr>
          <w:i/>
          <w:sz w:val="28"/>
          <w:szCs w:val="28"/>
        </w:rPr>
      </w:pPr>
      <w:r w:rsidRPr="00255AE4">
        <w:rPr>
          <w:i/>
          <w:sz w:val="28"/>
          <w:szCs w:val="28"/>
        </w:rPr>
        <w:t>Джерело:</w:t>
      </w:r>
      <w:r w:rsidRPr="00255AE4">
        <w:rPr>
          <w:i/>
          <w:spacing w:val="-2"/>
          <w:sz w:val="28"/>
          <w:szCs w:val="28"/>
        </w:rPr>
        <w:t xml:space="preserve"> </w:t>
      </w:r>
      <w:r w:rsidRPr="00255AE4">
        <w:rPr>
          <w:i/>
          <w:sz w:val="28"/>
          <w:szCs w:val="28"/>
        </w:rPr>
        <w:t>[7]</w:t>
      </w:r>
    </w:p>
    <w:p w:rsidR="00BA43F8" w:rsidRPr="00255AE4" w:rsidRDefault="00BA43F8" w:rsidP="00CD76E4">
      <w:pPr>
        <w:pStyle w:val="a5"/>
        <w:spacing w:line="360" w:lineRule="auto"/>
        <w:ind w:left="0" w:firstLine="709"/>
        <w:sectPr w:rsidR="00BA43F8" w:rsidRPr="00255AE4" w:rsidSect="00FE0951">
          <w:pgSz w:w="16840" w:h="11910" w:orient="landscape"/>
          <w:pgMar w:top="1418" w:right="1134" w:bottom="851" w:left="1134" w:header="714" w:footer="0" w:gutter="0"/>
          <w:cols w:space="720"/>
          <w:titlePg/>
          <w:docGrid w:linePitch="299"/>
        </w:sectPr>
      </w:pPr>
    </w:p>
    <w:p w:rsidR="00BF305C" w:rsidRPr="00255AE4" w:rsidRDefault="00BF305C" w:rsidP="00CD76E4">
      <w:pPr>
        <w:pStyle w:val="a5"/>
        <w:spacing w:line="360" w:lineRule="auto"/>
        <w:ind w:left="0" w:firstLine="709"/>
      </w:pPr>
      <w:r w:rsidRPr="00255AE4">
        <w:lastRenderedPageBreak/>
        <w:t>Системність оцінки економічної ефективності обумовлена низкою чинників.</w:t>
      </w:r>
    </w:p>
    <w:p w:rsidR="00BF305C" w:rsidRPr="00255AE4" w:rsidRDefault="00BF305C" w:rsidP="00CD76E4">
      <w:pPr>
        <w:pStyle w:val="a5"/>
        <w:spacing w:line="360" w:lineRule="auto"/>
        <w:ind w:left="0" w:firstLine="709"/>
      </w:pPr>
      <w:r w:rsidRPr="00255AE4">
        <w:rPr>
          <w:i/>
        </w:rPr>
        <w:t>По-перше</w:t>
      </w:r>
      <w:r w:rsidRPr="00255AE4">
        <w:t>, при оцінці економічної ефективності, як соціально економічної категорії, необхідно враховувати не тільки ефективність функціонування виробництва, а й ефективність розвитку соціальної сфери. Як показує практика, не завжди економічно обґрунтоване виробництво є соціально-ефективним.</w:t>
      </w:r>
    </w:p>
    <w:p w:rsidR="00BF305C" w:rsidRPr="00255AE4" w:rsidRDefault="00BF305C" w:rsidP="00CD76E4">
      <w:pPr>
        <w:pStyle w:val="a5"/>
        <w:spacing w:line="360" w:lineRule="auto"/>
        <w:ind w:left="0" w:firstLine="709"/>
      </w:pPr>
      <w:r w:rsidRPr="00255AE4">
        <w:t>Особливо сильно ця суперечність може виявлятися в умовах слабо розвиненою нормативно-правової бази, що стосується захисту інтересів працівників. При цьому необхідно враховувати, що соціальний і виробничий аспекти тісно між собою пов'язані і мають значну взаємний вплив.</w:t>
      </w:r>
    </w:p>
    <w:p w:rsidR="00BF305C" w:rsidRPr="00255AE4" w:rsidRDefault="00BF305C" w:rsidP="00CD76E4">
      <w:pPr>
        <w:pStyle w:val="a5"/>
        <w:spacing w:line="360" w:lineRule="auto"/>
        <w:ind w:left="0" w:firstLine="709"/>
      </w:pPr>
      <w:r w:rsidRPr="00255AE4">
        <w:rPr>
          <w:i/>
        </w:rPr>
        <w:t>По-друге</w:t>
      </w:r>
      <w:r w:rsidRPr="00255AE4">
        <w:t>, при оцінці економічної ефективності необхідно чітко визначити рівень оцінки: підприємство, галузь, народне господарство в цілому.</w:t>
      </w:r>
    </w:p>
    <w:p w:rsidR="00BF305C" w:rsidRPr="00255AE4" w:rsidRDefault="00BF305C" w:rsidP="00CD76E4">
      <w:pPr>
        <w:pStyle w:val="a5"/>
        <w:spacing w:line="360" w:lineRule="auto"/>
        <w:ind w:left="0" w:firstLine="709"/>
      </w:pPr>
      <w:r w:rsidRPr="00255AE4">
        <w:t>Необхідність обліку даного чинника зумовлена тим, що на різних рівнях використовуються різні критерії оцінки. При цьому заміщення критеріїв з методологічної точки зору є грубим порушенням процедури оцінки, яке може негативно відбитися на достовірності отриманих результатів.</w:t>
      </w:r>
    </w:p>
    <w:p w:rsidR="00BF305C" w:rsidRPr="00255AE4" w:rsidRDefault="00BF305C" w:rsidP="00CD76E4">
      <w:pPr>
        <w:pStyle w:val="a5"/>
        <w:spacing w:line="360" w:lineRule="auto"/>
        <w:ind w:left="0" w:firstLine="709"/>
      </w:pPr>
      <w:r w:rsidRPr="00255AE4">
        <w:rPr>
          <w:i/>
        </w:rPr>
        <w:t>По-третє</w:t>
      </w:r>
      <w:r w:rsidRPr="00255AE4">
        <w:t xml:space="preserve">, системний підхід до оцінки економічної ефективності дозволяє врахувати можливий системний ефект, який виражається в неоднозначному впливі ефективного розвитку окремих рівнів системи на ефективність системи в цілому. Ефективний розвиток окремих підприємств в галузі може негативно відбитися на її розвитку в цілому. Прикладом може служити ефективна конкурентна стратегія фірми, внаслідок реалізації якої в галузі з'являється великий монополіст. Така ж ситуація складається і на більш високих рівнях. ефективний розвиток окремих галузей народного господарства не завжди сприяє ефективному розвитку народного господарства в цілому. Прикладом може служити розвиток в </w:t>
      </w:r>
      <w:r w:rsidR="002B7744" w:rsidRPr="00255AE4">
        <w:t xml:space="preserve">Україні протягом останніх </w:t>
      </w:r>
      <w:r w:rsidRPr="00255AE4">
        <w:t>два десяти</w:t>
      </w:r>
      <w:r w:rsidR="00E73606" w:rsidRPr="00255AE4">
        <w:t>л</w:t>
      </w:r>
      <w:r w:rsidRPr="00255AE4">
        <w:t>іт</w:t>
      </w:r>
      <w:r w:rsidR="002B7744" w:rsidRPr="00255AE4">
        <w:t>ь</w:t>
      </w:r>
      <w:r w:rsidRPr="00255AE4">
        <w:t xml:space="preserve"> галузей сировинного сектора</w:t>
      </w:r>
      <w:r w:rsidR="002B7744" w:rsidRPr="00255AE4">
        <w:t xml:space="preserve"> для</w:t>
      </w:r>
      <w:r w:rsidRPr="00255AE4">
        <w:t xml:space="preserve"> російської економіки.</w:t>
      </w:r>
    </w:p>
    <w:p w:rsidR="00BF305C" w:rsidRPr="00255AE4" w:rsidRDefault="00BF305C" w:rsidP="00CD76E4">
      <w:pPr>
        <w:pStyle w:val="a5"/>
        <w:spacing w:line="360" w:lineRule="auto"/>
        <w:ind w:left="0" w:firstLine="709"/>
      </w:pPr>
      <w:r w:rsidRPr="00255AE4">
        <w:t>Сьогодні не залишилося сумнівів, що пріоритетний розвиток даних галузей в значній мірі гальмує розвиток економіки в цілому.</w:t>
      </w:r>
    </w:p>
    <w:p w:rsidR="00BF305C" w:rsidRPr="00255AE4" w:rsidRDefault="00BF305C" w:rsidP="00CD76E4">
      <w:pPr>
        <w:pStyle w:val="a5"/>
        <w:spacing w:line="360" w:lineRule="auto"/>
        <w:ind w:left="0" w:firstLine="709"/>
      </w:pPr>
      <w:r w:rsidRPr="00255AE4">
        <w:rPr>
          <w:i/>
        </w:rPr>
        <w:lastRenderedPageBreak/>
        <w:t>По-четверте</w:t>
      </w:r>
      <w:r w:rsidRPr="00255AE4">
        <w:t>, необхідно враховувати, що суспільне виробництво</w:t>
      </w:r>
      <w:r w:rsidR="00E73606" w:rsidRPr="00255AE4">
        <w:t xml:space="preserve"> </w:t>
      </w:r>
      <w:r w:rsidRPr="00255AE4">
        <w:t>саме</w:t>
      </w:r>
      <w:r w:rsidR="00E73606" w:rsidRPr="00255AE4">
        <w:t xml:space="preserve"> </w:t>
      </w:r>
      <w:r w:rsidRPr="00255AE4">
        <w:t>є складовою частиною суспільної системи в цілому. Тому економічна ефективність суспільного виробництва повинна розглядатися в контексті суспільної ефективності і не суперечити їй</w:t>
      </w:r>
      <w:r w:rsidR="00793A9D" w:rsidRPr="00255AE4">
        <w:t xml:space="preserve"> [93]</w:t>
      </w:r>
      <w:r w:rsidRPr="00255AE4">
        <w:t>.</w:t>
      </w:r>
    </w:p>
    <w:p w:rsidR="00BF305C" w:rsidRPr="00255AE4" w:rsidRDefault="00BF305C" w:rsidP="00CD76E4">
      <w:pPr>
        <w:pStyle w:val="a5"/>
        <w:spacing w:line="360" w:lineRule="auto"/>
        <w:ind w:left="0" w:firstLine="709"/>
      </w:pPr>
      <w:r w:rsidRPr="00255AE4">
        <w:t>Крім особливостей оцінки, пов'язаних з системним характером, необхідно враховувати так само і особливості об'єкта оцінки. Справа в тому, що в економічній літературі виділяються кілька видів підприємницької діяльності в відповідність з фазами відтворювального циклу: виробнича, комерційна і фінансова. Деякі дослідники до перерахованих видів діяльності додають консультативну підприємницьку діяльність, яка безпосередньо не співвідноситься ні з однією фазою відтворювального циклу, але все їх обслуговує.</w:t>
      </w:r>
    </w:p>
    <w:p w:rsidR="00BF305C" w:rsidRPr="00255AE4" w:rsidRDefault="00BF305C" w:rsidP="00CD76E4">
      <w:pPr>
        <w:pStyle w:val="a5"/>
        <w:spacing w:line="360" w:lineRule="auto"/>
        <w:ind w:left="0" w:firstLine="709"/>
      </w:pPr>
      <w:r w:rsidRPr="00255AE4">
        <w:t>Тому при визначенні ефективності підприємницької діяльності обов'язково необхідно враховувати, що за видами така діяльність є неоднорідною. Очевидно, що для кожного з видів підприємницької діяльності, поряд з узагальнюючими, повинні використовуватися і специфічні показники ефективності.</w:t>
      </w:r>
    </w:p>
    <w:p w:rsidR="00BF305C" w:rsidRPr="00255AE4" w:rsidRDefault="00BF305C" w:rsidP="00CD76E4">
      <w:pPr>
        <w:pStyle w:val="a5"/>
        <w:spacing w:line="360" w:lineRule="auto"/>
        <w:ind w:left="0" w:firstLine="709"/>
      </w:pPr>
      <w:r w:rsidRPr="00255AE4">
        <w:t xml:space="preserve">Ще однією особливістю оцінки ефективності підприємницької діяльності є суттєва відмінність набору показників ефективності діяльності в залежності від галузі підприємництва. Звідси випливають два важливі висновки: не існує єдиної методики оцінки ефективності підприємницької </w:t>
      </w:r>
      <w:r w:rsidR="00E73606" w:rsidRPr="00255AE4">
        <w:t>діяльності</w:t>
      </w:r>
      <w:r w:rsidRPr="00255AE4">
        <w:t xml:space="preserve"> для всіх галузей підприємницької діяльності.</w:t>
      </w:r>
    </w:p>
    <w:p w:rsidR="00BF305C" w:rsidRPr="00255AE4" w:rsidRDefault="00BF305C" w:rsidP="00CD76E4">
      <w:pPr>
        <w:pStyle w:val="a5"/>
        <w:spacing w:line="360" w:lineRule="auto"/>
        <w:ind w:left="0" w:firstLine="709"/>
      </w:pPr>
      <w:r w:rsidRPr="00255AE4">
        <w:t xml:space="preserve">Стосовно до першого висновку слід зазначити, що мова йде про методику, а не про набір показників. При оцінці ефективності підприємницької діяльності підприємств різних галузей можуть бути використані однакові показники: </w:t>
      </w:r>
      <w:r w:rsidRPr="00255AE4">
        <w:rPr>
          <w:i/>
        </w:rPr>
        <w:t>рентабельність, фондомісткість, фондовіддача, показники оборотності</w:t>
      </w:r>
      <w:r w:rsidRPr="00255AE4">
        <w:t>. Але підходи до трактування отриманих значень в залежності від галузі повинні відрізнятися.</w:t>
      </w:r>
    </w:p>
    <w:p w:rsidR="00BF305C" w:rsidRPr="00255AE4" w:rsidRDefault="00BF305C" w:rsidP="00CD76E4">
      <w:pPr>
        <w:pStyle w:val="a5"/>
        <w:spacing w:line="360" w:lineRule="auto"/>
        <w:ind w:left="0" w:firstLine="709"/>
      </w:pPr>
      <w:r w:rsidRPr="00255AE4">
        <w:t xml:space="preserve">Важливою методичної особливістю оцінки ефективності підприємницької </w:t>
      </w:r>
      <w:r w:rsidRPr="00255AE4">
        <w:lastRenderedPageBreak/>
        <w:t>діяльності є порівняльний характер даної категорії. Відповісти на</w:t>
      </w:r>
      <w:r w:rsidR="00E73606" w:rsidRPr="00255AE4">
        <w:t xml:space="preserve"> </w:t>
      </w:r>
      <w:r w:rsidRPr="00255AE4">
        <w:t>питання, ефективна та чи інша діяльність або не ефективна, можливо тільки порівнявши значення показників ефективності з загальноприйнятими значеннями (середньогалузевими, еталонними).</w:t>
      </w:r>
    </w:p>
    <w:p w:rsidR="00BF305C" w:rsidRPr="00255AE4" w:rsidRDefault="00BF305C" w:rsidP="00CD76E4">
      <w:pPr>
        <w:pStyle w:val="a5"/>
        <w:spacing w:line="360" w:lineRule="auto"/>
        <w:ind w:left="0" w:firstLine="709"/>
      </w:pPr>
      <w:r w:rsidRPr="00255AE4">
        <w:t>Дана особливість обумовлює певні труднощі в розробці і використанні на практиці різних методик оцінки ефективності підприємницької діяльності.</w:t>
      </w:r>
    </w:p>
    <w:p w:rsidR="00BF305C" w:rsidRPr="00255AE4" w:rsidRDefault="00BF305C" w:rsidP="00CD76E4">
      <w:pPr>
        <w:pStyle w:val="a5"/>
        <w:spacing w:line="360" w:lineRule="auto"/>
        <w:ind w:left="0" w:firstLine="709"/>
      </w:pPr>
      <w:r w:rsidRPr="00255AE4">
        <w:t>У науковій літературі досі без відповіді залишаються питання визначення еталонних показників ефективності. А використання середньогалузевих показників не дозволяє оцінити суспільну ефективність підприємницької діяльності. Тому проблема вибору критерію ефективності є дуже актуальною.</w:t>
      </w:r>
    </w:p>
    <w:p w:rsidR="00BF305C" w:rsidRPr="00255AE4" w:rsidRDefault="00BF305C" w:rsidP="00CD76E4">
      <w:pPr>
        <w:pStyle w:val="a5"/>
        <w:spacing w:line="360" w:lineRule="auto"/>
        <w:ind w:left="0" w:firstLine="709"/>
      </w:pPr>
      <w:r w:rsidRPr="00255AE4">
        <w:t>При розробці методичних підходів до визначення критерію економічної ефективності підприємницької діяльності можна виділити три напрямки: приватний, ситуаційний і універсальний. Перевагою приватного підходу є вибір тільки одного критерію ефективності та відповідного йому показника. Але об'єктивно оцінити економічну ефективність підприємницької діяльності тільки на основі одного критерію не представляється можливим, так як дана категорія носить двоякий характер. Тому і критеріїв, виходячи з приватного підходу, має бути як мінімум два: критерій виробничо-економічної та соціально-економічної ефективності. Але багатогранність даних понять не дозволяє звести оцінку ефективності до оцінки якогось одного критерію, не залишивши без уваги при цьому інші сторони досліджуваних явищ</w:t>
      </w:r>
      <w:r w:rsidR="00793A9D" w:rsidRPr="00255AE4">
        <w:t xml:space="preserve"> [33]</w:t>
      </w:r>
      <w:r w:rsidRPr="00255AE4">
        <w:t>.</w:t>
      </w:r>
    </w:p>
    <w:p w:rsidR="00BF305C" w:rsidRPr="00255AE4" w:rsidRDefault="00BF305C" w:rsidP="00CD76E4">
      <w:pPr>
        <w:pStyle w:val="a5"/>
        <w:spacing w:line="360" w:lineRule="auto"/>
        <w:ind w:left="0" w:firstLine="709"/>
      </w:pPr>
      <w:r w:rsidRPr="00255AE4">
        <w:t xml:space="preserve">Використання ситуаційного підходу передбачає встановлення планових критеріїв ефективності. Даний підхід широко застосовувався в планової командно-адміністративній економіці. Труднощі в його застосуванні обумовлені необхідністю обґрунтування планових значень не тільки на рівні окремих підприємств, але і на рівні галузі і народного господарства в цілому. Універсальний підхід передбачає визначення комплексного критерію економічної ефективності підприємницької діяльності на основі середньої оцінки безлічі критеріїв. Безсумнівною перевагою даного підходу є </w:t>
      </w:r>
      <w:r w:rsidRPr="00255AE4">
        <w:lastRenderedPageBreak/>
        <w:t>порівнянність результатів оцінки та можливість порівняння ефективності підприємницької діяльності підприємств, що володіють різним ресурсним потенціалом, що відрізняються умовами господарювання. Використання універсального підходу на практиці ускладнено необхідністю обґрунтування набору показників і забезпечення їх порівнянності.</w:t>
      </w:r>
    </w:p>
    <w:p w:rsidR="00BF305C" w:rsidRPr="00255AE4" w:rsidRDefault="00BF305C" w:rsidP="00CD76E4">
      <w:pPr>
        <w:pStyle w:val="a5"/>
        <w:spacing w:line="360" w:lineRule="auto"/>
        <w:ind w:left="0" w:firstLine="709"/>
      </w:pPr>
      <w:r w:rsidRPr="00255AE4">
        <w:t>Найбільш вдалим підходом для визначення економічної ефективності підприємницької діяльності є універсальний підхід, так як він дозволяє більш повно, з різних позицій, оцінити ефективність підприємницької діяльності. А наявність агрегованого показника ефективності значно спрощує аналіз і інтерпретацію отриманих результатів.</w:t>
      </w:r>
    </w:p>
    <w:p w:rsidR="00BF305C" w:rsidRPr="00255AE4" w:rsidRDefault="00BF305C" w:rsidP="00CD76E4">
      <w:pPr>
        <w:pStyle w:val="a5"/>
        <w:spacing w:line="360" w:lineRule="auto"/>
        <w:ind w:left="0" w:firstLine="709"/>
      </w:pPr>
      <w:r w:rsidRPr="00255AE4">
        <w:t>Отже, для економічно вигідного управління фінансовим потенціалом, необхідна оцінка ефективності роботи компанії, головною метою якої є - виявлення можливостей задля розвитку підприємства, які виявляються за результатами повного аналізу фінансової діяльності підприємства та коефіцієнтів, здатних максимально розгорнуто показати стан та перспективи розвитку організації.</w:t>
      </w:r>
    </w:p>
    <w:p w:rsidR="00BF305C" w:rsidRPr="00255AE4" w:rsidRDefault="00BF305C" w:rsidP="00CD76E4">
      <w:pPr>
        <w:pStyle w:val="a5"/>
        <w:spacing w:line="360" w:lineRule="auto"/>
        <w:ind w:left="0" w:firstLine="709"/>
      </w:pPr>
    </w:p>
    <w:p w:rsidR="00BF305C" w:rsidRPr="00255AE4" w:rsidRDefault="00BF305C" w:rsidP="00CD76E4">
      <w:pPr>
        <w:pStyle w:val="1"/>
        <w:numPr>
          <w:ilvl w:val="1"/>
          <w:numId w:val="3"/>
        </w:numPr>
        <w:tabs>
          <w:tab w:val="left" w:pos="1095"/>
        </w:tabs>
        <w:spacing w:before="0" w:line="360" w:lineRule="auto"/>
        <w:ind w:left="0" w:firstLine="709"/>
        <w:rPr>
          <w:b w:val="0"/>
        </w:rPr>
      </w:pPr>
      <w:bookmarkStart w:id="3" w:name="_TOC_250003"/>
      <w:r w:rsidRPr="00255AE4">
        <w:rPr>
          <w:b w:val="0"/>
        </w:rPr>
        <w:t xml:space="preserve">Підходи до оцінки показників управління фінансовим потенціалом </w:t>
      </w:r>
      <w:bookmarkEnd w:id="3"/>
      <w:r w:rsidRPr="00255AE4">
        <w:rPr>
          <w:b w:val="0"/>
        </w:rPr>
        <w:t>підприємства</w:t>
      </w:r>
    </w:p>
    <w:p w:rsidR="00E73606" w:rsidRPr="00255AE4" w:rsidRDefault="00E73606" w:rsidP="00CD76E4">
      <w:pPr>
        <w:pStyle w:val="a5"/>
        <w:spacing w:line="360" w:lineRule="auto"/>
        <w:ind w:left="0" w:firstLine="709"/>
      </w:pPr>
    </w:p>
    <w:p w:rsidR="00BF305C" w:rsidRPr="00255AE4" w:rsidRDefault="00BF305C" w:rsidP="00CD76E4">
      <w:pPr>
        <w:pStyle w:val="a5"/>
        <w:spacing w:line="360" w:lineRule="auto"/>
        <w:ind w:left="0" w:firstLine="709"/>
      </w:pPr>
      <w:r w:rsidRPr="00255AE4">
        <w:t>Ознайомившись з поняттям фінансового потенціалу можемо перейти до методів його оцінки. Дослідження показали, що оцінка фінансового потенціалу підприємства ґрунтується на методі відносних показників. Коефіцієнти є універсальним засобом фінансового аналізу завдяки простоті обчислення і наочності отриманої інформації.</w:t>
      </w:r>
    </w:p>
    <w:p w:rsidR="00BF305C" w:rsidRPr="00255AE4" w:rsidRDefault="00BF305C" w:rsidP="00CD76E4">
      <w:pPr>
        <w:pStyle w:val="a5"/>
        <w:spacing w:line="360" w:lineRule="auto"/>
        <w:ind w:left="0" w:firstLine="709"/>
      </w:pPr>
      <w:r w:rsidRPr="00255AE4">
        <w:t>Розглянемо наступні підходу до оцінки фінансової стійкості організації:</w:t>
      </w:r>
    </w:p>
    <w:p w:rsidR="00BF305C" w:rsidRPr="00255AE4" w:rsidRDefault="00BF305C" w:rsidP="00CD76E4">
      <w:pPr>
        <w:spacing w:line="360" w:lineRule="auto"/>
        <w:ind w:firstLine="709"/>
        <w:jc w:val="both"/>
        <w:rPr>
          <w:sz w:val="28"/>
          <w:szCs w:val="28"/>
        </w:rPr>
      </w:pPr>
      <w:r w:rsidRPr="00255AE4">
        <w:rPr>
          <w:i/>
          <w:sz w:val="28"/>
          <w:szCs w:val="28"/>
        </w:rPr>
        <w:t xml:space="preserve">Традиційний підхід </w:t>
      </w:r>
      <w:r w:rsidRPr="00255AE4">
        <w:rPr>
          <w:sz w:val="28"/>
          <w:szCs w:val="28"/>
        </w:rPr>
        <w:t xml:space="preserve">використовує показники, що характеризують активи організації, джерела їх формування та інші сторони фінансово-господарської діяльності підприємства без угруповання за певною ознакою. До недоліків </w:t>
      </w:r>
      <w:r w:rsidRPr="00255AE4">
        <w:rPr>
          <w:sz w:val="28"/>
          <w:szCs w:val="28"/>
        </w:rPr>
        <w:lastRenderedPageBreak/>
        <w:t>даного методу можна віднести те, що різні дослідники визначають різну кількість і склад коефіцієнтів, які можуть бути використані в аналізі фінансової стійкості організації; також різняться уявлення про значущість кожного коефіцієнта; в даному аналізі використовуються ретроспективні дані (з бухгалтерської звітності), що знижує якість оцінки. При цьому варто пам'ятати, що різні методи рейтингової оцінки дають неоднозначний результат.</w:t>
      </w:r>
    </w:p>
    <w:p w:rsidR="00BF305C" w:rsidRPr="00255AE4" w:rsidRDefault="00BF305C" w:rsidP="00CD76E4">
      <w:pPr>
        <w:pStyle w:val="a5"/>
        <w:spacing w:line="360" w:lineRule="auto"/>
        <w:ind w:left="0" w:firstLine="709"/>
      </w:pPr>
      <w:r w:rsidRPr="00255AE4">
        <w:rPr>
          <w:i/>
        </w:rPr>
        <w:t xml:space="preserve">Ресурсний підхід </w:t>
      </w:r>
      <w:r w:rsidRPr="00255AE4">
        <w:t>розглядає вивчення фінансового становища підприємства через призму його ресурсів: трудових, матеріальних, фінансових, інформаційних, інтелектуальних і т.п. Саме від того, наскільки ефективно використовуються наявні ресурси і залежать виручка від реалізації продукції, рівень її собівартості, а також фінансові показники. При цьому підході вивчають показники, що вказують на ефективність використання кожного з видів ресурсів організації, і на основі їх роблять висновки про фінансову</w:t>
      </w:r>
      <w:r w:rsidR="00E73606" w:rsidRPr="00255AE4">
        <w:t xml:space="preserve"> </w:t>
      </w:r>
      <w:r w:rsidRPr="00255AE4">
        <w:t>стійкість. Тут варто звернуть увагу на те, щоб використання ресурсів йшло по інтенсивному шляху, тобто щоб фінансові показники підприємства поліпшувалися за рахунок підвищення продуктивності праці, а не просто за рахунок розширення виробництва.</w:t>
      </w:r>
    </w:p>
    <w:p w:rsidR="00BF305C" w:rsidRPr="00255AE4" w:rsidRDefault="00BF305C" w:rsidP="00CD76E4">
      <w:pPr>
        <w:pStyle w:val="a5"/>
        <w:spacing w:line="360" w:lineRule="auto"/>
        <w:ind w:left="0" w:firstLine="709"/>
      </w:pPr>
      <w:r w:rsidRPr="00255AE4">
        <w:rPr>
          <w:i/>
        </w:rPr>
        <w:t xml:space="preserve">Ресурсно-управлінський </w:t>
      </w:r>
      <w:r w:rsidRPr="00255AE4">
        <w:t>підхід доповнює ресурсний підхід тим, що в ньому враховується ще і роль рівня управління організацією, адже від якості менеджменту залежить повноцінне функціонування будь-якого підприємства. При цьому підході порівнюють темп зростання управлінських витрат на обсяг випуску продукції з темпом зростання прямих витрат на ресурси для випуску того ж обсягу продукції. Потрібно пам'ятати, що якщо зростання управлінських витрат перевищує зростання прямих витрат при збільшенні обсягу продукції, що випускається, то таке управління не може вважатися ефективним і потребує оптимізації.</w:t>
      </w:r>
    </w:p>
    <w:p w:rsidR="00BF305C" w:rsidRPr="00255AE4" w:rsidRDefault="00BF305C" w:rsidP="00CD76E4">
      <w:pPr>
        <w:pStyle w:val="a5"/>
        <w:spacing w:line="360" w:lineRule="auto"/>
        <w:ind w:left="0" w:firstLine="709"/>
      </w:pPr>
      <w:r w:rsidRPr="00255AE4">
        <w:rPr>
          <w:i/>
        </w:rPr>
        <w:t>Методи і моделі</w:t>
      </w:r>
      <w:r w:rsidRPr="00255AE4">
        <w:t xml:space="preserve">, засновані на статистичному аналізі, для аналізу використовують порівняння показників фінансової стійкості аналізованого підприємства і аналогічних організацій, які збанкрутували або навпаки уникли </w:t>
      </w:r>
      <w:r w:rsidRPr="00255AE4">
        <w:lastRenderedPageBreak/>
        <w:t>банкрутства. В Україні цей метод використовують не так часто через відсутність статичної порівняльної бази даних.</w:t>
      </w:r>
    </w:p>
    <w:p w:rsidR="00BF305C" w:rsidRPr="00255AE4" w:rsidRDefault="00BF305C" w:rsidP="00CD76E4">
      <w:pPr>
        <w:pStyle w:val="a5"/>
        <w:spacing w:line="360" w:lineRule="auto"/>
        <w:ind w:left="0" w:firstLine="709"/>
      </w:pPr>
      <w:r w:rsidRPr="00255AE4">
        <w:rPr>
          <w:i/>
        </w:rPr>
        <w:t xml:space="preserve">Методичні підходи до побудови багатофакторних моделей прогнозування банкрутства </w:t>
      </w:r>
      <w:r w:rsidRPr="00255AE4">
        <w:t>можуть використовуватися при прогнозуванні фінансової стійкості російських організацій. В цьому випадку для кожного року будують аналітичну модель, яка включає в себе кілька факторів, що впливають на фінансову стійкість підприємства, при цьому слід виключити взаємодоповнююче вплив всіх факторів. Для досягнення більш високої точності результатів необхідно постійно коригувати набір показників і значення коефіцієнтів вагового впливу кожного показника з урахуванням виду економічної діяльності та інших умов.</w:t>
      </w:r>
    </w:p>
    <w:p w:rsidR="00BF305C" w:rsidRPr="00255AE4" w:rsidRDefault="00BF305C" w:rsidP="00CD76E4">
      <w:pPr>
        <w:pStyle w:val="a5"/>
        <w:spacing w:line="360" w:lineRule="auto"/>
        <w:ind w:left="0" w:firstLine="709"/>
      </w:pPr>
      <w:r w:rsidRPr="00255AE4">
        <w:rPr>
          <w:i/>
        </w:rPr>
        <w:t>Методи і моделі</w:t>
      </w:r>
      <w:r w:rsidRPr="00255AE4">
        <w:t>, засновані на теорії нечітких множин, є найбільш точними і актуальними методами фінансового аналізу, так як з'єднують</w:t>
      </w:r>
      <w:r w:rsidR="00E73606" w:rsidRPr="00255AE4">
        <w:t xml:space="preserve"> </w:t>
      </w:r>
      <w:r w:rsidRPr="00255AE4">
        <w:t>між собою математичні (коефіцієнтний) методи аналізу фінансової стійкості з логічними підходами (наприклад, експертною оцінкою). Це дозволяє давати на основі такого аналізу найбільш коректний прогноз щодо зміни фінансової стійкості підприємства</w:t>
      </w:r>
      <w:r w:rsidR="00793A9D" w:rsidRPr="00255AE4">
        <w:t xml:space="preserve"> [3, 21,</w:t>
      </w:r>
      <w:r w:rsidR="004117E4" w:rsidRPr="00255AE4">
        <w:t xml:space="preserve"> 35, 39, 44, </w:t>
      </w:r>
      <w:r w:rsidR="00793A9D" w:rsidRPr="00255AE4">
        <w:t xml:space="preserve"> </w:t>
      </w:r>
      <w:r w:rsidR="004117E4" w:rsidRPr="00255AE4">
        <w:t>107, 119</w:t>
      </w:r>
      <w:r w:rsidR="00793A9D" w:rsidRPr="00255AE4">
        <w:t>]</w:t>
      </w:r>
      <w:r w:rsidRPr="00255AE4">
        <w:t>.</w:t>
      </w:r>
    </w:p>
    <w:p w:rsidR="00BF305C" w:rsidRPr="00255AE4" w:rsidRDefault="00BF305C" w:rsidP="00CD76E4">
      <w:pPr>
        <w:pStyle w:val="a5"/>
        <w:spacing w:line="360" w:lineRule="auto"/>
        <w:ind w:left="0" w:firstLine="709"/>
      </w:pPr>
      <w:r w:rsidRPr="00255AE4">
        <w:t>Отже, розглянемо, які показники використовують для визначення фінансової стійкості. До коефіцієнтам фінансової стійкості відносять:</w:t>
      </w:r>
    </w:p>
    <w:p w:rsidR="00BF305C" w:rsidRPr="00255AE4" w:rsidRDefault="00BF305C" w:rsidP="00CD76E4">
      <w:pPr>
        <w:pStyle w:val="a5"/>
        <w:spacing w:line="360" w:lineRule="auto"/>
        <w:ind w:left="0" w:firstLine="709"/>
      </w:pPr>
      <w:r w:rsidRPr="00255AE4">
        <w:rPr>
          <w:i/>
        </w:rPr>
        <w:t xml:space="preserve">Коефіцієнт концентрації власного капіталу </w:t>
      </w:r>
      <w:r w:rsidRPr="00255AE4">
        <w:t>(коефіцієнт автономії) Ка показує частку активів організації, які покриваються за рахунок власного капіталу (забезпечуються власними джерелами формування). Частка, що залишилася активів покривається за рахунок позикових коштів.</w:t>
      </w:r>
    </w:p>
    <w:p w:rsidR="00E73606" w:rsidRPr="00255AE4" w:rsidRDefault="00E73606" w:rsidP="00CD76E4">
      <w:pPr>
        <w:pStyle w:val="a5"/>
        <w:spacing w:line="360" w:lineRule="auto"/>
        <w:ind w:left="0" w:firstLine="709"/>
      </w:pPr>
    </w:p>
    <w:tbl>
      <w:tblPr>
        <w:tblStyle w:val="ab"/>
        <w:tblW w:w="0" w:type="auto"/>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3"/>
        <w:gridCol w:w="846"/>
      </w:tblGrid>
      <w:tr w:rsidR="00CD76E4" w:rsidRPr="00255AE4" w:rsidTr="00F54935">
        <w:tc>
          <w:tcPr>
            <w:tcW w:w="8962" w:type="dxa"/>
            <w:vAlign w:val="center"/>
          </w:tcPr>
          <w:p w:rsidR="00F54935" w:rsidRPr="00255AE4" w:rsidRDefault="00F54935" w:rsidP="00A675E5">
            <w:pPr>
              <w:pStyle w:val="a5"/>
              <w:spacing w:line="360" w:lineRule="auto"/>
              <w:ind w:left="0"/>
              <w:jc w:val="center"/>
            </w:pPr>
            <w:r w:rsidRPr="00255AE4">
              <w:object w:dxaOrig="7380" w:dyaOrig="9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3.3pt;height:37.4pt" o:ole="">
                  <v:imagedata r:id="rId13" o:title=""/>
                </v:shape>
                <o:OLEObject Type="Embed" ProgID="PBrush" ShapeID="_x0000_i1025" DrawAspect="Content" ObjectID="_1746983698" r:id="rId14"/>
              </w:object>
            </w:r>
          </w:p>
        </w:tc>
        <w:tc>
          <w:tcPr>
            <w:tcW w:w="851" w:type="dxa"/>
            <w:vAlign w:val="center"/>
          </w:tcPr>
          <w:p w:rsidR="00F54935" w:rsidRPr="00255AE4" w:rsidRDefault="00F54935" w:rsidP="00A675E5">
            <w:pPr>
              <w:pStyle w:val="a5"/>
              <w:spacing w:line="360" w:lineRule="auto"/>
              <w:ind w:left="0"/>
              <w:jc w:val="right"/>
            </w:pPr>
            <w:r w:rsidRPr="00255AE4">
              <w:t>(1.1)</w:t>
            </w:r>
          </w:p>
        </w:tc>
      </w:tr>
    </w:tbl>
    <w:p w:rsidR="00F54935" w:rsidRPr="00255AE4" w:rsidRDefault="00F54935" w:rsidP="00CD76E4">
      <w:pPr>
        <w:pStyle w:val="a5"/>
        <w:spacing w:line="360" w:lineRule="auto"/>
        <w:ind w:left="0" w:firstLine="709"/>
        <w:rPr>
          <w:i/>
        </w:rPr>
      </w:pPr>
    </w:p>
    <w:p w:rsidR="00BF305C" w:rsidRPr="00255AE4" w:rsidRDefault="00BF305C" w:rsidP="00CD76E4">
      <w:pPr>
        <w:pStyle w:val="a5"/>
        <w:spacing w:line="360" w:lineRule="auto"/>
        <w:ind w:left="0" w:firstLine="709"/>
      </w:pPr>
      <w:r w:rsidRPr="00255AE4">
        <w:t xml:space="preserve">Нормативне обмеження Ка&gt; 0,5. Чим більше значення коефіцієнта, тим кращим буде вважатися фінансовий стан компанії. Для більш детального </w:t>
      </w:r>
      <w:r w:rsidRPr="00255AE4">
        <w:lastRenderedPageBreak/>
        <w:t>фінансового аналізу значення цього коефіцієнта слід порівнювати з середніми значеннями по галузі, до якої відноситься аналізоване підпри</w:t>
      </w:r>
      <w:r w:rsidR="00E73606" w:rsidRPr="00255AE4">
        <w:t>ємство</w:t>
      </w:r>
      <w:r w:rsidRPr="00255AE4">
        <w:t>.</w:t>
      </w:r>
    </w:p>
    <w:p w:rsidR="00BF305C" w:rsidRPr="00255AE4" w:rsidRDefault="00BF305C" w:rsidP="00CD76E4">
      <w:pPr>
        <w:spacing w:line="360" w:lineRule="auto"/>
        <w:ind w:firstLine="709"/>
        <w:jc w:val="both"/>
        <w:rPr>
          <w:sz w:val="28"/>
          <w:szCs w:val="28"/>
        </w:rPr>
      </w:pPr>
      <w:r w:rsidRPr="00255AE4">
        <w:rPr>
          <w:i/>
          <w:sz w:val="28"/>
          <w:szCs w:val="28"/>
        </w:rPr>
        <w:t xml:space="preserve">Коефіцієнт маневреності власного капіталу </w:t>
      </w:r>
      <w:r w:rsidRPr="00255AE4">
        <w:rPr>
          <w:sz w:val="28"/>
          <w:szCs w:val="28"/>
        </w:rPr>
        <w:t>показує здатність підприємства підтримувати рівень власного оборотного капіталу й поповнювати оборотні кошти в разі потреби за рахунок власних джерел.</w:t>
      </w:r>
    </w:p>
    <w:p w:rsidR="00F54935" w:rsidRPr="00255AE4" w:rsidRDefault="00F54935" w:rsidP="00CD76E4">
      <w:pPr>
        <w:spacing w:line="360" w:lineRule="auto"/>
        <w:ind w:firstLine="709"/>
        <w:jc w:val="both"/>
        <w:rPr>
          <w:sz w:val="28"/>
          <w:szCs w:val="28"/>
        </w:rPr>
      </w:pPr>
    </w:p>
    <w:tbl>
      <w:tblPr>
        <w:tblStyle w:val="ab"/>
        <w:tblW w:w="0" w:type="auto"/>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2"/>
        <w:gridCol w:w="847"/>
      </w:tblGrid>
      <w:tr w:rsidR="00CD76E4" w:rsidRPr="00255AE4" w:rsidTr="00F54935">
        <w:tc>
          <w:tcPr>
            <w:tcW w:w="8962" w:type="dxa"/>
            <w:vAlign w:val="center"/>
          </w:tcPr>
          <w:p w:rsidR="00F54935" w:rsidRPr="00255AE4" w:rsidRDefault="00F54935" w:rsidP="00A675E5">
            <w:pPr>
              <w:pStyle w:val="a5"/>
              <w:spacing w:line="360" w:lineRule="auto"/>
              <w:ind w:left="0"/>
              <w:jc w:val="center"/>
            </w:pPr>
            <w:r w:rsidRPr="00255AE4">
              <w:object w:dxaOrig="4980" w:dyaOrig="945">
                <v:shape id="_x0000_i1026" type="#_x0000_t75" style="width:201.95pt;height:39.25pt" o:ole="">
                  <v:imagedata r:id="rId15" o:title=""/>
                </v:shape>
                <o:OLEObject Type="Embed" ProgID="PBrush" ShapeID="_x0000_i1026" DrawAspect="Content" ObjectID="_1746983699" r:id="rId16"/>
              </w:object>
            </w:r>
          </w:p>
        </w:tc>
        <w:tc>
          <w:tcPr>
            <w:tcW w:w="851" w:type="dxa"/>
            <w:vAlign w:val="center"/>
          </w:tcPr>
          <w:p w:rsidR="00F54935" w:rsidRPr="00255AE4" w:rsidRDefault="00F54935" w:rsidP="00A675E5">
            <w:pPr>
              <w:pStyle w:val="a5"/>
              <w:spacing w:line="360" w:lineRule="auto"/>
              <w:ind w:left="0"/>
              <w:jc w:val="right"/>
            </w:pPr>
            <w:r w:rsidRPr="00255AE4">
              <w:t>(1.2)</w:t>
            </w:r>
          </w:p>
        </w:tc>
      </w:tr>
    </w:tbl>
    <w:p w:rsidR="00BF305C" w:rsidRPr="00255AE4" w:rsidRDefault="00BF305C" w:rsidP="00CD76E4">
      <w:pPr>
        <w:pStyle w:val="a5"/>
        <w:spacing w:line="360" w:lineRule="auto"/>
        <w:ind w:left="0" w:firstLine="709"/>
        <w:rPr>
          <w:i/>
        </w:rPr>
      </w:pPr>
    </w:p>
    <w:p w:rsidR="00BF305C" w:rsidRPr="00255AE4" w:rsidRDefault="00BF305C" w:rsidP="00CD76E4">
      <w:pPr>
        <w:pStyle w:val="a5"/>
        <w:spacing w:line="360" w:lineRule="auto"/>
        <w:ind w:left="0" w:firstLine="709"/>
      </w:pPr>
      <w:r w:rsidRPr="00255AE4">
        <w:t>Коефіцієнт маневреності власних коштів залежить від структури капіталу і специфіки галузі, рекомендований в межах від 0,2 до 0,5, але</w:t>
      </w:r>
      <w:r w:rsidR="00E7678B" w:rsidRPr="00255AE4">
        <w:t xml:space="preserve"> </w:t>
      </w:r>
      <w:r w:rsidRPr="00255AE4">
        <w:t>універсальні рекомендації по його величині і тенденції зміни навряд чи можливі</w:t>
      </w:r>
    </w:p>
    <w:p w:rsidR="00BF305C" w:rsidRPr="00255AE4" w:rsidRDefault="00BF305C" w:rsidP="00CD76E4">
      <w:pPr>
        <w:spacing w:line="360" w:lineRule="auto"/>
        <w:ind w:firstLine="709"/>
        <w:jc w:val="both"/>
        <w:rPr>
          <w:sz w:val="28"/>
          <w:szCs w:val="28"/>
        </w:rPr>
      </w:pPr>
      <w:r w:rsidRPr="00255AE4">
        <w:rPr>
          <w:i/>
          <w:sz w:val="28"/>
          <w:szCs w:val="28"/>
        </w:rPr>
        <w:t xml:space="preserve">Коефіцієнт концентрації позикового капіталу </w:t>
      </w:r>
      <w:r w:rsidRPr="00255AE4">
        <w:rPr>
          <w:sz w:val="28"/>
          <w:szCs w:val="28"/>
        </w:rPr>
        <w:t>показує, скільки позикового капіталу припадає на одиницю фінансових ресурсів або ж, фактично, частина позикового капіталу в загальному розмірі фінансових ресурсів підприємства.</w:t>
      </w:r>
    </w:p>
    <w:p w:rsidR="00F54935" w:rsidRPr="00255AE4" w:rsidRDefault="00F54935" w:rsidP="00CD76E4">
      <w:pPr>
        <w:spacing w:line="360" w:lineRule="auto"/>
        <w:ind w:firstLine="709"/>
        <w:jc w:val="both"/>
        <w:rPr>
          <w:sz w:val="28"/>
          <w:szCs w:val="28"/>
        </w:rPr>
      </w:pPr>
    </w:p>
    <w:tbl>
      <w:tblPr>
        <w:tblStyle w:val="ab"/>
        <w:tblW w:w="0" w:type="auto"/>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6"/>
        <w:gridCol w:w="843"/>
      </w:tblGrid>
      <w:tr w:rsidR="00CD76E4" w:rsidRPr="00255AE4" w:rsidTr="00F54935">
        <w:tc>
          <w:tcPr>
            <w:tcW w:w="8962" w:type="dxa"/>
            <w:vAlign w:val="center"/>
          </w:tcPr>
          <w:p w:rsidR="00F54935" w:rsidRPr="00255AE4" w:rsidRDefault="00905971" w:rsidP="00A675E5">
            <w:pPr>
              <w:pStyle w:val="a5"/>
              <w:spacing w:line="360" w:lineRule="auto"/>
              <w:ind w:left="0"/>
              <w:jc w:val="center"/>
            </w:pPr>
            <w:r w:rsidRPr="00255AE4">
              <w:object w:dxaOrig="9525" w:dyaOrig="990">
                <v:shape id="_x0000_i1027" type="#_x0000_t75" style="width:334.75pt;height:34.6pt" o:ole="">
                  <v:imagedata r:id="rId17" o:title=""/>
                </v:shape>
                <o:OLEObject Type="Embed" ProgID="PBrush" ShapeID="_x0000_i1027" DrawAspect="Content" ObjectID="_1746983700" r:id="rId18"/>
              </w:object>
            </w:r>
          </w:p>
        </w:tc>
        <w:tc>
          <w:tcPr>
            <w:tcW w:w="851" w:type="dxa"/>
            <w:vAlign w:val="center"/>
          </w:tcPr>
          <w:p w:rsidR="00F54935" w:rsidRPr="00255AE4" w:rsidRDefault="00F54935" w:rsidP="00A675E5">
            <w:pPr>
              <w:pStyle w:val="a5"/>
              <w:spacing w:line="360" w:lineRule="auto"/>
              <w:ind w:left="0"/>
              <w:jc w:val="right"/>
            </w:pPr>
            <w:r w:rsidRPr="00255AE4">
              <w:t>(1.3)</w:t>
            </w:r>
          </w:p>
        </w:tc>
      </w:tr>
    </w:tbl>
    <w:p w:rsidR="00F54935" w:rsidRPr="00255AE4" w:rsidRDefault="00F54935" w:rsidP="00CD76E4">
      <w:pPr>
        <w:spacing w:line="360" w:lineRule="auto"/>
        <w:ind w:firstLine="709"/>
        <w:jc w:val="both"/>
        <w:rPr>
          <w:sz w:val="28"/>
          <w:szCs w:val="28"/>
        </w:rPr>
      </w:pPr>
    </w:p>
    <w:p w:rsidR="00BF305C" w:rsidRPr="00255AE4" w:rsidRDefault="00BF305C" w:rsidP="00CD76E4">
      <w:pPr>
        <w:pStyle w:val="a5"/>
        <w:spacing w:line="360" w:lineRule="auto"/>
        <w:ind w:left="0" w:firstLine="709"/>
      </w:pPr>
      <w:r w:rsidRPr="00255AE4">
        <w:t>Коефіцієнт концентрації позикового капіталу позитивно оцінюється в разі його зниження, а сума коефіцієнта концентрації позикового капіталу і коефіцієнта концентрації власного капіталу дорівнює одиниці. Чим нижче цей показник, тим меншою вважається заборгованість підприємства і тим більше стійким буде його фінансовий стан.</w:t>
      </w:r>
    </w:p>
    <w:p w:rsidR="00BF305C" w:rsidRPr="00255AE4" w:rsidRDefault="00BF305C" w:rsidP="00CD76E4">
      <w:pPr>
        <w:pStyle w:val="a5"/>
        <w:spacing w:line="360" w:lineRule="auto"/>
        <w:ind w:left="0" w:firstLine="709"/>
      </w:pPr>
      <w:r w:rsidRPr="00255AE4">
        <w:rPr>
          <w:i/>
        </w:rPr>
        <w:t xml:space="preserve">Коефіцієнт фінансової залежності </w:t>
      </w:r>
      <w:r w:rsidRPr="00255AE4">
        <w:t>показує, в якому ступені організація залежить від зовнішніх джерел фінансування, скільки позикових коштів, привернула організація на 1 грн. власного капіталу.</w:t>
      </w:r>
    </w:p>
    <w:p w:rsidR="00905971" w:rsidRPr="00255AE4" w:rsidRDefault="00905971" w:rsidP="00CD76E4">
      <w:pPr>
        <w:pStyle w:val="a5"/>
        <w:spacing w:line="360" w:lineRule="auto"/>
        <w:ind w:left="0" w:firstLine="709"/>
      </w:pPr>
    </w:p>
    <w:tbl>
      <w:tblPr>
        <w:tblStyle w:val="ab"/>
        <w:tblW w:w="0" w:type="auto"/>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1"/>
        <w:gridCol w:w="838"/>
      </w:tblGrid>
      <w:tr w:rsidR="00CD76E4" w:rsidRPr="00255AE4" w:rsidTr="001603FF">
        <w:tc>
          <w:tcPr>
            <w:tcW w:w="8962" w:type="dxa"/>
            <w:vAlign w:val="center"/>
          </w:tcPr>
          <w:p w:rsidR="00905971" w:rsidRPr="00255AE4" w:rsidRDefault="00905971" w:rsidP="00A675E5">
            <w:pPr>
              <w:pStyle w:val="a5"/>
              <w:spacing w:line="360" w:lineRule="auto"/>
              <w:ind w:left="0"/>
              <w:jc w:val="center"/>
            </w:pPr>
            <w:r w:rsidRPr="00255AE4">
              <w:object w:dxaOrig="9555" w:dyaOrig="990">
                <v:shape id="_x0000_i1028" type="#_x0000_t75" style="width:374.95pt;height:39.25pt" o:ole="">
                  <v:imagedata r:id="rId19" o:title=""/>
                </v:shape>
                <o:OLEObject Type="Embed" ProgID="PBrush" ShapeID="_x0000_i1028" DrawAspect="Content" ObjectID="_1746983701" r:id="rId20"/>
              </w:object>
            </w:r>
          </w:p>
        </w:tc>
        <w:tc>
          <w:tcPr>
            <w:tcW w:w="851" w:type="dxa"/>
            <w:vAlign w:val="center"/>
          </w:tcPr>
          <w:p w:rsidR="00905971" w:rsidRPr="00255AE4" w:rsidRDefault="00905971" w:rsidP="00A675E5">
            <w:pPr>
              <w:pStyle w:val="a5"/>
              <w:spacing w:line="360" w:lineRule="auto"/>
              <w:ind w:left="0"/>
              <w:jc w:val="right"/>
            </w:pPr>
            <w:r w:rsidRPr="00255AE4">
              <w:t>(1.4)</w:t>
            </w:r>
          </w:p>
        </w:tc>
      </w:tr>
    </w:tbl>
    <w:p w:rsidR="00905971" w:rsidRPr="00255AE4" w:rsidRDefault="00905971" w:rsidP="00CD76E4">
      <w:pPr>
        <w:pStyle w:val="a5"/>
        <w:spacing w:line="360" w:lineRule="auto"/>
        <w:ind w:left="0" w:firstLine="709"/>
      </w:pPr>
    </w:p>
    <w:p w:rsidR="00BF305C" w:rsidRPr="00255AE4" w:rsidRDefault="00BF305C" w:rsidP="00CD76E4">
      <w:pPr>
        <w:pStyle w:val="a5"/>
        <w:spacing w:line="360" w:lineRule="auto"/>
        <w:ind w:left="0" w:firstLine="709"/>
      </w:pPr>
      <w:r w:rsidRPr="00255AE4">
        <w:t>Коефіцієнт фінансової залежності показує, в якому ступені організація залежить від зовнішніх джерел фінансування, скільки позикових коштів, привернула організація на 1 грн. власного капіталу.</w:t>
      </w:r>
    </w:p>
    <w:p w:rsidR="00BF305C" w:rsidRPr="00255AE4" w:rsidRDefault="00BF305C" w:rsidP="00CD76E4">
      <w:pPr>
        <w:spacing w:line="360" w:lineRule="auto"/>
        <w:ind w:firstLine="709"/>
        <w:jc w:val="both"/>
        <w:rPr>
          <w:sz w:val="28"/>
          <w:szCs w:val="28"/>
        </w:rPr>
      </w:pPr>
      <w:r w:rsidRPr="00255AE4">
        <w:rPr>
          <w:i/>
          <w:sz w:val="28"/>
          <w:szCs w:val="28"/>
        </w:rPr>
        <w:t xml:space="preserve">Коефіцієнт структури довгострокових вкладень </w:t>
      </w:r>
      <w:r w:rsidRPr="00255AE4">
        <w:rPr>
          <w:sz w:val="28"/>
          <w:szCs w:val="28"/>
        </w:rPr>
        <w:t>показує частку, яку складають довгострокові зобов'язання в обсязі необоротних активів</w:t>
      </w:r>
      <w:r w:rsidR="00E7678B" w:rsidRPr="00255AE4">
        <w:rPr>
          <w:sz w:val="28"/>
          <w:szCs w:val="28"/>
        </w:rPr>
        <w:t xml:space="preserve"> </w:t>
      </w:r>
      <w:r w:rsidRPr="00255AE4">
        <w:rPr>
          <w:sz w:val="28"/>
          <w:szCs w:val="28"/>
        </w:rPr>
        <w:t>підприємства</w:t>
      </w:r>
    </w:p>
    <w:p w:rsidR="00905971" w:rsidRPr="00255AE4" w:rsidRDefault="00905971" w:rsidP="00CD76E4">
      <w:pPr>
        <w:spacing w:line="360" w:lineRule="auto"/>
        <w:ind w:firstLine="709"/>
        <w:jc w:val="both"/>
        <w:rPr>
          <w:sz w:val="28"/>
          <w:szCs w:val="28"/>
        </w:rPr>
      </w:pPr>
    </w:p>
    <w:tbl>
      <w:tblPr>
        <w:tblStyle w:val="ab"/>
        <w:tblW w:w="0" w:type="auto"/>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1"/>
        <w:gridCol w:w="848"/>
      </w:tblGrid>
      <w:tr w:rsidR="00CD76E4" w:rsidRPr="00255AE4" w:rsidTr="001603FF">
        <w:tc>
          <w:tcPr>
            <w:tcW w:w="8962" w:type="dxa"/>
            <w:vAlign w:val="center"/>
          </w:tcPr>
          <w:p w:rsidR="00905971" w:rsidRPr="00255AE4" w:rsidRDefault="00905971" w:rsidP="00A675E5">
            <w:pPr>
              <w:pStyle w:val="a5"/>
              <w:spacing w:line="360" w:lineRule="auto"/>
              <w:ind w:left="0"/>
              <w:jc w:val="center"/>
            </w:pPr>
            <w:r w:rsidRPr="00255AE4">
              <w:object w:dxaOrig="4425" w:dyaOrig="1020">
                <v:shape id="_x0000_i1029" type="#_x0000_t75" style="width:188.9pt;height:43.95pt" o:ole="">
                  <v:imagedata r:id="rId21" o:title=""/>
                </v:shape>
                <o:OLEObject Type="Embed" ProgID="PBrush" ShapeID="_x0000_i1029" DrawAspect="Content" ObjectID="_1746983702" r:id="rId22"/>
              </w:object>
            </w:r>
          </w:p>
        </w:tc>
        <w:tc>
          <w:tcPr>
            <w:tcW w:w="851" w:type="dxa"/>
            <w:vAlign w:val="center"/>
          </w:tcPr>
          <w:p w:rsidR="00905971" w:rsidRPr="00255AE4" w:rsidRDefault="00905971" w:rsidP="00A675E5">
            <w:pPr>
              <w:pStyle w:val="a5"/>
              <w:spacing w:line="360" w:lineRule="auto"/>
              <w:ind w:left="0"/>
              <w:jc w:val="right"/>
            </w:pPr>
            <w:r w:rsidRPr="00255AE4">
              <w:t>(1.5)</w:t>
            </w:r>
          </w:p>
        </w:tc>
      </w:tr>
    </w:tbl>
    <w:p w:rsidR="00A675E5" w:rsidRPr="00255AE4" w:rsidRDefault="00A675E5" w:rsidP="00CD76E4">
      <w:pPr>
        <w:pStyle w:val="a5"/>
        <w:spacing w:line="360" w:lineRule="auto"/>
        <w:ind w:left="0" w:firstLine="709"/>
      </w:pPr>
    </w:p>
    <w:p w:rsidR="00BF305C" w:rsidRPr="00255AE4" w:rsidRDefault="00BF305C" w:rsidP="00CD76E4">
      <w:pPr>
        <w:pStyle w:val="a5"/>
        <w:spacing w:line="360" w:lineRule="auto"/>
        <w:ind w:left="0" w:firstLine="709"/>
      </w:pPr>
      <w:r w:rsidRPr="00255AE4">
        <w:t>Низьке значення цього коефіцієнта може свідчити про неможливість залучення довгострокових кредитів і позик, а надто висока або про</w:t>
      </w:r>
      <w:r w:rsidR="00E7678B" w:rsidRPr="00255AE4">
        <w:t xml:space="preserve"> </w:t>
      </w:r>
      <w:r w:rsidRPr="00255AE4">
        <w:t>можливість надання надійних застав або про сильну залежність від сторонніх інвесторів</w:t>
      </w:r>
      <w:r w:rsidR="00A675E5" w:rsidRPr="00255AE4">
        <w:t>.</w:t>
      </w:r>
    </w:p>
    <w:p w:rsidR="00BF305C" w:rsidRPr="00255AE4" w:rsidRDefault="00BF305C" w:rsidP="00CD76E4">
      <w:pPr>
        <w:spacing w:line="360" w:lineRule="auto"/>
        <w:ind w:firstLine="709"/>
        <w:jc w:val="both"/>
        <w:rPr>
          <w:sz w:val="28"/>
          <w:szCs w:val="28"/>
        </w:rPr>
      </w:pPr>
      <w:r w:rsidRPr="00255AE4">
        <w:rPr>
          <w:i/>
          <w:sz w:val="28"/>
          <w:szCs w:val="28"/>
        </w:rPr>
        <w:t xml:space="preserve">Коефіцієнт довгострокового залучення позикових коштів </w:t>
      </w:r>
      <w:r w:rsidRPr="00255AE4">
        <w:rPr>
          <w:sz w:val="28"/>
          <w:szCs w:val="28"/>
        </w:rPr>
        <w:t>показує, як підприємство залучає довгостроковий капітал і є важливим показником, що відображає фінансову незалежність підприємствам</w:t>
      </w:r>
      <w:r w:rsidR="00E73606" w:rsidRPr="00255AE4">
        <w:rPr>
          <w:sz w:val="28"/>
          <w:szCs w:val="28"/>
        </w:rPr>
        <w:t xml:space="preserve"> </w:t>
      </w:r>
    </w:p>
    <w:p w:rsidR="00905971" w:rsidRPr="00255AE4" w:rsidRDefault="00905971" w:rsidP="00CD76E4">
      <w:pPr>
        <w:spacing w:line="360" w:lineRule="auto"/>
        <w:ind w:firstLine="709"/>
        <w:jc w:val="both"/>
        <w:rPr>
          <w:sz w:val="28"/>
          <w:szCs w:val="28"/>
        </w:rPr>
      </w:pPr>
    </w:p>
    <w:tbl>
      <w:tblPr>
        <w:tblStyle w:val="ab"/>
        <w:tblW w:w="0" w:type="auto"/>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4"/>
        <w:gridCol w:w="845"/>
      </w:tblGrid>
      <w:tr w:rsidR="00CD76E4" w:rsidRPr="00255AE4" w:rsidTr="001603FF">
        <w:tc>
          <w:tcPr>
            <w:tcW w:w="8962" w:type="dxa"/>
            <w:vAlign w:val="center"/>
          </w:tcPr>
          <w:p w:rsidR="00905971" w:rsidRPr="00255AE4" w:rsidRDefault="00905971" w:rsidP="00A675E5">
            <w:pPr>
              <w:pStyle w:val="a5"/>
              <w:spacing w:line="360" w:lineRule="auto"/>
              <w:ind w:left="0"/>
              <w:jc w:val="center"/>
            </w:pPr>
            <w:r w:rsidRPr="00255AE4">
              <w:object w:dxaOrig="7410" w:dyaOrig="975">
                <v:shape id="_x0000_i1030" type="#_x0000_t75" style="width:304.85pt;height:39.25pt" o:ole="">
                  <v:imagedata r:id="rId23" o:title=""/>
                </v:shape>
                <o:OLEObject Type="Embed" ProgID="PBrush" ShapeID="_x0000_i1030" DrawAspect="Content" ObjectID="_1746983703" r:id="rId24"/>
              </w:object>
            </w:r>
          </w:p>
        </w:tc>
        <w:tc>
          <w:tcPr>
            <w:tcW w:w="851" w:type="dxa"/>
            <w:vAlign w:val="center"/>
          </w:tcPr>
          <w:p w:rsidR="00905971" w:rsidRPr="00255AE4" w:rsidRDefault="00905971" w:rsidP="00A675E5">
            <w:pPr>
              <w:pStyle w:val="a5"/>
              <w:spacing w:line="360" w:lineRule="auto"/>
              <w:ind w:left="0"/>
              <w:jc w:val="right"/>
            </w:pPr>
            <w:r w:rsidRPr="00255AE4">
              <w:t>(1.6)</w:t>
            </w:r>
          </w:p>
        </w:tc>
      </w:tr>
    </w:tbl>
    <w:p w:rsidR="00A675E5" w:rsidRPr="00255AE4" w:rsidRDefault="00A675E5" w:rsidP="00CD76E4">
      <w:pPr>
        <w:pStyle w:val="a5"/>
        <w:spacing w:line="360" w:lineRule="auto"/>
        <w:ind w:left="0" w:firstLine="709"/>
      </w:pPr>
    </w:p>
    <w:p w:rsidR="00BF305C" w:rsidRPr="00255AE4" w:rsidRDefault="00BF305C" w:rsidP="00CD76E4">
      <w:pPr>
        <w:pStyle w:val="a5"/>
        <w:spacing w:line="360" w:lineRule="auto"/>
        <w:ind w:left="0" w:firstLine="709"/>
      </w:pPr>
      <w:r w:rsidRPr="00255AE4">
        <w:t>Високе значення коефіцієнта показує високу залежність від довгострокового позикового капіталу, що підриває фінансову стійкість підприємства (організації). Якщо підприємство не залучало банківських чи інших позик, то даний показник буде дорівнює нулю</w:t>
      </w:r>
    </w:p>
    <w:p w:rsidR="00BF305C" w:rsidRPr="00255AE4" w:rsidRDefault="00BF305C" w:rsidP="00CD76E4">
      <w:pPr>
        <w:spacing w:line="360" w:lineRule="auto"/>
        <w:ind w:firstLine="709"/>
        <w:jc w:val="both"/>
        <w:rPr>
          <w:sz w:val="28"/>
          <w:szCs w:val="28"/>
        </w:rPr>
      </w:pPr>
      <w:r w:rsidRPr="00255AE4">
        <w:rPr>
          <w:i/>
          <w:sz w:val="28"/>
          <w:szCs w:val="28"/>
        </w:rPr>
        <w:t xml:space="preserve">Коефіцієнт забезпеченості власними коштами </w:t>
      </w:r>
      <w:r w:rsidRPr="00255AE4">
        <w:rPr>
          <w:sz w:val="28"/>
          <w:szCs w:val="28"/>
        </w:rPr>
        <w:t>показує частку оборотних активів компанії, що фінансуються за рахунок власних коштів підприємства</w:t>
      </w:r>
    </w:p>
    <w:p w:rsidR="00E7678B" w:rsidRPr="00255AE4" w:rsidRDefault="00E7678B" w:rsidP="00CD76E4">
      <w:pPr>
        <w:spacing w:line="360" w:lineRule="auto"/>
        <w:ind w:firstLine="709"/>
        <w:jc w:val="both"/>
        <w:rPr>
          <w:sz w:val="28"/>
          <w:szCs w:val="28"/>
        </w:rPr>
      </w:pPr>
    </w:p>
    <w:tbl>
      <w:tblPr>
        <w:tblStyle w:val="ab"/>
        <w:tblW w:w="0" w:type="auto"/>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3"/>
        <w:gridCol w:w="846"/>
      </w:tblGrid>
      <w:tr w:rsidR="00CD76E4" w:rsidRPr="00255AE4" w:rsidTr="001603FF">
        <w:tc>
          <w:tcPr>
            <w:tcW w:w="8962" w:type="dxa"/>
            <w:vAlign w:val="center"/>
          </w:tcPr>
          <w:p w:rsidR="00E7678B" w:rsidRPr="00255AE4" w:rsidRDefault="008A03EF" w:rsidP="00A675E5">
            <w:pPr>
              <w:pStyle w:val="a5"/>
              <w:spacing w:line="360" w:lineRule="auto"/>
              <w:ind w:left="0"/>
              <w:jc w:val="center"/>
            </w:pPr>
            <w:r w:rsidRPr="00255AE4">
              <w:object w:dxaOrig="6315" w:dyaOrig="915">
                <v:shape id="_x0000_i1031" type="#_x0000_t75" style="width:256.2pt;height:37.4pt" o:ole="">
                  <v:imagedata r:id="rId25" o:title=""/>
                </v:shape>
                <o:OLEObject Type="Embed" ProgID="PBrush" ShapeID="_x0000_i1031" DrawAspect="Content" ObjectID="_1746983704" r:id="rId26"/>
              </w:object>
            </w:r>
          </w:p>
        </w:tc>
        <w:tc>
          <w:tcPr>
            <w:tcW w:w="851" w:type="dxa"/>
            <w:vAlign w:val="center"/>
          </w:tcPr>
          <w:p w:rsidR="00E7678B" w:rsidRPr="00255AE4" w:rsidRDefault="00E7678B" w:rsidP="00A675E5">
            <w:pPr>
              <w:pStyle w:val="a5"/>
              <w:spacing w:line="360" w:lineRule="auto"/>
              <w:ind w:left="0"/>
              <w:jc w:val="right"/>
            </w:pPr>
            <w:r w:rsidRPr="00255AE4">
              <w:t>(1.7)</w:t>
            </w:r>
          </w:p>
        </w:tc>
      </w:tr>
    </w:tbl>
    <w:p w:rsidR="00BF305C" w:rsidRPr="00255AE4" w:rsidRDefault="00BF305C" w:rsidP="00CD76E4">
      <w:pPr>
        <w:pStyle w:val="a5"/>
        <w:spacing w:line="360" w:lineRule="auto"/>
        <w:ind w:left="0" w:firstLine="709"/>
        <w:rPr>
          <w:i/>
        </w:rPr>
      </w:pPr>
    </w:p>
    <w:p w:rsidR="00BF305C" w:rsidRPr="00255AE4" w:rsidRDefault="00BF305C" w:rsidP="00CD76E4">
      <w:pPr>
        <w:pStyle w:val="a5"/>
        <w:spacing w:line="360" w:lineRule="auto"/>
        <w:ind w:left="0" w:firstLine="709"/>
      </w:pPr>
      <w:r w:rsidRPr="00255AE4">
        <w:t>Нормативне значення коефіцієнта забезпеченості власними коштами 0,1. Якщо коефіцієнт забезпеченості власними коштами на кінець звітного періоду має значення менше 0,1, то структури балансу компанії визнано незадовільною</w:t>
      </w:r>
      <w:r w:rsidR="00A675E5" w:rsidRPr="00255AE4">
        <w:t>.</w:t>
      </w:r>
    </w:p>
    <w:p w:rsidR="00BF305C" w:rsidRPr="00255AE4" w:rsidRDefault="00BF305C" w:rsidP="00CD76E4">
      <w:pPr>
        <w:spacing w:line="360" w:lineRule="auto"/>
        <w:ind w:firstLine="709"/>
        <w:jc w:val="both"/>
        <w:rPr>
          <w:sz w:val="28"/>
          <w:szCs w:val="28"/>
        </w:rPr>
      </w:pPr>
      <w:r w:rsidRPr="00255AE4">
        <w:rPr>
          <w:i/>
          <w:sz w:val="28"/>
          <w:szCs w:val="28"/>
        </w:rPr>
        <w:t xml:space="preserve">Коефіцієнт забезпеченості матеріальних запасів </w:t>
      </w:r>
      <w:r w:rsidRPr="00255AE4">
        <w:rPr>
          <w:sz w:val="28"/>
          <w:szCs w:val="28"/>
        </w:rPr>
        <w:t>власними засобами показує, яка частина запасів і витрат фінансується за рахунок власних джерел</w:t>
      </w:r>
      <w:r w:rsidR="00A675E5" w:rsidRPr="00255AE4">
        <w:rPr>
          <w:sz w:val="28"/>
          <w:szCs w:val="28"/>
        </w:rPr>
        <w:t>.</w:t>
      </w:r>
    </w:p>
    <w:p w:rsidR="00E7678B" w:rsidRPr="00255AE4" w:rsidRDefault="00E7678B" w:rsidP="00CD76E4">
      <w:pPr>
        <w:spacing w:line="360" w:lineRule="auto"/>
        <w:ind w:firstLine="709"/>
        <w:jc w:val="both"/>
        <w:rPr>
          <w:sz w:val="28"/>
          <w:szCs w:val="28"/>
        </w:rPr>
      </w:pPr>
    </w:p>
    <w:tbl>
      <w:tblPr>
        <w:tblStyle w:val="ab"/>
        <w:tblW w:w="0" w:type="auto"/>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3"/>
        <w:gridCol w:w="846"/>
      </w:tblGrid>
      <w:tr w:rsidR="00CD76E4" w:rsidRPr="00255AE4" w:rsidTr="001603FF">
        <w:tc>
          <w:tcPr>
            <w:tcW w:w="8962" w:type="dxa"/>
            <w:vAlign w:val="center"/>
          </w:tcPr>
          <w:p w:rsidR="00E7678B" w:rsidRPr="00255AE4" w:rsidRDefault="00102A0E" w:rsidP="00A675E5">
            <w:pPr>
              <w:pStyle w:val="a5"/>
              <w:spacing w:line="360" w:lineRule="auto"/>
              <w:ind w:left="0"/>
              <w:jc w:val="center"/>
            </w:pPr>
            <w:r w:rsidRPr="00255AE4">
              <w:object w:dxaOrig="6330" w:dyaOrig="945">
                <v:shape id="_x0000_i1032" type="#_x0000_t75" style="width:255.25pt;height:37.4pt" o:ole="">
                  <v:imagedata r:id="rId27" o:title=""/>
                </v:shape>
                <o:OLEObject Type="Embed" ProgID="PBrush" ShapeID="_x0000_i1032" DrawAspect="Content" ObjectID="_1746983705" r:id="rId28"/>
              </w:object>
            </w:r>
          </w:p>
        </w:tc>
        <w:tc>
          <w:tcPr>
            <w:tcW w:w="851" w:type="dxa"/>
            <w:vAlign w:val="center"/>
          </w:tcPr>
          <w:p w:rsidR="00E7678B" w:rsidRPr="00255AE4" w:rsidRDefault="00E7678B" w:rsidP="00A675E5">
            <w:pPr>
              <w:pStyle w:val="a5"/>
              <w:spacing w:line="360" w:lineRule="auto"/>
              <w:ind w:left="0"/>
              <w:jc w:val="right"/>
            </w:pPr>
            <w:r w:rsidRPr="00255AE4">
              <w:t>(1.8)</w:t>
            </w:r>
          </w:p>
        </w:tc>
      </w:tr>
    </w:tbl>
    <w:p w:rsidR="00BF305C" w:rsidRPr="00255AE4" w:rsidRDefault="00BF305C" w:rsidP="00CD76E4">
      <w:pPr>
        <w:pStyle w:val="a5"/>
        <w:spacing w:line="360" w:lineRule="auto"/>
        <w:ind w:left="0" w:firstLine="709"/>
        <w:rPr>
          <w:i/>
        </w:rPr>
      </w:pPr>
    </w:p>
    <w:p w:rsidR="00BF305C" w:rsidRPr="00255AE4" w:rsidRDefault="00BF305C" w:rsidP="00CD76E4">
      <w:pPr>
        <w:pStyle w:val="a5"/>
        <w:spacing w:line="360" w:lineRule="auto"/>
        <w:ind w:left="0" w:firstLine="709"/>
      </w:pPr>
      <w:r w:rsidRPr="00255AE4">
        <w:t>Вважається, що коефіцієнт забезпечення матеріальних запасів власними коштами повинен змінюватися в межах 0,6-0,8, тобто 60-80% запасів компанії повинні формуватися з власних джерел.</w:t>
      </w:r>
    </w:p>
    <w:p w:rsidR="00BF305C" w:rsidRPr="00255AE4" w:rsidRDefault="00BF305C" w:rsidP="00CD76E4">
      <w:pPr>
        <w:pStyle w:val="a5"/>
        <w:spacing w:line="360" w:lineRule="auto"/>
        <w:ind w:left="0" w:firstLine="709"/>
      </w:pPr>
      <w:r w:rsidRPr="00255AE4">
        <w:rPr>
          <w:i/>
        </w:rPr>
        <w:t xml:space="preserve">Індекс постійного активу </w:t>
      </w:r>
      <w:r w:rsidRPr="00255AE4">
        <w:t>показує, яка частка власних джерел коштів спрямовується на покриття необоротних активів, тобто основної частини виробничого потенціалу підприємства. Він характеризує питому вагу іммобілізованих коштів у власному капіталі.</w:t>
      </w:r>
    </w:p>
    <w:p w:rsidR="00E7678B" w:rsidRPr="00255AE4" w:rsidRDefault="00E7678B" w:rsidP="00CD76E4">
      <w:pPr>
        <w:pStyle w:val="a5"/>
        <w:spacing w:line="360" w:lineRule="auto"/>
        <w:ind w:left="0" w:firstLine="709"/>
      </w:pPr>
    </w:p>
    <w:tbl>
      <w:tblPr>
        <w:tblStyle w:val="ab"/>
        <w:tblW w:w="0" w:type="auto"/>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1"/>
        <w:gridCol w:w="848"/>
      </w:tblGrid>
      <w:tr w:rsidR="00CD76E4" w:rsidRPr="00255AE4" w:rsidTr="001603FF">
        <w:tc>
          <w:tcPr>
            <w:tcW w:w="8962" w:type="dxa"/>
            <w:vAlign w:val="center"/>
          </w:tcPr>
          <w:p w:rsidR="00E7678B" w:rsidRPr="00255AE4" w:rsidRDefault="00102A0E" w:rsidP="0085240D">
            <w:pPr>
              <w:pStyle w:val="a5"/>
              <w:spacing w:line="360" w:lineRule="auto"/>
              <w:ind w:left="0"/>
              <w:jc w:val="center"/>
            </w:pPr>
            <w:r w:rsidRPr="00255AE4">
              <w:object w:dxaOrig="4170" w:dyaOrig="945">
                <v:shape id="_x0000_i1033" type="#_x0000_t75" style="width:172.05pt;height:39.25pt" o:ole="">
                  <v:imagedata r:id="rId29" o:title=""/>
                </v:shape>
                <o:OLEObject Type="Embed" ProgID="PBrush" ShapeID="_x0000_i1033" DrawAspect="Content" ObjectID="_1746983706" r:id="rId30"/>
              </w:object>
            </w:r>
          </w:p>
        </w:tc>
        <w:tc>
          <w:tcPr>
            <w:tcW w:w="851" w:type="dxa"/>
            <w:vAlign w:val="center"/>
          </w:tcPr>
          <w:p w:rsidR="00E7678B" w:rsidRPr="00255AE4" w:rsidRDefault="00E7678B" w:rsidP="0085240D">
            <w:pPr>
              <w:pStyle w:val="a5"/>
              <w:spacing w:line="360" w:lineRule="auto"/>
              <w:ind w:left="0"/>
              <w:jc w:val="right"/>
            </w:pPr>
            <w:r w:rsidRPr="00255AE4">
              <w:t>(1.9)</w:t>
            </w:r>
          </w:p>
        </w:tc>
      </w:tr>
    </w:tbl>
    <w:p w:rsidR="00102A0E" w:rsidRPr="00255AE4" w:rsidRDefault="00102A0E" w:rsidP="00CD76E4">
      <w:pPr>
        <w:pStyle w:val="a5"/>
        <w:spacing w:line="360" w:lineRule="auto"/>
        <w:ind w:left="0" w:firstLine="709"/>
      </w:pPr>
    </w:p>
    <w:p w:rsidR="00BF305C" w:rsidRPr="00255AE4" w:rsidRDefault="00BF305C" w:rsidP="00CD76E4">
      <w:pPr>
        <w:pStyle w:val="a5"/>
        <w:spacing w:line="360" w:lineRule="auto"/>
        <w:ind w:left="0" w:firstLine="709"/>
      </w:pPr>
      <w:r w:rsidRPr="00255AE4">
        <w:t>Нормативне значення даного показника 0,5-0,8.</w:t>
      </w:r>
    </w:p>
    <w:p w:rsidR="00BF305C" w:rsidRPr="00255AE4" w:rsidRDefault="00BF305C" w:rsidP="00CD76E4">
      <w:pPr>
        <w:spacing w:line="360" w:lineRule="auto"/>
        <w:ind w:firstLine="709"/>
        <w:jc w:val="both"/>
        <w:rPr>
          <w:sz w:val="28"/>
          <w:szCs w:val="28"/>
        </w:rPr>
      </w:pPr>
      <w:r w:rsidRPr="00255AE4">
        <w:rPr>
          <w:i/>
          <w:sz w:val="28"/>
          <w:szCs w:val="28"/>
        </w:rPr>
        <w:t xml:space="preserve">Коефіцієнт зносу основних засобів </w:t>
      </w:r>
      <w:r w:rsidRPr="00255AE4">
        <w:rPr>
          <w:sz w:val="28"/>
          <w:szCs w:val="28"/>
        </w:rPr>
        <w:t>показує, наскільки амортизовані основні засоби, тобто в якій мірі профінансована їх можлива майбутня заміна по мірі їх зносу.</w:t>
      </w:r>
    </w:p>
    <w:p w:rsidR="00102A0E" w:rsidRPr="00255AE4" w:rsidRDefault="00102A0E" w:rsidP="00CD76E4">
      <w:pPr>
        <w:spacing w:line="360" w:lineRule="auto"/>
        <w:ind w:firstLine="709"/>
        <w:jc w:val="both"/>
        <w:rPr>
          <w:sz w:val="28"/>
          <w:szCs w:val="28"/>
        </w:rPr>
      </w:pPr>
    </w:p>
    <w:tbl>
      <w:tblPr>
        <w:tblStyle w:val="ab"/>
        <w:tblW w:w="0" w:type="auto"/>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73"/>
        <w:gridCol w:w="966"/>
      </w:tblGrid>
      <w:tr w:rsidR="00CD76E4" w:rsidRPr="00255AE4" w:rsidTr="00102A0E">
        <w:tc>
          <w:tcPr>
            <w:tcW w:w="8962" w:type="dxa"/>
            <w:vAlign w:val="center"/>
          </w:tcPr>
          <w:p w:rsidR="00E7678B" w:rsidRPr="00255AE4" w:rsidRDefault="00102A0E" w:rsidP="0085240D">
            <w:pPr>
              <w:pStyle w:val="a5"/>
              <w:spacing w:line="360" w:lineRule="auto"/>
              <w:ind w:left="0"/>
              <w:jc w:val="center"/>
            </w:pPr>
            <w:r w:rsidRPr="00255AE4">
              <w:object w:dxaOrig="7425" w:dyaOrig="885">
                <v:shape id="_x0000_i1034" type="#_x0000_t75" style="width:307.65pt;height:36.45pt" o:ole="">
                  <v:imagedata r:id="rId31" o:title=""/>
                </v:shape>
                <o:OLEObject Type="Embed" ProgID="PBrush" ShapeID="_x0000_i1034" DrawAspect="Content" ObjectID="_1746983707" r:id="rId32"/>
              </w:object>
            </w:r>
          </w:p>
        </w:tc>
        <w:tc>
          <w:tcPr>
            <w:tcW w:w="975" w:type="dxa"/>
            <w:vAlign w:val="center"/>
          </w:tcPr>
          <w:p w:rsidR="00E7678B" w:rsidRPr="00255AE4" w:rsidRDefault="00E7678B" w:rsidP="0085240D">
            <w:pPr>
              <w:pStyle w:val="a5"/>
              <w:spacing w:line="360" w:lineRule="auto"/>
              <w:ind w:left="0"/>
              <w:jc w:val="right"/>
            </w:pPr>
            <w:r w:rsidRPr="00255AE4">
              <w:t>(1.10)</w:t>
            </w:r>
          </w:p>
        </w:tc>
      </w:tr>
    </w:tbl>
    <w:p w:rsidR="00E7678B" w:rsidRPr="00255AE4" w:rsidRDefault="00E7678B" w:rsidP="00CD76E4">
      <w:pPr>
        <w:spacing w:line="360" w:lineRule="auto"/>
        <w:ind w:firstLine="709"/>
        <w:jc w:val="both"/>
        <w:rPr>
          <w:sz w:val="28"/>
          <w:szCs w:val="28"/>
        </w:rPr>
      </w:pPr>
    </w:p>
    <w:p w:rsidR="00BF305C" w:rsidRPr="00255AE4" w:rsidRDefault="00BF305C" w:rsidP="00CD76E4">
      <w:pPr>
        <w:pStyle w:val="a5"/>
        <w:spacing w:line="360" w:lineRule="auto"/>
        <w:ind w:left="0" w:firstLine="709"/>
      </w:pPr>
      <w:r w:rsidRPr="00255AE4">
        <w:t>Значення коефіцієнта зносу більше ніж 50% є небажаним.</w:t>
      </w:r>
    </w:p>
    <w:p w:rsidR="00BF305C" w:rsidRPr="00255AE4" w:rsidRDefault="00BF305C" w:rsidP="00CD76E4">
      <w:pPr>
        <w:pStyle w:val="a5"/>
        <w:spacing w:line="360" w:lineRule="auto"/>
        <w:ind w:left="0" w:firstLine="709"/>
      </w:pPr>
      <w:r w:rsidRPr="00255AE4">
        <w:rPr>
          <w:i/>
        </w:rPr>
        <w:t xml:space="preserve">Коефіцієнт фінансового левериджу </w:t>
      </w:r>
      <w:r w:rsidRPr="00255AE4">
        <w:t>показує співвідношення позикових коштів і сумарною капіталізації і характеризує ступінь</w:t>
      </w:r>
      <w:r w:rsidR="00102A0E" w:rsidRPr="00255AE4">
        <w:t xml:space="preserve"> </w:t>
      </w:r>
      <w:r w:rsidRPr="00255AE4">
        <w:t>ефективності використання компанією власного капіталу. Він дозволяє визначити, наскільки велика залежність діяльності підприємства від позикових коштів.</w:t>
      </w:r>
    </w:p>
    <w:p w:rsidR="00E7678B" w:rsidRPr="00255AE4" w:rsidRDefault="00E7678B" w:rsidP="00CD76E4">
      <w:pPr>
        <w:pStyle w:val="a5"/>
        <w:spacing w:line="360" w:lineRule="auto"/>
        <w:ind w:left="0" w:firstLine="709"/>
      </w:pPr>
    </w:p>
    <w:tbl>
      <w:tblPr>
        <w:tblStyle w:val="ab"/>
        <w:tblW w:w="0" w:type="auto"/>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6"/>
        <w:gridCol w:w="893"/>
      </w:tblGrid>
      <w:tr w:rsidR="00CD76E4" w:rsidRPr="00255AE4" w:rsidTr="001603FF">
        <w:tc>
          <w:tcPr>
            <w:tcW w:w="8962" w:type="dxa"/>
            <w:vAlign w:val="center"/>
          </w:tcPr>
          <w:p w:rsidR="00E7678B" w:rsidRPr="00255AE4" w:rsidRDefault="00102A0E" w:rsidP="0085240D">
            <w:pPr>
              <w:pStyle w:val="a5"/>
              <w:spacing w:line="360" w:lineRule="auto"/>
              <w:ind w:left="0"/>
              <w:jc w:val="center"/>
            </w:pPr>
            <w:r w:rsidRPr="00255AE4">
              <w:object w:dxaOrig="4035" w:dyaOrig="915">
                <v:shape id="_x0000_i1035" type="#_x0000_t75" style="width:168.3pt;height:39.25pt" o:ole="">
                  <v:imagedata r:id="rId33" o:title=""/>
                </v:shape>
                <o:OLEObject Type="Embed" ProgID="PBrush" ShapeID="_x0000_i1035" DrawAspect="Content" ObjectID="_1746983708" r:id="rId34"/>
              </w:object>
            </w:r>
          </w:p>
        </w:tc>
        <w:tc>
          <w:tcPr>
            <w:tcW w:w="851" w:type="dxa"/>
            <w:vAlign w:val="center"/>
          </w:tcPr>
          <w:p w:rsidR="00E7678B" w:rsidRPr="00255AE4" w:rsidRDefault="00E7678B" w:rsidP="0085240D">
            <w:pPr>
              <w:pStyle w:val="a5"/>
              <w:spacing w:line="360" w:lineRule="auto"/>
              <w:ind w:left="0"/>
              <w:jc w:val="right"/>
            </w:pPr>
            <w:r w:rsidRPr="00255AE4">
              <w:t>(1.11)</w:t>
            </w:r>
          </w:p>
        </w:tc>
      </w:tr>
    </w:tbl>
    <w:p w:rsidR="00E7678B" w:rsidRPr="00255AE4" w:rsidRDefault="00E7678B" w:rsidP="00CD76E4">
      <w:pPr>
        <w:pStyle w:val="a5"/>
        <w:spacing w:line="360" w:lineRule="auto"/>
        <w:ind w:left="0" w:firstLine="709"/>
      </w:pPr>
    </w:p>
    <w:p w:rsidR="00BF305C" w:rsidRPr="00255AE4" w:rsidRDefault="00BF305C" w:rsidP="00CD76E4">
      <w:pPr>
        <w:pStyle w:val="a5"/>
        <w:spacing w:line="360" w:lineRule="auto"/>
        <w:ind w:left="0" w:firstLine="709"/>
      </w:pPr>
      <w:r w:rsidRPr="00255AE4">
        <w:t>Оптимальним, вважається рівне співвідношення зобов'язань і власного капіталу (чистих активів), тобто коефіцієнт фінансового левериджу дорівнює 1. Припустимим може бути і значення до 2. При великих значеннях коефіцієнта організація втрачає фінансову незалежність, і її фінансове становище стає вкрай нестійким. Таким організаціям складніше залучити додаткові позики. Найбільш поширеним значенням коефіцієнта в розвинених економіках є 1,5 (тобто 60% позикового капіталу і 40% власного) .</w:t>
      </w:r>
    </w:p>
    <w:p w:rsidR="00BF305C" w:rsidRPr="00255AE4" w:rsidRDefault="00BF305C" w:rsidP="00CD76E4">
      <w:pPr>
        <w:pStyle w:val="a5"/>
        <w:spacing w:line="360" w:lineRule="auto"/>
        <w:ind w:left="0" w:firstLine="709"/>
      </w:pPr>
      <w:r w:rsidRPr="00255AE4">
        <w:t>Однак частка позикових коштів не повинна бути занадто низькою, так як це зменшить частку їх власного прибутку, яку вони отримають у вигляді відсотків. Проводячи аналіз фінансової стійкості підприємства, необхідно пам'ятати, що це лише частина аналізу фінансового стану підприємства. Для створення повної картини потрібно провести розрахунок показників ліквідності, платоспроможності, ділової активності, рентабельності.</w:t>
      </w:r>
    </w:p>
    <w:p w:rsidR="00642657" w:rsidRPr="00255AE4" w:rsidRDefault="00642657">
      <w:pPr>
        <w:widowControl/>
        <w:autoSpaceDE/>
        <w:autoSpaceDN/>
        <w:spacing w:after="200" w:line="276" w:lineRule="auto"/>
        <w:rPr>
          <w:sz w:val="28"/>
          <w:szCs w:val="28"/>
        </w:rPr>
      </w:pPr>
      <w:r w:rsidRPr="00255AE4">
        <w:br w:type="page"/>
      </w:r>
    </w:p>
    <w:p w:rsidR="00BF305C" w:rsidRPr="00255AE4" w:rsidRDefault="00BF305C" w:rsidP="00CD76E4">
      <w:pPr>
        <w:pStyle w:val="1"/>
        <w:numPr>
          <w:ilvl w:val="1"/>
          <w:numId w:val="3"/>
        </w:numPr>
        <w:tabs>
          <w:tab w:val="left" w:pos="1076"/>
        </w:tabs>
        <w:spacing w:before="0" w:line="360" w:lineRule="auto"/>
        <w:ind w:left="0" w:firstLine="709"/>
        <w:rPr>
          <w:b w:val="0"/>
        </w:rPr>
      </w:pPr>
      <w:r w:rsidRPr="00255AE4">
        <w:rPr>
          <w:b w:val="0"/>
        </w:rPr>
        <w:lastRenderedPageBreak/>
        <w:t>Методичні підходи для ефективного управління фінансовим потенціалом підприємства</w:t>
      </w:r>
    </w:p>
    <w:p w:rsidR="00E73606" w:rsidRPr="00255AE4" w:rsidRDefault="00E73606" w:rsidP="00CD76E4">
      <w:pPr>
        <w:pStyle w:val="a5"/>
        <w:spacing w:line="360" w:lineRule="auto"/>
        <w:ind w:left="0" w:firstLine="709"/>
      </w:pPr>
    </w:p>
    <w:p w:rsidR="00BF305C" w:rsidRPr="00255AE4" w:rsidRDefault="00BF305C" w:rsidP="00CD76E4">
      <w:pPr>
        <w:pStyle w:val="a5"/>
        <w:spacing w:line="360" w:lineRule="auto"/>
        <w:ind w:left="0" w:firstLine="709"/>
      </w:pPr>
      <w:r w:rsidRPr="00255AE4">
        <w:t>Еволюція підходів до аналізу й оцінки ефективності в економічній літературі в основному будується на концепції вартісного підходу. Особливо слід виділити такі напрямки для порівняльного аналізу підходів до оцінки ефективності, як облік ризику, прибутковості і можливості аналізу фінансових рішень, а також межі застосування кожного з підходів. Інноваційні перетворення в економіці, інтеграція економіки України в світові ринки і формування нових економічних відносин вимагають розробки нових ефективних моделей управління фінансовим потенціалом підприємств.</w:t>
      </w:r>
    </w:p>
    <w:p w:rsidR="00BF305C" w:rsidRPr="00255AE4" w:rsidRDefault="00BF305C" w:rsidP="00CD76E4">
      <w:pPr>
        <w:pStyle w:val="a5"/>
        <w:spacing w:line="360" w:lineRule="auto"/>
        <w:ind w:left="0" w:firstLine="709"/>
      </w:pPr>
      <w:r w:rsidRPr="00255AE4">
        <w:t xml:space="preserve">В даний час немає єдиного підходу до розробки системи управління ефективністю. Деякі автори дотримуються точки зору, згідно з якою ефективність діяльності підприємств відбивається за допомогою системи показників. Однак загальноприйнятої форми вираження ефективності не вироблено. В основу методології оцінки економічної ефективності з використанням показників ринкової вартості підприємства покладені теорія економічного аналізу, а також принципи корпоративних фінансів, зокрема принципи нейтралізації надлишкових прибутків, визначення інвестиційної вартості, декомпозиції економічної прибутку, оцінки дійсної вартості бізнесу та ін. В даний час потрібен комплексний підхід для аналізу ефективності діяльності підприємства. Сьогодні підприємства мають певну інвестиційно-фінансову систему, одним з визначальних чинників є інноваційна діяльність. Тому для ефективного управління фінансовим потенціалом підприємств необхідно застосування такої методики, яка включала б у себе як сукупність традиційних показників оцінки ефективності (чистої поточної вартості, внутрішньої норми прибутковості), так і показники вартісного підходу до аналізу ефективності діяльності підприємства. Вартість капіталу підприємства, його прибутковість є одним з головних чинників підвищення рівня його </w:t>
      </w:r>
      <w:r w:rsidRPr="00255AE4">
        <w:lastRenderedPageBreak/>
        <w:t>інноваційного розвитку. Це обумовлено наступними обставинами:</w:t>
      </w:r>
    </w:p>
    <w:p w:rsidR="00BF305C" w:rsidRPr="00255AE4" w:rsidRDefault="00BF305C" w:rsidP="00CD76E4">
      <w:pPr>
        <w:pStyle w:val="a7"/>
        <w:numPr>
          <w:ilvl w:val="2"/>
          <w:numId w:val="3"/>
        </w:numPr>
        <w:tabs>
          <w:tab w:val="left" w:pos="1638"/>
        </w:tabs>
        <w:spacing w:line="360" w:lineRule="auto"/>
        <w:ind w:left="0" w:firstLine="709"/>
        <w:jc w:val="both"/>
        <w:rPr>
          <w:sz w:val="28"/>
          <w:szCs w:val="28"/>
        </w:rPr>
      </w:pPr>
      <w:r w:rsidRPr="00255AE4">
        <w:rPr>
          <w:sz w:val="28"/>
          <w:szCs w:val="28"/>
        </w:rPr>
        <w:t>Оцінка вартості компанії дозволяє привести у відповідність такі цільові функції, як ризик і прибутковість, тобто дає можливість комплексно оцінити результативність прийнятих управлінських рішень;</w:t>
      </w:r>
    </w:p>
    <w:p w:rsidR="00BF305C" w:rsidRPr="00255AE4" w:rsidRDefault="00BF305C" w:rsidP="00CD76E4">
      <w:pPr>
        <w:pStyle w:val="a7"/>
        <w:numPr>
          <w:ilvl w:val="2"/>
          <w:numId w:val="3"/>
        </w:numPr>
        <w:tabs>
          <w:tab w:val="left" w:pos="1638"/>
        </w:tabs>
        <w:spacing w:line="360" w:lineRule="auto"/>
        <w:ind w:left="0" w:firstLine="709"/>
        <w:jc w:val="both"/>
        <w:rPr>
          <w:sz w:val="28"/>
          <w:szCs w:val="28"/>
        </w:rPr>
      </w:pPr>
      <w:r w:rsidRPr="00255AE4">
        <w:rPr>
          <w:sz w:val="28"/>
          <w:szCs w:val="28"/>
        </w:rPr>
        <w:t>Вартість може бути визначена для всіх підприємств і організацій;</w:t>
      </w:r>
    </w:p>
    <w:p w:rsidR="00BF305C" w:rsidRPr="00255AE4" w:rsidRDefault="00BF305C" w:rsidP="00CD76E4">
      <w:pPr>
        <w:pStyle w:val="a7"/>
        <w:numPr>
          <w:ilvl w:val="2"/>
          <w:numId w:val="3"/>
        </w:numPr>
        <w:tabs>
          <w:tab w:val="left" w:pos="1638"/>
        </w:tabs>
        <w:spacing w:line="360" w:lineRule="auto"/>
        <w:ind w:left="0" w:firstLine="709"/>
        <w:jc w:val="both"/>
        <w:rPr>
          <w:sz w:val="28"/>
          <w:szCs w:val="28"/>
        </w:rPr>
      </w:pPr>
      <w:r w:rsidRPr="00255AE4">
        <w:rPr>
          <w:sz w:val="28"/>
          <w:szCs w:val="28"/>
        </w:rPr>
        <w:t>Критерій вартості компанії орієнтований на стратегічні цілі бізнесу. Збільшення вартості, тобто зростання прибутковості, і зменшення ризику дозволяють орієнтуватись на потреби клієнтів, що сприяє підвищенню конкурентоспроможності підприємства та стійкості інноваційного розвитку;</w:t>
      </w:r>
    </w:p>
    <w:p w:rsidR="00BF305C" w:rsidRPr="00255AE4" w:rsidRDefault="00BF305C" w:rsidP="004117E4">
      <w:pPr>
        <w:pStyle w:val="a7"/>
        <w:numPr>
          <w:ilvl w:val="2"/>
          <w:numId w:val="3"/>
        </w:numPr>
        <w:tabs>
          <w:tab w:val="left" w:pos="1638"/>
        </w:tabs>
        <w:spacing w:line="360" w:lineRule="auto"/>
        <w:ind w:left="0" w:firstLine="709"/>
        <w:jc w:val="both"/>
        <w:rPr>
          <w:sz w:val="28"/>
          <w:szCs w:val="28"/>
        </w:rPr>
      </w:pPr>
      <w:r w:rsidRPr="00255AE4">
        <w:rPr>
          <w:sz w:val="28"/>
          <w:szCs w:val="28"/>
        </w:rPr>
        <w:t>Вартість компанії є одним з універсальних критеріїв при розрахунку власниками підприємства вартості акцій. Як правило, фінансовий ринок реагує на зміни вартості компанії набагато швидше, ніж на зміну величини прибутку, тобто вартість найбільш об'єктивно відображає інтереси акціонерів щодо курсу акцій;</w:t>
      </w:r>
    </w:p>
    <w:p w:rsidR="00BF305C" w:rsidRPr="00255AE4" w:rsidRDefault="00BF305C" w:rsidP="004117E4">
      <w:pPr>
        <w:pStyle w:val="a7"/>
        <w:widowControl/>
        <w:numPr>
          <w:ilvl w:val="2"/>
          <w:numId w:val="3"/>
        </w:numPr>
        <w:tabs>
          <w:tab w:val="left" w:pos="1638"/>
        </w:tabs>
        <w:autoSpaceDE/>
        <w:autoSpaceDN/>
        <w:spacing w:line="360" w:lineRule="auto"/>
        <w:ind w:left="0" w:firstLine="709"/>
        <w:jc w:val="both"/>
        <w:rPr>
          <w:sz w:val="28"/>
          <w:szCs w:val="28"/>
        </w:rPr>
      </w:pPr>
      <w:r w:rsidRPr="00255AE4">
        <w:rPr>
          <w:sz w:val="28"/>
          <w:szCs w:val="28"/>
        </w:rPr>
        <w:t>Використання вартості в якості цільової функції управління інноваційним розвитком сприяє зниженню різних конфліктних ситуацій між виробниками і споживачами, постачальниками і покупцями. Багато науковців у своїх дослідженнях визначили пріоритетність вартості бізнесу як цільової функції по порівняно з іншими економічними критеріями, ґрунтуючись на ідеальному стані ринкових відносин. На практиці власник підприємства є останнім в ланцюжку визначення черговості задоволення вимог учасників бізнесу. Саме з цієї причини він виявляється відповідальним за економічний стан підприємства і рівень його інноваційного розвитку</w:t>
      </w:r>
      <w:r w:rsidR="004117E4" w:rsidRPr="00255AE4">
        <w:rPr>
          <w:sz w:val="28"/>
          <w:szCs w:val="28"/>
        </w:rPr>
        <w:t xml:space="preserve"> [46] </w:t>
      </w:r>
      <w:r w:rsidRPr="00255AE4">
        <w:rPr>
          <w:sz w:val="28"/>
          <w:szCs w:val="28"/>
        </w:rPr>
        <w:t>.</w:t>
      </w:r>
    </w:p>
    <w:p w:rsidR="00BF305C" w:rsidRPr="00255AE4" w:rsidRDefault="00BF305C" w:rsidP="004117E4">
      <w:pPr>
        <w:pStyle w:val="a5"/>
        <w:spacing w:line="360" w:lineRule="auto"/>
        <w:ind w:left="0" w:firstLine="709"/>
      </w:pPr>
      <w:r w:rsidRPr="00255AE4">
        <w:t>Для ефективного управління фінансовим потенціалом підприємства необхідна загальна оцінка ефективності функціонування компанії та може доповнюватися наступними методами і моделями:</w:t>
      </w:r>
    </w:p>
    <w:p w:rsidR="00BF305C" w:rsidRPr="00255AE4" w:rsidRDefault="00BF305C" w:rsidP="00642657">
      <w:pPr>
        <w:pStyle w:val="a7"/>
        <w:numPr>
          <w:ilvl w:val="2"/>
          <w:numId w:val="3"/>
        </w:numPr>
        <w:spacing w:line="360" w:lineRule="auto"/>
        <w:ind w:left="0" w:firstLine="709"/>
        <w:jc w:val="both"/>
        <w:rPr>
          <w:sz w:val="28"/>
          <w:szCs w:val="28"/>
        </w:rPr>
      </w:pPr>
      <w:r w:rsidRPr="00255AE4">
        <w:rPr>
          <w:sz w:val="28"/>
          <w:szCs w:val="28"/>
        </w:rPr>
        <w:t>Метод опціонів, що володіє властивостями управлінської гнучкості і адаптації до змін зовнішнього середовища;</w:t>
      </w:r>
    </w:p>
    <w:p w:rsidR="00BF305C" w:rsidRPr="00255AE4" w:rsidRDefault="00BF305C" w:rsidP="00642657">
      <w:pPr>
        <w:pStyle w:val="a7"/>
        <w:numPr>
          <w:ilvl w:val="2"/>
          <w:numId w:val="3"/>
        </w:numPr>
        <w:spacing w:line="360" w:lineRule="auto"/>
        <w:ind w:left="0" w:firstLine="709"/>
        <w:jc w:val="both"/>
        <w:rPr>
          <w:sz w:val="28"/>
          <w:szCs w:val="28"/>
        </w:rPr>
      </w:pPr>
      <w:r w:rsidRPr="00255AE4">
        <w:rPr>
          <w:sz w:val="28"/>
          <w:szCs w:val="28"/>
        </w:rPr>
        <w:t xml:space="preserve">Модель Едвардса-Белла-Ольсона (EBO), за допомогою якої можна </w:t>
      </w:r>
      <w:r w:rsidRPr="00255AE4">
        <w:rPr>
          <w:sz w:val="28"/>
          <w:szCs w:val="28"/>
        </w:rPr>
        <w:lastRenderedPageBreak/>
        <w:t>оцінити вартість нематеріальних активів, які формують значну частина витрат на НДДКР;</w:t>
      </w:r>
    </w:p>
    <w:p w:rsidR="00BF305C" w:rsidRPr="00255AE4" w:rsidRDefault="00BF305C" w:rsidP="00642657">
      <w:pPr>
        <w:pStyle w:val="a7"/>
        <w:numPr>
          <w:ilvl w:val="2"/>
          <w:numId w:val="3"/>
        </w:numPr>
        <w:spacing w:line="360" w:lineRule="auto"/>
        <w:ind w:left="0" w:firstLine="709"/>
        <w:jc w:val="both"/>
        <w:rPr>
          <w:sz w:val="28"/>
          <w:szCs w:val="28"/>
        </w:rPr>
      </w:pPr>
      <w:r w:rsidRPr="00255AE4">
        <w:rPr>
          <w:sz w:val="28"/>
          <w:szCs w:val="28"/>
        </w:rPr>
        <w:t>Моделі ряду EVA (економічна додана вартість);</w:t>
      </w:r>
    </w:p>
    <w:p w:rsidR="00BF305C" w:rsidRPr="00255AE4" w:rsidRDefault="00BF305C" w:rsidP="00642657">
      <w:pPr>
        <w:pStyle w:val="a7"/>
        <w:numPr>
          <w:ilvl w:val="2"/>
          <w:numId w:val="3"/>
        </w:numPr>
        <w:spacing w:line="360" w:lineRule="auto"/>
        <w:ind w:left="0" w:firstLine="709"/>
        <w:jc w:val="both"/>
        <w:rPr>
          <w:sz w:val="28"/>
          <w:szCs w:val="28"/>
        </w:rPr>
      </w:pPr>
      <w:r w:rsidRPr="00255AE4">
        <w:rPr>
          <w:sz w:val="28"/>
          <w:szCs w:val="28"/>
        </w:rPr>
        <w:t>Метод економічної маржі (EM);</w:t>
      </w:r>
    </w:p>
    <w:p w:rsidR="00BF305C" w:rsidRPr="00255AE4" w:rsidRDefault="00BF305C" w:rsidP="00642657">
      <w:pPr>
        <w:pStyle w:val="a7"/>
        <w:numPr>
          <w:ilvl w:val="2"/>
          <w:numId w:val="3"/>
        </w:numPr>
        <w:spacing w:line="360" w:lineRule="auto"/>
        <w:ind w:left="0" w:firstLine="709"/>
        <w:jc w:val="both"/>
        <w:rPr>
          <w:sz w:val="28"/>
          <w:szCs w:val="28"/>
        </w:rPr>
      </w:pPr>
      <w:r w:rsidRPr="00255AE4">
        <w:rPr>
          <w:sz w:val="28"/>
          <w:szCs w:val="28"/>
        </w:rPr>
        <w:t>Модель рентабельності використовуваного капіталу (CFROI).</w:t>
      </w:r>
    </w:p>
    <w:p w:rsidR="00BF305C" w:rsidRPr="00255AE4" w:rsidRDefault="00BF305C" w:rsidP="00642657">
      <w:pPr>
        <w:pStyle w:val="a7"/>
        <w:numPr>
          <w:ilvl w:val="2"/>
          <w:numId w:val="3"/>
        </w:numPr>
        <w:spacing w:line="360" w:lineRule="auto"/>
        <w:ind w:left="0" w:firstLine="709"/>
        <w:jc w:val="both"/>
        <w:rPr>
          <w:sz w:val="28"/>
          <w:szCs w:val="28"/>
        </w:rPr>
      </w:pPr>
      <w:r w:rsidRPr="00255AE4">
        <w:rPr>
          <w:sz w:val="28"/>
          <w:szCs w:val="28"/>
        </w:rPr>
        <w:t>Методи оцінки ймовірності банкрутства.</w:t>
      </w:r>
    </w:p>
    <w:p w:rsidR="00BF305C" w:rsidRPr="00255AE4" w:rsidRDefault="00BF305C" w:rsidP="00CD76E4">
      <w:pPr>
        <w:pStyle w:val="a5"/>
        <w:spacing w:line="360" w:lineRule="auto"/>
        <w:ind w:left="0" w:firstLine="709"/>
      </w:pPr>
      <w:r w:rsidRPr="00255AE4">
        <w:t>Область застосування перерахованих вище методів досить широка, оскільки в рамках вартісного підходу їх можна застосовувати для кожної конкретної бізнес-одиниці або проекту окремо. Економічна характеристика розглянутих методів і еволюція підходів свідчать про можливість доповнення критеріїв оцінки один одним.</w:t>
      </w:r>
    </w:p>
    <w:p w:rsidR="00BF305C" w:rsidRPr="00255AE4" w:rsidRDefault="00BF305C" w:rsidP="00CD76E4">
      <w:pPr>
        <w:pStyle w:val="a5"/>
        <w:spacing w:line="360" w:lineRule="auto"/>
        <w:ind w:left="0" w:firstLine="709"/>
      </w:pPr>
      <w:r w:rsidRPr="00255AE4">
        <w:t>Управлінський облік, контроль результатів діяльності підприємства повинні відрізнятися за рівнями управління і центрам вартості. Застосування вищевказаних методів оцінки вартості підприємства в комплексі з показниками ефективності діяльності дозволяє не тільки оцінювати результати діяльності підприємства в розвитку, але і створити певні умови для прийняття рішень по збільшення вартості бізнесу та розвитку ефективної системи управління фінансовим потенціалом.</w:t>
      </w:r>
    </w:p>
    <w:p w:rsidR="00BF305C" w:rsidRPr="00255AE4" w:rsidRDefault="00BF305C" w:rsidP="00CD76E4">
      <w:pPr>
        <w:pStyle w:val="a5"/>
        <w:spacing w:line="360" w:lineRule="auto"/>
        <w:ind w:left="0" w:firstLine="709"/>
      </w:pPr>
      <w:r w:rsidRPr="00255AE4">
        <w:t>Багато економістів</w:t>
      </w:r>
      <w:r w:rsidR="004117E4" w:rsidRPr="00255AE4">
        <w:t xml:space="preserve"> </w:t>
      </w:r>
      <w:r w:rsidRPr="00255AE4">
        <w:t>пропонують в якості традиційних критеріїв оцінки ефективності інноваційної діяльності використовувати чисту поточну вартість, внутрішню норму прибутковості NPV, IRR, PI</w:t>
      </w:r>
      <w:r w:rsidR="004117E4" w:rsidRPr="00255AE4">
        <w:t xml:space="preserve"> [77, 78, 92]</w:t>
      </w:r>
      <w:r w:rsidRPr="00255AE4">
        <w:t>.</w:t>
      </w:r>
    </w:p>
    <w:p w:rsidR="00BF305C" w:rsidRPr="00255AE4" w:rsidRDefault="00BF305C" w:rsidP="00CD76E4">
      <w:pPr>
        <w:pStyle w:val="a5"/>
        <w:spacing w:line="360" w:lineRule="auto"/>
        <w:ind w:left="0" w:firstLine="709"/>
      </w:pPr>
      <w:r w:rsidRPr="00255AE4">
        <w:t>Дані критерії забезпечують однаковий результат тільки при аналізі незалежних один від одного проектів. У свою чергу, при аналізі альтернативних проектів може виникнути ряд протиріч. При цьому рекомендується використовувати метод NPV як найкращий спосіб оцінки прибутковості проекту, за допомогою якого можна розрахувати, наскільки вартість підприємства збільшиться в результаті реалізації конкретного інноваційного проекту. Крім того, при використанні критерію NPV враховуються такі особливості:</w:t>
      </w:r>
    </w:p>
    <w:p w:rsidR="00BF305C" w:rsidRPr="00255AE4" w:rsidRDefault="00BF305C" w:rsidP="00CD76E4">
      <w:pPr>
        <w:pStyle w:val="a7"/>
        <w:numPr>
          <w:ilvl w:val="2"/>
          <w:numId w:val="3"/>
        </w:numPr>
        <w:tabs>
          <w:tab w:val="left" w:pos="1638"/>
        </w:tabs>
        <w:spacing w:line="360" w:lineRule="auto"/>
        <w:ind w:left="0" w:firstLine="709"/>
        <w:jc w:val="both"/>
        <w:rPr>
          <w:sz w:val="28"/>
          <w:szCs w:val="28"/>
        </w:rPr>
      </w:pPr>
      <w:r w:rsidRPr="00255AE4">
        <w:rPr>
          <w:sz w:val="28"/>
          <w:szCs w:val="28"/>
        </w:rPr>
        <w:lastRenderedPageBreak/>
        <w:t>Оцінка мети бізнесу. Отриманий результат у вигляді чисто приведеної вартості інвестиційного проекту дозволяє також оцінити ступінь добробуту акціонерів підприємства;</w:t>
      </w:r>
    </w:p>
    <w:p w:rsidR="00BF305C" w:rsidRPr="00255AE4" w:rsidRDefault="00BF305C" w:rsidP="00CD76E4">
      <w:pPr>
        <w:pStyle w:val="a7"/>
        <w:numPr>
          <w:ilvl w:val="2"/>
          <w:numId w:val="3"/>
        </w:numPr>
        <w:tabs>
          <w:tab w:val="left" w:pos="1638"/>
        </w:tabs>
        <w:spacing w:line="360" w:lineRule="auto"/>
        <w:ind w:left="0" w:firstLine="709"/>
        <w:jc w:val="both"/>
        <w:rPr>
          <w:sz w:val="28"/>
          <w:szCs w:val="28"/>
        </w:rPr>
      </w:pPr>
      <w:r w:rsidRPr="00255AE4">
        <w:rPr>
          <w:sz w:val="28"/>
          <w:szCs w:val="28"/>
        </w:rPr>
        <w:t>Розподіл потоків грошових коштів в часі, т. е. облік витрат втрачених можливостей;</w:t>
      </w:r>
    </w:p>
    <w:p w:rsidR="00BF305C" w:rsidRPr="00255AE4" w:rsidRDefault="00BF305C" w:rsidP="00CD76E4">
      <w:pPr>
        <w:pStyle w:val="a7"/>
        <w:numPr>
          <w:ilvl w:val="2"/>
          <w:numId w:val="3"/>
        </w:numPr>
        <w:tabs>
          <w:tab w:val="left" w:pos="1638"/>
        </w:tabs>
        <w:spacing w:line="360" w:lineRule="auto"/>
        <w:ind w:left="0" w:firstLine="709"/>
        <w:jc w:val="both"/>
        <w:rPr>
          <w:sz w:val="28"/>
          <w:szCs w:val="28"/>
        </w:rPr>
      </w:pPr>
      <w:r w:rsidRPr="00255AE4">
        <w:rPr>
          <w:sz w:val="28"/>
          <w:szCs w:val="28"/>
        </w:rPr>
        <w:t>Критерії IRR і PI можуть бути використані для ранж</w:t>
      </w:r>
      <w:r w:rsidR="009831B6" w:rsidRPr="00255AE4">
        <w:rPr>
          <w:sz w:val="28"/>
          <w:szCs w:val="28"/>
        </w:rPr>
        <w:t>ир</w:t>
      </w:r>
      <w:r w:rsidRPr="00255AE4">
        <w:rPr>
          <w:sz w:val="28"/>
          <w:szCs w:val="28"/>
        </w:rPr>
        <w:t>ування інвестиційних проектів.</w:t>
      </w:r>
    </w:p>
    <w:p w:rsidR="00BF305C" w:rsidRPr="00255AE4" w:rsidRDefault="00BF305C" w:rsidP="00CD76E4">
      <w:pPr>
        <w:pStyle w:val="a5"/>
        <w:spacing w:line="360" w:lineRule="auto"/>
        <w:ind w:left="0" w:firstLine="709"/>
      </w:pPr>
      <w:r w:rsidRPr="00255AE4">
        <w:t>Таким чином, аналіз показників вартості підприємства як одного з визначальних чинників управління фінансовим потенціалом володіє наступними перевагами:</w:t>
      </w:r>
    </w:p>
    <w:p w:rsidR="00BF305C" w:rsidRPr="00255AE4" w:rsidRDefault="00BF305C" w:rsidP="00CD76E4">
      <w:pPr>
        <w:pStyle w:val="a7"/>
        <w:numPr>
          <w:ilvl w:val="2"/>
          <w:numId w:val="3"/>
        </w:numPr>
        <w:tabs>
          <w:tab w:val="left" w:pos="1638"/>
        </w:tabs>
        <w:spacing w:line="360" w:lineRule="auto"/>
        <w:ind w:left="0" w:firstLine="709"/>
        <w:jc w:val="both"/>
        <w:rPr>
          <w:sz w:val="28"/>
          <w:szCs w:val="28"/>
        </w:rPr>
      </w:pPr>
      <w:r w:rsidRPr="00255AE4">
        <w:rPr>
          <w:sz w:val="28"/>
          <w:szCs w:val="28"/>
        </w:rPr>
        <w:t>Дозволяє провести точний стратегічний аналіз діяльності підприємства, а також визначити відповідну стратегію розвитку компанії і її структурних підрозділів, при цьому виникає реальна можливість збільшити ринкову вартість підприємства;</w:t>
      </w:r>
    </w:p>
    <w:p w:rsidR="00BF305C" w:rsidRPr="00255AE4" w:rsidRDefault="00BF305C" w:rsidP="00CD76E4">
      <w:pPr>
        <w:pStyle w:val="a7"/>
        <w:numPr>
          <w:ilvl w:val="2"/>
          <w:numId w:val="3"/>
        </w:numPr>
        <w:tabs>
          <w:tab w:val="left" w:pos="1638"/>
        </w:tabs>
        <w:spacing w:line="360" w:lineRule="auto"/>
        <w:ind w:left="0" w:firstLine="709"/>
        <w:jc w:val="both"/>
        <w:rPr>
          <w:sz w:val="28"/>
          <w:szCs w:val="28"/>
        </w:rPr>
      </w:pPr>
      <w:r w:rsidRPr="00255AE4">
        <w:rPr>
          <w:sz w:val="28"/>
          <w:szCs w:val="28"/>
        </w:rPr>
        <w:t>Забезпечує гнучкість і системність рішень, що приймаються за рахунок оптимальності поєднання різних цілей підприємства. Крім того, вартісної підхід формує мотивацію для здійснення інноваційної діяльності, тим самим підвищуючи економічну стійкість підприємства;</w:t>
      </w:r>
    </w:p>
    <w:p w:rsidR="00BF305C" w:rsidRPr="00255AE4" w:rsidRDefault="00BF305C" w:rsidP="00CD76E4">
      <w:pPr>
        <w:pStyle w:val="a7"/>
        <w:numPr>
          <w:ilvl w:val="2"/>
          <w:numId w:val="3"/>
        </w:numPr>
        <w:tabs>
          <w:tab w:val="left" w:pos="1638"/>
        </w:tabs>
        <w:spacing w:line="360" w:lineRule="auto"/>
        <w:ind w:left="0" w:firstLine="709"/>
        <w:jc w:val="both"/>
        <w:rPr>
          <w:sz w:val="28"/>
          <w:szCs w:val="28"/>
        </w:rPr>
      </w:pPr>
      <w:r w:rsidRPr="00255AE4">
        <w:rPr>
          <w:sz w:val="28"/>
          <w:szCs w:val="28"/>
        </w:rPr>
        <w:t>Створює умови для оптимального розподілу ресурсів в ході планування діяльності підприємства, що сприяє найбільш ефективному управлінню інноваційними проектами, що володіють високим ступенем невизначеності.</w:t>
      </w:r>
    </w:p>
    <w:p w:rsidR="00642657" w:rsidRPr="00255AE4" w:rsidRDefault="00BF305C" w:rsidP="00CD76E4">
      <w:pPr>
        <w:pStyle w:val="a5"/>
        <w:tabs>
          <w:tab w:val="left" w:pos="1909"/>
          <w:tab w:val="left" w:pos="3671"/>
          <w:tab w:val="left" w:pos="5280"/>
          <w:tab w:val="left" w:pos="7679"/>
          <w:tab w:val="left" w:pos="8802"/>
        </w:tabs>
        <w:spacing w:line="360" w:lineRule="auto"/>
        <w:ind w:left="0" w:firstLine="709"/>
      </w:pPr>
      <w:r w:rsidRPr="00255AE4">
        <w:t>Узагальнимо існуючі підходи з оцінки підприємства для покращення управління фінансовим потенціалом підприємства. Підходи до оцінки, присвячені оцінками ефективності підприємництва, можна розділити на чотири</w:t>
      </w:r>
      <w:r w:rsidR="009831B6" w:rsidRPr="00255AE4">
        <w:t xml:space="preserve"> </w:t>
      </w:r>
      <w:r w:rsidRPr="00255AE4">
        <w:t>основні</w:t>
      </w:r>
      <w:r w:rsidR="009831B6" w:rsidRPr="00255AE4">
        <w:t xml:space="preserve"> </w:t>
      </w:r>
      <w:r w:rsidRPr="00255AE4">
        <w:t>групи,</w:t>
      </w:r>
      <w:r w:rsidR="009831B6" w:rsidRPr="00255AE4">
        <w:t xml:space="preserve"> </w:t>
      </w:r>
      <w:r w:rsidRPr="00255AE4">
        <w:t>представлені</w:t>
      </w:r>
      <w:r w:rsidR="009831B6" w:rsidRPr="00255AE4">
        <w:t xml:space="preserve"> </w:t>
      </w:r>
      <w:r w:rsidRPr="00255AE4">
        <w:t>на</w:t>
      </w:r>
      <w:r w:rsidR="009831B6" w:rsidRPr="00255AE4">
        <w:t xml:space="preserve"> </w:t>
      </w:r>
      <w:r w:rsidR="00297B6B" w:rsidRPr="00255AE4">
        <w:t>рис. 1.</w:t>
      </w:r>
      <w:r w:rsidR="00642657" w:rsidRPr="00255AE4">
        <w:rPr>
          <w:lang w:val="ru-RU"/>
        </w:rPr>
        <w:t>5</w:t>
      </w:r>
      <w:r w:rsidRPr="00255AE4">
        <w:t>.</w:t>
      </w:r>
    </w:p>
    <w:p w:rsidR="00642657" w:rsidRPr="00255AE4" w:rsidRDefault="00642657">
      <w:pPr>
        <w:widowControl/>
        <w:autoSpaceDE/>
        <w:autoSpaceDN/>
        <w:spacing w:after="200" w:line="276" w:lineRule="auto"/>
        <w:rPr>
          <w:sz w:val="28"/>
          <w:szCs w:val="28"/>
        </w:rPr>
      </w:pPr>
      <w:r w:rsidRPr="00255AE4">
        <w:br w:type="page"/>
      </w:r>
    </w:p>
    <w:p w:rsidR="00BF305C" w:rsidRPr="00255AE4" w:rsidRDefault="00BF305C" w:rsidP="00CD76E4">
      <w:pPr>
        <w:pStyle w:val="a5"/>
        <w:tabs>
          <w:tab w:val="left" w:pos="1909"/>
          <w:tab w:val="left" w:pos="3671"/>
          <w:tab w:val="left" w:pos="5280"/>
          <w:tab w:val="left" w:pos="7679"/>
          <w:tab w:val="left" w:pos="8802"/>
        </w:tabs>
        <w:spacing w:line="360" w:lineRule="auto"/>
        <w:ind w:left="0" w:firstLine="709"/>
      </w:pPr>
    </w:p>
    <w:p w:rsidR="00707294" w:rsidRPr="00255AE4" w:rsidRDefault="00707294" w:rsidP="00CD76E4">
      <w:pPr>
        <w:pStyle w:val="a5"/>
        <w:tabs>
          <w:tab w:val="left" w:pos="1909"/>
          <w:tab w:val="left" w:pos="3671"/>
          <w:tab w:val="left" w:pos="5280"/>
          <w:tab w:val="left" w:pos="7679"/>
          <w:tab w:val="left" w:pos="8802"/>
        </w:tabs>
        <w:spacing w:line="360" w:lineRule="auto"/>
        <w:ind w:left="0" w:firstLine="709"/>
      </w:pPr>
    </w:p>
    <w:tbl>
      <w:tblPr>
        <w:tblStyle w:val="ab"/>
        <w:tblW w:w="0" w:type="auto"/>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5"/>
        <w:gridCol w:w="829"/>
        <w:gridCol w:w="713"/>
        <w:gridCol w:w="1469"/>
        <w:gridCol w:w="799"/>
        <w:gridCol w:w="712"/>
        <w:gridCol w:w="895"/>
        <w:gridCol w:w="886"/>
        <w:gridCol w:w="711"/>
        <w:gridCol w:w="892"/>
        <w:gridCol w:w="818"/>
      </w:tblGrid>
      <w:tr w:rsidR="00CD76E4" w:rsidRPr="00255AE4" w:rsidTr="00297B6B">
        <w:tc>
          <w:tcPr>
            <w:tcW w:w="947" w:type="dxa"/>
          </w:tcPr>
          <w:p w:rsidR="00297B6B" w:rsidRPr="00255AE4" w:rsidRDefault="00297B6B"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926" w:type="dxa"/>
            <w:tcBorders>
              <w:right w:val="single" w:sz="4" w:space="0" w:color="auto"/>
            </w:tcBorders>
          </w:tcPr>
          <w:p w:rsidR="00297B6B" w:rsidRPr="00255AE4" w:rsidRDefault="00297B6B"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6965" w:type="dxa"/>
            <w:gridSpan w:val="7"/>
            <w:tcBorders>
              <w:top w:val="single" w:sz="4" w:space="0" w:color="auto"/>
              <w:left w:val="single" w:sz="4" w:space="0" w:color="auto"/>
              <w:bottom w:val="single" w:sz="4" w:space="0" w:color="auto"/>
              <w:right w:val="single" w:sz="4" w:space="0" w:color="auto"/>
            </w:tcBorders>
          </w:tcPr>
          <w:p w:rsidR="00297B6B" w:rsidRPr="00255AE4" w:rsidRDefault="00297B6B" w:rsidP="0085240D">
            <w:pPr>
              <w:pStyle w:val="a5"/>
              <w:tabs>
                <w:tab w:val="left" w:pos="1909"/>
                <w:tab w:val="left" w:pos="3671"/>
                <w:tab w:val="left" w:pos="5280"/>
                <w:tab w:val="left" w:pos="7679"/>
                <w:tab w:val="left" w:pos="8802"/>
              </w:tabs>
              <w:spacing w:line="360" w:lineRule="auto"/>
              <w:ind w:left="0"/>
              <w:jc w:val="center"/>
              <w:rPr>
                <w:b/>
                <w:sz w:val="24"/>
                <w:szCs w:val="24"/>
              </w:rPr>
            </w:pPr>
            <w:r w:rsidRPr="00255AE4">
              <w:rPr>
                <w:b/>
                <w:sz w:val="24"/>
                <w:szCs w:val="24"/>
              </w:rPr>
              <w:t>Підходи для оцінки ефективності діяльності підприємства</w:t>
            </w:r>
          </w:p>
        </w:tc>
        <w:tc>
          <w:tcPr>
            <w:tcW w:w="895" w:type="dxa"/>
            <w:tcBorders>
              <w:left w:val="single" w:sz="4" w:space="0" w:color="auto"/>
            </w:tcBorders>
          </w:tcPr>
          <w:p w:rsidR="00297B6B" w:rsidRPr="00255AE4" w:rsidRDefault="00297B6B"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895" w:type="dxa"/>
          </w:tcPr>
          <w:p w:rsidR="00297B6B" w:rsidRPr="00255AE4" w:rsidRDefault="00297B6B" w:rsidP="0085240D">
            <w:pPr>
              <w:pStyle w:val="a5"/>
              <w:tabs>
                <w:tab w:val="left" w:pos="1909"/>
                <w:tab w:val="left" w:pos="3671"/>
                <w:tab w:val="left" w:pos="5280"/>
                <w:tab w:val="left" w:pos="7679"/>
                <w:tab w:val="left" w:pos="8802"/>
              </w:tabs>
              <w:spacing w:line="360" w:lineRule="auto"/>
              <w:ind w:left="0"/>
              <w:jc w:val="center"/>
              <w:rPr>
                <w:b/>
                <w:sz w:val="24"/>
                <w:szCs w:val="24"/>
              </w:rPr>
            </w:pPr>
          </w:p>
        </w:tc>
      </w:tr>
      <w:tr w:rsidR="00CD76E4" w:rsidRPr="00255AE4" w:rsidTr="00297B6B">
        <w:tc>
          <w:tcPr>
            <w:tcW w:w="947" w:type="dxa"/>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926" w:type="dxa"/>
            <w:tcBorders>
              <w:bottom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894" w:type="dxa"/>
            <w:tcBorders>
              <w:top w:val="single" w:sz="4" w:space="0" w:color="auto"/>
              <w:bottom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1597" w:type="dxa"/>
            <w:tcBorders>
              <w:top w:val="single" w:sz="4" w:space="0" w:color="auto"/>
              <w:bottom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894" w:type="dxa"/>
            <w:tcBorders>
              <w:top w:val="single" w:sz="4" w:space="0" w:color="auto"/>
              <w:bottom w:val="single" w:sz="4" w:space="0" w:color="auto"/>
              <w:right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895" w:type="dxa"/>
            <w:tcBorders>
              <w:top w:val="single" w:sz="4" w:space="0" w:color="auto"/>
              <w:left w:val="single" w:sz="4" w:space="0" w:color="auto"/>
              <w:bottom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895" w:type="dxa"/>
            <w:tcBorders>
              <w:top w:val="single" w:sz="4" w:space="0" w:color="auto"/>
              <w:bottom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895" w:type="dxa"/>
            <w:tcBorders>
              <w:top w:val="single" w:sz="4" w:space="0" w:color="auto"/>
              <w:bottom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895" w:type="dxa"/>
            <w:tcBorders>
              <w:top w:val="single" w:sz="4" w:space="0" w:color="auto"/>
              <w:bottom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895" w:type="dxa"/>
            <w:tcBorders>
              <w:bottom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895" w:type="dxa"/>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r>
      <w:tr w:rsidR="00CD76E4" w:rsidRPr="00255AE4" w:rsidTr="00297B6B">
        <w:tc>
          <w:tcPr>
            <w:tcW w:w="947" w:type="dxa"/>
            <w:tcBorders>
              <w:bottom w:val="single" w:sz="4" w:space="0" w:color="auto"/>
              <w:right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926" w:type="dxa"/>
            <w:tcBorders>
              <w:top w:val="single" w:sz="4" w:space="0" w:color="auto"/>
              <w:left w:val="single" w:sz="4" w:space="0" w:color="auto"/>
              <w:bottom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894" w:type="dxa"/>
            <w:tcBorders>
              <w:top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1597" w:type="dxa"/>
            <w:tcBorders>
              <w:top w:val="single" w:sz="4" w:space="0" w:color="auto"/>
              <w:bottom w:val="single" w:sz="4" w:space="0" w:color="auto"/>
              <w:right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894" w:type="dxa"/>
            <w:tcBorders>
              <w:top w:val="single" w:sz="4" w:space="0" w:color="auto"/>
              <w:left w:val="single" w:sz="4" w:space="0" w:color="auto"/>
              <w:bottom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895" w:type="dxa"/>
            <w:tcBorders>
              <w:top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895" w:type="dxa"/>
            <w:tcBorders>
              <w:top w:val="single" w:sz="4" w:space="0" w:color="auto"/>
              <w:bottom w:val="single" w:sz="4" w:space="0" w:color="auto"/>
              <w:right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895" w:type="dxa"/>
            <w:tcBorders>
              <w:top w:val="single" w:sz="4" w:space="0" w:color="auto"/>
              <w:left w:val="single" w:sz="4" w:space="0" w:color="auto"/>
              <w:bottom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895" w:type="dxa"/>
            <w:tcBorders>
              <w:top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895" w:type="dxa"/>
            <w:tcBorders>
              <w:top w:val="single" w:sz="4" w:space="0" w:color="auto"/>
              <w:bottom w:val="single" w:sz="4" w:space="0" w:color="auto"/>
              <w:right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895" w:type="dxa"/>
            <w:tcBorders>
              <w:left w:val="single" w:sz="4" w:space="0" w:color="auto"/>
              <w:bottom w:val="single" w:sz="4" w:space="0" w:color="auto"/>
            </w:tcBorders>
          </w:tcPr>
          <w:p w:rsidR="00707294" w:rsidRPr="00255AE4" w:rsidRDefault="00707294" w:rsidP="0085240D">
            <w:pPr>
              <w:pStyle w:val="a5"/>
              <w:tabs>
                <w:tab w:val="left" w:pos="1909"/>
                <w:tab w:val="left" w:pos="3671"/>
                <w:tab w:val="left" w:pos="5280"/>
                <w:tab w:val="left" w:pos="7679"/>
                <w:tab w:val="left" w:pos="8802"/>
              </w:tabs>
              <w:spacing w:line="360" w:lineRule="auto"/>
              <w:ind w:left="0"/>
              <w:jc w:val="center"/>
              <w:rPr>
                <w:b/>
                <w:sz w:val="24"/>
                <w:szCs w:val="24"/>
              </w:rPr>
            </w:pPr>
          </w:p>
        </w:tc>
      </w:tr>
      <w:tr w:rsidR="00CD76E4" w:rsidRPr="00255AE4" w:rsidTr="00297B6B">
        <w:tc>
          <w:tcPr>
            <w:tcW w:w="1873" w:type="dxa"/>
            <w:gridSpan w:val="2"/>
            <w:tcBorders>
              <w:top w:val="single" w:sz="4" w:space="0" w:color="auto"/>
              <w:left w:val="single" w:sz="4" w:space="0" w:color="auto"/>
              <w:bottom w:val="single" w:sz="4" w:space="0" w:color="auto"/>
              <w:right w:val="single" w:sz="4" w:space="0" w:color="auto"/>
            </w:tcBorders>
          </w:tcPr>
          <w:p w:rsidR="00297B6B" w:rsidRPr="00255AE4" w:rsidRDefault="00297B6B" w:rsidP="0085240D">
            <w:pPr>
              <w:pStyle w:val="a5"/>
              <w:tabs>
                <w:tab w:val="left" w:pos="1909"/>
                <w:tab w:val="left" w:pos="3671"/>
                <w:tab w:val="left" w:pos="5280"/>
                <w:tab w:val="left" w:pos="7679"/>
                <w:tab w:val="left" w:pos="8802"/>
              </w:tabs>
              <w:spacing w:line="360" w:lineRule="auto"/>
              <w:ind w:left="0"/>
              <w:jc w:val="center"/>
              <w:rPr>
                <w:b/>
                <w:sz w:val="24"/>
                <w:szCs w:val="24"/>
              </w:rPr>
            </w:pPr>
            <w:r w:rsidRPr="00255AE4">
              <w:rPr>
                <w:b/>
                <w:sz w:val="24"/>
                <w:szCs w:val="24"/>
              </w:rPr>
              <w:t>Аналіз активності</w:t>
            </w:r>
          </w:p>
        </w:tc>
        <w:tc>
          <w:tcPr>
            <w:tcW w:w="894" w:type="dxa"/>
            <w:tcBorders>
              <w:left w:val="single" w:sz="4" w:space="0" w:color="auto"/>
              <w:right w:val="single" w:sz="4" w:space="0" w:color="auto"/>
            </w:tcBorders>
          </w:tcPr>
          <w:p w:rsidR="00297B6B" w:rsidRPr="00255AE4" w:rsidRDefault="00297B6B"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2491" w:type="dxa"/>
            <w:gridSpan w:val="2"/>
            <w:tcBorders>
              <w:top w:val="single" w:sz="4" w:space="0" w:color="auto"/>
              <w:left w:val="single" w:sz="4" w:space="0" w:color="auto"/>
              <w:bottom w:val="single" w:sz="4" w:space="0" w:color="auto"/>
              <w:right w:val="single" w:sz="4" w:space="0" w:color="auto"/>
            </w:tcBorders>
          </w:tcPr>
          <w:p w:rsidR="00297B6B" w:rsidRPr="00255AE4" w:rsidRDefault="00297B6B" w:rsidP="0085240D">
            <w:pPr>
              <w:pStyle w:val="a5"/>
              <w:tabs>
                <w:tab w:val="left" w:pos="1909"/>
                <w:tab w:val="left" w:pos="3671"/>
                <w:tab w:val="left" w:pos="5280"/>
                <w:tab w:val="left" w:pos="7679"/>
                <w:tab w:val="left" w:pos="8802"/>
              </w:tabs>
              <w:spacing w:line="360" w:lineRule="auto"/>
              <w:ind w:left="0"/>
              <w:jc w:val="center"/>
              <w:rPr>
                <w:b/>
                <w:sz w:val="24"/>
                <w:szCs w:val="24"/>
              </w:rPr>
            </w:pPr>
            <w:r w:rsidRPr="00255AE4">
              <w:rPr>
                <w:b/>
                <w:sz w:val="24"/>
                <w:szCs w:val="24"/>
              </w:rPr>
              <w:t>Оцінка потенціалу підприємства</w:t>
            </w:r>
          </w:p>
        </w:tc>
        <w:tc>
          <w:tcPr>
            <w:tcW w:w="895" w:type="dxa"/>
            <w:tcBorders>
              <w:left w:val="single" w:sz="4" w:space="0" w:color="auto"/>
              <w:right w:val="single" w:sz="4" w:space="0" w:color="auto"/>
            </w:tcBorders>
          </w:tcPr>
          <w:p w:rsidR="00297B6B" w:rsidRPr="00255AE4" w:rsidRDefault="00297B6B"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1790" w:type="dxa"/>
            <w:gridSpan w:val="2"/>
            <w:tcBorders>
              <w:top w:val="single" w:sz="4" w:space="0" w:color="auto"/>
              <w:left w:val="single" w:sz="4" w:space="0" w:color="auto"/>
              <w:bottom w:val="single" w:sz="4" w:space="0" w:color="auto"/>
              <w:right w:val="single" w:sz="4" w:space="0" w:color="auto"/>
            </w:tcBorders>
          </w:tcPr>
          <w:p w:rsidR="00297B6B" w:rsidRPr="00255AE4" w:rsidRDefault="00297B6B" w:rsidP="0085240D">
            <w:pPr>
              <w:pStyle w:val="a5"/>
              <w:tabs>
                <w:tab w:val="left" w:pos="1909"/>
                <w:tab w:val="left" w:pos="3671"/>
                <w:tab w:val="left" w:pos="5280"/>
                <w:tab w:val="left" w:pos="7679"/>
                <w:tab w:val="left" w:pos="8802"/>
              </w:tabs>
              <w:spacing w:line="360" w:lineRule="auto"/>
              <w:ind w:left="0"/>
              <w:jc w:val="center"/>
              <w:rPr>
                <w:b/>
                <w:sz w:val="24"/>
                <w:szCs w:val="24"/>
              </w:rPr>
            </w:pPr>
            <w:r w:rsidRPr="00255AE4">
              <w:rPr>
                <w:b/>
                <w:sz w:val="24"/>
                <w:szCs w:val="24"/>
              </w:rPr>
              <w:t>Оцінка за допомогою інтегрального показника</w:t>
            </w:r>
          </w:p>
        </w:tc>
        <w:tc>
          <w:tcPr>
            <w:tcW w:w="895" w:type="dxa"/>
            <w:tcBorders>
              <w:left w:val="single" w:sz="4" w:space="0" w:color="auto"/>
              <w:right w:val="single" w:sz="4" w:space="0" w:color="auto"/>
            </w:tcBorders>
          </w:tcPr>
          <w:p w:rsidR="00297B6B" w:rsidRPr="00255AE4" w:rsidRDefault="00297B6B" w:rsidP="0085240D">
            <w:pPr>
              <w:pStyle w:val="a5"/>
              <w:tabs>
                <w:tab w:val="left" w:pos="1909"/>
                <w:tab w:val="left" w:pos="3671"/>
                <w:tab w:val="left" w:pos="5280"/>
                <w:tab w:val="left" w:pos="7679"/>
                <w:tab w:val="left" w:pos="8802"/>
              </w:tabs>
              <w:spacing w:line="360" w:lineRule="auto"/>
              <w:ind w:left="0"/>
              <w:jc w:val="center"/>
              <w:rPr>
                <w:b/>
                <w:sz w:val="24"/>
                <w:szCs w:val="24"/>
              </w:rPr>
            </w:pPr>
          </w:p>
        </w:tc>
        <w:tc>
          <w:tcPr>
            <w:tcW w:w="1790" w:type="dxa"/>
            <w:gridSpan w:val="2"/>
            <w:tcBorders>
              <w:top w:val="single" w:sz="4" w:space="0" w:color="auto"/>
              <w:left w:val="single" w:sz="4" w:space="0" w:color="auto"/>
              <w:bottom w:val="single" w:sz="4" w:space="0" w:color="auto"/>
              <w:right w:val="single" w:sz="4" w:space="0" w:color="auto"/>
            </w:tcBorders>
          </w:tcPr>
          <w:p w:rsidR="00297B6B" w:rsidRPr="00255AE4" w:rsidRDefault="00297B6B" w:rsidP="0085240D">
            <w:pPr>
              <w:pStyle w:val="a5"/>
              <w:tabs>
                <w:tab w:val="left" w:pos="1909"/>
                <w:tab w:val="left" w:pos="3671"/>
                <w:tab w:val="left" w:pos="5280"/>
                <w:tab w:val="left" w:pos="7679"/>
                <w:tab w:val="left" w:pos="8802"/>
              </w:tabs>
              <w:spacing w:line="360" w:lineRule="auto"/>
              <w:ind w:left="0"/>
              <w:jc w:val="center"/>
              <w:rPr>
                <w:b/>
                <w:sz w:val="24"/>
                <w:szCs w:val="24"/>
              </w:rPr>
            </w:pPr>
            <w:r w:rsidRPr="00255AE4">
              <w:rPr>
                <w:b/>
                <w:sz w:val="24"/>
                <w:szCs w:val="24"/>
              </w:rPr>
              <w:t>Оцінка через систему показників та індикаторів</w:t>
            </w:r>
          </w:p>
        </w:tc>
      </w:tr>
    </w:tbl>
    <w:p w:rsidR="00707294" w:rsidRPr="00255AE4" w:rsidRDefault="00707294" w:rsidP="00CD76E4">
      <w:pPr>
        <w:pStyle w:val="a5"/>
        <w:tabs>
          <w:tab w:val="left" w:pos="1909"/>
          <w:tab w:val="left" w:pos="3671"/>
          <w:tab w:val="left" w:pos="5280"/>
          <w:tab w:val="left" w:pos="7679"/>
          <w:tab w:val="left" w:pos="8802"/>
        </w:tabs>
        <w:spacing w:line="360" w:lineRule="auto"/>
        <w:ind w:left="0" w:firstLine="709"/>
      </w:pPr>
    </w:p>
    <w:p w:rsidR="00BF305C" w:rsidRPr="00255AE4" w:rsidRDefault="00BF305C" w:rsidP="00CD76E4">
      <w:pPr>
        <w:pStyle w:val="a5"/>
        <w:spacing w:line="360" w:lineRule="auto"/>
        <w:ind w:left="0" w:firstLine="709"/>
      </w:pPr>
      <w:r w:rsidRPr="00255AE4">
        <w:t>Рис.</w:t>
      </w:r>
      <w:r w:rsidR="009831B6" w:rsidRPr="00255AE4">
        <w:t xml:space="preserve"> </w:t>
      </w:r>
      <w:r w:rsidRPr="00255AE4">
        <w:t>1.</w:t>
      </w:r>
      <w:r w:rsidR="00642657" w:rsidRPr="00255AE4">
        <w:rPr>
          <w:lang w:val="ru-RU"/>
        </w:rPr>
        <w:t>5</w:t>
      </w:r>
      <w:r w:rsidRPr="00255AE4">
        <w:t>. Підходи для оцінки ефективності діяльності</w:t>
      </w:r>
      <w:r w:rsidR="00297B6B" w:rsidRPr="00255AE4">
        <w:t xml:space="preserve"> підприємства</w:t>
      </w:r>
    </w:p>
    <w:p w:rsidR="009831B6" w:rsidRPr="00255AE4" w:rsidRDefault="00BA43F8" w:rsidP="00CD76E4">
      <w:pPr>
        <w:pStyle w:val="a5"/>
        <w:spacing w:line="360" w:lineRule="auto"/>
        <w:ind w:left="0" w:firstLine="709"/>
        <w:rPr>
          <w:i/>
        </w:rPr>
      </w:pPr>
      <w:r w:rsidRPr="00255AE4">
        <w:rPr>
          <w:i/>
        </w:rPr>
        <w:t>Джерело:</w:t>
      </w:r>
      <w:r w:rsidR="00AD631A" w:rsidRPr="00255AE4">
        <w:rPr>
          <w:i/>
        </w:rPr>
        <w:t xml:space="preserve"> розроблено на основі</w:t>
      </w:r>
      <w:r w:rsidR="00FE0951" w:rsidRPr="00255AE4">
        <w:rPr>
          <w:i/>
        </w:rPr>
        <w:t xml:space="preserve"> [1</w:t>
      </w:r>
      <w:r w:rsidR="00F00C31" w:rsidRPr="00255AE4">
        <w:rPr>
          <w:i/>
        </w:rPr>
        <w:t>9</w:t>
      </w:r>
      <w:r w:rsidR="00FE0951" w:rsidRPr="00255AE4">
        <w:rPr>
          <w:i/>
        </w:rPr>
        <w:t>]</w:t>
      </w:r>
    </w:p>
    <w:p w:rsidR="001651BE" w:rsidRPr="00255AE4" w:rsidRDefault="001651BE" w:rsidP="00CD76E4">
      <w:pPr>
        <w:pStyle w:val="a5"/>
        <w:spacing w:line="360" w:lineRule="auto"/>
        <w:ind w:left="0" w:firstLine="709"/>
      </w:pPr>
    </w:p>
    <w:p w:rsidR="00BF305C" w:rsidRPr="00255AE4" w:rsidRDefault="00BF305C" w:rsidP="00CD76E4">
      <w:pPr>
        <w:pStyle w:val="a5"/>
        <w:spacing w:line="360" w:lineRule="auto"/>
        <w:ind w:left="0" w:firstLine="709"/>
      </w:pPr>
      <w:r w:rsidRPr="00255AE4">
        <w:t xml:space="preserve">Так, представники першої групи маю дати оцінку ефективності діяльності підприємства, аналізуючи </w:t>
      </w:r>
      <w:r w:rsidRPr="00255AE4">
        <w:rPr>
          <w:i/>
        </w:rPr>
        <w:t>активність</w:t>
      </w:r>
      <w:r w:rsidRPr="00255AE4">
        <w:t>. Виходячи з цього деякі науковці в якості оцінки інноваційної діяльності виділяють метод інноваційної активності підприємства, виокремлюючи для цього декілька ключових складових: ресурсну, результативну і статистичну. Наприклад, в межах ресурсного компонента зазначається якісні і кількісні ресурсні складові підприємства, які використовуються у сфері економічного процесу. Результативну складову розглядають в якості результативного ефекту життя підприємства. Відносно статистичного компонента стверджують, що вона відповідає за впровадження етапів економічного процесу в організації.</w:t>
      </w:r>
    </w:p>
    <w:p w:rsidR="00BF305C" w:rsidRPr="00255AE4" w:rsidRDefault="00BF305C" w:rsidP="00CD76E4">
      <w:pPr>
        <w:pStyle w:val="a5"/>
        <w:spacing w:line="360" w:lineRule="auto"/>
        <w:ind w:left="0" w:firstLine="709"/>
      </w:pPr>
      <w:r w:rsidRPr="00255AE4">
        <w:t>Отже, робиться висновок, що активність підприємства являє собою трикомпонентну характеристику життя організації, яка б пов'язала використовувані підприємством у виробництві кількісні і якісні ресурсні складові з продуктами її діяльності, і, крім того, що визначає рівень ефективності управління фінансовим потенціалом.</w:t>
      </w:r>
    </w:p>
    <w:p w:rsidR="00BF305C" w:rsidRPr="00255AE4" w:rsidRDefault="00BF305C" w:rsidP="00CD76E4">
      <w:pPr>
        <w:spacing w:line="360" w:lineRule="auto"/>
        <w:ind w:firstLine="709"/>
        <w:jc w:val="both"/>
        <w:rPr>
          <w:sz w:val="28"/>
          <w:szCs w:val="28"/>
        </w:rPr>
      </w:pPr>
      <w:r w:rsidRPr="00255AE4">
        <w:rPr>
          <w:sz w:val="28"/>
          <w:szCs w:val="28"/>
        </w:rPr>
        <w:lastRenderedPageBreak/>
        <w:t xml:space="preserve">Основною частиною управління фінансовим потенціалом є оцінка </w:t>
      </w:r>
      <w:r w:rsidRPr="00255AE4">
        <w:rPr>
          <w:i/>
          <w:sz w:val="28"/>
          <w:szCs w:val="28"/>
        </w:rPr>
        <w:t>потенціалу підприємства</w:t>
      </w:r>
      <w:r w:rsidRPr="00255AE4">
        <w:rPr>
          <w:sz w:val="28"/>
          <w:szCs w:val="28"/>
        </w:rPr>
        <w:t>.</w:t>
      </w:r>
    </w:p>
    <w:p w:rsidR="00BF305C" w:rsidRPr="00255AE4" w:rsidRDefault="00BF305C" w:rsidP="00CD76E4">
      <w:pPr>
        <w:pStyle w:val="a5"/>
        <w:spacing w:line="360" w:lineRule="auto"/>
        <w:ind w:left="0" w:firstLine="709"/>
      </w:pPr>
      <w:r w:rsidRPr="00255AE4">
        <w:t>Необхідним моментом аналізу і оцінки потенціалу інноваційної сфери підприємства є виявлення взаємозв'язку між результатом здійснюваної діяльності та використовуваним потенціалом.</w:t>
      </w:r>
    </w:p>
    <w:p w:rsidR="00BF305C" w:rsidRPr="00255AE4" w:rsidRDefault="00BF305C" w:rsidP="00CD76E4">
      <w:pPr>
        <w:pStyle w:val="a5"/>
        <w:spacing w:line="360" w:lineRule="auto"/>
        <w:ind w:left="0" w:firstLine="709"/>
      </w:pPr>
      <w:r w:rsidRPr="00255AE4">
        <w:t>Деякі вчені, які вивчають кількісну оцінку потенціалу підприємства, включають в його склад продукти інноваційної діяльності як складову його частину, що в формалізованому вигляді можна представити таким чином:</w:t>
      </w:r>
    </w:p>
    <w:p w:rsidR="0085240D" w:rsidRPr="00255AE4" w:rsidRDefault="0085240D" w:rsidP="00CD76E4">
      <w:pPr>
        <w:pStyle w:val="a5"/>
        <w:spacing w:line="360" w:lineRule="auto"/>
        <w:ind w:left="0" w:firstLine="709"/>
      </w:pPr>
    </w:p>
    <w:p w:rsidR="00BF305C" w:rsidRPr="00255AE4" w:rsidRDefault="00BF305C" w:rsidP="00CD76E4">
      <w:pPr>
        <w:pStyle w:val="2"/>
        <w:spacing w:before="0" w:line="360" w:lineRule="auto"/>
        <w:ind w:left="0" w:firstLine="709"/>
        <w:jc w:val="both"/>
        <w:rPr>
          <w:b w:val="0"/>
        </w:rPr>
      </w:pPr>
      <w:r w:rsidRPr="00255AE4">
        <w:rPr>
          <w:b w:val="0"/>
        </w:rPr>
        <w:t>Потенціал підприємства = ресурси + інфраструктура + результат</w:t>
      </w:r>
    </w:p>
    <w:p w:rsidR="0085240D" w:rsidRPr="00255AE4" w:rsidRDefault="0085240D" w:rsidP="00CD76E4">
      <w:pPr>
        <w:pStyle w:val="a5"/>
        <w:spacing w:line="360" w:lineRule="auto"/>
        <w:ind w:left="0" w:firstLine="709"/>
      </w:pPr>
    </w:p>
    <w:p w:rsidR="00BF305C" w:rsidRPr="00255AE4" w:rsidRDefault="00BF305C" w:rsidP="00CD76E4">
      <w:pPr>
        <w:pStyle w:val="a5"/>
        <w:spacing w:line="360" w:lineRule="auto"/>
        <w:ind w:left="0" w:firstLine="709"/>
      </w:pPr>
      <w:r w:rsidRPr="00255AE4">
        <w:t>Для оцінки фінансових можливостей підприємства розраховується рівень фінансового потенціалу підприємства, як комплексний оцінний показник, який включає нормовані значення окремих показників з урахуванням їх значимості. Даний показник розраховується як:</w:t>
      </w:r>
    </w:p>
    <w:tbl>
      <w:tblPr>
        <w:tblStyle w:val="ab"/>
        <w:tblW w:w="0" w:type="auto"/>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68"/>
        <w:gridCol w:w="971"/>
      </w:tblGrid>
      <w:tr w:rsidR="00CD76E4" w:rsidRPr="00255AE4" w:rsidTr="00102A0E">
        <w:tc>
          <w:tcPr>
            <w:tcW w:w="8962" w:type="dxa"/>
            <w:vAlign w:val="center"/>
          </w:tcPr>
          <w:p w:rsidR="00E7678B" w:rsidRPr="00255AE4" w:rsidRDefault="00E942E8" w:rsidP="0085240D">
            <w:pPr>
              <w:pStyle w:val="a5"/>
              <w:spacing w:line="360" w:lineRule="auto"/>
              <w:ind w:left="0"/>
              <w:jc w:val="center"/>
            </w:pPr>
            <w:r w:rsidRPr="00255AE4">
              <w:object w:dxaOrig="4380" w:dyaOrig="1440">
                <v:shape id="_x0000_i1036" type="#_x0000_t75" style="width:161.75pt;height:52.35pt" o:ole="">
                  <v:imagedata r:id="rId35" o:title=""/>
                </v:shape>
                <o:OLEObject Type="Embed" ProgID="PBrush" ShapeID="_x0000_i1036" DrawAspect="Content" ObjectID="_1746983709" r:id="rId36"/>
              </w:object>
            </w:r>
          </w:p>
        </w:tc>
        <w:tc>
          <w:tcPr>
            <w:tcW w:w="975" w:type="dxa"/>
            <w:vAlign w:val="center"/>
          </w:tcPr>
          <w:p w:rsidR="00E7678B" w:rsidRPr="00255AE4" w:rsidRDefault="00E7678B" w:rsidP="0085240D">
            <w:pPr>
              <w:pStyle w:val="a5"/>
              <w:spacing w:line="360" w:lineRule="auto"/>
              <w:ind w:left="0"/>
              <w:jc w:val="right"/>
            </w:pPr>
            <w:r w:rsidRPr="00255AE4">
              <w:t>(1.12)</w:t>
            </w:r>
          </w:p>
        </w:tc>
      </w:tr>
    </w:tbl>
    <w:p w:rsidR="00102A0E" w:rsidRPr="00255AE4" w:rsidRDefault="00102A0E" w:rsidP="00CD76E4">
      <w:pPr>
        <w:pStyle w:val="a5"/>
        <w:spacing w:line="360" w:lineRule="auto"/>
        <w:ind w:left="0" w:firstLine="709"/>
      </w:pPr>
      <w:r w:rsidRPr="00255AE4">
        <w:t>де</w:t>
      </w:r>
    </w:p>
    <w:p w:rsidR="00BF305C" w:rsidRPr="00255AE4" w:rsidRDefault="00BF305C" w:rsidP="00CD76E4">
      <w:pPr>
        <w:pStyle w:val="a5"/>
        <w:spacing w:line="360" w:lineRule="auto"/>
        <w:ind w:left="0" w:firstLine="709"/>
      </w:pPr>
      <w:r w:rsidRPr="00255AE4">
        <w:t>ІП – рівень фінансового потенціалу підприємства</w:t>
      </w:r>
    </w:p>
    <w:p w:rsidR="00BF305C" w:rsidRPr="00255AE4" w:rsidRDefault="00BF305C" w:rsidP="00CD76E4">
      <w:pPr>
        <w:pStyle w:val="a5"/>
        <w:spacing w:line="360" w:lineRule="auto"/>
        <w:ind w:left="0" w:firstLine="709"/>
      </w:pPr>
      <w:r w:rsidRPr="00255AE4">
        <w:rPr>
          <w:i/>
        </w:rPr>
        <w:t>p</w:t>
      </w:r>
      <w:r w:rsidRPr="00255AE4">
        <w:rPr>
          <w:i/>
          <w:vertAlign w:val="subscript"/>
        </w:rPr>
        <w:t>i</w:t>
      </w:r>
      <w:r w:rsidRPr="00255AE4">
        <w:rPr>
          <w:i/>
        </w:rPr>
        <w:t xml:space="preserve"> </w:t>
      </w:r>
      <w:r w:rsidRPr="00255AE4">
        <w:t>- значимість складової фінансового потенціалу</w:t>
      </w:r>
    </w:p>
    <w:p w:rsidR="00BF305C" w:rsidRPr="00255AE4" w:rsidRDefault="00BF305C" w:rsidP="00CD76E4">
      <w:pPr>
        <w:pStyle w:val="a5"/>
        <w:spacing w:line="360" w:lineRule="auto"/>
        <w:ind w:left="0" w:firstLine="709"/>
      </w:pPr>
      <w:r w:rsidRPr="00255AE4">
        <w:rPr>
          <w:i/>
        </w:rPr>
        <w:t>p</w:t>
      </w:r>
      <w:r w:rsidRPr="00255AE4">
        <w:rPr>
          <w:i/>
          <w:vertAlign w:val="subscript"/>
        </w:rPr>
        <w:t>ij</w:t>
      </w:r>
      <w:r w:rsidRPr="00255AE4">
        <w:rPr>
          <w:i/>
        </w:rPr>
        <w:t xml:space="preserve"> </w:t>
      </w:r>
      <w:r w:rsidRPr="00255AE4">
        <w:t>- значимість показника j в складовою фінансового потенціалу i</w:t>
      </w:r>
    </w:p>
    <w:p w:rsidR="00BF305C" w:rsidRPr="00255AE4" w:rsidRDefault="00BF305C" w:rsidP="00CD76E4">
      <w:pPr>
        <w:pStyle w:val="a5"/>
        <w:spacing w:line="360" w:lineRule="auto"/>
        <w:ind w:left="0" w:firstLine="709"/>
      </w:pPr>
      <w:r w:rsidRPr="00255AE4">
        <w:rPr>
          <w:i/>
        </w:rPr>
        <w:t>a</w:t>
      </w:r>
      <w:r w:rsidRPr="00255AE4">
        <w:rPr>
          <w:i/>
          <w:vertAlign w:val="subscript"/>
        </w:rPr>
        <w:t>ij</w:t>
      </w:r>
      <w:r w:rsidRPr="00255AE4">
        <w:rPr>
          <w:i/>
        </w:rPr>
        <w:t xml:space="preserve"> </w:t>
      </w:r>
      <w:r w:rsidRPr="00255AE4">
        <w:t>- нормоване значення показника j;</w:t>
      </w:r>
    </w:p>
    <w:p w:rsidR="00BF305C" w:rsidRPr="00255AE4" w:rsidRDefault="00BF305C" w:rsidP="00CD76E4">
      <w:pPr>
        <w:pStyle w:val="a7"/>
        <w:numPr>
          <w:ilvl w:val="0"/>
          <w:numId w:val="5"/>
        </w:numPr>
        <w:tabs>
          <w:tab w:val="left" w:pos="822"/>
        </w:tabs>
        <w:spacing w:line="360" w:lineRule="auto"/>
        <w:ind w:left="0" w:firstLine="709"/>
        <w:jc w:val="both"/>
        <w:rPr>
          <w:sz w:val="28"/>
          <w:szCs w:val="28"/>
        </w:rPr>
      </w:pPr>
      <w:r w:rsidRPr="00255AE4">
        <w:rPr>
          <w:sz w:val="28"/>
          <w:szCs w:val="28"/>
        </w:rPr>
        <w:t>складова показників;</w:t>
      </w:r>
    </w:p>
    <w:p w:rsidR="00BF305C" w:rsidRPr="00255AE4" w:rsidRDefault="00BF305C" w:rsidP="00CD76E4">
      <w:pPr>
        <w:pStyle w:val="a7"/>
        <w:numPr>
          <w:ilvl w:val="0"/>
          <w:numId w:val="5"/>
        </w:numPr>
        <w:tabs>
          <w:tab w:val="left" w:pos="817"/>
        </w:tabs>
        <w:spacing w:line="360" w:lineRule="auto"/>
        <w:ind w:left="0" w:firstLine="709"/>
        <w:jc w:val="both"/>
        <w:rPr>
          <w:sz w:val="28"/>
          <w:szCs w:val="28"/>
        </w:rPr>
      </w:pPr>
      <w:r w:rsidRPr="00255AE4">
        <w:rPr>
          <w:sz w:val="28"/>
          <w:szCs w:val="28"/>
        </w:rPr>
        <w:t>показник всередині складової фінансового потенціалу.</w:t>
      </w:r>
    </w:p>
    <w:p w:rsidR="00BF305C" w:rsidRPr="00255AE4" w:rsidRDefault="00BF305C" w:rsidP="00CD76E4">
      <w:pPr>
        <w:pStyle w:val="a5"/>
        <w:spacing w:line="360" w:lineRule="auto"/>
        <w:ind w:left="0" w:firstLine="709"/>
      </w:pPr>
      <w:r w:rsidRPr="00255AE4">
        <w:t>Рівень фінансового потенціалу впливає на ступінь інтенсивності проведених змін на підприємстві, а отже, також і на визначення пріоритетних напрямків управління фінансового потенціалу.</w:t>
      </w:r>
    </w:p>
    <w:p w:rsidR="00BF305C" w:rsidRPr="00255AE4" w:rsidRDefault="00BF305C" w:rsidP="00CD76E4">
      <w:pPr>
        <w:pStyle w:val="a5"/>
        <w:spacing w:line="360" w:lineRule="auto"/>
        <w:ind w:left="0" w:firstLine="709"/>
      </w:pPr>
      <w:r w:rsidRPr="00255AE4">
        <w:t xml:space="preserve">Ступінь впливу активності визначається показником ефективності здійснення діяльності підприємства, причому можна вважати, що результат </w:t>
      </w:r>
      <w:r w:rsidRPr="00255AE4">
        <w:lastRenderedPageBreak/>
        <w:t>економічної діяльності є функцією фактичного рівня використання поточного потенціалу.</w:t>
      </w:r>
    </w:p>
    <w:p w:rsidR="00BF305C" w:rsidRPr="00255AE4" w:rsidRDefault="00BF305C" w:rsidP="00CD76E4">
      <w:pPr>
        <w:pStyle w:val="a5"/>
        <w:spacing w:line="360" w:lineRule="auto"/>
        <w:ind w:left="0" w:firstLine="709"/>
      </w:pPr>
      <w:r w:rsidRPr="00255AE4">
        <w:t>Дане твердження, на думку авторів, можна представити таким чином:</w:t>
      </w:r>
    </w:p>
    <w:p w:rsidR="00E7678B" w:rsidRPr="00255AE4" w:rsidRDefault="00E7678B" w:rsidP="00CD76E4">
      <w:pPr>
        <w:pStyle w:val="a5"/>
        <w:spacing w:line="360" w:lineRule="auto"/>
        <w:ind w:left="0" w:firstLine="709"/>
      </w:pPr>
    </w:p>
    <w:tbl>
      <w:tblPr>
        <w:tblStyle w:val="ab"/>
        <w:tblW w:w="0" w:type="auto"/>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6"/>
        <w:gridCol w:w="893"/>
      </w:tblGrid>
      <w:tr w:rsidR="00CD76E4" w:rsidRPr="00255AE4" w:rsidTr="001603FF">
        <w:tc>
          <w:tcPr>
            <w:tcW w:w="8962" w:type="dxa"/>
            <w:vAlign w:val="center"/>
          </w:tcPr>
          <w:p w:rsidR="00E7678B" w:rsidRPr="00255AE4" w:rsidRDefault="00E942E8" w:rsidP="0085240D">
            <w:pPr>
              <w:pStyle w:val="a5"/>
              <w:spacing w:line="360" w:lineRule="auto"/>
              <w:ind w:left="0"/>
              <w:jc w:val="center"/>
            </w:pPr>
            <w:r w:rsidRPr="00255AE4">
              <w:object w:dxaOrig="4215" w:dyaOrig="840">
                <v:shape id="_x0000_i1037" type="#_x0000_t75" style="width:134.65pt;height:27.1pt" o:ole="">
                  <v:imagedata r:id="rId37" o:title=""/>
                </v:shape>
                <o:OLEObject Type="Embed" ProgID="PBrush" ShapeID="_x0000_i1037" DrawAspect="Content" ObjectID="_1746983710" r:id="rId38"/>
              </w:object>
            </w:r>
          </w:p>
        </w:tc>
        <w:tc>
          <w:tcPr>
            <w:tcW w:w="851" w:type="dxa"/>
            <w:vAlign w:val="center"/>
          </w:tcPr>
          <w:p w:rsidR="00E7678B" w:rsidRPr="00255AE4" w:rsidRDefault="00E7678B" w:rsidP="0085240D">
            <w:pPr>
              <w:pStyle w:val="a5"/>
              <w:spacing w:line="360" w:lineRule="auto"/>
              <w:ind w:left="0"/>
              <w:jc w:val="right"/>
            </w:pPr>
            <w:r w:rsidRPr="00255AE4">
              <w:t>(1.13)</w:t>
            </w:r>
          </w:p>
        </w:tc>
      </w:tr>
    </w:tbl>
    <w:p w:rsidR="00E7678B" w:rsidRPr="00255AE4" w:rsidRDefault="00E7678B" w:rsidP="00CD76E4">
      <w:pPr>
        <w:pStyle w:val="a5"/>
        <w:spacing w:line="360" w:lineRule="auto"/>
        <w:ind w:left="0" w:firstLine="709"/>
      </w:pPr>
    </w:p>
    <w:p w:rsidR="00102A0E" w:rsidRPr="00255AE4" w:rsidRDefault="00102A0E" w:rsidP="00CD76E4">
      <w:pPr>
        <w:pStyle w:val="a5"/>
        <w:spacing w:line="360" w:lineRule="auto"/>
        <w:ind w:left="0" w:firstLine="709"/>
      </w:pPr>
      <w:r w:rsidRPr="00255AE4">
        <w:t>де Р - результат,</w:t>
      </w:r>
    </w:p>
    <w:p w:rsidR="00102A0E" w:rsidRPr="00255AE4" w:rsidRDefault="00BF305C" w:rsidP="00CD76E4">
      <w:pPr>
        <w:pStyle w:val="a5"/>
        <w:spacing w:line="360" w:lineRule="auto"/>
        <w:ind w:left="0" w:firstLine="709"/>
      </w:pPr>
      <w:r w:rsidRPr="00255AE4">
        <w:t xml:space="preserve">А – активність підприємства , </w:t>
      </w:r>
    </w:p>
    <w:p w:rsidR="00BF305C" w:rsidRPr="00255AE4" w:rsidRDefault="00BF305C" w:rsidP="00CD76E4">
      <w:pPr>
        <w:pStyle w:val="a5"/>
        <w:spacing w:line="360" w:lineRule="auto"/>
        <w:ind w:left="0" w:firstLine="709"/>
      </w:pPr>
      <w:r w:rsidRPr="00255AE4">
        <w:t>П – потенціал підприємства,</w:t>
      </w:r>
    </w:p>
    <w:p w:rsidR="00BF305C" w:rsidRPr="00255AE4" w:rsidRDefault="00102A0E" w:rsidP="00CD76E4">
      <w:pPr>
        <w:pStyle w:val="a5"/>
        <w:spacing w:line="360" w:lineRule="auto"/>
        <w:ind w:left="0" w:firstLine="709"/>
      </w:pPr>
      <w:r w:rsidRPr="00255AE4">
        <w:t>α</w:t>
      </w:r>
      <w:r w:rsidR="00BF305C" w:rsidRPr="00255AE4">
        <w:t xml:space="preserve"> - коефіцієнт ефективності здійснюваної діяльності.</w:t>
      </w:r>
    </w:p>
    <w:p w:rsidR="00BF305C" w:rsidRPr="00255AE4" w:rsidRDefault="00BF305C" w:rsidP="00CD76E4">
      <w:pPr>
        <w:pStyle w:val="a5"/>
        <w:spacing w:line="360" w:lineRule="auto"/>
        <w:ind w:left="0" w:firstLine="709"/>
      </w:pPr>
      <w:r w:rsidRPr="00255AE4">
        <w:t>Серед інших, також є метод оцінки діяльності підприємства за рахунок системи показників та індикаторів, цей метод в основному спирається на принципи аналізу фінансово-економічної сфери та особливі характеристики системи ділової активності підприємства, а</w:t>
      </w:r>
      <w:r w:rsidR="0085240D" w:rsidRPr="00255AE4">
        <w:t xml:space="preserve"> </w:t>
      </w:r>
      <w:r w:rsidRPr="00255AE4">
        <w:t>також на розрахунок коефіцієнтів і їх порівняння з встановленими величинами.</w:t>
      </w:r>
    </w:p>
    <w:p w:rsidR="00BF305C" w:rsidRPr="00255AE4" w:rsidRDefault="00BF305C" w:rsidP="00CD76E4">
      <w:pPr>
        <w:pStyle w:val="a5"/>
        <w:spacing w:line="360" w:lineRule="auto"/>
        <w:ind w:left="0" w:firstLine="709"/>
      </w:pPr>
      <w:r w:rsidRPr="00255AE4">
        <w:t>При розробці ефективних методів управління фінансовим потенціалом підприємства необхідно враховувати такі показники, як:</w:t>
      </w:r>
    </w:p>
    <w:p w:rsidR="00BF305C" w:rsidRPr="00255AE4" w:rsidRDefault="00BF305C" w:rsidP="00CD76E4">
      <w:pPr>
        <w:pStyle w:val="a7"/>
        <w:numPr>
          <w:ilvl w:val="0"/>
          <w:numId w:val="6"/>
        </w:numPr>
        <w:tabs>
          <w:tab w:val="left" w:pos="1638"/>
        </w:tabs>
        <w:spacing w:line="360" w:lineRule="auto"/>
        <w:ind w:left="0" w:firstLine="709"/>
        <w:jc w:val="both"/>
        <w:rPr>
          <w:sz w:val="28"/>
          <w:szCs w:val="28"/>
        </w:rPr>
      </w:pPr>
      <w:r w:rsidRPr="00255AE4">
        <w:rPr>
          <w:sz w:val="28"/>
          <w:szCs w:val="28"/>
        </w:rPr>
        <w:t>Показники, за допомогою яких можливо охарактеризувати ефективність інновації;</w:t>
      </w:r>
    </w:p>
    <w:p w:rsidR="00BF305C" w:rsidRPr="00255AE4" w:rsidRDefault="00BF305C" w:rsidP="00CD76E4">
      <w:pPr>
        <w:pStyle w:val="a7"/>
        <w:numPr>
          <w:ilvl w:val="0"/>
          <w:numId w:val="6"/>
        </w:numPr>
        <w:tabs>
          <w:tab w:val="left" w:pos="1638"/>
        </w:tabs>
        <w:spacing w:line="360" w:lineRule="auto"/>
        <w:ind w:left="0" w:firstLine="709"/>
        <w:jc w:val="both"/>
        <w:rPr>
          <w:sz w:val="28"/>
          <w:szCs w:val="28"/>
        </w:rPr>
      </w:pPr>
      <w:r w:rsidRPr="00255AE4">
        <w:rPr>
          <w:sz w:val="28"/>
          <w:szCs w:val="28"/>
        </w:rPr>
        <w:t>Показники, що визначають рівень отриманого доходу;</w:t>
      </w:r>
    </w:p>
    <w:p w:rsidR="00BF305C" w:rsidRPr="00255AE4" w:rsidRDefault="00BF305C" w:rsidP="00CD76E4">
      <w:pPr>
        <w:pStyle w:val="a7"/>
        <w:numPr>
          <w:ilvl w:val="0"/>
          <w:numId w:val="6"/>
        </w:numPr>
        <w:tabs>
          <w:tab w:val="left" w:pos="1638"/>
        </w:tabs>
        <w:spacing w:line="360" w:lineRule="auto"/>
        <w:ind w:left="0" w:firstLine="709"/>
        <w:jc w:val="both"/>
        <w:rPr>
          <w:sz w:val="28"/>
          <w:szCs w:val="28"/>
        </w:rPr>
      </w:pPr>
      <w:r w:rsidRPr="00255AE4">
        <w:rPr>
          <w:sz w:val="28"/>
          <w:szCs w:val="28"/>
        </w:rPr>
        <w:t>Показники, які характеризують об'єктивні умови, що забезпечують або перешкоджають впровадженню підсумкових</w:t>
      </w:r>
      <w:r w:rsidR="0085240D" w:rsidRPr="00255AE4">
        <w:rPr>
          <w:sz w:val="28"/>
          <w:szCs w:val="28"/>
        </w:rPr>
        <w:t xml:space="preserve"> </w:t>
      </w:r>
      <w:r w:rsidRPr="00255AE4">
        <w:rPr>
          <w:sz w:val="28"/>
          <w:szCs w:val="28"/>
        </w:rPr>
        <w:t>продуктів прогнозованих досліджень.</w:t>
      </w:r>
    </w:p>
    <w:p w:rsidR="00BF305C" w:rsidRPr="00255AE4" w:rsidRDefault="00BF305C" w:rsidP="00CD76E4">
      <w:pPr>
        <w:pStyle w:val="a5"/>
        <w:spacing w:line="360" w:lineRule="auto"/>
        <w:ind w:left="0" w:firstLine="709"/>
      </w:pPr>
      <w:r w:rsidRPr="00255AE4">
        <w:t>Існують базові, важливі, критеріїв для визначення напрямків покращення управління фінансовим потенціалом підприємством, серед яких є:</w:t>
      </w:r>
    </w:p>
    <w:p w:rsidR="00BF305C" w:rsidRPr="00255AE4" w:rsidRDefault="00BF305C" w:rsidP="00CD76E4">
      <w:pPr>
        <w:pStyle w:val="a7"/>
        <w:numPr>
          <w:ilvl w:val="0"/>
          <w:numId w:val="6"/>
        </w:numPr>
        <w:tabs>
          <w:tab w:val="left" w:pos="1638"/>
        </w:tabs>
        <w:spacing w:line="360" w:lineRule="auto"/>
        <w:ind w:left="0" w:firstLine="709"/>
        <w:jc w:val="both"/>
        <w:rPr>
          <w:sz w:val="28"/>
          <w:szCs w:val="28"/>
        </w:rPr>
      </w:pPr>
      <w:r w:rsidRPr="00255AE4">
        <w:rPr>
          <w:sz w:val="28"/>
          <w:szCs w:val="28"/>
        </w:rPr>
        <w:t>Вплив інновацій на зростання доходів компанії;</w:t>
      </w:r>
    </w:p>
    <w:p w:rsidR="00BF305C" w:rsidRPr="00255AE4" w:rsidRDefault="00BF305C" w:rsidP="00CD76E4">
      <w:pPr>
        <w:pStyle w:val="a7"/>
        <w:numPr>
          <w:ilvl w:val="0"/>
          <w:numId w:val="6"/>
        </w:numPr>
        <w:tabs>
          <w:tab w:val="left" w:pos="1638"/>
        </w:tabs>
        <w:spacing w:line="360" w:lineRule="auto"/>
        <w:ind w:left="0" w:firstLine="709"/>
        <w:jc w:val="both"/>
        <w:rPr>
          <w:sz w:val="28"/>
          <w:szCs w:val="28"/>
        </w:rPr>
      </w:pPr>
      <w:r w:rsidRPr="00255AE4">
        <w:rPr>
          <w:sz w:val="28"/>
          <w:szCs w:val="28"/>
        </w:rPr>
        <w:t>Задоволеність клієнтів ;</w:t>
      </w:r>
    </w:p>
    <w:p w:rsidR="00BF305C" w:rsidRPr="00255AE4" w:rsidRDefault="00BF305C" w:rsidP="00CD76E4">
      <w:pPr>
        <w:pStyle w:val="a7"/>
        <w:numPr>
          <w:ilvl w:val="0"/>
          <w:numId w:val="6"/>
        </w:numPr>
        <w:tabs>
          <w:tab w:val="left" w:pos="1638"/>
        </w:tabs>
        <w:spacing w:line="360" w:lineRule="auto"/>
        <w:ind w:left="0" w:firstLine="709"/>
        <w:jc w:val="both"/>
        <w:rPr>
          <w:sz w:val="28"/>
          <w:szCs w:val="28"/>
        </w:rPr>
      </w:pPr>
      <w:r w:rsidRPr="00255AE4">
        <w:rPr>
          <w:sz w:val="28"/>
          <w:szCs w:val="28"/>
        </w:rPr>
        <w:t>Обсяг доходів від освоєння нових продуктів;</w:t>
      </w:r>
    </w:p>
    <w:p w:rsidR="00BF305C" w:rsidRPr="00255AE4" w:rsidRDefault="00BF305C" w:rsidP="00CD76E4">
      <w:pPr>
        <w:pStyle w:val="a7"/>
        <w:numPr>
          <w:ilvl w:val="0"/>
          <w:numId w:val="6"/>
        </w:numPr>
        <w:tabs>
          <w:tab w:val="left" w:pos="1638"/>
        </w:tabs>
        <w:spacing w:line="360" w:lineRule="auto"/>
        <w:ind w:left="0" w:firstLine="709"/>
        <w:jc w:val="both"/>
        <w:rPr>
          <w:sz w:val="28"/>
          <w:szCs w:val="28"/>
        </w:rPr>
      </w:pPr>
      <w:r w:rsidRPr="00255AE4">
        <w:rPr>
          <w:sz w:val="28"/>
          <w:szCs w:val="28"/>
        </w:rPr>
        <w:t>Рівень інноваційної активності колективу;</w:t>
      </w:r>
    </w:p>
    <w:p w:rsidR="00BF305C" w:rsidRPr="00255AE4" w:rsidRDefault="00BF305C" w:rsidP="00CD76E4">
      <w:pPr>
        <w:pStyle w:val="a7"/>
        <w:numPr>
          <w:ilvl w:val="0"/>
          <w:numId w:val="6"/>
        </w:numPr>
        <w:tabs>
          <w:tab w:val="left" w:pos="1638"/>
        </w:tabs>
        <w:spacing w:line="360" w:lineRule="auto"/>
        <w:ind w:left="0" w:firstLine="709"/>
        <w:jc w:val="both"/>
        <w:rPr>
          <w:sz w:val="28"/>
          <w:szCs w:val="28"/>
        </w:rPr>
      </w:pPr>
      <w:r w:rsidRPr="00255AE4">
        <w:rPr>
          <w:sz w:val="28"/>
          <w:szCs w:val="28"/>
        </w:rPr>
        <w:lastRenderedPageBreak/>
        <w:t>Динаміка прибутку і рентабельності.</w:t>
      </w:r>
    </w:p>
    <w:p w:rsidR="00BF305C" w:rsidRPr="00255AE4" w:rsidRDefault="00BF305C" w:rsidP="00CD76E4">
      <w:pPr>
        <w:pStyle w:val="a5"/>
        <w:spacing w:line="360" w:lineRule="auto"/>
        <w:ind w:left="0" w:firstLine="709"/>
      </w:pPr>
      <w:r w:rsidRPr="00255AE4">
        <w:t>Дотримання цих критеріїв дозволить керівникам або власникам підприємства самостійно оцінювати рівень ефективності підприємства та знаходження сприятливим методів для ефективного управління підприємством та його потенціалом, що сприятиме підвищенню рівня фінансового потенціалу підприємства.</w:t>
      </w:r>
    </w:p>
    <w:p w:rsidR="009F44AD" w:rsidRPr="00255AE4" w:rsidRDefault="009F44AD" w:rsidP="009F44AD">
      <w:pPr>
        <w:pStyle w:val="a5"/>
        <w:spacing w:line="360" w:lineRule="auto"/>
        <w:ind w:firstLine="709"/>
      </w:pPr>
      <w:r w:rsidRPr="00255AE4">
        <w:t>Для оцінки фінансового потенціалу підприємства потрібна всеосяжна система показників, причому в основу конструювання такої системи має бути покладена структурна модель. Структурна модель системи показників концептуально має враховувати такі вимоги до її формування [1</w:t>
      </w:r>
      <w:r w:rsidR="006D684E" w:rsidRPr="00255AE4">
        <w:t>02</w:t>
      </w:r>
      <w:r w:rsidRPr="00255AE4">
        <w:t>, с. 81–82]:</w:t>
      </w:r>
    </w:p>
    <w:p w:rsidR="009F44AD" w:rsidRPr="00255AE4" w:rsidRDefault="009F44AD" w:rsidP="009F44AD">
      <w:pPr>
        <w:pStyle w:val="a5"/>
        <w:spacing w:line="360" w:lineRule="auto"/>
        <w:ind w:firstLine="709"/>
      </w:pPr>
      <w:r w:rsidRPr="00255AE4">
        <w:t>- загальнотеоретична</w:t>
      </w:r>
      <w:r w:rsidRPr="00255AE4">
        <w:tab/>
        <w:t>інтерпретація, взаємозв‘язок</w:t>
      </w:r>
      <w:r w:rsidRPr="00255AE4">
        <w:tab/>
        <w:t>і цілеспрямування як окремих показників, їхніх груп, так і всієї системи в цілому;</w:t>
      </w:r>
    </w:p>
    <w:p w:rsidR="009F44AD" w:rsidRPr="00255AE4" w:rsidRDefault="009F44AD" w:rsidP="009F44AD">
      <w:pPr>
        <w:pStyle w:val="a5"/>
        <w:spacing w:line="360" w:lineRule="auto"/>
        <w:ind w:firstLine="709"/>
      </w:pPr>
      <w:r w:rsidRPr="00255AE4">
        <w:t>- забезпечення порівняння, єдиної спрямованості показників груп, усієї системи;</w:t>
      </w:r>
    </w:p>
    <w:p w:rsidR="009F44AD" w:rsidRPr="00255AE4" w:rsidRDefault="009F44AD" w:rsidP="009F44AD">
      <w:pPr>
        <w:pStyle w:val="a5"/>
        <w:spacing w:line="360" w:lineRule="auto"/>
        <w:ind w:firstLine="709"/>
      </w:pPr>
      <w:r w:rsidRPr="00255AE4">
        <w:t>- наявність у системі показників, що виступають як основні регулювальні параметри, опорні категорії;</w:t>
      </w:r>
    </w:p>
    <w:p w:rsidR="009F44AD" w:rsidRPr="00255AE4" w:rsidRDefault="009F44AD" w:rsidP="009F44AD">
      <w:pPr>
        <w:pStyle w:val="a5"/>
        <w:spacing w:line="360" w:lineRule="auto"/>
        <w:ind w:firstLine="709"/>
      </w:pPr>
      <w:r w:rsidRPr="00255AE4">
        <w:t>- можливість регулювання значень величин показників залежно від рівня використання ресурсів, що витрачаються, і ефективності результату;</w:t>
      </w:r>
    </w:p>
    <w:p w:rsidR="009F44AD" w:rsidRPr="00255AE4" w:rsidRDefault="009F44AD" w:rsidP="009F44AD">
      <w:pPr>
        <w:pStyle w:val="a5"/>
        <w:spacing w:line="360" w:lineRule="auto"/>
        <w:ind w:firstLine="709"/>
      </w:pPr>
      <w:r w:rsidRPr="00255AE4">
        <w:t>- можливість одержання прогнозу про спрямованість динаміки показників.</w:t>
      </w:r>
    </w:p>
    <w:p w:rsidR="009F44AD" w:rsidRPr="00255AE4" w:rsidRDefault="009F44AD" w:rsidP="009F44AD">
      <w:pPr>
        <w:pStyle w:val="a5"/>
        <w:spacing w:line="360" w:lineRule="auto"/>
        <w:ind w:firstLine="709"/>
      </w:pPr>
      <w:r w:rsidRPr="00255AE4">
        <w:t>Збалансовану систему показників можна охарактеризувати як вдало підібраний набір показників, які піддаються кількісному виміру та ґрунтуються на стратегії підприємства [</w:t>
      </w:r>
      <w:r w:rsidR="006D684E" w:rsidRPr="00255AE4">
        <w:t>77</w:t>
      </w:r>
      <w:r w:rsidRPr="00255AE4">
        <w:t>]. Якщо спробувати пояснити основну ідею збалансованої системи показників однією фразою, то це може бути виражено таким чином: оцінювати доцільно цілу систему показників, які принципово пов‘язані між собою.</w:t>
      </w:r>
    </w:p>
    <w:p w:rsidR="009F44AD" w:rsidRPr="00255AE4" w:rsidRDefault="009F44AD" w:rsidP="009F44AD">
      <w:pPr>
        <w:pStyle w:val="a5"/>
        <w:spacing w:line="360" w:lineRule="auto"/>
        <w:ind w:firstLine="709"/>
      </w:pPr>
      <w:r w:rsidRPr="00255AE4">
        <w:t>Враховуючи сутність збалансованої системи показників і склад фінансового потенціалу підприємства, можна скористатися моделлю оцінки фінансового потенціалу підприємства (рис. 1.</w:t>
      </w:r>
      <w:r w:rsidR="00642657" w:rsidRPr="00255AE4">
        <w:rPr>
          <w:lang w:val="ru-RU"/>
        </w:rPr>
        <w:t>6</w:t>
      </w:r>
      <w:r w:rsidRPr="00255AE4">
        <w:t>).</w:t>
      </w:r>
    </w:p>
    <w:p w:rsidR="009F44AD" w:rsidRPr="00255AE4" w:rsidRDefault="009F44AD" w:rsidP="009F44AD">
      <w:pPr>
        <w:pStyle w:val="a5"/>
        <w:spacing w:line="360" w:lineRule="auto"/>
        <w:ind w:firstLine="709"/>
      </w:pPr>
    </w:p>
    <w:p w:rsidR="009F44AD" w:rsidRPr="00255AE4" w:rsidRDefault="009F44AD" w:rsidP="009F44AD">
      <w:pPr>
        <w:widowControl/>
        <w:autoSpaceDE/>
        <w:autoSpaceDN/>
        <w:spacing w:after="200" w:line="276" w:lineRule="auto"/>
        <w:jc w:val="both"/>
        <w:rPr>
          <w:sz w:val="28"/>
          <w:szCs w:val="28"/>
        </w:rPr>
      </w:pPr>
      <w:r w:rsidRPr="00255AE4">
        <w:rPr>
          <w:noProof/>
          <w:sz w:val="28"/>
          <w:szCs w:val="28"/>
          <w:lang w:val="ru-RU" w:eastAsia="ru-RU"/>
        </w:rPr>
        <w:drawing>
          <wp:inline distT="0" distB="0" distL="0" distR="0" wp14:anchorId="2C4609F6" wp14:editId="15F8E7FA">
            <wp:extent cx="6115050" cy="45148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15050" cy="4514850"/>
                    </a:xfrm>
                    <a:prstGeom prst="rect">
                      <a:avLst/>
                    </a:prstGeom>
                    <a:noFill/>
                    <a:ln>
                      <a:noFill/>
                    </a:ln>
                  </pic:spPr>
                </pic:pic>
              </a:graphicData>
            </a:graphic>
          </wp:inline>
        </w:drawing>
      </w:r>
    </w:p>
    <w:p w:rsidR="001651BE" w:rsidRPr="00255AE4" w:rsidRDefault="009F44AD" w:rsidP="009F44AD">
      <w:pPr>
        <w:widowControl/>
        <w:autoSpaceDE/>
        <w:autoSpaceDN/>
        <w:spacing w:after="200" w:line="276" w:lineRule="auto"/>
        <w:ind w:firstLine="709"/>
        <w:jc w:val="both"/>
        <w:rPr>
          <w:sz w:val="28"/>
          <w:szCs w:val="28"/>
        </w:rPr>
      </w:pPr>
      <w:r w:rsidRPr="00255AE4">
        <w:rPr>
          <w:sz w:val="28"/>
          <w:szCs w:val="28"/>
        </w:rPr>
        <w:t xml:space="preserve">Рис. </w:t>
      </w:r>
      <w:r w:rsidR="00642657" w:rsidRPr="00255AE4">
        <w:rPr>
          <w:sz w:val="28"/>
          <w:szCs w:val="28"/>
          <w:lang w:val="ru-RU"/>
        </w:rPr>
        <w:t xml:space="preserve">1.6. </w:t>
      </w:r>
      <w:r w:rsidRPr="00255AE4">
        <w:rPr>
          <w:sz w:val="28"/>
          <w:szCs w:val="28"/>
        </w:rPr>
        <w:t>Модель оцінки фінансового потенціалу підприємства</w:t>
      </w:r>
    </w:p>
    <w:p w:rsidR="001651BE" w:rsidRPr="00255AE4" w:rsidRDefault="001651BE" w:rsidP="001651BE">
      <w:pPr>
        <w:widowControl/>
        <w:autoSpaceDE/>
        <w:autoSpaceDN/>
        <w:spacing w:after="200" w:line="276" w:lineRule="auto"/>
        <w:ind w:firstLine="709"/>
        <w:jc w:val="both"/>
        <w:rPr>
          <w:sz w:val="28"/>
          <w:szCs w:val="28"/>
        </w:rPr>
      </w:pPr>
      <w:r w:rsidRPr="00255AE4">
        <w:rPr>
          <w:i/>
          <w:sz w:val="28"/>
          <w:szCs w:val="28"/>
        </w:rPr>
        <w:t>Джерело:</w:t>
      </w:r>
      <w:r w:rsidRPr="00255AE4">
        <w:rPr>
          <w:i/>
          <w:spacing w:val="-2"/>
          <w:sz w:val="28"/>
          <w:szCs w:val="28"/>
        </w:rPr>
        <w:t xml:space="preserve"> </w:t>
      </w:r>
      <w:r w:rsidRPr="00255AE4">
        <w:rPr>
          <w:sz w:val="28"/>
          <w:szCs w:val="28"/>
        </w:rPr>
        <w:t>[77, с. 171]</w:t>
      </w:r>
    </w:p>
    <w:p w:rsidR="009F44AD" w:rsidRPr="00255AE4" w:rsidRDefault="009F44AD" w:rsidP="001651BE">
      <w:pPr>
        <w:spacing w:line="360" w:lineRule="auto"/>
        <w:ind w:firstLine="709"/>
        <w:jc w:val="both"/>
      </w:pPr>
    </w:p>
    <w:p w:rsidR="009F44AD" w:rsidRPr="00255AE4" w:rsidRDefault="009F44AD" w:rsidP="009F44AD">
      <w:pPr>
        <w:pStyle w:val="a5"/>
        <w:spacing w:line="360" w:lineRule="auto"/>
        <w:ind w:firstLine="709"/>
      </w:pPr>
      <w:r w:rsidRPr="00255AE4">
        <w:t>Для оцінки фінансового потенціалу підприємств використовується збалансована система показників, яка охоплює чотири стандартні перспективи: фінанси, клієнти, внутрішні бізнес-процеси, навчання та зростання.</w:t>
      </w:r>
    </w:p>
    <w:p w:rsidR="009F44AD" w:rsidRPr="00255AE4" w:rsidRDefault="009F44AD" w:rsidP="009F44AD">
      <w:pPr>
        <w:pStyle w:val="a5"/>
        <w:spacing w:line="360" w:lineRule="auto"/>
        <w:ind w:left="0" w:firstLine="709"/>
      </w:pPr>
      <w:r w:rsidRPr="00255AE4">
        <w:t>Перспектива «фінанси» показує, як підприємство буде підвищувати свою акціонерну вартість і приносити користь своїм власникам.</w:t>
      </w:r>
    </w:p>
    <w:p w:rsidR="00BF305C" w:rsidRPr="00255AE4" w:rsidRDefault="00BF305C" w:rsidP="00CD76E4">
      <w:pPr>
        <w:pStyle w:val="a5"/>
        <w:spacing w:line="360" w:lineRule="auto"/>
        <w:ind w:left="0" w:firstLine="709"/>
      </w:pPr>
      <w:r w:rsidRPr="00255AE4">
        <w:t>Розробляючи модель управління системи економічної діяльності підприємства, в число елементів, які відображають економічну ефективність, слід включити такі критерії оцінки:</w:t>
      </w:r>
    </w:p>
    <w:p w:rsidR="00BF305C" w:rsidRPr="00255AE4" w:rsidRDefault="00BF305C" w:rsidP="00CD76E4">
      <w:pPr>
        <w:pStyle w:val="a7"/>
        <w:numPr>
          <w:ilvl w:val="0"/>
          <w:numId w:val="6"/>
        </w:numPr>
        <w:tabs>
          <w:tab w:val="left" w:pos="1638"/>
        </w:tabs>
        <w:spacing w:line="360" w:lineRule="auto"/>
        <w:ind w:left="0" w:firstLine="709"/>
        <w:jc w:val="both"/>
        <w:rPr>
          <w:sz w:val="28"/>
          <w:szCs w:val="28"/>
        </w:rPr>
      </w:pPr>
      <w:r w:rsidRPr="00255AE4">
        <w:rPr>
          <w:sz w:val="28"/>
          <w:szCs w:val="28"/>
        </w:rPr>
        <w:t xml:space="preserve">Оцінка перспектив нового продукту на ринку (показники: число </w:t>
      </w:r>
      <w:r w:rsidRPr="00255AE4">
        <w:rPr>
          <w:sz w:val="28"/>
          <w:szCs w:val="28"/>
        </w:rPr>
        <w:lastRenderedPageBreak/>
        <w:t>потенційних споживачів; бажаний обсяг продажів нового продукту;</w:t>
      </w:r>
    </w:p>
    <w:p w:rsidR="00BF305C" w:rsidRPr="00255AE4" w:rsidRDefault="00BF305C" w:rsidP="00CD76E4">
      <w:pPr>
        <w:pStyle w:val="a7"/>
        <w:numPr>
          <w:ilvl w:val="0"/>
          <w:numId w:val="6"/>
        </w:numPr>
        <w:tabs>
          <w:tab w:val="left" w:pos="1638"/>
        </w:tabs>
        <w:spacing w:line="360" w:lineRule="auto"/>
        <w:ind w:left="0" w:firstLine="709"/>
        <w:jc w:val="both"/>
        <w:rPr>
          <w:sz w:val="28"/>
          <w:szCs w:val="28"/>
        </w:rPr>
      </w:pPr>
      <w:r w:rsidRPr="00255AE4">
        <w:rPr>
          <w:sz w:val="28"/>
          <w:szCs w:val="28"/>
        </w:rPr>
        <w:t>Потенційна ємність ринку (в натуральному і вартісному виразах);</w:t>
      </w:r>
    </w:p>
    <w:p w:rsidR="00BF305C" w:rsidRPr="00255AE4" w:rsidRDefault="00BF305C" w:rsidP="00CD76E4">
      <w:pPr>
        <w:pStyle w:val="a7"/>
        <w:numPr>
          <w:ilvl w:val="0"/>
          <w:numId w:val="6"/>
        </w:numPr>
        <w:tabs>
          <w:tab w:val="left" w:pos="1638"/>
        </w:tabs>
        <w:spacing w:line="360" w:lineRule="auto"/>
        <w:ind w:left="0" w:firstLine="709"/>
        <w:jc w:val="both"/>
        <w:rPr>
          <w:sz w:val="28"/>
          <w:szCs w:val="28"/>
        </w:rPr>
      </w:pPr>
      <w:r w:rsidRPr="00255AE4">
        <w:rPr>
          <w:sz w:val="28"/>
          <w:szCs w:val="28"/>
        </w:rPr>
        <w:t>Бажана ціна;</w:t>
      </w:r>
    </w:p>
    <w:p w:rsidR="00BF305C" w:rsidRPr="00255AE4" w:rsidRDefault="00BF305C" w:rsidP="00CD76E4">
      <w:pPr>
        <w:pStyle w:val="a7"/>
        <w:numPr>
          <w:ilvl w:val="0"/>
          <w:numId w:val="6"/>
        </w:numPr>
        <w:tabs>
          <w:tab w:val="left" w:pos="1638"/>
        </w:tabs>
        <w:spacing w:line="360" w:lineRule="auto"/>
        <w:ind w:left="0" w:firstLine="709"/>
        <w:jc w:val="both"/>
        <w:rPr>
          <w:sz w:val="28"/>
          <w:szCs w:val="28"/>
        </w:rPr>
      </w:pPr>
      <w:r w:rsidRPr="00255AE4">
        <w:rPr>
          <w:sz w:val="28"/>
          <w:szCs w:val="28"/>
        </w:rPr>
        <w:t>Витрати на організацію системи дистрибуції;</w:t>
      </w:r>
    </w:p>
    <w:p w:rsidR="00BF305C" w:rsidRPr="00255AE4" w:rsidRDefault="00BF305C" w:rsidP="00CD76E4">
      <w:pPr>
        <w:pStyle w:val="a7"/>
        <w:numPr>
          <w:ilvl w:val="0"/>
          <w:numId w:val="6"/>
        </w:numPr>
        <w:tabs>
          <w:tab w:val="left" w:pos="1638"/>
        </w:tabs>
        <w:spacing w:line="360" w:lineRule="auto"/>
        <w:ind w:left="0" w:firstLine="709"/>
        <w:jc w:val="both"/>
        <w:rPr>
          <w:sz w:val="28"/>
          <w:szCs w:val="28"/>
        </w:rPr>
      </w:pPr>
      <w:r w:rsidRPr="00255AE4">
        <w:rPr>
          <w:sz w:val="28"/>
          <w:szCs w:val="28"/>
        </w:rPr>
        <w:t>Економічні, технологічні, юридичні та інші перешкоди виходу на ринок для підприємства з новим продуктом;</w:t>
      </w:r>
    </w:p>
    <w:p w:rsidR="00BF305C" w:rsidRPr="00255AE4" w:rsidRDefault="00BF305C" w:rsidP="00CD76E4">
      <w:pPr>
        <w:pStyle w:val="a7"/>
        <w:numPr>
          <w:ilvl w:val="0"/>
          <w:numId w:val="6"/>
        </w:numPr>
        <w:tabs>
          <w:tab w:val="left" w:pos="1638"/>
        </w:tabs>
        <w:spacing w:line="360" w:lineRule="auto"/>
        <w:ind w:left="0" w:firstLine="709"/>
        <w:jc w:val="both"/>
        <w:rPr>
          <w:sz w:val="28"/>
          <w:szCs w:val="28"/>
        </w:rPr>
      </w:pPr>
      <w:r w:rsidRPr="00255AE4">
        <w:rPr>
          <w:sz w:val="28"/>
          <w:szCs w:val="28"/>
        </w:rPr>
        <w:t>Оцінка впливу нового продукту на рівень капіталізації підприємства.</w:t>
      </w:r>
    </w:p>
    <w:p w:rsidR="00BF305C" w:rsidRPr="00255AE4" w:rsidRDefault="00BF305C" w:rsidP="00CD76E4">
      <w:pPr>
        <w:pStyle w:val="a5"/>
        <w:spacing w:line="360" w:lineRule="auto"/>
        <w:ind w:left="0" w:firstLine="709"/>
      </w:pPr>
      <w:r w:rsidRPr="00255AE4">
        <w:t>Методика управління фінансовим потенціалом підприємства реалізується за такими етапами:</w:t>
      </w:r>
    </w:p>
    <w:p w:rsidR="00BF305C" w:rsidRPr="00255AE4" w:rsidRDefault="00BF305C" w:rsidP="00CD76E4">
      <w:pPr>
        <w:pStyle w:val="a7"/>
        <w:numPr>
          <w:ilvl w:val="0"/>
          <w:numId w:val="6"/>
        </w:numPr>
        <w:tabs>
          <w:tab w:val="left" w:pos="1638"/>
        </w:tabs>
        <w:spacing w:line="360" w:lineRule="auto"/>
        <w:ind w:left="0" w:firstLine="709"/>
        <w:jc w:val="both"/>
        <w:rPr>
          <w:sz w:val="28"/>
          <w:szCs w:val="28"/>
        </w:rPr>
      </w:pPr>
      <w:r w:rsidRPr="00255AE4">
        <w:rPr>
          <w:sz w:val="28"/>
          <w:szCs w:val="28"/>
        </w:rPr>
        <w:t>оцінка фінансового стану підприємства;</w:t>
      </w:r>
    </w:p>
    <w:p w:rsidR="00BF305C" w:rsidRPr="00255AE4" w:rsidRDefault="00BF305C" w:rsidP="00CD76E4">
      <w:pPr>
        <w:pStyle w:val="a7"/>
        <w:numPr>
          <w:ilvl w:val="0"/>
          <w:numId w:val="6"/>
        </w:numPr>
        <w:tabs>
          <w:tab w:val="left" w:pos="1638"/>
        </w:tabs>
        <w:spacing w:line="360" w:lineRule="auto"/>
        <w:ind w:left="0" w:firstLine="709"/>
        <w:jc w:val="both"/>
        <w:rPr>
          <w:sz w:val="28"/>
          <w:szCs w:val="28"/>
        </w:rPr>
      </w:pPr>
      <w:r w:rsidRPr="00255AE4">
        <w:rPr>
          <w:sz w:val="28"/>
          <w:szCs w:val="28"/>
        </w:rPr>
        <w:t>визначення конкурентоспроможності фінансового потенціалу підприємства;</w:t>
      </w:r>
    </w:p>
    <w:p w:rsidR="00BF305C" w:rsidRPr="00255AE4" w:rsidRDefault="00BF305C" w:rsidP="00CD76E4">
      <w:pPr>
        <w:pStyle w:val="a7"/>
        <w:numPr>
          <w:ilvl w:val="0"/>
          <w:numId w:val="6"/>
        </w:numPr>
        <w:tabs>
          <w:tab w:val="left" w:pos="1638"/>
        </w:tabs>
        <w:spacing w:line="360" w:lineRule="auto"/>
        <w:ind w:left="0" w:firstLine="709"/>
        <w:jc w:val="both"/>
        <w:rPr>
          <w:sz w:val="28"/>
          <w:szCs w:val="28"/>
        </w:rPr>
      </w:pPr>
      <w:r w:rsidRPr="00255AE4">
        <w:rPr>
          <w:sz w:val="28"/>
          <w:szCs w:val="28"/>
        </w:rPr>
        <w:t>аналіз резервів і втрат потенціалу підприємства;</w:t>
      </w:r>
    </w:p>
    <w:p w:rsidR="00BF305C" w:rsidRPr="00255AE4" w:rsidRDefault="00BF305C" w:rsidP="00CD76E4">
      <w:pPr>
        <w:pStyle w:val="a7"/>
        <w:numPr>
          <w:ilvl w:val="0"/>
          <w:numId w:val="6"/>
        </w:numPr>
        <w:tabs>
          <w:tab w:val="left" w:pos="1638"/>
        </w:tabs>
        <w:spacing w:line="360" w:lineRule="auto"/>
        <w:ind w:left="0" w:firstLine="709"/>
        <w:jc w:val="both"/>
        <w:rPr>
          <w:sz w:val="28"/>
          <w:szCs w:val="28"/>
        </w:rPr>
      </w:pPr>
      <w:r w:rsidRPr="00255AE4">
        <w:rPr>
          <w:sz w:val="28"/>
          <w:szCs w:val="28"/>
        </w:rPr>
        <w:t>визначення стратегії і тактики щодо підвищення конкурентоспроможності підприємства.</w:t>
      </w:r>
    </w:p>
    <w:p w:rsidR="00BF305C" w:rsidRPr="00255AE4" w:rsidRDefault="00BF305C" w:rsidP="00CD76E4">
      <w:pPr>
        <w:pStyle w:val="a5"/>
        <w:spacing w:line="360" w:lineRule="auto"/>
        <w:ind w:left="0" w:firstLine="709"/>
      </w:pPr>
      <w:r w:rsidRPr="00255AE4">
        <w:t>Найважливішим завданням підприємства при роботі в умовах ринкової економіки є забезпечення стійкого фінансового стану. Стійке фінансове становище підприємства характеризується збільшенням його капіталу за рахунок власних і позикових коштів, що забезпечується високими виробничими і економічними результатами і ефективністю використання ресурсів.</w:t>
      </w:r>
    </w:p>
    <w:p w:rsidR="00BF305C" w:rsidRPr="00255AE4" w:rsidRDefault="00BF305C" w:rsidP="00CD76E4">
      <w:pPr>
        <w:pStyle w:val="a5"/>
        <w:spacing w:line="360" w:lineRule="auto"/>
        <w:ind w:left="0" w:firstLine="709"/>
      </w:pPr>
      <w:r w:rsidRPr="00255AE4">
        <w:t>Елементи системи управління фінансовим потенціалом суб'єкта господарювання, управління якими направлено на досягнення і збереження конкурентоспроможності, це сукупність трьох основних комплексів методів:</w:t>
      </w:r>
    </w:p>
    <w:p w:rsidR="00BF305C" w:rsidRPr="00255AE4" w:rsidRDefault="00BF305C" w:rsidP="00CD76E4">
      <w:pPr>
        <w:pStyle w:val="a7"/>
        <w:numPr>
          <w:ilvl w:val="1"/>
          <w:numId w:val="5"/>
        </w:numPr>
        <w:tabs>
          <w:tab w:val="left" w:pos="1638"/>
        </w:tabs>
        <w:spacing w:line="360" w:lineRule="auto"/>
        <w:ind w:left="0" w:firstLine="709"/>
        <w:jc w:val="both"/>
        <w:rPr>
          <w:sz w:val="28"/>
          <w:szCs w:val="28"/>
        </w:rPr>
      </w:pPr>
      <w:r w:rsidRPr="00255AE4">
        <w:rPr>
          <w:sz w:val="28"/>
          <w:szCs w:val="28"/>
        </w:rPr>
        <w:t>управління фінансовими ресурсами підприємства;</w:t>
      </w:r>
    </w:p>
    <w:p w:rsidR="00BF305C" w:rsidRPr="00255AE4" w:rsidRDefault="00BF305C" w:rsidP="00CD76E4">
      <w:pPr>
        <w:pStyle w:val="a7"/>
        <w:numPr>
          <w:ilvl w:val="1"/>
          <w:numId w:val="5"/>
        </w:numPr>
        <w:tabs>
          <w:tab w:val="left" w:pos="1638"/>
        </w:tabs>
        <w:spacing w:line="360" w:lineRule="auto"/>
        <w:ind w:left="0" w:firstLine="709"/>
        <w:jc w:val="both"/>
        <w:rPr>
          <w:sz w:val="28"/>
          <w:szCs w:val="28"/>
        </w:rPr>
      </w:pPr>
      <w:r w:rsidRPr="00255AE4">
        <w:rPr>
          <w:sz w:val="28"/>
          <w:szCs w:val="28"/>
        </w:rPr>
        <w:t>управління взаємодії підприємства з зовнішнім і внутрішнім середовищем;</w:t>
      </w:r>
    </w:p>
    <w:p w:rsidR="00BF305C" w:rsidRPr="00255AE4" w:rsidRDefault="00BF305C" w:rsidP="00CD76E4">
      <w:pPr>
        <w:pStyle w:val="a7"/>
        <w:numPr>
          <w:ilvl w:val="1"/>
          <w:numId w:val="5"/>
        </w:numPr>
        <w:tabs>
          <w:tab w:val="left" w:pos="1638"/>
        </w:tabs>
        <w:spacing w:line="360" w:lineRule="auto"/>
        <w:ind w:left="0" w:firstLine="709"/>
        <w:jc w:val="both"/>
        <w:rPr>
          <w:sz w:val="28"/>
          <w:szCs w:val="28"/>
        </w:rPr>
      </w:pPr>
      <w:r w:rsidRPr="00255AE4">
        <w:rPr>
          <w:sz w:val="28"/>
          <w:szCs w:val="28"/>
        </w:rPr>
        <w:t>управління фінансової рівноваги підприємства.</w:t>
      </w:r>
    </w:p>
    <w:p w:rsidR="00BF305C" w:rsidRPr="00255AE4" w:rsidRDefault="00BF305C" w:rsidP="00CD76E4">
      <w:pPr>
        <w:pStyle w:val="a5"/>
        <w:spacing w:line="360" w:lineRule="auto"/>
        <w:ind w:left="0" w:firstLine="709"/>
        <w:rPr>
          <w:lang w:val="ru-RU"/>
        </w:rPr>
      </w:pPr>
      <w:r w:rsidRPr="00255AE4">
        <w:t xml:space="preserve">Кожен із зазначених комплексів методів складається з сукупності </w:t>
      </w:r>
      <w:r w:rsidRPr="00255AE4">
        <w:lastRenderedPageBreak/>
        <w:t>конкретних інструментів і способів управління фінансовим потенціалом підприємства. Виходячи з цього можна описати загальну концепцію механізму управління фінансовим потенціалом підприємства рис.</w:t>
      </w:r>
      <w:r w:rsidR="009831B6" w:rsidRPr="00255AE4">
        <w:t xml:space="preserve"> </w:t>
      </w:r>
      <w:r w:rsidRPr="00255AE4">
        <w:t>1.</w:t>
      </w:r>
      <w:r w:rsidR="00642657" w:rsidRPr="00255AE4">
        <w:rPr>
          <w:lang w:val="ru-RU"/>
        </w:rPr>
        <w:t>7</w:t>
      </w:r>
      <w:r w:rsidRPr="00255AE4">
        <w:t>.</w:t>
      </w:r>
    </w:p>
    <w:p w:rsidR="00642657" w:rsidRPr="00255AE4" w:rsidRDefault="00642657" w:rsidP="00CD76E4">
      <w:pPr>
        <w:pStyle w:val="a5"/>
        <w:spacing w:line="360" w:lineRule="auto"/>
        <w:ind w:left="0" w:firstLine="709"/>
        <w:rPr>
          <w:lang w:val="ru-RU"/>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2"/>
        <w:gridCol w:w="1232"/>
        <w:gridCol w:w="1232"/>
        <w:gridCol w:w="1232"/>
        <w:gridCol w:w="1232"/>
        <w:gridCol w:w="1232"/>
        <w:gridCol w:w="1232"/>
        <w:gridCol w:w="1233"/>
      </w:tblGrid>
      <w:tr w:rsidR="0085240D" w:rsidRPr="00255AE4" w:rsidTr="0085240D">
        <w:trPr>
          <w:jc w:val="center"/>
        </w:trPr>
        <w:tc>
          <w:tcPr>
            <w:tcW w:w="1232" w:type="dxa"/>
            <w:tcBorders>
              <w:right w:val="single" w:sz="4" w:space="0" w:color="auto"/>
            </w:tcBorders>
          </w:tcPr>
          <w:p w:rsidR="0085240D" w:rsidRPr="00255AE4" w:rsidRDefault="0085240D" w:rsidP="0085240D">
            <w:pPr>
              <w:pStyle w:val="a5"/>
              <w:spacing w:line="360" w:lineRule="auto"/>
              <w:ind w:left="0"/>
              <w:jc w:val="center"/>
              <w:rPr>
                <w:b/>
                <w:sz w:val="24"/>
                <w:szCs w:val="24"/>
              </w:rPr>
            </w:pPr>
          </w:p>
        </w:tc>
        <w:tc>
          <w:tcPr>
            <w:tcW w:w="7392" w:type="dxa"/>
            <w:gridSpan w:val="6"/>
            <w:tcBorders>
              <w:top w:val="single" w:sz="4" w:space="0" w:color="auto"/>
              <w:left w:val="single" w:sz="4" w:space="0" w:color="auto"/>
              <w:bottom w:val="single" w:sz="4" w:space="0" w:color="auto"/>
              <w:right w:val="single" w:sz="4" w:space="0" w:color="auto"/>
            </w:tcBorders>
          </w:tcPr>
          <w:p w:rsidR="0085240D" w:rsidRPr="00255AE4" w:rsidRDefault="0085240D" w:rsidP="0085240D">
            <w:pPr>
              <w:pStyle w:val="a5"/>
              <w:spacing w:line="360" w:lineRule="auto"/>
              <w:ind w:left="0"/>
              <w:jc w:val="center"/>
              <w:rPr>
                <w:b/>
                <w:sz w:val="24"/>
                <w:szCs w:val="24"/>
              </w:rPr>
            </w:pPr>
            <w:r w:rsidRPr="00255AE4">
              <w:rPr>
                <w:b/>
                <w:sz w:val="24"/>
                <w:szCs w:val="24"/>
              </w:rPr>
              <w:t>Комплекс методів управління фінансовим потенціалом</w:t>
            </w:r>
          </w:p>
        </w:tc>
        <w:tc>
          <w:tcPr>
            <w:tcW w:w="1233" w:type="dxa"/>
            <w:tcBorders>
              <w:left w:val="single" w:sz="4" w:space="0" w:color="auto"/>
            </w:tcBorders>
          </w:tcPr>
          <w:p w:rsidR="0085240D" w:rsidRPr="00255AE4" w:rsidRDefault="0085240D" w:rsidP="0085240D">
            <w:pPr>
              <w:pStyle w:val="a5"/>
              <w:spacing w:line="360" w:lineRule="auto"/>
              <w:ind w:left="0"/>
              <w:jc w:val="center"/>
              <w:rPr>
                <w:b/>
                <w:sz w:val="24"/>
                <w:szCs w:val="24"/>
              </w:rPr>
            </w:pPr>
          </w:p>
        </w:tc>
      </w:tr>
      <w:tr w:rsidR="0085240D" w:rsidRPr="00255AE4" w:rsidTr="0085240D">
        <w:trPr>
          <w:jc w:val="center"/>
        </w:trPr>
        <w:tc>
          <w:tcPr>
            <w:tcW w:w="1232" w:type="dxa"/>
          </w:tcPr>
          <w:p w:rsidR="0085240D" w:rsidRPr="00255AE4" w:rsidRDefault="0085240D" w:rsidP="0085240D">
            <w:pPr>
              <w:pStyle w:val="a5"/>
              <w:spacing w:line="360" w:lineRule="auto"/>
              <w:ind w:left="0"/>
              <w:jc w:val="center"/>
              <w:rPr>
                <w:b/>
                <w:sz w:val="24"/>
                <w:szCs w:val="24"/>
              </w:rPr>
            </w:pPr>
          </w:p>
        </w:tc>
        <w:tc>
          <w:tcPr>
            <w:tcW w:w="1232" w:type="dxa"/>
            <w:tcBorders>
              <w:top w:val="single" w:sz="4" w:space="0" w:color="auto"/>
              <w:bottom w:val="single" w:sz="4" w:space="0" w:color="auto"/>
            </w:tcBorders>
          </w:tcPr>
          <w:p w:rsidR="0085240D" w:rsidRPr="00255AE4" w:rsidRDefault="0085240D" w:rsidP="0085240D">
            <w:pPr>
              <w:pStyle w:val="a5"/>
              <w:spacing w:line="360" w:lineRule="auto"/>
              <w:ind w:left="0"/>
              <w:jc w:val="center"/>
              <w:rPr>
                <w:b/>
                <w:sz w:val="24"/>
                <w:szCs w:val="24"/>
              </w:rPr>
            </w:pPr>
          </w:p>
        </w:tc>
        <w:tc>
          <w:tcPr>
            <w:tcW w:w="1232" w:type="dxa"/>
            <w:tcBorders>
              <w:top w:val="single" w:sz="4" w:space="0" w:color="auto"/>
              <w:bottom w:val="single" w:sz="4" w:space="0" w:color="auto"/>
            </w:tcBorders>
          </w:tcPr>
          <w:p w:rsidR="0085240D" w:rsidRPr="00255AE4" w:rsidRDefault="0085240D" w:rsidP="0085240D">
            <w:pPr>
              <w:pStyle w:val="a5"/>
              <w:spacing w:line="360" w:lineRule="auto"/>
              <w:ind w:left="0"/>
              <w:jc w:val="center"/>
              <w:rPr>
                <w:b/>
                <w:sz w:val="24"/>
                <w:szCs w:val="24"/>
              </w:rPr>
            </w:pPr>
          </w:p>
        </w:tc>
        <w:tc>
          <w:tcPr>
            <w:tcW w:w="1232" w:type="dxa"/>
            <w:tcBorders>
              <w:top w:val="single" w:sz="4" w:space="0" w:color="auto"/>
              <w:bottom w:val="single" w:sz="4" w:space="0" w:color="auto"/>
              <w:right w:val="single" w:sz="4" w:space="0" w:color="auto"/>
            </w:tcBorders>
          </w:tcPr>
          <w:p w:rsidR="0085240D" w:rsidRPr="00255AE4" w:rsidRDefault="0085240D" w:rsidP="0085240D">
            <w:pPr>
              <w:pStyle w:val="a5"/>
              <w:spacing w:line="360" w:lineRule="auto"/>
              <w:ind w:left="0"/>
              <w:jc w:val="center"/>
              <w:rPr>
                <w:b/>
                <w:sz w:val="24"/>
                <w:szCs w:val="24"/>
              </w:rPr>
            </w:pPr>
          </w:p>
        </w:tc>
        <w:tc>
          <w:tcPr>
            <w:tcW w:w="1232" w:type="dxa"/>
            <w:tcBorders>
              <w:top w:val="single" w:sz="4" w:space="0" w:color="auto"/>
              <w:left w:val="single" w:sz="4" w:space="0" w:color="auto"/>
              <w:bottom w:val="single" w:sz="4" w:space="0" w:color="auto"/>
            </w:tcBorders>
          </w:tcPr>
          <w:p w:rsidR="0085240D" w:rsidRPr="00255AE4" w:rsidRDefault="0085240D" w:rsidP="0085240D">
            <w:pPr>
              <w:pStyle w:val="a5"/>
              <w:spacing w:line="360" w:lineRule="auto"/>
              <w:ind w:left="0"/>
              <w:jc w:val="center"/>
              <w:rPr>
                <w:b/>
                <w:sz w:val="24"/>
                <w:szCs w:val="24"/>
              </w:rPr>
            </w:pPr>
          </w:p>
        </w:tc>
        <w:tc>
          <w:tcPr>
            <w:tcW w:w="1232" w:type="dxa"/>
            <w:tcBorders>
              <w:top w:val="single" w:sz="4" w:space="0" w:color="auto"/>
              <w:bottom w:val="single" w:sz="4" w:space="0" w:color="auto"/>
            </w:tcBorders>
          </w:tcPr>
          <w:p w:rsidR="0085240D" w:rsidRPr="00255AE4" w:rsidRDefault="0085240D" w:rsidP="0085240D">
            <w:pPr>
              <w:pStyle w:val="a5"/>
              <w:spacing w:line="360" w:lineRule="auto"/>
              <w:ind w:left="0"/>
              <w:jc w:val="center"/>
              <w:rPr>
                <w:b/>
                <w:sz w:val="24"/>
                <w:szCs w:val="24"/>
              </w:rPr>
            </w:pPr>
          </w:p>
        </w:tc>
        <w:tc>
          <w:tcPr>
            <w:tcW w:w="1232" w:type="dxa"/>
            <w:tcBorders>
              <w:top w:val="single" w:sz="4" w:space="0" w:color="auto"/>
              <w:bottom w:val="single" w:sz="4" w:space="0" w:color="auto"/>
            </w:tcBorders>
          </w:tcPr>
          <w:p w:rsidR="0085240D" w:rsidRPr="00255AE4" w:rsidRDefault="0085240D" w:rsidP="0085240D">
            <w:pPr>
              <w:pStyle w:val="a5"/>
              <w:spacing w:line="360" w:lineRule="auto"/>
              <w:ind w:left="0"/>
              <w:jc w:val="center"/>
              <w:rPr>
                <w:b/>
                <w:sz w:val="24"/>
                <w:szCs w:val="24"/>
              </w:rPr>
            </w:pPr>
          </w:p>
        </w:tc>
        <w:tc>
          <w:tcPr>
            <w:tcW w:w="1233" w:type="dxa"/>
          </w:tcPr>
          <w:p w:rsidR="0085240D" w:rsidRPr="00255AE4" w:rsidRDefault="0085240D" w:rsidP="0085240D">
            <w:pPr>
              <w:pStyle w:val="a5"/>
              <w:spacing w:line="360" w:lineRule="auto"/>
              <w:ind w:left="0"/>
              <w:jc w:val="center"/>
              <w:rPr>
                <w:b/>
                <w:sz w:val="24"/>
                <w:szCs w:val="24"/>
              </w:rPr>
            </w:pPr>
          </w:p>
        </w:tc>
      </w:tr>
      <w:tr w:rsidR="0085240D" w:rsidRPr="00255AE4" w:rsidTr="0085240D">
        <w:trPr>
          <w:jc w:val="center"/>
        </w:trPr>
        <w:tc>
          <w:tcPr>
            <w:tcW w:w="1232" w:type="dxa"/>
            <w:tcBorders>
              <w:bottom w:val="single" w:sz="4" w:space="0" w:color="auto"/>
              <w:right w:val="single" w:sz="4" w:space="0" w:color="auto"/>
            </w:tcBorders>
          </w:tcPr>
          <w:p w:rsidR="0085240D" w:rsidRPr="00255AE4" w:rsidRDefault="0085240D" w:rsidP="0085240D">
            <w:pPr>
              <w:pStyle w:val="a5"/>
              <w:spacing w:line="360" w:lineRule="auto"/>
              <w:ind w:left="0"/>
              <w:jc w:val="center"/>
              <w:rPr>
                <w:b/>
                <w:sz w:val="24"/>
                <w:szCs w:val="24"/>
              </w:rPr>
            </w:pPr>
          </w:p>
        </w:tc>
        <w:tc>
          <w:tcPr>
            <w:tcW w:w="1232" w:type="dxa"/>
            <w:tcBorders>
              <w:top w:val="single" w:sz="4" w:space="0" w:color="auto"/>
              <w:left w:val="single" w:sz="4" w:space="0" w:color="auto"/>
              <w:bottom w:val="single" w:sz="4" w:space="0" w:color="auto"/>
            </w:tcBorders>
          </w:tcPr>
          <w:p w:rsidR="0085240D" w:rsidRPr="00255AE4" w:rsidRDefault="0085240D" w:rsidP="0085240D">
            <w:pPr>
              <w:pStyle w:val="a5"/>
              <w:spacing w:line="360" w:lineRule="auto"/>
              <w:ind w:left="0"/>
              <w:jc w:val="center"/>
              <w:rPr>
                <w:b/>
                <w:sz w:val="24"/>
                <w:szCs w:val="24"/>
              </w:rPr>
            </w:pPr>
          </w:p>
        </w:tc>
        <w:tc>
          <w:tcPr>
            <w:tcW w:w="1232" w:type="dxa"/>
            <w:tcBorders>
              <w:top w:val="single" w:sz="4" w:space="0" w:color="auto"/>
            </w:tcBorders>
          </w:tcPr>
          <w:p w:rsidR="0085240D" w:rsidRPr="00255AE4" w:rsidRDefault="0085240D" w:rsidP="0085240D">
            <w:pPr>
              <w:pStyle w:val="a5"/>
              <w:spacing w:line="360" w:lineRule="auto"/>
              <w:ind w:left="0"/>
              <w:jc w:val="center"/>
              <w:rPr>
                <w:b/>
                <w:sz w:val="24"/>
                <w:szCs w:val="24"/>
              </w:rPr>
            </w:pPr>
          </w:p>
        </w:tc>
        <w:tc>
          <w:tcPr>
            <w:tcW w:w="1232" w:type="dxa"/>
            <w:tcBorders>
              <w:top w:val="single" w:sz="4" w:space="0" w:color="auto"/>
              <w:bottom w:val="single" w:sz="4" w:space="0" w:color="auto"/>
              <w:right w:val="single" w:sz="4" w:space="0" w:color="auto"/>
            </w:tcBorders>
          </w:tcPr>
          <w:p w:rsidR="0085240D" w:rsidRPr="00255AE4" w:rsidRDefault="0085240D" w:rsidP="0085240D">
            <w:pPr>
              <w:pStyle w:val="a5"/>
              <w:spacing w:line="360" w:lineRule="auto"/>
              <w:ind w:left="0"/>
              <w:jc w:val="center"/>
              <w:rPr>
                <w:b/>
                <w:sz w:val="24"/>
                <w:szCs w:val="24"/>
              </w:rPr>
            </w:pPr>
          </w:p>
        </w:tc>
        <w:tc>
          <w:tcPr>
            <w:tcW w:w="1232" w:type="dxa"/>
            <w:tcBorders>
              <w:top w:val="single" w:sz="4" w:space="0" w:color="auto"/>
              <w:left w:val="single" w:sz="4" w:space="0" w:color="auto"/>
              <w:bottom w:val="single" w:sz="4" w:space="0" w:color="auto"/>
            </w:tcBorders>
          </w:tcPr>
          <w:p w:rsidR="0085240D" w:rsidRPr="00255AE4" w:rsidRDefault="0085240D" w:rsidP="0085240D">
            <w:pPr>
              <w:pStyle w:val="a5"/>
              <w:spacing w:line="360" w:lineRule="auto"/>
              <w:ind w:left="0"/>
              <w:jc w:val="center"/>
              <w:rPr>
                <w:b/>
                <w:sz w:val="24"/>
                <w:szCs w:val="24"/>
              </w:rPr>
            </w:pPr>
          </w:p>
        </w:tc>
        <w:tc>
          <w:tcPr>
            <w:tcW w:w="1232" w:type="dxa"/>
            <w:tcBorders>
              <w:top w:val="single" w:sz="4" w:space="0" w:color="auto"/>
            </w:tcBorders>
          </w:tcPr>
          <w:p w:rsidR="0085240D" w:rsidRPr="00255AE4" w:rsidRDefault="0085240D" w:rsidP="0085240D">
            <w:pPr>
              <w:pStyle w:val="a5"/>
              <w:spacing w:line="360" w:lineRule="auto"/>
              <w:ind w:left="0"/>
              <w:jc w:val="center"/>
              <w:rPr>
                <w:b/>
                <w:sz w:val="24"/>
                <w:szCs w:val="24"/>
              </w:rPr>
            </w:pPr>
          </w:p>
        </w:tc>
        <w:tc>
          <w:tcPr>
            <w:tcW w:w="1232" w:type="dxa"/>
            <w:tcBorders>
              <w:top w:val="single" w:sz="4" w:space="0" w:color="auto"/>
              <w:bottom w:val="single" w:sz="4" w:space="0" w:color="auto"/>
              <w:right w:val="single" w:sz="4" w:space="0" w:color="auto"/>
            </w:tcBorders>
          </w:tcPr>
          <w:p w:rsidR="0085240D" w:rsidRPr="00255AE4" w:rsidRDefault="0085240D" w:rsidP="0085240D">
            <w:pPr>
              <w:pStyle w:val="a5"/>
              <w:spacing w:line="360" w:lineRule="auto"/>
              <w:ind w:left="0"/>
              <w:jc w:val="center"/>
              <w:rPr>
                <w:b/>
                <w:sz w:val="24"/>
                <w:szCs w:val="24"/>
              </w:rPr>
            </w:pPr>
          </w:p>
        </w:tc>
        <w:tc>
          <w:tcPr>
            <w:tcW w:w="1233" w:type="dxa"/>
            <w:tcBorders>
              <w:left w:val="single" w:sz="4" w:space="0" w:color="auto"/>
              <w:bottom w:val="single" w:sz="4" w:space="0" w:color="auto"/>
            </w:tcBorders>
          </w:tcPr>
          <w:p w:rsidR="0085240D" w:rsidRPr="00255AE4" w:rsidRDefault="0085240D" w:rsidP="0085240D">
            <w:pPr>
              <w:pStyle w:val="a5"/>
              <w:spacing w:line="360" w:lineRule="auto"/>
              <w:ind w:left="0"/>
              <w:jc w:val="center"/>
              <w:rPr>
                <w:b/>
                <w:sz w:val="24"/>
                <w:szCs w:val="24"/>
              </w:rPr>
            </w:pPr>
          </w:p>
        </w:tc>
      </w:tr>
      <w:tr w:rsidR="0085240D" w:rsidRPr="00255AE4" w:rsidTr="0085240D">
        <w:trPr>
          <w:jc w:val="center"/>
        </w:trPr>
        <w:tc>
          <w:tcPr>
            <w:tcW w:w="2464" w:type="dxa"/>
            <w:gridSpan w:val="2"/>
            <w:tcBorders>
              <w:top w:val="single" w:sz="4" w:space="0" w:color="auto"/>
              <w:left w:val="single" w:sz="4" w:space="0" w:color="auto"/>
              <w:bottom w:val="single" w:sz="4" w:space="0" w:color="auto"/>
              <w:right w:val="single" w:sz="4" w:space="0" w:color="auto"/>
            </w:tcBorders>
          </w:tcPr>
          <w:p w:rsidR="0085240D" w:rsidRPr="00255AE4" w:rsidRDefault="0085240D" w:rsidP="0085240D">
            <w:pPr>
              <w:pStyle w:val="a5"/>
              <w:spacing w:line="360" w:lineRule="auto"/>
              <w:ind w:left="0"/>
              <w:jc w:val="center"/>
              <w:rPr>
                <w:b/>
                <w:sz w:val="24"/>
                <w:szCs w:val="24"/>
              </w:rPr>
            </w:pPr>
            <w:r w:rsidRPr="00255AE4">
              <w:rPr>
                <w:b/>
                <w:sz w:val="24"/>
                <w:szCs w:val="24"/>
              </w:rPr>
              <w:t>Методи управління фінансовими ресурсами</w:t>
            </w:r>
          </w:p>
        </w:tc>
        <w:tc>
          <w:tcPr>
            <w:tcW w:w="1232" w:type="dxa"/>
            <w:tcBorders>
              <w:left w:val="single" w:sz="4" w:space="0" w:color="auto"/>
              <w:right w:val="single" w:sz="4" w:space="0" w:color="auto"/>
            </w:tcBorders>
          </w:tcPr>
          <w:p w:rsidR="0085240D" w:rsidRPr="00255AE4" w:rsidRDefault="0085240D" w:rsidP="0085240D">
            <w:pPr>
              <w:pStyle w:val="a5"/>
              <w:spacing w:line="360" w:lineRule="auto"/>
              <w:ind w:left="0"/>
              <w:jc w:val="center"/>
              <w:rPr>
                <w:b/>
                <w:sz w:val="24"/>
                <w:szCs w:val="24"/>
              </w:rPr>
            </w:pPr>
          </w:p>
        </w:tc>
        <w:tc>
          <w:tcPr>
            <w:tcW w:w="2464" w:type="dxa"/>
            <w:gridSpan w:val="2"/>
            <w:tcBorders>
              <w:top w:val="single" w:sz="4" w:space="0" w:color="auto"/>
              <w:left w:val="single" w:sz="4" w:space="0" w:color="auto"/>
              <w:bottom w:val="single" w:sz="4" w:space="0" w:color="auto"/>
              <w:right w:val="single" w:sz="4" w:space="0" w:color="auto"/>
            </w:tcBorders>
          </w:tcPr>
          <w:p w:rsidR="0085240D" w:rsidRPr="00255AE4" w:rsidRDefault="0085240D" w:rsidP="0085240D">
            <w:pPr>
              <w:pStyle w:val="a5"/>
              <w:spacing w:line="360" w:lineRule="auto"/>
              <w:ind w:left="0"/>
              <w:jc w:val="center"/>
              <w:rPr>
                <w:b/>
                <w:sz w:val="24"/>
                <w:szCs w:val="24"/>
              </w:rPr>
            </w:pPr>
            <w:r w:rsidRPr="00255AE4">
              <w:rPr>
                <w:b/>
                <w:sz w:val="24"/>
                <w:szCs w:val="24"/>
              </w:rPr>
              <w:t>Методи управління взаємодією підприємства з внутрішнім та зовнішнім середовищем</w:t>
            </w:r>
          </w:p>
        </w:tc>
        <w:tc>
          <w:tcPr>
            <w:tcW w:w="1232" w:type="dxa"/>
            <w:tcBorders>
              <w:left w:val="single" w:sz="4" w:space="0" w:color="auto"/>
              <w:right w:val="single" w:sz="4" w:space="0" w:color="auto"/>
            </w:tcBorders>
          </w:tcPr>
          <w:p w:rsidR="0085240D" w:rsidRPr="00255AE4" w:rsidRDefault="0085240D" w:rsidP="0085240D">
            <w:pPr>
              <w:pStyle w:val="a5"/>
              <w:spacing w:line="360" w:lineRule="auto"/>
              <w:ind w:left="0"/>
              <w:jc w:val="center"/>
              <w:rPr>
                <w:b/>
                <w:sz w:val="24"/>
                <w:szCs w:val="24"/>
              </w:rPr>
            </w:pPr>
          </w:p>
        </w:tc>
        <w:tc>
          <w:tcPr>
            <w:tcW w:w="2465" w:type="dxa"/>
            <w:gridSpan w:val="2"/>
            <w:tcBorders>
              <w:top w:val="single" w:sz="4" w:space="0" w:color="auto"/>
              <w:left w:val="single" w:sz="4" w:space="0" w:color="auto"/>
              <w:bottom w:val="single" w:sz="4" w:space="0" w:color="auto"/>
              <w:right w:val="single" w:sz="4" w:space="0" w:color="auto"/>
            </w:tcBorders>
          </w:tcPr>
          <w:p w:rsidR="0085240D" w:rsidRPr="00255AE4" w:rsidRDefault="0085240D" w:rsidP="0085240D">
            <w:pPr>
              <w:pStyle w:val="a5"/>
              <w:spacing w:line="360" w:lineRule="auto"/>
              <w:ind w:left="0"/>
              <w:jc w:val="center"/>
              <w:rPr>
                <w:b/>
                <w:sz w:val="24"/>
                <w:szCs w:val="24"/>
              </w:rPr>
            </w:pPr>
            <w:r w:rsidRPr="00255AE4">
              <w:rPr>
                <w:b/>
                <w:sz w:val="24"/>
                <w:szCs w:val="24"/>
              </w:rPr>
              <w:t>Методи управління фінансовою рівновагою</w:t>
            </w:r>
          </w:p>
        </w:tc>
      </w:tr>
    </w:tbl>
    <w:p w:rsidR="0085240D" w:rsidRPr="00255AE4" w:rsidRDefault="0085240D" w:rsidP="00CD76E4">
      <w:pPr>
        <w:pStyle w:val="a5"/>
        <w:spacing w:line="360" w:lineRule="auto"/>
        <w:ind w:left="0" w:firstLine="709"/>
      </w:pPr>
    </w:p>
    <w:p w:rsidR="00BF305C" w:rsidRPr="00255AE4" w:rsidRDefault="00BF305C" w:rsidP="00CD76E4">
      <w:pPr>
        <w:pStyle w:val="a5"/>
        <w:spacing w:line="360" w:lineRule="auto"/>
        <w:ind w:left="0" w:firstLine="709"/>
      </w:pPr>
      <w:r w:rsidRPr="00255AE4">
        <w:t>Рис.</w:t>
      </w:r>
      <w:r w:rsidR="009831B6" w:rsidRPr="00255AE4">
        <w:t xml:space="preserve"> </w:t>
      </w:r>
      <w:r w:rsidRPr="00255AE4">
        <w:t>1.</w:t>
      </w:r>
      <w:r w:rsidR="00642657" w:rsidRPr="00255AE4">
        <w:rPr>
          <w:lang w:val="ru-RU"/>
        </w:rPr>
        <w:t>7</w:t>
      </w:r>
      <w:r w:rsidRPr="00255AE4">
        <w:t>. Комплекс методів управління фінансовим потенціалом</w:t>
      </w:r>
    </w:p>
    <w:p w:rsidR="009831B6" w:rsidRPr="00255AE4" w:rsidRDefault="00EB34B3" w:rsidP="00CD76E4">
      <w:pPr>
        <w:pStyle w:val="a5"/>
        <w:spacing w:line="360" w:lineRule="auto"/>
        <w:ind w:left="0" w:firstLine="709"/>
        <w:rPr>
          <w:i/>
        </w:rPr>
      </w:pPr>
      <w:r w:rsidRPr="00255AE4">
        <w:rPr>
          <w:i/>
        </w:rPr>
        <w:t>Джерело:</w:t>
      </w:r>
      <w:r w:rsidR="00FE0951" w:rsidRPr="00255AE4">
        <w:rPr>
          <w:i/>
        </w:rPr>
        <w:t xml:space="preserve"> </w:t>
      </w:r>
      <w:r w:rsidR="00F00C31" w:rsidRPr="00255AE4">
        <w:rPr>
          <w:i/>
        </w:rPr>
        <w:t xml:space="preserve">розроблено на основі </w:t>
      </w:r>
      <w:r w:rsidR="00FE0951" w:rsidRPr="00255AE4">
        <w:rPr>
          <w:i/>
        </w:rPr>
        <w:t>[</w:t>
      </w:r>
      <w:r w:rsidR="00F00C31" w:rsidRPr="00255AE4">
        <w:rPr>
          <w:i/>
        </w:rPr>
        <w:t>3</w:t>
      </w:r>
      <w:r w:rsidR="00FE0951" w:rsidRPr="00255AE4">
        <w:rPr>
          <w:i/>
        </w:rPr>
        <w:t>]</w:t>
      </w:r>
    </w:p>
    <w:p w:rsidR="001651BE" w:rsidRPr="00255AE4" w:rsidRDefault="001651BE" w:rsidP="00CD76E4">
      <w:pPr>
        <w:pStyle w:val="a5"/>
        <w:spacing w:line="360" w:lineRule="auto"/>
        <w:ind w:left="0" w:firstLine="709"/>
      </w:pPr>
    </w:p>
    <w:p w:rsidR="00BF305C" w:rsidRPr="00255AE4" w:rsidRDefault="00BF305C" w:rsidP="00CD76E4">
      <w:pPr>
        <w:pStyle w:val="a5"/>
        <w:spacing w:line="360" w:lineRule="auto"/>
        <w:ind w:left="0" w:firstLine="709"/>
      </w:pPr>
      <w:r w:rsidRPr="00255AE4">
        <w:t>При формуванні концепції управління фінансовим потенціалом підприємства слід використовувати такі принципи наукового пізнання.</w:t>
      </w:r>
    </w:p>
    <w:p w:rsidR="00BF305C" w:rsidRPr="00255AE4" w:rsidRDefault="00BF305C" w:rsidP="00CD76E4">
      <w:pPr>
        <w:pStyle w:val="a5"/>
        <w:spacing w:line="360" w:lineRule="auto"/>
        <w:ind w:left="0" w:firstLine="709"/>
      </w:pPr>
      <w:r w:rsidRPr="00255AE4">
        <w:t>Системність - не елемент самі по собі становлять суть цілого (системи), а навпаки, ціле як первинне породжує при своєму розподілі елементи системи. Згідно з цим дослідженням всі компоненти системи управління фінансовим потенціалом взаємопов'язані і в своїй сукупності допомагають досягти загальної поставленої мети.</w:t>
      </w:r>
    </w:p>
    <w:p w:rsidR="00BF305C" w:rsidRPr="00255AE4" w:rsidRDefault="00BF305C" w:rsidP="00CD76E4">
      <w:pPr>
        <w:pStyle w:val="a5"/>
        <w:spacing w:line="360" w:lineRule="auto"/>
        <w:ind w:left="0" w:firstLine="709"/>
      </w:pPr>
      <w:r w:rsidRPr="00255AE4">
        <w:rPr>
          <w:i/>
        </w:rPr>
        <w:t xml:space="preserve">Адаптивність </w:t>
      </w:r>
      <w:r w:rsidRPr="00255AE4">
        <w:t>- запропонована концепція рішення проблеми повинна бути максимально пристосована до потреб господарської практики. Система управління фінансовим потенціалом підприємства повинна мати властивість сталого функціонування під впливом факторів зовнішнього середовища.</w:t>
      </w:r>
    </w:p>
    <w:p w:rsidR="00BF305C" w:rsidRPr="00255AE4" w:rsidRDefault="00BF305C" w:rsidP="00CD76E4">
      <w:pPr>
        <w:pStyle w:val="a5"/>
        <w:spacing w:line="360" w:lineRule="auto"/>
        <w:ind w:left="0" w:firstLine="709"/>
      </w:pPr>
      <w:r w:rsidRPr="00255AE4">
        <w:rPr>
          <w:i/>
        </w:rPr>
        <w:t xml:space="preserve">Динамічність </w:t>
      </w:r>
      <w:r w:rsidRPr="00255AE4">
        <w:t>- процес управління фінансовим потенціалом суб'єкта господарювання безперервний і чутливий до змін зовнішнього середовища.</w:t>
      </w:r>
    </w:p>
    <w:p w:rsidR="00BF305C" w:rsidRPr="00255AE4" w:rsidRDefault="00BF305C" w:rsidP="00CD76E4">
      <w:pPr>
        <w:pStyle w:val="a5"/>
        <w:spacing w:line="360" w:lineRule="auto"/>
        <w:ind w:left="0" w:firstLine="709"/>
      </w:pPr>
      <w:r w:rsidRPr="00255AE4">
        <w:rPr>
          <w:i/>
        </w:rPr>
        <w:lastRenderedPageBreak/>
        <w:t xml:space="preserve">Цілеспрямованість </w:t>
      </w:r>
      <w:r w:rsidRPr="00255AE4">
        <w:t>- складові розробленої концепції в комплексі повинні бути орієнтовані на досягнення єдиної поставленої мети.</w:t>
      </w:r>
    </w:p>
    <w:p w:rsidR="00BF305C" w:rsidRPr="00255AE4" w:rsidRDefault="00BF305C" w:rsidP="00CD76E4">
      <w:pPr>
        <w:pStyle w:val="a5"/>
        <w:spacing w:line="360" w:lineRule="auto"/>
        <w:ind w:left="0" w:firstLine="709"/>
      </w:pPr>
      <w:r w:rsidRPr="00255AE4">
        <w:rPr>
          <w:i/>
        </w:rPr>
        <w:t>Науковість</w:t>
      </w:r>
      <w:r w:rsidRPr="00255AE4">
        <w:t xml:space="preserve"> - при розробці концепції повинні бути дотримані принципи наукового пізнання.</w:t>
      </w:r>
    </w:p>
    <w:p w:rsidR="00BF305C" w:rsidRPr="00255AE4" w:rsidRDefault="00BF305C" w:rsidP="00CD76E4">
      <w:pPr>
        <w:pStyle w:val="a5"/>
        <w:spacing w:line="360" w:lineRule="auto"/>
        <w:ind w:left="0" w:firstLine="709"/>
      </w:pPr>
      <w:r w:rsidRPr="00255AE4">
        <w:rPr>
          <w:i/>
        </w:rPr>
        <w:t xml:space="preserve">Перспективність </w:t>
      </w:r>
      <w:r w:rsidRPr="00255AE4">
        <w:t>- запропонована концепція повинна бути спрямована на перспективу, відповідати потребам сучасних умов господарювання і бути актуальною не тільки в нинішніх умовах, але і в майбутньому.</w:t>
      </w:r>
    </w:p>
    <w:p w:rsidR="00BF305C" w:rsidRPr="00255AE4" w:rsidRDefault="00BF305C" w:rsidP="00F24738">
      <w:pPr>
        <w:pStyle w:val="a5"/>
        <w:spacing w:line="360" w:lineRule="auto"/>
        <w:ind w:left="0" w:firstLine="709"/>
      </w:pPr>
      <w:r w:rsidRPr="00255AE4">
        <w:rPr>
          <w:i/>
        </w:rPr>
        <w:t xml:space="preserve">Альтернативність </w:t>
      </w:r>
      <w:r w:rsidRPr="00255AE4">
        <w:t>- при побудові концепції механізму управління фінансовим потенціалом суб'єкта господарювання слід забезпечувати альтернативність інших напрямів досягнення і збереження підприємством конкурентоспроможності і як наслідок - стійкого функціонування.</w:t>
      </w:r>
    </w:p>
    <w:p w:rsidR="00BF305C" w:rsidRPr="00255AE4" w:rsidRDefault="00BF305C" w:rsidP="00F24738">
      <w:pPr>
        <w:spacing w:line="360" w:lineRule="auto"/>
        <w:ind w:firstLine="709"/>
        <w:jc w:val="both"/>
        <w:rPr>
          <w:sz w:val="28"/>
          <w:szCs w:val="28"/>
        </w:rPr>
      </w:pPr>
      <w:r w:rsidRPr="00255AE4">
        <w:rPr>
          <w:i/>
          <w:sz w:val="28"/>
          <w:szCs w:val="28"/>
        </w:rPr>
        <w:t xml:space="preserve">Оптимальність </w:t>
      </w:r>
      <w:r w:rsidRPr="00255AE4">
        <w:rPr>
          <w:sz w:val="28"/>
          <w:szCs w:val="28"/>
        </w:rPr>
        <w:t>- число елементів системи має бути оптимальним.</w:t>
      </w:r>
    </w:p>
    <w:p w:rsidR="00BF305C" w:rsidRPr="00255AE4" w:rsidRDefault="00BF305C" w:rsidP="00CD76E4">
      <w:pPr>
        <w:pStyle w:val="a5"/>
        <w:spacing w:line="360" w:lineRule="auto"/>
        <w:ind w:left="0" w:firstLine="709"/>
      </w:pPr>
      <w:r w:rsidRPr="00255AE4">
        <w:t>Узагальнюючі все вище перераховане необхідно звернути увагу на те, що існує доволі багато методичних підходів для управління фінансовим</w:t>
      </w:r>
      <w:r w:rsidR="009831B6" w:rsidRPr="00255AE4">
        <w:t xml:space="preserve"> </w:t>
      </w:r>
      <w:r w:rsidRPr="00255AE4">
        <w:t>потенціалом підприємства. Зокрема, для того щоб проводити управління підприємством та його фінансовим потенціалом максимально ефективно необхідно використовувати різні методи та враховувати специфіку підприємства.</w:t>
      </w:r>
    </w:p>
    <w:p w:rsidR="00E942E8" w:rsidRPr="00255AE4" w:rsidRDefault="00E942E8" w:rsidP="00CD76E4">
      <w:pPr>
        <w:pStyle w:val="1"/>
        <w:spacing w:before="0" w:line="360" w:lineRule="auto"/>
        <w:ind w:left="0" w:firstLine="709"/>
        <w:rPr>
          <w:b w:val="0"/>
        </w:rPr>
      </w:pPr>
    </w:p>
    <w:p w:rsidR="00BF305C" w:rsidRPr="00255AE4" w:rsidRDefault="00BF305C" w:rsidP="00CD76E4">
      <w:pPr>
        <w:pStyle w:val="1"/>
        <w:spacing w:before="0" w:line="360" w:lineRule="auto"/>
        <w:ind w:left="0" w:firstLine="709"/>
        <w:rPr>
          <w:b w:val="0"/>
        </w:rPr>
      </w:pPr>
      <w:r w:rsidRPr="00255AE4">
        <w:rPr>
          <w:b w:val="0"/>
        </w:rPr>
        <w:t>Виснов</w:t>
      </w:r>
      <w:r w:rsidR="00651020" w:rsidRPr="00255AE4">
        <w:rPr>
          <w:b w:val="0"/>
        </w:rPr>
        <w:t>ки</w:t>
      </w:r>
      <w:r w:rsidRPr="00255AE4">
        <w:rPr>
          <w:b w:val="0"/>
        </w:rPr>
        <w:t xml:space="preserve"> </w:t>
      </w:r>
      <w:r w:rsidR="00486F0C" w:rsidRPr="00255AE4">
        <w:rPr>
          <w:b w:val="0"/>
        </w:rPr>
        <w:t xml:space="preserve">до </w:t>
      </w:r>
      <w:r w:rsidRPr="00255AE4">
        <w:rPr>
          <w:b w:val="0"/>
        </w:rPr>
        <w:t>розділу</w:t>
      </w:r>
      <w:r w:rsidR="00E7678B" w:rsidRPr="00255AE4">
        <w:rPr>
          <w:b w:val="0"/>
        </w:rPr>
        <w:t xml:space="preserve"> 1</w:t>
      </w:r>
    </w:p>
    <w:p w:rsidR="009831B6" w:rsidRPr="00255AE4" w:rsidRDefault="009831B6" w:rsidP="00CD76E4">
      <w:pPr>
        <w:pStyle w:val="a5"/>
        <w:spacing w:line="360" w:lineRule="auto"/>
        <w:ind w:left="0" w:firstLine="709"/>
      </w:pPr>
    </w:p>
    <w:p w:rsidR="00BF305C" w:rsidRPr="00255AE4" w:rsidRDefault="00BF305C" w:rsidP="00CD76E4">
      <w:pPr>
        <w:pStyle w:val="a5"/>
        <w:spacing w:line="360" w:lineRule="auto"/>
        <w:ind w:left="0" w:firstLine="709"/>
      </w:pPr>
      <w:r w:rsidRPr="00255AE4">
        <w:t>У першому розділі були описані теоретико-методичні основи щодо сутності управління фінансовим потенціалом. Проаналізовані існуючі методи управління ним. Було визначено, що для підвищення результативності управління фінансовим потенціалом підприємства необхідно провести комплексний аналіз по всім визначним коефіцієнтам для підприємства.</w:t>
      </w:r>
    </w:p>
    <w:p w:rsidR="00BF305C" w:rsidRPr="00255AE4" w:rsidRDefault="00BF305C" w:rsidP="00CD76E4">
      <w:pPr>
        <w:pStyle w:val="a5"/>
        <w:spacing w:line="360" w:lineRule="auto"/>
        <w:ind w:left="0" w:firstLine="709"/>
      </w:pPr>
      <w:r w:rsidRPr="00255AE4">
        <w:t>Було проаналізовано які підходи необхідно застосувати для оцінки показників управління фінансовим потенціалом підприємства, серед яких були:</w:t>
      </w:r>
    </w:p>
    <w:p w:rsidR="00BF305C" w:rsidRPr="00255AE4" w:rsidRDefault="00BF305C" w:rsidP="00CD76E4">
      <w:pPr>
        <w:pStyle w:val="a7"/>
        <w:numPr>
          <w:ilvl w:val="0"/>
          <w:numId w:val="7"/>
        </w:numPr>
        <w:tabs>
          <w:tab w:val="left" w:pos="1287"/>
        </w:tabs>
        <w:spacing w:line="360" w:lineRule="auto"/>
        <w:ind w:left="0" w:firstLine="709"/>
        <w:jc w:val="both"/>
        <w:rPr>
          <w:sz w:val="28"/>
          <w:szCs w:val="28"/>
        </w:rPr>
      </w:pPr>
      <w:r w:rsidRPr="00255AE4">
        <w:rPr>
          <w:sz w:val="28"/>
          <w:szCs w:val="28"/>
        </w:rPr>
        <w:t>Комплексний підхід</w:t>
      </w:r>
    </w:p>
    <w:p w:rsidR="00BF305C" w:rsidRPr="00255AE4" w:rsidRDefault="00BF305C" w:rsidP="00CD76E4">
      <w:pPr>
        <w:pStyle w:val="a7"/>
        <w:numPr>
          <w:ilvl w:val="0"/>
          <w:numId w:val="7"/>
        </w:numPr>
        <w:tabs>
          <w:tab w:val="left" w:pos="1287"/>
        </w:tabs>
        <w:spacing w:line="360" w:lineRule="auto"/>
        <w:ind w:left="0" w:firstLine="709"/>
        <w:jc w:val="both"/>
        <w:rPr>
          <w:sz w:val="28"/>
          <w:szCs w:val="28"/>
        </w:rPr>
      </w:pPr>
      <w:r w:rsidRPr="00255AE4">
        <w:rPr>
          <w:sz w:val="28"/>
          <w:szCs w:val="28"/>
        </w:rPr>
        <w:lastRenderedPageBreak/>
        <w:t>Ресурсний підхід</w:t>
      </w:r>
    </w:p>
    <w:p w:rsidR="00BF305C" w:rsidRPr="00255AE4" w:rsidRDefault="00BF305C" w:rsidP="00CD76E4">
      <w:pPr>
        <w:pStyle w:val="a7"/>
        <w:numPr>
          <w:ilvl w:val="0"/>
          <w:numId w:val="7"/>
        </w:numPr>
        <w:tabs>
          <w:tab w:val="left" w:pos="1287"/>
        </w:tabs>
        <w:spacing w:line="360" w:lineRule="auto"/>
        <w:ind w:left="0" w:firstLine="709"/>
        <w:jc w:val="both"/>
        <w:rPr>
          <w:sz w:val="28"/>
          <w:szCs w:val="28"/>
        </w:rPr>
      </w:pPr>
      <w:r w:rsidRPr="00255AE4">
        <w:rPr>
          <w:sz w:val="28"/>
          <w:szCs w:val="28"/>
        </w:rPr>
        <w:t>Ресурс</w:t>
      </w:r>
      <w:r w:rsidR="00102A0E" w:rsidRPr="00255AE4">
        <w:rPr>
          <w:sz w:val="28"/>
          <w:szCs w:val="28"/>
        </w:rPr>
        <w:t>н</w:t>
      </w:r>
      <w:r w:rsidRPr="00255AE4">
        <w:rPr>
          <w:sz w:val="28"/>
          <w:szCs w:val="28"/>
        </w:rPr>
        <w:t>о-управлінський підхід.</w:t>
      </w:r>
    </w:p>
    <w:p w:rsidR="003F122D" w:rsidRPr="00255AE4" w:rsidRDefault="00BF305C" w:rsidP="00E942E8">
      <w:pPr>
        <w:pStyle w:val="a5"/>
        <w:spacing w:line="360" w:lineRule="auto"/>
        <w:ind w:left="0" w:firstLine="709"/>
      </w:pPr>
      <w:r w:rsidRPr="00255AE4">
        <w:t>Також були описані та проаналізовані методичні підходи до побудови багатофакторних моделей прогнозування банкрутства, що дають зрозуміти та зробити висновки про фінансове положення підприємства.</w:t>
      </w:r>
      <w:r w:rsidR="003F122D" w:rsidRPr="00255AE4">
        <w:br w:type="page"/>
      </w:r>
    </w:p>
    <w:p w:rsidR="007F4058" w:rsidRPr="00255AE4" w:rsidRDefault="007F4058" w:rsidP="00A675E5">
      <w:pPr>
        <w:pStyle w:val="1"/>
        <w:spacing w:before="0" w:line="360" w:lineRule="auto"/>
        <w:ind w:left="0" w:firstLine="709"/>
        <w:jc w:val="center"/>
        <w:rPr>
          <w:b w:val="0"/>
        </w:rPr>
      </w:pPr>
      <w:r w:rsidRPr="00255AE4">
        <w:rPr>
          <w:b w:val="0"/>
        </w:rPr>
        <w:lastRenderedPageBreak/>
        <w:t xml:space="preserve">РОЗДІЛ 2. </w:t>
      </w:r>
      <w:r w:rsidR="00A675E5" w:rsidRPr="00255AE4">
        <w:rPr>
          <w:b w:val="0"/>
        </w:rPr>
        <w:t>АНАЛІЗ ФІНАНСОВОГО ПОТЕНЦІАЛУ ПРАТ «ВФ УКРАЇНА»</w:t>
      </w:r>
    </w:p>
    <w:p w:rsidR="00A675E5" w:rsidRPr="00255AE4" w:rsidRDefault="00A675E5" w:rsidP="00CD76E4">
      <w:pPr>
        <w:pStyle w:val="1"/>
        <w:spacing w:before="0" w:line="360" w:lineRule="auto"/>
        <w:ind w:left="0" w:firstLine="709"/>
        <w:rPr>
          <w:b w:val="0"/>
        </w:rPr>
      </w:pPr>
    </w:p>
    <w:p w:rsidR="007F4058" w:rsidRPr="00255AE4" w:rsidRDefault="007F4058" w:rsidP="00CD76E4">
      <w:pPr>
        <w:pStyle w:val="1"/>
        <w:numPr>
          <w:ilvl w:val="1"/>
          <w:numId w:val="8"/>
        </w:numPr>
        <w:tabs>
          <w:tab w:val="left" w:pos="2044"/>
          <w:tab w:val="left" w:pos="5139"/>
          <w:tab w:val="left" w:pos="6228"/>
          <w:tab w:val="left" w:pos="8600"/>
          <w:tab w:val="left" w:pos="9151"/>
        </w:tabs>
        <w:spacing w:before="0" w:line="360" w:lineRule="auto"/>
        <w:ind w:left="0" w:firstLine="709"/>
        <w:rPr>
          <w:b w:val="0"/>
        </w:rPr>
      </w:pPr>
      <w:bookmarkStart w:id="4" w:name="2.1._Господарсько-правові_засади_функціо"/>
      <w:bookmarkStart w:id="5" w:name="_bookmark7"/>
      <w:bookmarkEnd w:id="4"/>
      <w:bookmarkEnd w:id="5"/>
      <w:r w:rsidRPr="00255AE4">
        <w:rPr>
          <w:b w:val="0"/>
        </w:rPr>
        <w:t>Господарсько-правові</w:t>
      </w:r>
      <w:r w:rsidR="00911B59" w:rsidRPr="00255AE4">
        <w:rPr>
          <w:b w:val="0"/>
        </w:rPr>
        <w:t xml:space="preserve"> </w:t>
      </w:r>
      <w:r w:rsidRPr="00255AE4">
        <w:rPr>
          <w:b w:val="0"/>
        </w:rPr>
        <w:t>засади</w:t>
      </w:r>
      <w:r w:rsidR="00911B59" w:rsidRPr="00255AE4">
        <w:rPr>
          <w:b w:val="0"/>
        </w:rPr>
        <w:t xml:space="preserve"> </w:t>
      </w:r>
      <w:r w:rsidRPr="00255AE4">
        <w:rPr>
          <w:b w:val="0"/>
        </w:rPr>
        <w:t>функціонування</w:t>
      </w:r>
      <w:r w:rsidR="00911B59" w:rsidRPr="00255AE4">
        <w:rPr>
          <w:b w:val="0"/>
        </w:rPr>
        <w:t xml:space="preserve"> </w:t>
      </w:r>
      <w:r w:rsidRPr="00255AE4">
        <w:rPr>
          <w:b w:val="0"/>
        </w:rPr>
        <w:t>та</w:t>
      </w:r>
      <w:r w:rsidR="00911B59" w:rsidRPr="00255AE4">
        <w:rPr>
          <w:b w:val="0"/>
        </w:rPr>
        <w:t xml:space="preserve"> </w:t>
      </w:r>
      <w:r w:rsidRPr="00255AE4">
        <w:rPr>
          <w:b w:val="0"/>
        </w:rPr>
        <w:t>загальна характеристика ПрАТ «</w:t>
      </w:r>
      <w:r w:rsidR="0016167A" w:rsidRPr="00255AE4">
        <w:rPr>
          <w:b w:val="0"/>
        </w:rPr>
        <w:t>ВФ Україна</w:t>
      </w:r>
      <w:r w:rsidRPr="00255AE4">
        <w:rPr>
          <w:b w:val="0"/>
        </w:rPr>
        <w:t>»</w:t>
      </w:r>
    </w:p>
    <w:p w:rsidR="007F4058" w:rsidRPr="00255AE4" w:rsidRDefault="007F4058" w:rsidP="00CD76E4">
      <w:pPr>
        <w:pStyle w:val="a5"/>
        <w:spacing w:line="360" w:lineRule="auto"/>
        <w:ind w:left="0" w:firstLine="709"/>
      </w:pPr>
    </w:p>
    <w:p w:rsidR="000C22AC" w:rsidRPr="00255AE4" w:rsidRDefault="00473BB1" w:rsidP="00CD76E4">
      <w:pPr>
        <w:pStyle w:val="a5"/>
        <w:spacing w:line="360" w:lineRule="auto"/>
        <w:ind w:left="0" w:firstLine="709"/>
      </w:pPr>
      <w:r w:rsidRPr="00255AE4">
        <w:t>Приватне акціонерне товариство «В</w:t>
      </w:r>
      <w:r w:rsidR="00281182" w:rsidRPr="00255AE4">
        <w:t>Ф</w:t>
      </w:r>
      <w:r w:rsidRPr="00255AE4">
        <w:t xml:space="preserve"> Україна» (скорочена назва - ПрАТ «ВФ Україна») </w:t>
      </w:r>
      <w:r w:rsidR="007F4058" w:rsidRPr="00255AE4">
        <w:t>– одна з найбільших телекомунікаційних компаній України, основним напрямком діяльності якої є надання послуг мобільного зв'язку та Інтернет-послуг широкосмугового доступу на території України. На сучасному етапі розвитку ПрАТ «</w:t>
      </w:r>
      <w:r w:rsidR="0016167A" w:rsidRPr="00255AE4">
        <w:t>ВФ Україна</w:t>
      </w:r>
      <w:r w:rsidR="007F4058" w:rsidRPr="00255AE4">
        <w:t xml:space="preserve">» володіє достатніми технологічними потужностями для забезпечення високоякісних послуг передачі даних з використанням технологій як мобільного, так і фіксованого типів, зокрема найсучасніших форматів 3G та 4G. </w:t>
      </w:r>
    </w:p>
    <w:p w:rsidR="0055346B" w:rsidRPr="00255AE4" w:rsidRDefault="0055346B" w:rsidP="00B06C01">
      <w:pPr>
        <w:pStyle w:val="a5"/>
        <w:spacing w:line="360" w:lineRule="auto"/>
        <w:ind w:left="0" w:firstLine="709"/>
      </w:pPr>
      <w:r w:rsidRPr="00255AE4">
        <w:t>«Vodafone» (укр. Водафон) — торгова марка, під якою з грудня 2015 року оператор мобільного зв'язку ПрАТ «ВФ Україна» надає послуги у стандартах GSM (EDGE), UMTS (HSPA+) та LTE. Другий за величиною мобільний оператор в Україні. До листопада 2019 належав російській компанії МТС, яка продала компанію Bakcell (NEQSOL Holding, Азербайджан).</w:t>
      </w:r>
    </w:p>
    <w:p w:rsidR="0055346B" w:rsidRPr="00255AE4" w:rsidRDefault="0055346B" w:rsidP="00B06C01">
      <w:pPr>
        <w:pStyle w:val="a5"/>
        <w:spacing w:line="360" w:lineRule="auto"/>
        <w:ind w:left="0" w:firstLine="709"/>
      </w:pPr>
      <w:r w:rsidRPr="00255AE4">
        <w:t>Оператор двічі проводив ребрендинг. З 11 листопада 1992 до 8 липня 2007 року послуги надавалися під брендом UMC, з 9 липня 2007 до 15 жовтня 2015 року — МТС Україна, від 16 жовтня 2015 року</w:t>
      </w:r>
      <w:r w:rsidR="00A71D28" w:rsidRPr="00255AE4">
        <w:t xml:space="preserve"> </w:t>
      </w:r>
      <w:r w:rsidRPr="00255AE4">
        <w:t>[</w:t>
      </w:r>
      <w:r w:rsidR="006D684E" w:rsidRPr="00255AE4">
        <w:t>83</w:t>
      </w:r>
      <w:r w:rsidRPr="00255AE4">
        <w:t xml:space="preserve">] — Vodafone Україна. UMC був першим оператором мобільного зв'язку на території України, заснований у 1992 році. 2003 року весь пакет акцій викупила російська компанія «Мобільні ТелеСистеми» (МТС), найбільший оператор в Росії і країнах СНД. 16 жовтня 2015 року МТС Україна оголосила про зміну бренду на Vodafone </w:t>
      </w:r>
      <w:r w:rsidR="006D684E" w:rsidRPr="00255AE4">
        <w:t xml:space="preserve">Україна </w:t>
      </w:r>
      <w:r w:rsidRPr="00255AE4">
        <w:t>[</w:t>
      </w:r>
      <w:r w:rsidR="006D684E" w:rsidRPr="00255AE4">
        <w:t>61</w:t>
      </w:r>
      <w:r w:rsidRPr="00255AE4">
        <w:t xml:space="preserve">]. 25 листопада 2019 року телеком-корпорація Мобільні ТелеСистеми оголосила про продаж свого бізнесу в Україні азербайджанській корпорації NEQSOL Holding; угоду було закрито 3 грудня 2019 року, після того </w:t>
      </w:r>
      <w:r w:rsidRPr="00255AE4">
        <w:lastRenderedPageBreak/>
        <w:t>як її схвалив Антимонопольний комітет України.</w:t>
      </w:r>
    </w:p>
    <w:p w:rsidR="0055346B" w:rsidRPr="00255AE4" w:rsidRDefault="0055346B" w:rsidP="00B06C01">
      <w:pPr>
        <w:pStyle w:val="a5"/>
        <w:spacing w:line="360" w:lineRule="auto"/>
        <w:ind w:left="0" w:firstLine="709"/>
      </w:pPr>
    </w:p>
    <w:tbl>
      <w:tblPr>
        <w:tblStyle w:val="ab"/>
        <w:tblW w:w="0" w:type="auto"/>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1"/>
        <w:gridCol w:w="5638"/>
      </w:tblGrid>
      <w:tr w:rsidR="00281182" w:rsidRPr="00255AE4" w:rsidTr="00281182">
        <w:tc>
          <w:tcPr>
            <w:tcW w:w="4001" w:type="dxa"/>
          </w:tcPr>
          <w:p w:rsidR="00281182" w:rsidRPr="00255AE4" w:rsidRDefault="00281182" w:rsidP="00B06C01">
            <w:pPr>
              <w:pStyle w:val="a5"/>
              <w:spacing w:line="360" w:lineRule="auto"/>
              <w:ind w:left="0"/>
            </w:pPr>
            <w:r w:rsidRPr="00255AE4">
              <w:object w:dxaOrig="3000" w:dyaOrig="3000">
                <v:shape id="_x0000_i1038" type="#_x0000_t75" style="width:149.6pt;height:149.6pt" o:ole="">
                  <v:imagedata r:id="rId40" o:title=""/>
                </v:shape>
                <o:OLEObject Type="Embed" ProgID="PBrush" ShapeID="_x0000_i1038" DrawAspect="Content" ObjectID="_1746983711" r:id="rId41"/>
              </w:object>
            </w:r>
          </w:p>
        </w:tc>
        <w:tc>
          <w:tcPr>
            <w:tcW w:w="5638" w:type="dxa"/>
            <w:vAlign w:val="center"/>
          </w:tcPr>
          <w:p w:rsidR="00281182" w:rsidRPr="00255AE4" w:rsidRDefault="00281182" w:rsidP="00B06C01">
            <w:pPr>
              <w:pStyle w:val="a5"/>
              <w:spacing w:line="360" w:lineRule="auto"/>
              <w:ind w:left="0"/>
            </w:pPr>
            <w:r w:rsidRPr="00255AE4">
              <w:t xml:space="preserve">Логотип UMC </w:t>
            </w:r>
          </w:p>
          <w:p w:rsidR="00281182" w:rsidRPr="00255AE4" w:rsidRDefault="00281182" w:rsidP="00B06C01">
            <w:pPr>
              <w:pStyle w:val="a5"/>
              <w:spacing w:line="360" w:lineRule="auto"/>
              <w:ind w:left="0"/>
            </w:pPr>
            <w:r w:rsidRPr="00255AE4">
              <w:t>(11 листопада 1992—8 липня 2007)</w:t>
            </w:r>
          </w:p>
        </w:tc>
      </w:tr>
      <w:tr w:rsidR="00281182" w:rsidRPr="00255AE4" w:rsidTr="00281182">
        <w:tc>
          <w:tcPr>
            <w:tcW w:w="4001" w:type="dxa"/>
          </w:tcPr>
          <w:p w:rsidR="00281182" w:rsidRPr="00255AE4" w:rsidRDefault="00281182" w:rsidP="00B06C01">
            <w:pPr>
              <w:pStyle w:val="a5"/>
              <w:spacing w:line="360" w:lineRule="auto"/>
              <w:ind w:left="0"/>
            </w:pPr>
            <w:r w:rsidRPr="00255AE4">
              <w:object w:dxaOrig="2496" w:dyaOrig="4320">
                <v:shape id="_x0000_i1039" type="#_x0000_t75" style="width:149.6pt;height:89.75pt" o:ole="">
                  <v:imagedata r:id="rId42" o:title=""/>
                </v:shape>
                <o:OLEObject Type="Embed" ProgID="PBrush" ShapeID="_x0000_i1039" DrawAspect="Content" ObjectID="_1746983712" r:id="rId43"/>
              </w:object>
            </w:r>
          </w:p>
        </w:tc>
        <w:tc>
          <w:tcPr>
            <w:tcW w:w="5638" w:type="dxa"/>
            <w:vAlign w:val="center"/>
          </w:tcPr>
          <w:p w:rsidR="00281182" w:rsidRPr="00255AE4" w:rsidRDefault="00281182" w:rsidP="00B06C01">
            <w:pPr>
              <w:pStyle w:val="a5"/>
              <w:spacing w:line="360" w:lineRule="auto"/>
              <w:ind w:left="0"/>
            </w:pPr>
            <w:r w:rsidRPr="00255AE4">
              <w:t xml:space="preserve">Логотип МТС </w:t>
            </w:r>
          </w:p>
          <w:p w:rsidR="00281182" w:rsidRPr="00255AE4" w:rsidRDefault="00281182" w:rsidP="00B06C01">
            <w:pPr>
              <w:pStyle w:val="a5"/>
              <w:spacing w:line="360" w:lineRule="auto"/>
              <w:ind w:left="0"/>
            </w:pPr>
            <w:r w:rsidRPr="00255AE4">
              <w:t>(9 липня 2007—15 жовтня 2015)</w:t>
            </w:r>
          </w:p>
        </w:tc>
      </w:tr>
      <w:tr w:rsidR="00281182" w:rsidRPr="00255AE4" w:rsidTr="00281182">
        <w:tc>
          <w:tcPr>
            <w:tcW w:w="4001" w:type="dxa"/>
          </w:tcPr>
          <w:p w:rsidR="00281182" w:rsidRPr="00255AE4" w:rsidRDefault="00281182" w:rsidP="00B06C01">
            <w:pPr>
              <w:pStyle w:val="a5"/>
              <w:spacing w:line="360" w:lineRule="auto"/>
              <w:ind w:left="0"/>
            </w:pPr>
            <w:r w:rsidRPr="00255AE4">
              <w:object w:dxaOrig="3000" w:dyaOrig="2130">
                <v:shape id="_x0000_i1040" type="#_x0000_t75" style="width:149.6pt;height:106.6pt" o:ole="">
                  <v:imagedata r:id="rId44" o:title=""/>
                </v:shape>
                <o:OLEObject Type="Embed" ProgID="PBrush" ShapeID="_x0000_i1040" DrawAspect="Content" ObjectID="_1746983713" r:id="rId45"/>
              </w:object>
            </w:r>
          </w:p>
        </w:tc>
        <w:tc>
          <w:tcPr>
            <w:tcW w:w="5638" w:type="dxa"/>
            <w:vAlign w:val="center"/>
          </w:tcPr>
          <w:p w:rsidR="00281182" w:rsidRPr="00255AE4" w:rsidRDefault="00281182" w:rsidP="00B06C01">
            <w:pPr>
              <w:pStyle w:val="a5"/>
              <w:spacing w:line="360" w:lineRule="auto"/>
              <w:ind w:left="0"/>
            </w:pPr>
            <w:r w:rsidRPr="00255AE4">
              <w:t xml:space="preserve">Логотип Vodafone </w:t>
            </w:r>
          </w:p>
          <w:p w:rsidR="00281182" w:rsidRPr="00255AE4" w:rsidRDefault="00281182" w:rsidP="00B06C01">
            <w:pPr>
              <w:pStyle w:val="a5"/>
              <w:spacing w:line="360" w:lineRule="auto"/>
              <w:ind w:left="0"/>
            </w:pPr>
            <w:r w:rsidRPr="00255AE4">
              <w:t>(з 16 жовтня 2015)</w:t>
            </w:r>
          </w:p>
        </w:tc>
      </w:tr>
    </w:tbl>
    <w:p w:rsidR="00281182" w:rsidRPr="00255AE4" w:rsidRDefault="00281182" w:rsidP="00B06C01">
      <w:pPr>
        <w:pStyle w:val="a5"/>
        <w:spacing w:line="360" w:lineRule="auto"/>
        <w:ind w:left="0" w:firstLine="709"/>
      </w:pPr>
    </w:p>
    <w:p w:rsidR="00281182" w:rsidRPr="00255AE4" w:rsidRDefault="00281182" w:rsidP="00B06C01">
      <w:pPr>
        <w:pStyle w:val="a5"/>
        <w:spacing w:line="360" w:lineRule="auto"/>
        <w:ind w:left="0" w:firstLine="709"/>
      </w:pPr>
      <w:r w:rsidRPr="00255AE4">
        <w:t>Рис. 2.1. Логотипи мобільного оператора в різні часи</w:t>
      </w:r>
    </w:p>
    <w:p w:rsidR="001651BE" w:rsidRPr="00255AE4" w:rsidRDefault="00EB34B3" w:rsidP="00B06C01">
      <w:pPr>
        <w:widowControl/>
        <w:autoSpaceDE/>
        <w:autoSpaceDN/>
        <w:spacing w:after="200" w:line="276" w:lineRule="auto"/>
        <w:ind w:firstLine="709"/>
        <w:jc w:val="both"/>
        <w:rPr>
          <w:i/>
          <w:sz w:val="28"/>
          <w:szCs w:val="28"/>
        </w:rPr>
      </w:pPr>
      <w:r w:rsidRPr="00255AE4">
        <w:rPr>
          <w:i/>
          <w:sz w:val="28"/>
          <w:szCs w:val="28"/>
        </w:rPr>
        <w:t>Джерело:</w:t>
      </w:r>
      <w:r w:rsidR="001651BE" w:rsidRPr="00255AE4">
        <w:rPr>
          <w:i/>
          <w:sz w:val="28"/>
          <w:szCs w:val="28"/>
        </w:rPr>
        <w:t xml:space="preserve"> [82]</w:t>
      </w:r>
    </w:p>
    <w:p w:rsidR="00281182" w:rsidRPr="00255AE4" w:rsidRDefault="00281182" w:rsidP="00B06C01">
      <w:pPr>
        <w:pStyle w:val="a5"/>
        <w:spacing w:line="360" w:lineRule="auto"/>
        <w:ind w:left="0" w:firstLine="709"/>
        <w:rPr>
          <w:i/>
        </w:rPr>
      </w:pPr>
    </w:p>
    <w:p w:rsidR="000C22AC" w:rsidRPr="00255AE4" w:rsidRDefault="0055346B" w:rsidP="00B06C01">
      <w:pPr>
        <w:pStyle w:val="a5"/>
        <w:spacing w:line="360" w:lineRule="auto"/>
        <w:ind w:left="0" w:firstLine="709"/>
      </w:pPr>
      <w:r w:rsidRPr="00255AE4">
        <w:t>«Vodafone Україна» є другим за величиною оператором мобільного зв'язку в Україні.</w:t>
      </w:r>
      <w:r w:rsidR="00473BB1" w:rsidRPr="00255AE4">
        <w:t xml:space="preserve">ПрАТ «ВФ Україна» </w:t>
      </w:r>
      <w:r w:rsidR="000C22AC" w:rsidRPr="00255AE4">
        <w:t>є компанією, створеною відповідно до законодавства України, яка зареєстрована за адресою: вул. Лейпцизька 15, Київ, 01601 Україна.</w:t>
      </w:r>
    </w:p>
    <w:p w:rsidR="000C22AC" w:rsidRPr="00255AE4" w:rsidRDefault="000C22AC" w:rsidP="00B06C01">
      <w:pPr>
        <w:pStyle w:val="a5"/>
        <w:spacing w:line="360" w:lineRule="auto"/>
        <w:ind w:left="0" w:firstLine="709"/>
      </w:pPr>
      <w:r w:rsidRPr="00255AE4">
        <w:t xml:space="preserve">ПрАТ «ВФ Україна» є материнською компанією, яка здійснює контроль над наступними дочірніми компаніями (далі разом - «Група»): ТОВ «ВФ Ритейл» (компанія з роздрібних продажів телефонів і смартфонів), ТОВ «ІТСФ» (розробник програмного забезпечення, провайдер послуг підтримки та </w:t>
      </w:r>
      <w:r w:rsidRPr="00255AE4">
        <w:lastRenderedPageBreak/>
        <w:t>інтеграції), PLC «VFU Funding» (структуроване підприємство, створене для випуску Єврооблігацій), ПрАТ «Фарлеп-Інвест» (компанія, яка надає послуги фіксованого доступу до мережі Інтернет і послуги фіксованого телефонного зв’язку) та ТОВ «Кейбл ТВ-Фінанси» (компанія, яка провадить діяльність у сфері телекомунікацій).</w:t>
      </w:r>
    </w:p>
    <w:p w:rsidR="000C22AC" w:rsidRPr="00255AE4" w:rsidRDefault="000C22AC" w:rsidP="00B06C01">
      <w:pPr>
        <w:pStyle w:val="a5"/>
        <w:spacing w:line="360" w:lineRule="auto"/>
        <w:ind w:left="0" w:firstLine="709"/>
      </w:pPr>
      <w:r w:rsidRPr="00255AE4">
        <w:t>На кінець 2022 року кількість штатних працівників Групи становила близько 4 000 осіб (у 2021 році – 4 100 осіб)</w:t>
      </w:r>
      <w:r w:rsidR="009C46C8" w:rsidRPr="00255AE4">
        <w:t xml:space="preserve"> [83] </w:t>
      </w:r>
      <w:r w:rsidRPr="00255AE4">
        <w:t>.</w:t>
      </w:r>
    </w:p>
    <w:p w:rsidR="000C22AC" w:rsidRPr="00255AE4" w:rsidRDefault="000C22AC" w:rsidP="00B06C01">
      <w:pPr>
        <w:pStyle w:val="a5"/>
        <w:spacing w:line="360" w:lineRule="auto"/>
        <w:ind w:left="0" w:firstLine="709"/>
      </w:pPr>
      <w:r w:rsidRPr="00255AE4">
        <w:t>Група надає широкий спектр телекомунікаційних послуг, у тому числі послуги голосової передачі та передачі даних, доступу до Інтернету, різноманітні додаткові послуги за допомогою бездротового та фіксованого зв'язку, платного телебачення, а також продаж обладнання та аксесуарів. Група провадить свою операційну діяльність в Україні.</w:t>
      </w:r>
    </w:p>
    <w:p w:rsidR="000C22AC" w:rsidRPr="00255AE4" w:rsidRDefault="000C22AC" w:rsidP="00B06C01">
      <w:pPr>
        <w:pStyle w:val="a5"/>
        <w:spacing w:line="360" w:lineRule="auto"/>
        <w:ind w:left="0" w:firstLine="709"/>
      </w:pPr>
      <w:r w:rsidRPr="00255AE4">
        <w:t>15 жовтня 2015 року ПрАТ «ВФ Україна» підписало стратегічну угоду з компанією Vodafone Sales and Services Limited (далі - “Vodafone”) про співпрацю та використання бренду Vodafone в Україні. Крім того, 3 березня 2020 року Компанія поновила угоду про використання бренду на період 2020-2025 років із правом за договором подовжити стратегічну угоду ще на рік після дати закінчення 2025 року. За новою подовженою партнерською угодою Група планує працювати разом над тиражуванням цифрових послуг і продуктів 5G та IoT (Інтернету речей) в Україні, отримувати доступ до послуг централізованих закупівель Vodafone та впроваджувати світову передову практику функціонування її ІТ-мережі.</w:t>
      </w:r>
    </w:p>
    <w:p w:rsidR="000C22AC" w:rsidRPr="00255AE4" w:rsidRDefault="000C22AC" w:rsidP="00B06C01">
      <w:pPr>
        <w:pStyle w:val="a5"/>
        <w:spacing w:line="360" w:lineRule="auto"/>
        <w:ind w:left="0" w:firstLine="709"/>
      </w:pPr>
      <w:r w:rsidRPr="00255AE4">
        <w:t>3 грудня 2019 року компанію Preludium B.V., у тому числі її контрольний пакет у Групі, було продано ТОВ «Телко Солюшнз енд Інвестментс», бенефіціарним власником якого є пан Насіб Хасанов (Азербайджан). 24 грудня 2020 року компанія Preludium B.V. та ТОВ «Телко Солюшнз енд Інвестментс» підписали протокол передачі акцій, і 28 грудня компанія Preludium B.V. передала свої акції. Відтоді ТОВ «Телко Солюшнз енд Інвестментс» належить 99% акцій Компанії.</w:t>
      </w:r>
      <w:r w:rsidR="009C46C8" w:rsidRPr="00255AE4">
        <w:t xml:space="preserve"> </w:t>
      </w:r>
      <w:r w:rsidRPr="00255AE4">
        <w:t>«ПТТ</w:t>
      </w:r>
      <w:r w:rsidR="005A0431" w:rsidRPr="00255AE4">
        <w:t xml:space="preserve"> Телеком Київ» володіє 1% акцій</w:t>
      </w:r>
      <w:r w:rsidRPr="00255AE4">
        <w:t xml:space="preserve">. Після цих змін </w:t>
      </w:r>
      <w:r w:rsidRPr="00255AE4">
        <w:lastRenderedPageBreak/>
        <w:t>бенефіціарним власником Компанії залишається та сама особа.</w:t>
      </w:r>
    </w:p>
    <w:p w:rsidR="000C22AC" w:rsidRPr="00255AE4" w:rsidRDefault="000C22AC" w:rsidP="00B06C01">
      <w:pPr>
        <w:pStyle w:val="a5"/>
        <w:spacing w:line="360" w:lineRule="auto"/>
        <w:ind w:left="0" w:firstLine="709"/>
      </w:pPr>
      <w:r w:rsidRPr="00255AE4">
        <w:t>6 лютого 2020 року Група залучила фінансування за рахунок випуску п'ятирічних Єврооблігацій на суму 500 мільйонів доларів США (12 259 мільйонів гривень станом на дату випуску). Надходження від Облігацій, випущених PLC «VFU Funding», були надані Компанії у формі внутрішньогрупового кредиту, яка надалі використала кошти для рефінансування проміжної позики у сумі 464 мільйони доларів США, отриманої ТОВ «Телко Солюшнз енд Інвестментс», з метою придбання компанії Preludium B.V. у Групи «МТС». 10 лютого 2020 року Група надала безпроцентну фінансову допомогу ТОВ «Телко Солюшнз енд Інвестментс» у сумі 11 569 міль</w:t>
      </w:r>
      <w:r w:rsidR="009C46C8" w:rsidRPr="00255AE4">
        <w:t>йонів гривень</w:t>
      </w:r>
      <w:r w:rsidRPr="00255AE4">
        <w:t>. Кредит підлягає поверненню протягом 10 днів після отримання письмової вимоги</w:t>
      </w:r>
      <w:r w:rsidR="009C46C8" w:rsidRPr="00255AE4">
        <w:t xml:space="preserve"> [83]</w:t>
      </w:r>
      <w:r w:rsidRPr="00255AE4">
        <w:t>.</w:t>
      </w:r>
    </w:p>
    <w:p w:rsidR="000C22AC" w:rsidRPr="00255AE4" w:rsidRDefault="000C22AC" w:rsidP="00B06C01">
      <w:pPr>
        <w:pStyle w:val="a5"/>
        <w:spacing w:line="360" w:lineRule="auto"/>
        <w:ind w:left="0" w:firstLine="709"/>
      </w:pPr>
      <w:r w:rsidRPr="00255AE4">
        <w:t>Планом корпоративної реорганізації передб</w:t>
      </w:r>
      <w:r w:rsidR="00A71D28" w:rsidRPr="00255AE4">
        <w:t xml:space="preserve">ачено злиття шляхом приєднання </w:t>
      </w:r>
      <w:r w:rsidRPr="00255AE4">
        <w:t xml:space="preserve">ТОВ «Телко Солюшнз енд Інвестментс» до Компанії. Спочатку планувалося, що </w:t>
      </w:r>
      <w:r w:rsidR="00A71D28" w:rsidRPr="00255AE4">
        <w:t xml:space="preserve">приєднання </w:t>
      </w:r>
      <w:r w:rsidRPr="00255AE4">
        <w:t xml:space="preserve">буде завершено до кінця 2021 року, виходячи з детального плану та очікувань керівництва щодо його реалізації. Тому фінансова допомога, надана материнській компанії, була представлена у складі оборотних активів у консолідованому звіті про фінансовий стан після її початкового визнання. Однак внаслідок карантину та інших операційний питань строки процесу </w:t>
      </w:r>
      <w:r w:rsidR="00A71D28" w:rsidRPr="00255AE4">
        <w:t xml:space="preserve">приєднання </w:t>
      </w:r>
      <w:r w:rsidRPr="00255AE4">
        <w:t xml:space="preserve">було подовжено до кінця 2022 року, а пізніше через війну очікуваний строк злиття продовжився до кінця 2023 року та проходить згідно з планом. Після завершення </w:t>
      </w:r>
      <w:r w:rsidR="00A71D28" w:rsidRPr="00255AE4">
        <w:t xml:space="preserve">приєднання </w:t>
      </w:r>
      <w:r w:rsidRPr="00255AE4">
        <w:t xml:space="preserve">Компанія буде повним правонаступником усіх активів, прав і зобов'язань. Злиття відповідає ознакам реорганізації капіталу компаній під спільним контролем і, як очікується, буде обліковане перспективно відповідно до методу балансової вартості у фінансовій звітності компанії-попередника, починаючи з дати </w:t>
      </w:r>
      <w:r w:rsidR="00A71D28" w:rsidRPr="00255AE4">
        <w:t>приєднання</w:t>
      </w:r>
      <w:r w:rsidRPr="00255AE4">
        <w:t xml:space="preserve">. З огляду на відсутність у МСФЗ приписів щодо обліку реорганізацій капіталу, вибір підходу до обліку таких операцій є питанням, яке потребує суттєвих суджень. Активи і зобов’язання ПрАТ «ВФ Україна» та ТОВ </w:t>
      </w:r>
      <w:r w:rsidRPr="00255AE4">
        <w:lastRenderedPageBreak/>
        <w:t>«Телко Солюшнз енд Інвестментс» будуть об’єднані за їх</w:t>
      </w:r>
      <w:r w:rsidR="00CE31B8" w:rsidRPr="00255AE4">
        <w:rPr>
          <w:lang w:val="ru-RU"/>
        </w:rPr>
        <w:t xml:space="preserve"> </w:t>
      </w:r>
      <w:r w:rsidRPr="00255AE4">
        <w:t xml:space="preserve">балансовою вартістю в окремих звітностях. Залишки за внутрішньогруповими операціями, включаючи безпроцентну фінансову допомогу у сумі 11569 мільйонів гривень, будуть виключені, а будь-яку різницю між вартістю акцій ПрАТ «ВФ Україна», що будуть емітовані компанії Telco Investments B.V., яка стане безпосередньою материнською компанією після </w:t>
      </w:r>
      <w:r w:rsidR="00A71D28" w:rsidRPr="00255AE4">
        <w:t>приєднання</w:t>
      </w:r>
      <w:r w:rsidRPr="00255AE4">
        <w:t xml:space="preserve">, та балансовою вартістю чистих активів ТОВ «Телко Солюшнз енд Інвестментс» буде обліковано у складі нерозподіленого прибутку. Це призведе до суттєвого зменшення власного капіталу Компанії після </w:t>
      </w:r>
      <w:r w:rsidR="00A71D28" w:rsidRPr="00255AE4">
        <w:t>приєднання</w:t>
      </w:r>
      <w:r w:rsidRPr="00255AE4">
        <w:t>. Результати ТОВ «Телко Солюшнз енд Інвестментс» будуть включені до фінансової звітності ПрАТ «ВФ Україна» з дати реорганізації капіталу.</w:t>
      </w:r>
    </w:p>
    <w:p w:rsidR="000C22AC" w:rsidRPr="00255AE4" w:rsidRDefault="000C22AC" w:rsidP="00B06C01">
      <w:pPr>
        <w:pStyle w:val="a5"/>
        <w:spacing w:line="360" w:lineRule="auto"/>
        <w:ind w:left="0" w:firstLine="709"/>
      </w:pPr>
      <w:r w:rsidRPr="00255AE4">
        <w:t>8 вересня 2021 року Компанія завершила придбання 99,99% акцій ПрАТ «Фарлеп-Інвест», яке працює під брендом Vega, а також 95% статутного капіталу ТОВ «Кейбл ТВ-Фінанси», при цьому 5% статутного капіталу ТОВ «Кейбл ТВ-Фінанси» знаходилися у володінні ПрАТ «Фарлеп-Інвест». ПрАТ «Фарлеп-Інвест» надає послуги фіксованого доступу до мережі Інтернет і послуги фіксованого телефонного зв'язку. ТОВ «Кейбл ТВ-Фінанси» надає послуги фіксованого доступу до Інтернету. ПрАТ «Фарлеп-Інвест» і ТОВ «Кейбл ТВ-Фінанси» володіють радіочастотним ресурсом у діапазоні 2,3 ГГц (15 МГц у 6 регіонах), а також у діапазонах 2,5-2,7 ГГц, 5 ГГц і 14-15 ГГц. Група продовжує здійснювати ті ж види господарської діяльності, які здійснювали ПрАТ «Фарлеп- Інвест» і ТОВ «Кейбл ТВ-Фінанси» до придбання. Метою придбання цих компаній для Групи є подальший розвиток бізнесу в сфері телекомунікацій, зокрема, послуг фіксованого зв'язку</w:t>
      </w:r>
      <w:r w:rsidR="009C46C8" w:rsidRPr="00255AE4">
        <w:t xml:space="preserve"> [83].</w:t>
      </w:r>
    </w:p>
    <w:p w:rsidR="007F4058" w:rsidRPr="00255AE4" w:rsidRDefault="00DB6D5E" w:rsidP="00B06C01">
      <w:pPr>
        <w:pStyle w:val="a5"/>
        <w:spacing w:line="360" w:lineRule="auto"/>
        <w:ind w:left="0" w:firstLine="709"/>
      </w:pPr>
      <w:r w:rsidRPr="00255AE4">
        <w:t>Узагальнена</w:t>
      </w:r>
      <w:r w:rsidR="007F4058" w:rsidRPr="00255AE4">
        <w:t xml:space="preserve"> </w:t>
      </w:r>
      <w:r w:rsidR="00566FF7" w:rsidRPr="00255AE4">
        <w:t xml:space="preserve"> </w:t>
      </w:r>
      <w:r w:rsidR="007F4058" w:rsidRPr="00255AE4">
        <w:t>основна інформація про ПрАТ «</w:t>
      </w:r>
      <w:r w:rsidR="0016167A" w:rsidRPr="00255AE4">
        <w:t>ВФ Україна</w:t>
      </w:r>
      <w:r w:rsidR="007F4058" w:rsidRPr="00255AE4">
        <w:t>» представлена у таблиці 2.1.</w:t>
      </w:r>
    </w:p>
    <w:p w:rsidR="00655956" w:rsidRPr="00255AE4" w:rsidRDefault="00655956">
      <w:pPr>
        <w:widowControl/>
        <w:autoSpaceDE/>
        <w:autoSpaceDN/>
        <w:spacing w:after="200" w:line="276" w:lineRule="auto"/>
        <w:rPr>
          <w:sz w:val="28"/>
          <w:szCs w:val="28"/>
        </w:rPr>
      </w:pPr>
      <w:r w:rsidRPr="00255AE4">
        <w:br w:type="page"/>
      </w:r>
    </w:p>
    <w:p w:rsidR="009C0051" w:rsidRPr="00255AE4" w:rsidRDefault="007F4058" w:rsidP="009C0051">
      <w:pPr>
        <w:pStyle w:val="a5"/>
        <w:spacing w:line="360" w:lineRule="auto"/>
        <w:ind w:left="0" w:firstLine="709"/>
        <w:jc w:val="right"/>
      </w:pPr>
      <w:r w:rsidRPr="00255AE4">
        <w:lastRenderedPageBreak/>
        <w:t>Таблиця 2.1</w:t>
      </w:r>
    </w:p>
    <w:p w:rsidR="007F4058" w:rsidRPr="00255AE4" w:rsidRDefault="007F4058" w:rsidP="009C0051">
      <w:pPr>
        <w:pStyle w:val="a5"/>
        <w:spacing w:line="360" w:lineRule="auto"/>
        <w:ind w:left="0" w:firstLine="709"/>
        <w:jc w:val="center"/>
      </w:pPr>
      <w:r w:rsidRPr="00255AE4">
        <w:t>Основна інформація про ПрАТ «</w:t>
      </w:r>
      <w:r w:rsidR="0016167A" w:rsidRPr="00255AE4">
        <w:t>ВФ Україна</w:t>
      </w:r>
      <w:r w:rsidRPr="00255AE4">
        <w:t>»</w:t>
      </w: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330"/>
        <w:gridCol w:w="6321"/>
      </w:tblGrid>
      <w:tr w:rsidR="007F4058" w:rsidRPr="00255AE4" w:rsidTr="005B3266">
        <w:trPr>
          <w:trHeight w:val="618"/>
        </w:trPr>
        <w:tc>
          <w:tcPr>
            <w:tcW w:w="1725"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651020">
            <w:pPr>
              <w:pStyle w:val="TableParagraph"/>
              <w:spacing w:line="360" w:lineRule="auto"/>
              <w:jc w:val="both"/>
              <w:rPr>
                <w:sz w:val="28"/>
                <w:szCs w:val="28"/>
              </w:rPr>
            </w:pPr>
            <w:r w:rsidRPr="00255AE4">
              <w:rPr>
                <w:sz w:val="28"/>
                <w:szCs w:val="28"/>
              </w:rPr>
              <w:t>Повна назва</w:t>
            </w:r>
          </w:p>
        </w:tc>
        <w:tc>
          <w:tcPr>
            <w:tcW w:w="3275"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5B3266">
            <w:pPr>
              <w:pStyle w:val="TableParagraph"/>
              <w:spacing w:line="360" w:lineRule="auto"/>
              <w:jc w:val="both"/>
              <w:rPr>
                <w:sz w:val="28"/>
                <w:szCs w:val="28"/>
              </w:rPr>
            </w:pPr>
            <w:r w:rsidRPr="00255AE4">
              <w:rPr>
                <w:sz w:val="28"/>
                <w:szCs w:val="28"/>
              </w:rPr>
              <w:t xml:space="preserve">Приватне акціонерне товариство </w:t>
            </w:r>
            <w:r w:rsidR="005B3266" w:rsidRPr="00255AE4">
              <w:rPr>
                <w:sz w:val="28"/>
                <w:szCs w:val="28"/>
              </w:rPr>
              <w:t>«</w:t>
            </w:r>
            <w:r w:rsidR="0016167A" w:rsidRPr="00255AE4">
              <w:rPr>
                <w:sz w:val="28"/>
                <w:szCs w:val="28"/>
              </w:rPr>
              <w:t xml:space="preserve">ВФ </w:t>
            </w:r>
            <w:r w:rsidR="005B3266" w:rsidRPr="00255AE4">
              <w:rPr>
                <w:sz w:val="28"/>
                <w:szCs w:val="28"/>
              </w:rPr>
              <w:t>Україна»</w:t>
            </w:r>
          </w:p>
        </w:tc>
      </w:tr>
      <w:tr w:rsidR="007F4058" w:rsidRPr="00255AE4" w:rsidTr="005B3266">
        <w:trPr>
          <w:trHeight w:val="419"/>
        </w:trPr>
        <w:tc>
          <w:tcPr>
            <w:tcW w:w="1725"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651020">
            <w:pPr>
              <w:pStyle w:val="TableParagraph"/>
              <w:spacing w:line="360" w:lineRule="auto"/>
              <w:jc w:val="both"/>
              <w:rPr>
                <w:sz w:val="28"/>
                <w:szCs w:val="28"/>
              </w:rPr>
            </w:pPr>
            <w:r w:rsidRPr="00255AE4">
              <w:rPr>
                <w:sz w:val="28"/>
                <w:szCs w:val="28"/>
              </w:rPr>
              <w:t>Скорочена назва</w:t>
            </w:r>
          </w:p>
        </w:tc>
        <w:tc>
          <w:tcPr>
            <w:tcW w:w="3275"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651020">
            <w:pPr>
              <w:pStyle w:val="TableParagraph"/>
              <w:spacing w:line="360" w:lineRule="auto"/>
              <w:jc w:val="both"/>
              <w:rPr>
                <w:sz w:val="28"/>
                <w:szCs w:val="28"/>
              </w:rPr>
            </w:pPr>
            <w:r w:rsidRPr="00255AE4">
              <w:rPr>
                <w:sz w:val="28"/>
                <w:szCs w:val="28"/>
              </w:rPr>
              <w:t>ПрАТ «</w:t>
            </w:r>
            <w:r w:rsidR="0016167A" w:rsidRPr="00255AE4">
              <w:rPr>
                <w:sz w:val="28"/>
                <w:szCs w:val="28"/>
              </w:rPr>
              <w:t>ВФ Україна</w:t>
            </w:r>
            <w:r w:rsidRPr="00255AE4">
              <w:rPr>
                <w:sz w:val="28"/>
                <w:szCs w:val="28"/>
              </w:rPr>
              <w:t>»</w:t>
            </w:r>
          </w:p>
        </w:tc>
      </w:tr>
      <w:tr w:rsidR="007F4058" w:rsidRPr="00255AE4" w:rsidTr="005B3266">
        <w:trPr>
          <w:trHeight w:val="421"/>
        </w:trPr>
        <w:tc>
          <w:tcPr>
            <w:tcW w:w="1725"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651020">
            <w:pPr>
              <w:pStyle w:val="TableParagraph"/>
              <w:spacing w:line="360" w:lineRule="auto"/>
              <w:jc w:val="both"/>
              <w:rPr>
                <w:sz w:val="28"/>
                <w:szCs w:val="28"/>
              </w:rPr>
            </w:pPr>
            <w:r w:rsidRPr="00255AE4">
              <w:rPr>
                <w:sz w:val="28"/>
                <w:szCs w:val="28"/>
              </w:rPr>
              <w:t>ЄДРПOУ</w:t>
            </w:r>
          </w:p>
        </w:tc>
        <w:tc>
          <w:tcPr>
            <w:tcW w:w="3275" w:type="pct"/>
            <w:tcBorders>
              <w:top w:val="single" w:sz="4" w:space="0" w:color="000000"/>
              <w:left w:val="single" w:sz="4" w:space="0" w:color="000000"/>
              <w:bottom w:val="single" w:sz="4" w:space="0" w:color="000000"/>
              <w:right w:val="single" w:sz="4" w:space="0" w:color="000000"/>
            </w:tcBorders>
            <w:hideMark/>
          </w:tcPr>
          <w:p w:rsidR="007F4058" w:rsidRPr="00255AE4" w:rsidRDefault="005B3266" w:rsidP="00651020">
            <w:pPr>
              <w:pStyle w:val="TableParagraph"/>
              <w:spacing w:line="360" w:lineRule="auto"/>
              <w:jc w:val="both"/>
              <w:rPr>
                <w:sz w:val="28"/>
                <w:szCs w:val="28"/>
              </w:rPr>
            </w:pPr>
            <w:r w:rsidRPr="00255AE4">
              <w:rPr>
                <w:sz w:val="28"/>
                <w:szCs w:val="28"/>
              </w:rPr>
              <w:t>14333937</w:t>
            </w:r>
          </w:p>
        </w:tc>
      </w:tr>
      <w:tr w:rsidR="007F4058" w:rsidRPr="00255AE4" w:rsidTr="005B3266">
        <w:trPr>
          <w:trHeight w:val="835"/>
        </w:trPr>
        <w:tc>
          <w:tcPr>
            <w:tcW w:w="1725"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651020">
            <w:pPr>
              <w:pStyle w:val="TableParagraph"/>
              <w:spacing w:line="360" w:lineRule="auto"/>
              <w:jc w:val="both"/>
              <w:rPr>
                <w:sz w:val="28"/>
                <w:szCs w:val="28"/>
              </w:rPr>
            </w:pPr>
            <w:r w:rsidRPr="00255AE4">
              <w:rPr>
                <w:sz w:val="28"/>
                <w:szCs w:val="28"/>
              </w:rPr>
              <w:t>Юридична адреса</w:t>
            </w:r>
          </w:p>
        </w:tc>
        <w:tc>
          <w:tcPr>
            <w:tcW w:w="3275"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651020">
            <w:pPr>
              <w:pStyle w:val="TableParagraph"/>
              <w:spacing w:line="360" w:lineRule="auto"/>
              <w:jc w:val="both"/>
              <w:rPr>
                <w:sz w:val="28"/>
                <w:szCs w:val="28"/>
              </w:rPr>
            </w:pPr>
            <w:r w:rsidRPr="00255AE4">
              <w:rPr>
                <w:sz w:val="28"/>
                <w:szCs w:val="28"/>
              </w:rPr>
              <w:t xml:space="preserve">Україна, м. Київ ,вул. </w:t>
            </w:r>
            <w:r w:rsidR="005B3266" w:rsidRPr="00255AE4">
              <w:rPr>
                <w:sz w:val="28"/>
                <w:szCs w:val="28"/>
              </w:rPr>
              <w:t>Лейпцизька</w:t>
            </w:r>
            <w:r w:rsidRPr="00255AE4">
              <w:rPr>
                <w:sz w:val="28"/>
                <w:szCs w:val="28"/>
              </w:rPr>
              <w:t xml:space="preserve">, буд. </w:t>
            </w:r>
            <w:r w:rsidR="005B3266" w:rsidRPr="00255AE4">
              <w:rPr>
                <w:sz w:val="28"/>
                <w:szCs w:val="28"/>
              </w:rPr>
              <w:t>1</w:t>
            </w:r>
            <w:r w:rsidRPr="00255AE4">
              <w:rPr>
                <w:sz w:val="28"/>
                <w:szCs w:val="28"/>
              </w:rPr>
              <w:t>5,</w:t>
            </w:r>
          </w:p>
          <w:p w:rsidR="007F4058" w:rsidRPr="00255AE4" w:rsidRDefault="007F4058" w:rsidP="005B3266">
            <w:pPr>
              <w:pStyle w:val="TableParagraph"/>
              <w:spacing w:line="360" w:lineRule="auto"/>
              <w:jc w:val="both"/>
              <w:rPr>
                <w:sz w:val="28"/>
                <w:szCs w:val="28"/>
              </w:rPr>
            </w:pPr>
            <w:r w:rsidRPr="00255AE4">
              <w:rPr>
                <w:sz w:val="28"/>
                <w:szCs w:val="28"/>
              </w:rPr>
              <w:t>0</w:t>
            </w:r>
            <w:r w:rsidR="005B3266" w:rsidRPr="00255AE4">
              <w:rPr>
                <w:sz w:val="28"/>
                <w:szCs w:val="28"/>
              </w:rPr>
              <w:t>1601</w:t>
            </w:r>
          </w:p>
        </w:tc>
      </w:tr>
      <w:tr w:rsidR="0055346B" w:rsidRPr="00255AE4" w:rsidTr="005B3266">
        <w:trPr>
          <w:trHeight w:val="834"/>
        </w:trPr>
        <w:tc>
          <w:tcPr>
            <w:tcW w:w="1725" w:type="pct"/>
            <w:tcBorders>
              <w:top w:val="single" w:sz="4" w:space="0" w:color="000000"/>
              <w:left w:val="single" w:sz="4" w:space="0" w:color="000000"/>
              <w:bottom w:val="single" w:sz="4" w:space="0" w:color="000000"/>
              <w:right w:val="single" w:sz="4" w:space="0" w:color="000000"/>
            </w:tcBorders>
            <w:hideMark/>
          </w:tcPr>
          <w:p w:rsidR="0055346B" w:rsidRPr="00255AE4" w:rsidRDefault="0055346B" w:rsidP="00651020">
            <w:pPr>
              <w:pStyle w:val="TableParagraph"/>
              <w:spacing w:line="360" w:lineRule="auto"/>
              <w:jc w:val="both"/>
              <w:rPr>
                <w:sz w:val="28"/>
                <w:szCs w:val="28"/>
              </w:rPr>
            </w:pPr>
            <w:r w:rsidRPr="00255AE4">
              <w:rPr>
                <w:sz w:val="28"/>
                <w:szCs w:val="28"/>
              </w:rPr>
              <w:t>Зареєстрований</w:t>
            </w:r>
          </w:p>
        </w:tc>
        <w:tc>
          <w:tcPr>
            <w:tcW w:w="3275" w:type="pct"/>
            <w:tcBorders>
              <w:top w:val="single" w:sz="4" w:space="0" w:color="000000"/>
              <w:left w:val="single" w:sz="4" w:space="0" w:color="000000"/>
              <w:bottom w:val="single" w:sz="4" w:space="0" w:color="000000"/>
              <w:right w:val="single" w:sz="4" w:space="0" w:color="000000"/>
            </w:tcBorders>
            <w:hideMark/>
          </w:tcPr>
          <w:p w:rsidR="0055346B" w:rsidRPr="00255AE4" w:rsidRDefault="0055346B" w:rsidP="0055346B">
            <w:pPr>
              <w:pStyle w:val="TableParagraph"/>
              <w:spacing w:line="360" w:lineRule="auto"/>
              <w:jc w:val="both"/>
              <w:rPr>
                <w:sz w:val="28"/>
                <w:szCs w:val="28"/>
              </w:rPr>
            </w:pPr>
            <w:r w:rsidRPr="00255AE4">
              <w:rPr>
                <w:sz w:val="28"/>
                <w:szCs w:val="28"/>
              </w:rPr>
              <w:t>Печерська районна в місті Києві державна адміністрація, 18.10.2004 р.</w:t>
            </w:r>
          </w:p>
        </w:tc>
      </w:tr>
      <w:tr w:rsidR="0055346B" w:rsidRPr="00255AE4" w:rsidTr="005B3266">
        <w:trPr>
          <w:trHeight w:val="606"/>
        </w:trPr>
        <w:tc>
          <w:tcPr>
            <w:tcW w:w="1725" w:type="pct"/>
            <w:tcBorders>
              <w:top w:val="single" w:sz="4" w:space="0" w:color="000000"/>
              <w:left w:val="single" w:sz="4" w:space="0" w:color="000000"/>
              <w:bottom w:val="single" w:sz="4" w:space="0" w:color="000000"/>
              <w:right w:val="single" w:sz="4" w:space="0" w:color="000000"/>
            </w:tcBorders>
            <w:hideMark/>
          </w:tcPr>
          <w:p w:rsidR="0055346B" w:rsidRPr="00255AE4" w:rsidRDefault="0055346B" w:rsidP="00651020">
            <w:pPr>
              <w:pStyle w:val="TableParagraph"/>
              <w:spacing w:line="360" w:lineRule="auto"/>
              <w:jc w:val="both"/>
              <w:rPr>
                <w:sz w:val="28"/>
                <w:szCs w:val="28"/>
              </w:rPr>
            </w:pPr>
            <w:r w:rsidRPr="00255AE4">
              <w:rPr>
                <w:sz w:val="28"/>
                <w:szCs w:val="28"/>
              </w:rPr>
              <w:t>КОАТУУ</w:t>
            </w:r>
          </w:p>
        </w:tc>
        <w:tc>
          <w:tcPr>
            <w:tcW w:w="3275" w:type="pct"/>
            <w:tcBorders>
              <w:top w:val="single" w:sz="4" w:space="0" w:color="000000"/>
              <w:left w:val="single" w:sz="4" w:space="0" w:color="000000"/>
              <w:bottom w:val="single" w:sz="4" w:space="0" w:color="000000"/>
              <w:right w:val="single" w:sz="4" w:space="0" w:color="000000"/>
            </w:tcBorders>
            <w:hideMark/>
          </w:tcPr>
          <w:p w:rsidR="0055346B" w:rsidRPr="00255AE4" w:rsidRDefault="0055346B" w:rsidP="0055346B">
            <w:pPr>
              <w:pStyle w:val="TableParagraph"/>
              <w:spacing w:line="360" w:lineRule="auto"/>
              <w:jc w:val="both"/>
              <w:rPr>
                <w:sz w:val="28"/>
                <w:szCs w:val="28"/>
              </w:rPr>
            </w:pPr>
            <w:r w:rsidRPr="00255AE4">
              <w:rPr>
                <w:sz w:val="28"/>
                <w:szCs w:val="28"/>
              </w:rPr>
              <w:t>8038200000 (ПЕЧЕРСЬКИЙ р-н)</w:t>
            </w:r>
          </w:p>
        </w:tc>
      </w:tr>
      <w:tr w:rsidR="007F4058" w:rsidRPr="00255AE4" w:rsidTr="005B3266">
        <w:trPr>
          <w:trHeight w:val="419"/>
        </w:trPr>
        <w:tc>
          <w:tcPr>
            <w:tcW w:w="1725"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651020">
            <w:pPr>
              <w:pStyle w:val="TableParagraph"/>
              <w:spacing w:line="360" w:lineRule="auto"/>
              <w:jc w:val="both"/>
              <w:rPr>
                <w:sz w:val="28"/>
                <w:szCs w:val="28"/>
              </w:rPr>
            </w:pPr>
            <w:r w:rsidRPr="00255AE4">
              <w:rPr>
                <w:sz w:val="28"/>
                <w:szCs w:val="28"/>
              </w:rPr>
              <w:t>Керівник:</w:t>
            </w:r>
          </w:p>
        </w:tc>
        <w:tc>
          <w:tcPr>
            <w:tcW w:w="3275" w:type="pct"/>
            <w:tcBorders>
              <w:top w:val="single" w:sz="4" w:space="0" w:color="000000"/>
              <w:left w:val="single" w:sz="4" w:space="0" w:color="000000"/>
              <w:bottom w:val="single" w:sz="4" w:space="0" w:color="000000"/>
              <w:right w:val="single" w:sz="4" w:space="0" w:color="000000"/>
            </w:tcBorders>
            <w:hideMark/>
          </w:tcPr>
          <w:p w:rsidR="007F4058" w:rsidRPr="00255AE4" w:rsidRDefault="004A1E3E" w:rsidP="00FD2CDD">
            <w:pPr>
              <w:pStyle w:val="TableParagraph"/>
              <w:spacing w:line="360" w:lineRule="auto"/>
              <w:jc w:val="both"/>
              <w:rPr>
                <w:sz w:val="28"/>
                <w:szCs w:val="28"/>
                <w:lang w:val="ru-RU"/>
              </w:rPr>
            </w:pPr>
            <w:r w:rsidRPr="00255AE4">
              <w:rPr>
                <w:sz w:val="28"/>
                <w:szCs w:val="28"/>
                <w:lang w:val="ru-RU"/>
              </w:rPr>
              <w:t>Устинова Ольга</w:t>
            </w:r>
          </w:p>
        </w:tc>
      </w:tr>
    </w:tbl>
    <w:p w:rsidR="007F4058" w:rsidRPr="00255AE4" w:rsidRDefault="007F4058" w:rsidP="00CD76E4">
      <w:pPr>
        <w:spacing w:line="360" w:lineRule="auto"/>
        <w:ind w:firstLine="709"/>
        <w:jc w:val="both"/>
        <w:rPr>
          <w:i/>
          <w:sz w:val="28"/>
          <w:szCs w:val="28"/>
        </w:rPr>
      </w:pPr>
      <w:r w:rsidRPr="00255AE4">
        <w:rPr>
          <w:i/>
          <w:sz w:val="28"/>
          <w:szCs w:val="28"/>
        </w:rPr>
        <w:t>Джерело: складено на основі [</w:t>
      </w:r>
      <w:r w:rsidR="006D684E" w:rsidRPr="00255AE4">
        <w:rPr>
          <w:i/>
          <w:sz w:val="28"/>
          <w:szCs w:val="28"/>
        </w:rPr>
        <w:t>18</w:t>
      </w:r>
      <w:r w:rsidRPr="00255AE4">
        <w:rPr>
          <w:i/>
          <w:sz w:val="28"/>
          <w:szCs w:val="28"/>
        </w:rPr>
        <w:t>]</w:t>
      </w:r>
    </w:p>
    <w:p w:rsidR="00655956" w:rsidRPr="00255AE4" w:rsidRDefault="00655956" w:rsidP="00CD76E4">
      <w:pPr>
        <w:pStyle w:val="a5"/>
        <w:spacing w:line="360" w:lineRule="auto"/>
        <w:ind w:left="0" w:firstLine="709"/>
        <w:rPr>
          <w:lang w:val="ru-RU"/>
        </w:rPr>
      </w:pPr>
    </w:p>
    <w:p w:rsidR="007F4058" w:rsidRPr="00255AE4" w:rsidRDefault="007F4058" w:rsidP="00CD76E4">
      <w:pPr>
        <w:pStyle w:val="a5"/>
        <w:spacing w:line="360" w:lineRule="auto"/>
        <w:ind w:left="0" w:firstLine="709"/>
      </w:pPr>
      <w:r w:rsidRPr="00255AE4">
        <w:t>ПрАТ «</w:t>
      </w:r>
      <w:r w:rsidR="0016167A" w:rsidRPr="00255AE4">
        <w:t>ВФ Україна</w:t>
      </w:r>
      <w:r w:rsidRPr="00255AE4">
        <w:t>» у своїй діяльності сповідує місію, яка полягає у вдосконаленні життя людей завдяки наданню високоякісних телекомунікаційних послуг, керуючись при цьому такими цінностями як простота, інноваційність та покращення. Основними напрямками діяльності, досліджуваної компанії, є сфера телекомунікаційних послуг, зокрема надання безпровідних послуг зв’язку та послуг кабельного зв’язку. Другорядними напрямками діяльності ПрАТ «</w:t>
      </w:r>
      <w:r w:rsidR="0016167A" w:rsidRPr="00255AE4">
        <w:t>ВФ Україна</w:t>
      </w:r>
      <w:r w:rsidRPr="00255AE4">
        <w:t>», які дана компанія має право</w:t>
      </w:r>
      <w:r w:rsidR="008C692B" w:rsidRPr="00255AE4">
        <w:t xml:space="preserve"> </w:t>
      </w:r>
      <w:r w:rsidRPr="00255AE4">
        <w:t>здійснювати на законних підставах є послуги з будівництва, ремонту, продажу телекомунікаційного обладнання, оптово-роздрібна торгівля та надання послуг ремонту побутової техніки, електронних приладів, надання інформаційно- довідкових послуг, здійснення маркетингових та соціологічних досліджень.</w:t>
      </w:r>
    </w:p>
    <w:p w:rsidR="007F4058" w:rsidRPr="00255AE4" w:rsidRDefault="007F4058" w:rsidP="00CD76E4">
      <w:pPr>
        <w:pStyle w:val="a5"/>
        <w:spacing w:line="360" w:lineRule="auto"/>
        <w:ind w:left="0" w:firstLine="709"/>
      </w:pPr>
      <w:r w:rsidRPr="00255AE4">
        <w:t>Далі пропонуємо розглянути організаційну структуру компанії ПрАТ</w:t>
      </w:r>
      <w:r w:rsidR="00911B59" w:rsidRPr="00255AE4">
        <w:t xml:space="preserve"> </w:t>
      </w:r>
      <w:r w:rsidRPr="00255AE4">
        <w:t>«</w:t>
      </w:r>
      <w:r w:rsidR="0016167A" w:rsidRPr="00255AE4">
        <w:t>ВФ Україна</w:t>
      </w:r>
      <w:r w:rsidRPr="00255AE4">
        <w:t>», що представлена нижче на рис</w:t>
      </w:r>
      <w:r w:rsidR="00911B59" w:rsidRPr="00255AE4">
        <w:t>.</w:t>
      </w:r>
      <w:r w:rsidRPr="00255AE4">
        <w:t xml:space="preserve"> 2.</w:t>
      </w:r>
      <w:r w:rsidR="00B21455" w:rsidRPr="00255AE4">
        <w:t>2</w:t>
      </w:r>
      <w:r w:rsidRPr="00255AE4">
        <w:t>.</w:t>
      </w:r>
    </w:p>
    <w:p w:rsidR="00F85F4C" w:rsidRPr="00255AE4" w:rsidRDefault="00F85F4C">
      <w:pPr>
        <w:widowControl/>
        <w:autoSpaceDE/>
        <w:autoSpaceDN/>
        <w:spacing w:after="200" w:line="276" w:lineRule="auto"/>
        <w:rPr>
          <w:sz w:val="28"/>
          <w:szCs w:val="28"/>
        </w:rPr>
      </w:pPr>
      <w:r w:rsidRPr="00255AE4">
        <w:br w:type="page"/>
      </w:r>
    </w:p>
    <w:p w:rsidR="007F4058" w:rsidRPr="00255AE4" w:rsidRDefault="007F4058" w:rsidP="00CD76E4">
      <w:pPr>
        <w:pStyle w:val="a5"/>
        <w:spacing w:line="360" w:lineRule="auto"/>
        <w:ind w:left="0" w:firstLine="709"/>
      </w:pPr>
    </w:p>
    <w:tbl>
      <w:tblPr>
        <w:tblStyle w:val="ab"/>
        <w:tblW w:w="99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2"/>
        <w:gridCol w:w="2693"/>
        <w:gridCol w:w="342"/>
        <w:gridCol w:w="367"/>
        <w:gridCol w:w="1044"/>
        <w:gridCol w:w="1649"/>
        <w:gridCol w:w="424"/>
        <w:gridCol w:w="426"/>
        <w:gridCol w:w="2623"/>
      </w:tblGrid>
      <w:tr w:rsidR="00DD175D" w:rsidRPr="00255AE4" w:rsidTr="00DD175D">
        <w:trPr>
          <w:jc w:val="center"/>
        </w:trPr>
        <w:tc>
          <w:tcPr>
            <w:tcW w:w="392" w:type="dxa"/>
          </w:tcPr>
          <w:p w:rsidR="00DD175D" w:rsidRPr="00255AE4" w:rsidRDefault="00DD175D" w:rsidP="00DD175D">
            <w:pPr>
              <w:pStyle w:val="a5"/>
              <w:ind w:left="0"/>
              <w:rPr>
                <w:b/>
                <w:sz w:val="24"/>
                <w:szCs w:val="24"/>
              </w:rPr>
            </w:pPr>
          </w:p>
        </w:tc>
        <w:tc>
          <w:tcPr>
            <w:tcW w:w="2693" w:type="dxa"/>
            <w:tcBorders>
              <w:right w:val="single" w:sz="4" w:space="0" w:color="auto"/>
            </w:tcBorders>
          </w:tcPr>
          <w:p w:rsidR="00DD175D" w:rsidRPr="00255AE4" w:rsidRDefault="00DD175D" w:rsidP="00DD175D">
            <w:pPr>
              <w:pStyle w:val="a5"/>
              <w:ind w:left="0"/>
              <w:rPr>
                <w:b/>
                <w:sz w:val="24"/>
                <w:szCs w:val="24"/>
              </w:rPr>
            </w:pPr>
          </w:p>
        </w:tc>
        <w:tc>
          <w:tcPr>
            <w:tcW w:w="3826" w:type="dxa"/>
            <w:gridSpan w:val="5"/>
            <w:tcBorders>
              <w:top w:val="single" w:sz="4" w:space="0" w:color="auto"/>
              <w:left w:val="single" w:sz="4" w:space="0" w:color="auto"/>
              <w:bottom w:val="single" w:sz="4" w:space="0" w:color="auto"/>
              <w:right w:val="single" w:sz="4" w:space="0" w:color="auto"/>
            </w:tcBorders>
          </w:tcPr>
          <w:p w:rsidR="00DD175D" w:rsidRPr="00255AE4" w:rsidRDefault="00DD175D" w:rsidP="00DD175D">
            <w:pPr>
              <w:pStyle w:val="a5"/>
              <w:ind w:left="0"/>
              <w:jc w:val="center"/>
              <w:rPr>
                <w:b/>
                <w:sz w:val="24"/>
                <w:szCs w:val="24"/>
              </w:rPr>
            </w:pPr>
            <w:r w:rsidRPr="00255AE4">
              <w:rPr>
                <w:b/>
                <w:sz w:val="24"/>
                <w:szCs w:val="24"/>
              </w:rPr>
              <w:t>Генеральний директор</w:t>
            </w:r>
          </w:p>
        </w:tc>
        <w:tc>
          <w:tcPr>
            <w:tcW w:w="426" w:type="dxa"/>
            <w:tcBorders>
              <w:left w:val="single" w:sz="4" w:space="0" w:color="auto"/>
            </w:tcBorders>
          </w:tcPr>
          <w:p w:rsidR="00DD175D" w:rsidRPr="00255AE4" w:rsidRDefault="00DD175D" w:rsidP="00DD175D">
            <w:pPr>
              <w:pStyle w:val="a5"/>
              <w:ind w:left="0"/>
              <w:jc w:val="center"/>
              <w:rPr>
                <w:b/>
                <w:sz w:val="24"/>
                <w:szCs w:val="24"/>
              </w:rPr>
            </w:pPr>
          </w:p>
        </w:tc>
        <w:tc>
          <w:tcPr>
            <w:tcW w:w="2623" w:type="dxa"/>
          </w:tcPr>
          <w:p w:rsidR="00DD175D" w:rsidRPr="00255AE4" w:rsidRDefault="00DD175D" w:rsidP="00DD175D">
            <w:pPr>
              <w:pStyle w:val="a5"/>
              <w:ind w:left="0"/>
              <w:jc w:val="center"/>
              <w:rPr>
                <w:b/>
                <w:sz w:val="24"/>
                <w:szCs w:val="24"/>
              </w:rPr>
            </w:pPr>
          </w:p>
        </w:tc>
      </w:tr>
      <w:tr w:rsidR="00F85F4C" w:rsidRPr="00255AE4" w:rsidTr="00F85F4C">
        <w:trPr>
          <w:jc w:val="center"/>
        </w:trPr>
        <w:tc>
          <w:tcPr>
            <w:tcW w:w="392" w:type="dxa"/>
            <w:tcBorders>
              <w:bottom w:val="single" w:sz="4" w:space="0" w:color="auto"/>
            </w:tcBorders>
          </w:tcPr>
          <w:p w:rsidR="00F85F4C" w:rsidRPr="00255AE4" w:rsidRDefault="00F85F4C" w:rsidP="00DD175D">
            <w:pPr>
              <w:pStyle w:val="a5"/>
              <w:ind w:left="0"/>
              <w:rPr>
                <w:b/>
                <w:sz w:val="24"/>
                <w:szCs w:val="24"/>
              </w:rPr>
            </w:pPr>
          </w:p>
        </w:tc>
        <w:tc>
          <w:tcPr>
            <w:tcW w:w="2693" w:type="dxa"/>
            <w:tcBorders>
              <w:bottom w:val="single" w:sz="4" w:space="0" w:color="auto"/>
            </w:tcBorders>
          </w:tcPr>
          <w:p w:rsidR="00F85F4C" w:rsidRPr="00255AE4" w:rsidRDefault="00F85F4C" w:rsidP="00DD175D">
            <w:pPr>
              <w:pStyle w:val="a5"/>
              <w:ind w:left="0"/>
              <w:rPr>
                <w:b/>
                <w:sz w:val="24"/>
                <w:szCs w:val="24"/>
              </w:rPr>
            </w:pPr>
          </w:p>
        </w:tc>
        <w:tc>
          <w:tcPr>
            <w:tcW w:w="342" w:type="dxa"/>
            <w:tcBorders>
              <w:top w:val="single" w:sz="4" w:space="0" w:color="auto"/>
              <w:bottom w:val="single" w:sz="4" w:space="0" w:color="auto"/>
            </w:tcBorders>
          </w:tcPr>
          <w:p w:rsidR="00F85F4C" w:rsidRPr="00255AE4" w:rsidRDefault="00F85F4C" w:rsidP="00DD175D">
            <w:pPr>
              <w:pStyle w:val="a5"/>
              <w:ind w:left="0"/>
              <w:rPr>
                <w:b/>
                <w:sz w:val="24"/>
                <w:szCs w:val="24"/>
              </w:rPr>
            </w:pPr>
          </w:p>
        </w:tc>
        <w:tc>
          <w:tcPr>
            <w:tcW w:w="367" w:type="dxa"/>
            <w:tcBorders>
              <w:top w:val="single" w:sz="4" w:space="0" w:color="auto"/>
              <w:bottom w:val="single" w:sz="4" w:space="0" w:color="auto"/>
            </w:tcBorders>
          </w:tcPr>
          <w:p w:rsidR="00F85F4C" w:rsidRPr="00255AE4" w:rsidRDefault="00F85F4C" w:rsidP="00DD175D">
            <w:pPr>
              <w:pStyle w:val="a5"/>
              <w:ind w:left="0"/>
              <w:jc w:val="center"/>
              <w:rPr>
                <w:b/>
                <w:sz w:val="24"/>
                <w:szCs w:val="24"/>
              </w:rPr>
            </w:pPr>
          </w:p>
        </w:tc>
        <w:tc>
          <w:tcPr>
            <w:tcW w:w="1044" w:type="dxa"/>
            <w:tcBorders>
              <w:top w:val="single" w:sz="4" w:space="0" w:color="auto"/>
              <w:bottom w:val="single" w:sz="4" w:space="0" w:color="auto"/>
              <w:right w:val="single" w:sz="4" w:space="0" w:color="auto"/>
            </w:tcBorders>
          </w:tcPr>
          <w:p w:rsidR="00F85F4C" w:rsidRPr="00255AE4" w:rsidRDefault="00F85F4C" w:rsidP="00F85F4C">
            <w:pPr>
              <w:pStyle w:val="a5"/>
              <w:ind w:left="0"/>
              <w:jc w:val="left"/>
              <w:rPr>
                <w:b/>
                <w:sz w:val="24"/>
                <w:szCs w:val="24"/>
              </w:rPr>
            </w:pPr>
          </w:p>
        </w:tc>
        <w:tc>
          <w:tcPr>
            <w:tcW w:w="1649" w:type="dxa"/>
            <w:tcBorders>
              <w:top w:val="single" w:sz="4" w:space="0" w:color="auto"/>
              <w:left w:val="single" w:sz="4" w:space="0" w:color="auto"/>
              <w:bottom w:val="single" w:sz="4" w:space="0" w:color="auto"/>
            </w:tcBorders>
          </w:tcPr>
          <w:p w:rsidR="00F85F4C" w:rsidRPr="00255AE4" w:rsidRDefault="00F85F4C" w:rsidP="00F85F4C">
            <w:pPr>
              <w:pStyle w:val="a5"/>
              <w:ind w:left="0"/>
              <w:jc w:val="left"/>
              <w:rPr>
                <w:b/>
                <w:sz w:val="24"/>
                <w:szCs w:val="24"/>
              </w:rPr>
            </w:pPr>
          </w:p>
        </w:tc>
        <w:tc>
          <w:tcPr>
            <w:tcW w:w="424" w:type="dxa"/>
            <w:tcBorders>
              <w:top w:val="single" w:sz="4" w:space="0" w:color="auto"/>
              <w:bottom w:val="single" w:sz="4" w:space="0" w:color="auto"/>
            </w:tcBorders>
          </w:tcPr>
          <w:p w:rsidR="00F85F4C" w:rsidRPr="00255AE4" w:rsidRDefault="00F85F4C" w:rsidP="00DD175D">
            <w:pPr>
              <w:pStyle w:val="a5"/>
              <w:ind w:left="0"/>
              <w:jc w:val="center"/>
              <w:rPr>
                <w:b/>
                <w:sz w:val="24"/>
                <w:szCs w:val="24"/>
              </w:rPr>
            </w:pPr>
          </w:p>
        </w:tc>
        <w:tc>
          <w:tcPr>
            <w:tcW w:w="426" w:type="dxa"/>
          </w:tcPr>
          <w:p w:rsidR="00F85F4C" w:rsidRPr="00255AE4" w:rsidRDefault="00F85F4C" w:rsidP="00DD175D">
            <w:pPr>
              <w:pStyle w:val="a5"/>
              <w:ind w:left="0"/>
              <w:jc w:val="center"/>
              <w:rPr>
                <w:b/>
                <w:sz w:val="24"/>
                <w:szCs w:val="24"/>
              </w:rPr>
            </w:pPr>
          </w:p>
        </w:tc>
        <w:tc>
          <w:tcPr>
            <w:tcW w:w="2623" w:type="dxa"/>
          </w:tcPr>
          <w:p w:rsidR="00F85F4C" w:rsidRPr="00255AE4" w:rsidRDefault="00F85F4C" w:rsidP="00DD175D">
            <w:pPr>
              <w:pStyle w:val="a5"/>
              <w:ind w:left="0"/>
              <w:jc w:val="center"/>
              <w:rPr>
                <w:b/>
                <w:sz w:val="24"/>
                <w:szCs w:val="24"/>
              </w:rPr>
            </w:pPr>
          </w:p>
        </w:tc>
      </w:tr>
      <w:tr w:rsidR="00DD175D" w:rsidRPr="00255AE4" w:rsidTr="00DD175D">
        <w:trPr>
          <w:jc w:val="center"/>
        </w:trPr>
        <w:tc>
          <w:tcPr>
            <w:tcW w:w="392" w:type="dxa"/>
            <w:tcBorders>
              <w:top w:val="single" w:sz="4" w:space="0" w:color="auto"/>
              <w:left w:val="single" w:sz="4" w:space="0" w:color="auto"/>
            </w:tcBorders>
          </w:tcPr>
          <w:p w:rsidR="00F24738" w:rsidRPr="00255AE4" w:rsidRDefault="00F24738" w:rsidP="00DD175D">
            <w:pPr>
              <w:pStyle w:val="a5"/>
              <w:ind w:left="0"/>
              <w:rPr>
                <w:b/>
                <w:sz w:val="24"/>
                <w:szCs w:val="24"/>
              </w:rPr>
            </w:pPr>
          </w:p>
        </w:tc>
        <w:tc>
          <w:tcPr>
            <w:tcW w:w="2693" w:type="dxa"/>
            <w:tcBorders>
              <w:top w:val="single" w:sz="4" w:space="0" w:color="auto"/>
              <w:bottom w:val="single" w:sz="4" w:space="0" w:color="auto"/>
            </w:tcBorders>
          </w:tcPr>
          <w:p w:rsidR="00F24738" w:rsidRPr="00255AE4" w:rsidRDefault="00F24738" w:rsidP="00DD175D">
            <w:pPr>
              <w:pStyle w:val="a5"/>
              <w:ind w:left="0"/>
              <w:rPr>
                <w:b/>
                <w:sz w:val="24"/>
                <w:szCs w:val="24"/>
              </w:rPr>
            </w:pPr>
          </w:p>
        </w:tc>
        <w:tc>
          <w:tcPr>
            <w:tcW w:w="342" w:type="dxa"/>
            <w:tcBorders>
              <w:top w:val="single" w:sz="4" w:space="0" w:color="auto"/>
              <w:right w:val="single" w:sz="4" w:space="0" w:color="auto"/>
            </w:tcBorders>
          </w:tcPr>
          <w:p w:rsidR="00F24738" w:rsidRPr="00255AE4" w:rsidRDefault="00F24738" w:rsidP="00DD175D">
            <w:pPr>
              <w:pStyle w:val="a5"/>
              <w:ind w:left="0"/>
              <w:rPr>
                <w:b/>
                <w:sz w:val="24"/>
                <w:szCs w:val="24"/>
              </w:rPr>
            </w:pPr>
          </w:p>
        </w:tc>
        <w:tc>
          <w:tcPr>
            <w:tcW w:w="367" w:type="dxa"/>
            <w:tcBorders>
              <w:top w:val="single" w:sz="4" w:space="0" w:color="auto"/>
              <w:left w:val="single" w:sz="4" w:space="0" w:color="auto"/>
            </w:tcBorders>
          </w:tcPr>
          <w:p w:rsidR="00F24738" w:rsidRPr="00255AE4" w:rsidRDefault="00F24738" w:rsidP="00DD175D">
            <w:pPr>
              <w:pStyle w:val="a5"/>
              <w:ind w:left="0"/>
              <w:jc w:val="center"/>
              <w:rPr>
                <w:b/>
                <w:sz w:val="24"/>
                <w:szCs w:val="24"/>
              </w:rPr>
            </w:pPr>
          </w:p>
        </w:tc>
        <w:tc>
          <w:tcPr>
            <w:tcW w:w="2693" w:type="dxa"/>
            <w:gridSpan w:val="2"/>
            <w:tcBorders>
              <w:top w:val="single" w:sz="4" w:space="0" w:color="auto"/>
              <w:bottom w:val="single" w:sz="4" w:space="0" w:color="auto"/>
            </w:tcBorders>
          </w:tcPr>
          <w:p w:rsidR="00F24738" w:rsidRPr="00255AE4" w:rsidRDefault="00F24738" w:rsidP="00DD175D">
            <w:pPr>
              <w:pStyle w:val="a5"/>
              <w:ind w:left="0"/>
              <w:jc w:val="center"/>
              <w:rPr>
                <w:b/>
                <w:sz w:val="24"/>
                <w:szCs w:val="24"/>
              </w:rPr>
            </w:pPr>
          </w:p>
        </w:tc>
        <w:tc>
          <w:tcPr>
            <w:tcW w:w="424" w:type="dxa"/>
            <w:tcBorders>
              <w:top w:val="single" w:sz="4" w:space="0" w:color="auto"/>
              <w:right w:val="single" w:sz="4" w:space="0" w:color="auto"/>
            </w:tcBorders>
          </w:tcPr>
          <w:p w:rsidR="00F24738" w:rsidRPr="00255AE4" w:rsidRDefault="00F24738" w:rsidP="00DD175D">
            <w:pPr>
              <w:pStyle w:val="a5"/>
              <w:ind w:left="0"/>
              <w:jc w:val="center"/>
              <w:rPr>
                <w:b/>
                <w:sz w:val="24"/>
                <w:szCs w:val="24"/>
              </w:rPr>
            </w:pPr>
          </w:p>
        </w:tc>
        <w:tc>
          <w:tcPr>
            <w:tcW w:w="426" w:type="dxa"/>
            <w:tcBorders>
              <w:left w:val="single" w:sz="4" w:space="0" w:color="auto"/>
            </w:tcBorders>
          </w:tcPr>
          <w:p w:rsidR="00F24738" w:rsidRPr="00255AE4" w:rsidRDefault="00F24738" w:rsidP="00DD175D">
            <w:pPr>
              <w:pStyle w:val="a5"/>
              <w:ind w:left="0"/>
              <w:jc w:val="center"/>
              <w:rPr>
                <w:b/>
                <w:sz w:val="24"/>
                <w:szCs w:val="24"/>
              </w:rPr>
            </w:pPr>
          </w:p>
        </w:tc>
        <w:tc>
          <w:tcPr>
            <w:tcW w:w="2623" w:type="dxa"/>
            <w:tcBorders>
              <w:bottom w:val="single" w:sz="4" w:space="0" w:color="auto"/>
            </w:tcBorders>
          </w:tcPr>
          <w:p w:rsidR="00F24738" w:rsidRPr="00255AE4" w:rsidRDefault="00F24738" w:rsidP="00DD175D">
            <w:pPr>
              <w:pStyle w:val="a5"/>
              <w:ind w:left="0"/>
              <w:jc w:val="center"/>
              <w:rPr>
                <w:b/>
                <w:sz w:val="24"/>
                <w:szCs w:val="24"/>
              </w:rPr>
            </w:pPr>
          </w:p>
        </w:tc>
      </w:tr>
      <w:tr w:rsidR="00DD175D" w:rsidRPr="00255AE4" w:rsidTr="00F85F4C">
        <w:trPr>
          <w:jc w:val="center"/>
        </w:trPr>
        <w:tc>
          <w:tcPr>
            <w:tcW w:w="392" w:type="dxa"/>
            <w:tcBorders>
              <w:left w:val="single" w:sz="4" w:space="0" w:color="auto"/>
              <w:bottom w:val="single" w:sz="4" w:space="0" w:color="auto"/>
              <w:right w:val="single" w:sz="4" w:space="0" w:color="auto"/>
            </w:tcBorders>
          </w:tcPr>
          <w:p w:rsidR="00DD175D" w:rsidRPr="00255AE4" w:rsidRDefault="00DD175D" w:rsidP="00DD175D">
            <w:pPr>
              <w:pStyle w:val="a5"/>
              <w:ind w:left="0"/>
              <w:rPr>
                <w:b/>
                <w:sz w:val="24"/>
                <w:szCs w:val="24"/>
              </w:rPr>
            </w:pPr>
          </w:p>
        </w:tc>
        <w:tc>
          <w:tcPr>
            <w:tcW w:w="2693" w:type="dxa"/>
            <w:vMerge w:val="restart"/>
            <w:tcBorders>
              <w:top w:val="single" w:sz="4" w:space="0" w:color="auto"/>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r w:rsidRPr="00255AE4">
              <w:rPr>
                <w:b/>
                <w:sz w:val="24"/>
                <w:szCs w:val="24"/>
              </w:rPr>
              <w:t>Дирекція з корпоративного управління та контролю</w:t>
            </w:r>
          </w:p>
        </w:tc>
        <w:tc>
          <w:tcPr>
            <w:tcW w:w="342" w:type="dxa"/>
            <w:tcBorders>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367" w:type="dxa"/>
            <w:tcBorders>
              <w:left w:val="single" w:sz="4" w:space="0" w:color="auto"/>
              <w:bottom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2693" w:type="dxa"/>
            <w:gridSpan w:val="2"/>
            <w:vMerge w:val="restart"/>
            <w:tcBorders>
              <w:top w:val="single" w:sz="4" w:space="0" w:color="auto"/>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r w:rsidRPr="00255AE4">
              <w:rPr>
                <w:b/>
                <w:sz w:val="24"/>
                <w:szCs w:val="24"/>
              </w:rPr>
              <w:t>Технічна дирекція</w:t>
            </w:r>
          </w:p>
        </w:tc>
        <w:tc>
          <w:tcPr>
            <w:tcW w:w="424" w:type="dxa"/>
            <w:tcBorders>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426" w:type="dxa"/>
            <w:tcBorders>
              <w:left w:val="single" w:sz="4" w:space="0" w:color="auto"/>
              <w:bottom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2623" w:type="dxa"/>
            <w:vMerge w:val="restart"/>
            <w:tcBorders>
              <w:top w:val="single" w:sz="4" w:space="0" w:color="auto"/>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r w:rsidRPr="00255AE4">
              <w:rPr>
                <w:b/>
                <w:sz w:val="24"/>
                <w:szCs w:val="24"/>
              </w:rPr>
              <w:t>Дирекція з розвитку корпоративної культури та управління людським капіталом</w:t>
            </w:r>
          </w:p>
        </w:tc>
      </w:tr>
      <w:tr w:rsidR="00DD175D" w:rsidRPr="00255AE4" w:rsidTr="00F85F4C">
        <w:trPr>
          <w:jc w:val="center"/>
        </w:trPr>
        <w:tc>
          <w:tcPr>
            <w:tcW w:w="392" w:type="dxa"/>
            <w:tcBorders>
              <w:top w:val="single" w:sz="4" w:space="0" w:color="auto"/>
              <w:left w:val="single" w:sz="4" w:space="0" w:color="auto"/>
              <w:right w:val="single" w:sz="4" w:space="0" w:color="auto"/>
            </w:tcBorders>
          </w:tcPr>
          <w:p w:rsidR="00DD175D" w:rsidRPr="00255AE4" w:rsidRDefault="00DD175D" w:rsidP="00DD175D">
            <w:pPr>
              <w:pStyle w:val="a5"/>
              <w:ind w:left="0"/>
              <w:rPr>
                <w:b/>
                <w:sz w:val="24"/>
                <w:szCs w:val="24"/>
              </w:rPr>
            </w:pPr>
          </w:p>
        </w:tc>
        <w:tc>
          <w:tcPr>
            <w:tcW w:w="2693" w:type="dxa"/>
            <w:vMerge/>
            <w:tcBorders>
              <w:left w:val="single" w:sz="4" w:space="0" w:color="auto"/>
              <w:bottom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342" w:type="dxa"/>
            <w:tcBorders>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367" w:type="dxa"/>
            <w:tcBorders>
              <w:top w:val="single" w:sz="4" w:space="0" w:color="auto"/>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2693" w:type="dxa"/>
            <w:gridSpan w:val="2"/>
            <w:vMerge/>
            <w:tcBorders>
              <w:left w:val="single" w:sz="4" w:space="0" w:color="auto"/>
              <w:bottom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424" w:type="dxa"/>
            <w:tcBorders>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426" w:type="dxa"/>
            <w:tcBorders>
              <w:top w:val="single" w:sz="4" w:space="0" w:color="auto"/>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2623" w:type="dxa"/>
            <w:vMerge/>
            <w:tcBorders>
              <w:left w:val="single" w:sz="4" w:space="0" w:color="auto"/>
              <w:bottom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r>
      <w:tr w:rsidR="00DD175D" w:rsidRPr="00255AE4" w:rsidTr="00F85F4C">
        <w:trPr>
          <w:jc w:val="center"/>
        </w:trPr>
        <w:tc>
          <w:tcPr>
            <w:tcW w:w="392" w:type="dxa"/>
            <w:tcBorders>
              <w:left w:val="single" w:sz="4" w:space="0" w:color="auto"/>
            </w:tcBorders>
          </w:tcPr>
          <w:p w:rsidR="00F24738" w:rsidRPr="00255AE4" w:rsidRDefault="00F24738" w:rsidP="00DD175D">
            <w:pPr>
              <w:pStyle w:val="a5"/>
              <w:ind w:left="0"/>
              <w:rPr>
                <w:b/>
                <w:sz w:val="24"/>
                <w:szCs w:val="24"/>
              </w:rPr>
            </w:pPr>
          </w:p>
        </w:tc>
        <w:tc>
          <w:tcPr>
            <w:tcW w:w="2693" w:type="dxa"/>
            <w:tcBorders>
              <w:top w:val="single" w:sz="4" w:space="0" w:color="auto"/>
              <w:bottom w:val="single" w:sz="4" w:space="0" w:color="auto"/>
            </w:tcBorders>
            <w:vAlign w:val="center"/>
          </w:tcPr>
          <w:p w:rsidR="00F24738" w:rsidRPr="00255AE4" w:rsidRDefault="00F24738" w:rsidP="00DD175D">
            <w:pPr>
              <w:pStyle w:val="a5"/>
              <w:ind w:left="0"/>
              <w:jc w:val="center"/>
              <w:rPr>
                <w:b/>
                <w:sz w:val="24"/>
                <w:szCs w:val="24"/>
              </w:rPr>
            </w:pPr>
          </w:p>
        </w:tc>
        <w:tc>
          <w:tcPr>
            <w:tcW w:w="342" w:type="dxa"/>
            <w:tcBorders>
              <w:right w:val="single" w:sz="4" w:space="0" w:color="auto"/>
            </w:tcBorders>
            <w:vAlign w:val="center"/>
          </w:tcPr>
          <w:p w:rsidR="00F24738" w:rsidRPr="00255AE4" w:rsidRDefault="00F24738" w:rsidP="00DD175D">
            <w:pPr>
              <w:pStyle w:val="a5"/>
              <w:ind w:left="0"/>
              <w:jc w:val="center"/>
              <w:rPr>
                <w:b/>
                <w:sz w:val="24"/>
                <w:szCs w:val="24"/>
              </w:rPr>
            </w:pPr>
          </w:p>
        </w:tc>
        <w:tc>
          <w:tcPr>
            <w:tcW w:w="367" w:type="dxa"/>
            <w:tcBorders>
              <w:left w:val="single" w:sz="4" w:space="0" w:color="auto"/>
            </w:tcBorders>
            <w:vAlign w:val="center"/>
          </w:tcPr>
          <w:p w:rsidR="00F24738" w:rsidRPr="00255AE4" w:rsidRDefault="00F24738" w:rsidP="00DD175D">
            <w:pPr>
              <w:pStyle w:val="a5"/>
              <w:ind w:left="0"/>
              <w:jc w:val="center"/>
              <w:rPr>
                <w:b/>
                <w:sz w:val="24"/>
                <w:szCs w:val="24"/>
              </w:rPr>
            </w:pPr>
          </w:p>
        </w:tc>
        <w:tc>
          <w:tcPr>
            <w:tcW w:w="2693" w:type="dxa"/>
            <w:gridSpan w:val="2"/>
            <w:tcBorders>
              <w:top w:val="single" w:sz="4" w:space="0" w:color="auto"/>
              <w:bottom w:val="single" w:sz="4" w:space="0" w:color="auto"/>
            </w:tcBorders>
            <w:vAlign w:val="center"/>
          </w:tcPr>
          <w:p w:rsidR="00F24738" w:rsidRPr="00255AE4" w:rsidRDefault="00F24738" w:rsidP="00DD175D">
            <w:pPr>
              <w:pStyle w:val="a5"/>
              <w:ind w:left="0"/>
              <w:jc w:val="center"/>
              <w:rPr>
                <w:b/>
                <w:sz w:val="24"/>
                <w:szCs w:val="24"/>
              </w:rPr>
            </w:pPr>
          </w:p>
        </w:tc>
        <w:tc>
          <w:tcPr>
            <w:tcW w:w="424" w:type="dxa"/>
            <w:tcBorders>
              <w:right w:val="single" w:sz="4" w:space="0" w:color="auto"/>
            </w:tcBorders>
            <w:vAlign w:val="center"/>
          </w:tcPr>
          <w:p w:rsidR="00F24738" w:rsidRPr="00255AE4" w:rsidRDefault="00F24738" w:rsidP="00DD175D">
            <w:pPr>
              <w:pStyle w:val="a5"/>
              <w:ind w:left="0"/>
              <w:jc w:val="center"/>
              <w:rPr>
                <w:b/>
                <w:sz w:val="24"/>
                <w:szCs w:val="24"/>
              </w:rPr>
            </w:pPr>
          </w:p>
        </w:tc>
        <w:tc>
          <w:tcPr>
            <w:tcW w:w="426" w:type="dxa"/>
            <w:tcBorders>
              <w:left w:val="single" w:sz="4" w:space="0" w:color="auto"/>
            </w:tcBorders>
            <w:vAlign w:val="center"/>
          </w:tcPr>
          <w:p w:rsidR="00F24738" w:rsidRPr="00255AE4" w:rsidRDefault="00F24738" w:rsidP="00DD175D">
            <w:pPr>
              <w:pStyle w:val="a5"/>
              <w:ind w:left="0"/>
              <w:jc w:val="center"/>
              <w:rPr>
                <w:b/>
                <w:sz w:val="24"/>
                <w:szCs w:val="24"/>
              </w:rPr>
            </w:pPr>
          </w:p>
        </w:tc>
        <w:tc>
          <w:tcPr>
            <w:tcW w:w="2623" w:type="dxa"/>
            <w:tcBorders>
              <w:top w:val="single" w:sz="4" w:space="0" w:color="auto"/>
              <w:bottom w:val="single" w:sz="4" w:space="0" w:color="auto"/>
            </w:tcBorders>
            <w:vAlign w:val="center"/>
          </w:tcPr>
          <w:p w:rsidR="00F24738" w:rsidRPr="00255AE4" w:rsidRDefault="00F24738" w:rsidP="00DD175D">
            <w:pPr>
              <w:pStyle w:val="a5"/>
              <w:ind w:left="0"/>
              <w:jc w:val="center"/>
              <w:rPr>
                <w:b/>
                <w:sz w:val="24"/>
                <w:szCs w:val="24"/>
              </w:rPr>
            </w:pPr>
          </w:p>
        </w:tc>
      </w:tr>
      <w:tr w:rsidR="00DD175D" w:rsidRPr="00255AE4" w:rsidTr="00F85F4C">
        <w:trPr>
          <w:jc w:val="center"/>
        </w:trPr>
        <w:tc>
          <w:tcPr>
            <w:tcW w:w="392" w:type="dxa"/>
            <w:tcBorders>
              <w:left w:val="single" w:sz="4" w:space="0" w:color="auto"/>
              <w:bottom w:val="single" w:sz="4" w:space="0" w:color="auto"/>
              <w:right w:val="single" w:sz="4" w:space="0" w:color="auto"/>
            </w:tcBorders>
          </w:tcPr>
          <w:p w:rsidR="00DD175D" w:rsidRPr="00255AE4" w:rsidRDefault="00DD175D" w:rsidP="00DD175D">
            <w:pPr>
              <w:pStyle w:val="a5"/>
              <w:ind w:left="0"/>
              <w:rPr>
                <w:b/>
                <w:sz w:val="24"/>
                <w:szCs w:val="24"/>
              </w:rPr>
            </w:pPr>
          </w:p>
        </w:tc>
        <w:tc>
          <w:tcPr>
            <w:tcW w:w="2693" w:type="dxa"/>
            <w:vMerge w:val="restart"/>
            <w:tcBorders>
              <w:top w:val="single" w:sz="4" w:space="0" w:color="auto"/>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r w:rsidRPr="00255AE4">
              <w:rPr>
                <w:b/>
                <w:sz w:val="24"/>
                <w:szCs w:val="24"/>
              </w:rPr>
              <w:t>Дирекція з маркетингу</w:t>
            </w:r>
          </w:p>
        </w:tc>
        <w:tc>
          <w:tcPr>
            <w:tcW w:w="342" w:type="dxa"/>
            <w:tcBorders>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367" w:type="dxa"/>
            <w:tcBorders>
              <w:left w:val="single" w:sz="4" w:space="0" w:color="auto"/>
              <w:bottom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2693" w:type="dxa"/>
            <w:gridSpan w:val="2"/>
            <w:vMerge w:val="restart"/>
            <w:tcBorders>
              <w:top w:val="single" w:sz="4" w:space="0" w:color="auto"/>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r w:rsidRPr="00255AE4">
              <w:rPr>
                <w:b/>
                <w:sz w:val="24"/>
                <w:szCs w:val="24"/>
              </w:rPr>
              <w:t>Дирекція з інформаційних технологій</w:t>
            </w:r>
          </w:p>
        </w:tc>
        <w:tc>
          <w:tcPr>
            <w:tcW w:w="424" w:type="dxa"/>
            <w:tcBorders>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426" w:type="dxa"/>
            <w:tcBorders>
              <w:left w:val="single" w:sz="4" w:space="0" w:color="auto"/>
              <w:bottom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2623" w:type="dxa"/>
            <w:vMerge w:val="restart"/>
            <w:tcBorders>
              <w:top w:val="single" w:sz="4" w:space="0" w:color="auto"/>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r w:rsidRPr="00255AE4">
              <w:rPr>
                <w:b/>
                <w:sz w:val="24"/>
                <w:szCs w:val="24"/>
              </w:rPr>
              <w:t>Дирекція із закупівель та логістики</w:t>
            </w:r>
          </w:p>
        </w:tc>
      </w:tr>
      <w:tr w:rsidR="00DD175D" w:rsidRPr="00255AE4" w:rsidTr="00F85F4C">
        <w:trPr>
          <w:jc w:val="center"/>
        </w:trPr>
        <w:tc>
          <w:tcPr>
            <w:tcW w:w="392" w:type="dxa"/>
            <w:tcBorders>
              <w:top w:val="single" w:sz="4" w:space="0" w:color="auto"/>
              <w:left w:val="single" w:sz="4" w:space="0" w:color="auto"/>
              <w:right w:val="single" w:sz="4" w:space="0" w:color="auto"/>
            </w:tcBorders>
          </w:tcPr>
          <w:p w:rsidR="00DD175D" w:rsidRPr="00255AE4" w:rsidRDefault="00DD175D" w:rsidP="00DD175D">
            <w:pPr>
              <w:pStyle w:val="a5"/>
              <w:ind w:left="0"/>
              <w:rPr>
                <w:b/>
                <w:sz w:val="24"/>
                <w:szCs w:val="24"/>
              </w:rPr>
            </w:pPr>
          </w:p>
        </w:tc>
        <w:tc>
          <w:tcPr>
            <w:tcW w:w="2693" w:type="dxa"/>
            <w:vMerge/>
            <w:tcBorders>
              <w:left w:val="single" w:sz="4" w:space="0" w:color="auto"/>
              <w:bottom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342" w:type="dxa"/>
            <w:tcBorders>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367" w:type="dxa"/>
            <w:tcBorders>
              <w:top w:val="single" w:sz="4" w:space="0" w:color="auto"/>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2693" w:type="dxa"/>
            <w:gridSpan w:val="2"/>
            <w:vMerge/>
            <w:tcBorders>
              <w:left w:val="single" w:sz="4" w:space="0" w:color="auto"/>
              <w:bottom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424" w:type="dxa"/>
            <w:tcBorders>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426" w:type="dxa"/>
            <w:tcBorders>
              <w:top w:val="single" w:sz="4" w:space="0" w:color="auto"/>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2623" w:type="dxa"/>
            <w:vMerge/>
            <w:tcBorders>
              <w:left w:val="single" w:sz="4" w:space="0" w:color="auto"/>
              <w:bottom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r>
      <w:tr w:rsidR="00DD175D" w:rsidRPr="00255AE4" w:rsidTr="00F85F4C">
        <w:trPr>
          <w:jc w:val="center"/>
        </w:trPr>
        <w:tc>
          <w:tcPr>
            <w:tcW w:w="392" w:type="dxa"/>
            <w:tcBorders>
              <w:left w:val="single" w:sz="4" w:space="0" w:color="auto"/>
            </w:tcBorders>
          </w:tcPr>
          <w:p w:rsidR="00F24738" w:rsidRPr="00255AE4" w:rsidRDefault="00F24738" w:rsidP="00DD175D">
            <w:pPr>
              <w:pStyle w:val="a5"/>
              <w:ind w:left="0"/>
              <w:rPr>
                <w:b/>
                <w:sz w:val="24"/>
                <w:szCs w:val="24"/>
              </w:rPr>
            </w:pPr>
          </w:p>
        </w:tc>
        <w:tc>
          <w:tcPr>
            <w:tcW w:w="2693" w:type="dxa"/>
            <w:tcBorders>
              <w:top w:val="single" w:sz="4" w:space="0" w:color="auto"/>
              <w:bottom w:val="single" w:sz="4" w:space="0" w:color="auto"/>
            </w:tcBorders>
            <w:vAlign w:val="center"/>
          </w:tcPr>
          <w:p w:rsidR="00F24738" w:rsidRPr="00255AE4" w:rsidRDefault="00F24738" w:rsidP="00DD175D">
            <w:pPr>
              <w:pStyle w:val="a5"/>
              <w:ind w:left="0"/>
              <w:jc w:val="center"/>
              <w:rPr>
                <w:b/>
                <w:sz w:val="24"/>
                <w:szCs w:val="24"/>
              </w:rPr>
            </w:pPr>
          </w:p>
        </w:tc>
        <w:tc>
          <w:tcPr>
            <w:tcW w:w="342" w:type="dxa"/>
            <w:tcBorders>
              <w:right w:val="single" w:sz="4" w:space="0" w:color="auto"/>
            </w:tcBorders>
            <w:vAlign w:val="center"/>
          </w:tcPr>
          <w:p w:rsidR="00F24738" w:rsidRPr="00255AE4" w:rsidRDefault="00F24738" w:rsidP="00DD175D">
            <w:pPr>
              <w:pStyle w:val="a5"/>
              <w:ind w:left="0"/>
              <w:jc w:val="center"/>
              <w:rPr>
                <w:b/>
                <w:sz w:val="24"/>
                <w:szCs w:val="24"/>
              </w:rPr>
            </w:pPr>
          </w:p>
        </w:tc>
        <w:tc>
          <w:tcPr>
            <w:tcW w:w="367" w:type="dxa"/>
            <w:tcBorders>
              <w:left w:val="single" w:sz="4" w:space="0" w:color="auto"/>
            </w:tcBorders>
            <w:vAlign w:val="center"/>
          </w:tcPr>
          <w:p w:rsidR="00F24738" w:rsidRPr="00255AE4" w:rsidRDefault="00F24738" w:rsidP="00DD175D">
            <w:pPr>
              <w:pStyle w:val="a5"/>
              <w:ind w:left="0"/>
              <w:jc w:val="center"/>
              <w:rPr>
                <w:b/>
                <w:sz w:val="24"/>
                <w:szCs w:val="24"/>
              </w:rPr>
            </w:pPr>
          </w:p>
        </w:tc>
        <w:tc>
          <w:tcPr>
            <w:tcW w:w="2693" w:type="dxa"/>
            <w:gridSpan w:val="2"/>
            <w:tcBorders>
              <w:top w:val="single" w:sz="4" w:space="0" w:color="auto"/>
              <w:bottom w:val="single" w:sz="4" w:space="0" w:color="auto"/>
            </w:tcBorders>
            <w:vAlign w:val="center"/>
          </w:tcPr>
          <w:p w:rsidR="00F24738" w:rsidRPr="00255AE4" w:rsidRDefault="00F24738" w:rsidP="00DD175D">
            <w:pPr>
              <w:pStyle w:val="a5"/>
              <w:ind w:left="0"/>
              <w:jc w:val="center"/>
              <w:rPr>
                <w:b/>
                <w:sz w:val="24"/>
                <w:szCs w:val="24"/>
              </w:rPr>
            </w:pPr>
          </w:p>
        </w:tc>
        <w:tc>
          <w:tcPr>
            <w:tcW w:w="424" w:type="dxa"/>
            <w:tcBorders>
              <w:right w:val="single" w:sz="4" w:space="0" w:color="auto"/>
            </w:tcBorders>
            <w:vAlign w:val="center"/>
          </w:tcPr>
          <w:p w:rsidR="00F24738" w:rsidRPr="00255AE4" w:rsidRDefault="00F24738" w:rsidP="00DD175D">
            <w:pPr>
              <w:pStyle w:val="a5"/>
              <w:ind w:left="0"/>
              <w:jc w:val="center"/>
              <w:rPr>
                <w:b/>
                <w:sz w:val="24"/>
                <w:szCs w:val="24"/>
              </w:rPr>
            </w:pPr>
          </w:p>
        </w:tc>
        <w:tc>
          <w:tcPr>
            <w:tcW w:w="426" w:type="dxa"/>
            <w:tcBorders>
              <w:left w:val="single" w:sz="4" w:space="0" w:color="auto"/>
            </w:tcBorders>
            <w:vAlign w:val="center"/>
          </w:tcPr>
          <w:p w:rsidR="00F24738" w:rsidRPr="00255AE4" w:rsidRDefault="00F24738" w:rsidP="00DD175D">
            <w:pPr>
              <w:pStyle w:val="a5"/>
              <w:ind w:left="0"/>
              <w:jc w:val="center"/>
              <w:rPr>
                <w:b/>
                <w:sz w:val="24"/>
                <w:szCs w:val="24"/>
              </w:rPr>
            </w:pPr>
          </w:p>
        </w:tc>
        <w:tc>
          <w:tcPr>
            <w:tcW w:w="2623" w:type="dxa"/>
            <w:tcBorders>
              <w:top w:val="single" w:sz="4" w:space="0" w:color="auto"/>
              <w:bottom w:val="single" w:sz="4" w:space="0" w:color="auto"/>
            </w:tcBorders>
            <w:vAlign w:val="center"/>
          </w:tcPr>
          <w:p w:rsidR="00F24738" w:rsidRPr="00255AE4" w:rsidRDefault="00F24738" w:rsidP="00DD175D">
            <w:pPr>
              <w:pStyle w:val="a5"/>
              <w:ind w:left="0"/>
              <w:jc w:val="center"/>
              <w:rPr>
                <w:b/>
                <w:sz w:val="24"/>
                <w:szCs w:val="24"/>
              </w:rPr>
            </w:pPr>
          </w:p>
        </w:tc>
      </w:tr>
      <w:tr w:rsidR="00DD175D" w:rsidRPr="00255AE4" w:rsidTr="00F85F4C">
        <w:trPr>
          <w:jc w:val="center"/>
        </w:trPr>
        <w:tc>
          <w:tcPr>
            <w:tcW w:w="392" w:type="dxa"/>
            <w:tcBorders>
              <w:left w:val="single" w:sz="4" w:space="0" w:color="auto"/>
              <w:bottom w:val="single" w:sz="4" w:space="0" w:color="auto"/>
              <w:right w:val="single" w:sz="4" w:space="0" w:color="auto"/>
            </w:tcBorders>
          </w:tcPr>
          <w:p w:rsidR="00DD175D" w:rsidRPr="00255AE4" w:rsidRDefault="00DD175D" w:rsidP="00DD175D">
            <w:pPr>
              <w:pStyle w:val="a5"/>
              <w:ind w:left="0"/>
              <w:rPr>
                <w:b/>
                <w:sz w:val="24"/>
                <w:szCs w:val="24"/>
              </w:rPr>
            </w:pPr>
          </w:p>
        </w:tc>
        <w:tc>
          <w:tcPr>
            <w:tcW w:w="2693" w:type="dxa"/>
            <w:vMerge w:val="restart"/>
            <w:tcBorders>
              <w:top w:val="single" w:sz="4" w:space="0" w:color="auto"/>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r w:rsidRPr="00255AE4">
              <w:rPr>
                <w:b/>
                <w:sz w:val="24"/>
                <w:szCs w:val="24"/>
              </w:rPr>
              <w:t>Дирекція з продажу та абонентського обслуговування</w:t>
            </w:r>
          </w:p>
        </w:tc>
        <w:tc>
          <w:tcPr>
            <w:tcW w:w="342" w:type="dxa"/>
            <w:tcBorders>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367" w:type="dxa"/>
            <w:tcBorders>
              <w:left w:val="single" w:sz="4" w:space="0" w:color="auto"/>
              <w:bottom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2693" w:type="dxa"/>
            <w:gridSpan w:val="2"/>
            <w:vMerge w:val="restart"/>
            <w:tcBorders>
              <w:top w:val="single" w:sz="4" w:space="0" w:color="auto"/>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r w:rsidRPr="00255AE4">
              <w:rPr>
                <w:b/>
                <w:sz w:val="24"/>
                <w:szCs w:val="24"/>
              </w:rPr>
              <w:t>Фінансова дирекція</w:t>
            </w:r>
          </w:p>
        </w:tc>
        <w:tc>
          <w:tcPr>
            <w:tcW w:w="424" w:type="dxa"/>
            <w:tcBorders>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426" w:type="dxa"/>
            <w:tcBorders>
              <w:left w:val="single" w:sz="4" w:space="0" w:color="auto"/>
              <w:bottom w:val="single" w:sz="4" w:space="0" w:color="auto"/>
              <w:right w:val="single" w:sz="4" w:space="0" w:color="auto"/>
            </w:tcBorders>
            <w:vAlign w:val="center"/>
          </w:tcPr>
          <w:p w:rsidR="00DD175D" w:rsidRPr="00255AE4" w:rsidRDefault="00DD175D" w:rsidP="00DD175D">
            <w:pPr>
              <w:pStyle w:val="a5"/>
              <w:ind w:left="0"/>
              <w:jc w:val="center"/>
              <w:rPr>
                <w:b/>
                <w:sz w:val="24"/>
                <w:szCs w:val="24"/>
              </w:rPr>
            </w:pPr>
          </w:p>
        </w:tc>
        <w:tc>
          <w:tcPr>
            <w:tcW w:w="2623" w:type="dxa"/>
            <w:vMerge w:val="restart"/>
            <w:tcBorders>
              <w:top w:val="single" w:sz="4" w:space="0" w:color="auto"/>
              <w:left w:val="single" w:sz="4" w:space="0" w:color="auto"/>
              <w:right w:val="single" w:sz="4" w:space="0" w:color="auto"/>
            </w:tcBorders>
            <w:vAlign w:val="center"/>
          </w:tcPr>
          <w:p w:rsidR="00DD175D" w:rsidRPr="00255AE4" w:rsidRDefault="00DD175D" w:rsidP="00DD175D">
            <w:pPr>
              <w:pStyle w:val="a5"/>
              <w:ind w:left="0"/>
              <w:jc w:val="center"/>
              <w:rPr>
                <w:b/>
                <w:sz w:val="24"/>
                <w:szCs w:val="24"/>
              </w:rPr>
            </w:pPr>
            <w:r w:rsidRPr="00255AE4">
              <w:rPr>
                <w:b/>
                <w:sz w:val="24"/>
                <w:szCs w:val="24"/>
              </w:rPr>
              <w:t>Дирекція зі стратегії</w:t>
            </w:r>
          </w:p>
        </w:tc>
      </w:tr>
      <w:tr w:rsidR="00DD175D" w:rsidRPr="00255AE4" w:rsidTr="00DD175D">
        <w:trPr>
          <w:jc w:val="center"/>
        </w:trPr>
        <w:tc>
          <w:tcPr>
            <w:tcW w:w="392" w:type="dxa"/>
            <w:tcBorders>
              <w:top w:val="single" w:sz="4" w:space="0" w:color="auto"/>
              <w:right w:val="single" w:sz="4" w:space="0" w:color="auto"/>
            </w:tcBorders>
          </w:tcPr>
          <w:p w:rsidR="00DD175D" w:rsidRPr="00255AE4" w:rsidRDefault="00DD175D" w:rsidP="00DD175D">
            <w:pPr>
              <w:pStyle w:val="a5"/>
              <w:ind w:left="0"/>
              <w:rPr>
                <w:b/>
                <w:sz w:val="24"/>
                <w:szCs w:val="24"/>
              </w:rPr>
            </w:pPr>
          </w:p>
        </w:tc>
        <w:tc>
          <w:tcPr>
            <w:tcW w:w="2693" w:type="dxa"/>
            <w:vMerge/>
            <w:tcBorders>
              <w:left w:val="single" w:sz="4" w:space="0" w:color="auto"/>
              <w:bottom w:val="single" w:sz="4" w:space="0" w:color="auto"/>
              <w:right w:val="single" w:sz="4" w:space="0" w:color="auto"/>
            </w:tcBorders>
          </w:tcPr>
          <w:p w:rsidR="00DD175D" w:rsidRPr="00255AE4" w:rsidRDefault="00DD175D" w:rsidP="00DD175D">
            <w:pPr>
              <w:pStyle w:val="a5"/>
              <w:ind w:left="0"/>
              <w:rPr>
                <w:b/>
                <w:sz w:val="24"/>
                <w:szCs w:val="24"/>
              </w:rPr>
            </w:pPr>
          </w:p>
        </w:tc>
        <w:tc>
          <w:tcPr>
            <w:tcW w:w="342" w:type="dxa"/>
            <w:tcBorders>
              <w:left w:val="single" w:sz="4" w:space="0" w:color="auto"/>
            </w:tcBorders>
          </w:tcPr>
          <w:p w:rsidR="00DD175D" w:rsidRPr="00255AE4" w:rsidRDefault="00DD175D" w:rsidP="00DD175D">
            <w:pPr>
              <w:pStyle w:val="a5"/>
              <w:ind w:left="0"/>
              <w:rPr>
                <w:b/>
                <w:sz w:val="24"/>
                <w:szCs w:val="24"/>
              </w:rPr>
            </w:pPr>
          </w:p>
        </w:tc>
        <w:tc>
          <w:tcPr>
            <w:tcW w:w="367" w:type="dxa"/>
            <w:tcBorders>
              <w:top w:val="single" w:sz="4" w:space="0" w:color="auto"/>
              <w:right w:val="single" w:sz="4" w:space="0" w:color="auto"/>
            </w:tcBorders>
          </w:tcPr>
          <w:p w:rsidR="00DD175D" w:rsidRPr="00255AE4" w:rsidRDefault="00DD175D" w:rsidP="00DD175D">
            <w:pPr>
              <w:pStyle w:val="a5"/>
              <w:ind w:left="0"/>
              <w:rPr>
                <w:b/>
                <w:sz w:val="24"/>
                <w:szCs w:val="24"/>
              </w:rPr>
            </w:pPr>
          </w:p>
        </w:tc>
        <w:tc>
          <w:tcPr>
            <w:tcW w:w="2693" w:type="dxa"/>
            <w:gridSpan w:val="2"/>
            <w:vMerge/>
            <w:tcBorders>
              <w:left w:val="single" w:sz="4" w:space="0" w:color="auto"/>
              <w:bottom w:val="single" w:sz="4" w:space="0" w:color="auto"/>
              <w:right w:val="single" w:sz="4" w:space="0" w:color="auto"/>
            </w:tcBorders>
          </w:tcPr>
          <w:p w:rsidR="00DD175D" w:rsidRPr="00255AE4" w:rsidRDefault="00DD175D" w:rsidP="00DD175D">
            <w:pPr>
              <w:pStyle w:val="a5"/>
              <w:ind w:left="0"/>
              <w:rPr>
                <w:b/>
                <w:sz w:val="24"/>
                <w:szCs w:val="24"/>
              </w:rPr>
            </w:pPr>
          </w:p>
        </w:tc>
        <w:tc>
          <w:tcPr>
            <w:tcW w:w="424" w:type="dxa"/>
            <w:tcBorders>
              <w:left w:val="single" w:sz="4" w:space="0" w:color="auto"/>
            </w:tcBorders>
          </w:tcPr>
          <w:p w:rsidR="00DD175D" w:rsidRPr="00255AE4" w:rsidRDefault="00DD175D" w:rsidP="00DD175D">
            <w:pPr>
              <w:pStyle w:val="a5"/>
              <w:ind w:left="0"/>
              <w:rPr>
                <w:b/>
                <w:sz w:val="24"/>
                <w:szCs w:val="24"/>
              </w:rPr>
            </w:pPr>
          </w:p>
        </w:tc>
        <w:tc>
          <w:tcPr>
            <w:tcW w:w="426" w:type="dxa"/>
            <w:tcBorders>
              <w:top w:val="single" w:sz="4" w:space="0" w:color="auto"/>
              <w:right w:val="single" w:sz="4" w:space="0" w:color="auto"/>
            </w:tcBorders>
          </w:tcPr>
          <w:p w:rsidR="00DD175D" w:rsidRPr="00255AE4" w:rsidRDefault="00DD175D" w:rsidP="00DD175D">
            <w:pPr>
              <w:pStyle w:val="a5"/>
              <w:ind w:left="0"/>
              <w:rPr>
                <w:b/>
                <w:sz w:val="24"/>
                <w:szCs w:val="24"/>
              </w:rPr>
            </w:pPr>
          </w:p>
        </w:tc>
        <w:tc>
          <w:tcPr>
            <w:tcW w:w="2623" w:type="dxa"/>
            <w:vMerge/>
            <w:tcBorders>
              <w:left w:val="single" w:sz="4" w:space="0" w:color="auto"/>
              <w:bottom w:val="single" w:sz="4" w:space="0" w:color="auto"/>
              <w:right w:val="single" w:sz="4" w:space="0" w:color="auto"/>
            </w:tcBorders>
          </w:tcPr>
          <w:p w:rsidR="00DD175D" w:rsidRPr="00255AE4" w:rsidRDefault="00DD175D" w:rsidP="00DD175D">
            <w:pPr>
              <w:pStyle w:val="a5"/>
              <w:ind w:left="0"/>
              <w:rPr>
                <w:b/>
                <w:sz w:val="24"/>
                <w:szCs w:val="24"/>
              </w:rPr>
            </w:pPr>
          </w:p>
        </w:tc>
      </w:tr>
    </w:tbl>
    <w:p w:rsidR="00F24738" w:rsidRPr="00255AE4" w:rsidRDefault="00F24738" w:rsidP="00CD76E4">
      <w:pPr>
        <w:pStyle w:val="a5"/>
        <w:spacing w:line="360" w:lineRule="auto"/>
        <w:ind w:left="0" w:firstLine="709"/>
      </w:pPr>
    </w:p>
    <w:p w:rsidR="007F4058" w:rsidRPr="00255AE4" w:rsidRDefault="007F4058" w:rsidP="00CD76E4">
      <w:pPr>
        <w:pStyle w:val="a5"/>
        <w:spacing w:line="360" w:lineRule="auto"/>
        <w:ind w:left="0" w:firstLine="709"/>
      </w:pPr>
      <w:r w:rsidRPr="00255AE4">
        <w:t>Рис</w:t>
      </w:r>
      <w:r w:rsidR="00911B59" w:rsidRPr="00255AE4">
        <w:t>.</w:t>
      </w:r>
      <w:r w:rsidRPr="00255AE4">
        <w:t xml:space="preserve"> 2.</w:t>
      </w:r>
      <w:r w:rsidR="00B21455" w:rsidRPr="00255AE4">
        <w:t>2</w:t>
      </w:r>
      <w:r w:rsidR="00281182" w:rsidRPr="00255AE4">
        <w:t>.</w:t>
      </w:r>
      <w:r w:rsidRPr="00255AE4">
        <w:t xml:space="preserve"> Організаційна структура ПрАТ «</w:t>
      </w:r>
      <w:r w:rsidR="0016167A" w:rsidRPr="00255AE4">
        <w:t>ВФ Україна</w:t>
      </w:r>
      <w:r w:rsidRPr="00255AE4">
        <w:t>»</w:t>
      </w:r>
    </w:p>
    <w:p w:rsidR="007F4058" w:rsidRPr="00255AE4" w:rsidRDefault="007F4058" w:rsidP="00CD76E4">
      <w:pPr>
        <w:spacing w:line="360" w:lineRule="auto"/>
        <w:ind w:firstLine="709"/>
        <w:jc w:val="both"/>
        <w:rPr>
          <w:i/>
          <w:sz w:val="28"/>
          <w:szCs w:val="28"/>
        </w:rPr>
      </w:pPr>
      <w:r w:rsidRPr="00255AE4">
        <w:rPr>
          <w:i/>
          <w:sz w:val="28"/>
          <w:szCs w:val="28"/>
        </w:rPr>
        <w:t>Джерело: побудовано автором на основі даних ПрАТ «</w:t>
      </w:r>
      <w:r w:rsidR="0016167A" w:rsidRPr="00255AE4">
        <w:rPr>
          <w:i/>
          <w:sz w:val="28"/>
          <w:szCs w:val="28"/>
        </w:rPr>
        <w:t>ВФ Україна</w:t>
      </w:r>
      <w:r w:rsidRPr="00255AE4">
        <w:rPr>
          <w:i/>
          <w:sz w:val="28"/>
          <w:szCs w:val="28"/>
        </w:rPr>
        <w:t>» [</w:t>
      </w:r>
      <w:r w:rsidR="006D684E" w:rsidRPr="00255AE4">
        <w:rPr>
          <w:i/>
          <w:sz w:val="28"/>
          <w:szCs w:val="28"/>
        </w:rPr>
        <w:t>84</w:t>
      </w:r>
      <w:r w:rsidRPr="00255AE4">
        <w:rPr>
          <w:i/>
          <w:sz w:val="28"/>
          <w:szCs w:val="28"/>
        </w:rPr>
        <w:t>]</w:t>
      </w:r>
    </w:p>
    <w:p w:rsidR="00911B59" w:rsidRPr="00255AE4" w:rsidRDefault="00911B59" w:rsidP="00CD76E4">
      <w:pPr>
        <w:pStyle w:val="a5"/>
        <w:spacing w:line="360" w:lineRule="auto"/>
        <w:ind w:left="0" w:firstLine="709"/>
      </w:pPr>
    </w:p>
    <w:p w:rsidR="00DD175D" w:rsidRPr="00255AE4" w:rsidRDefault="00DD175D" w:rsidP="00B06C01">
      <w:pPr>
        <w:pStyle w:val="a5"/>
        <w:spacing w:line="360" w:lineRule="auto"/>
        <w:ind w:left="0" w:firstLine="709"/>
      </w:pPr>
      <w:r w:rsidRPr="00255AE4">
        <w:t>ПрАТ «ВФ Україна» здійснює свою діяльність у формі Приватного акціонерного Товариства. Товариство очолює Генеральний директор, який затверджує та змінює організаційну структуру Товариства до рівня дирекцій та рівнозначних їм підрозділів та нижче (групи, відділи, департаменти тощо). В Товаристві створено такі Дирекції – Дирекція з корпоративного управління та контролю, Дирекція з маркетингу, Дирекція з продажу та абонентського обслуговування, Технічна дирекція, Дирекція з інформаційних технологій, Фінансова дирекція, Дирекція з розвитку корпоративної культури та управління людським капіталом, Дирекція із закупівель та логістики, Дирекція зі стратегії.</w:t>
      </w:r>
    </w:p>
    <w:p w:rsidR="007F4058" w:rsidRPr="00255AE4" w:rsidRDefault="007F4058" w:rsidP="00B06C01">
      <w:pPr>
        <w:pStyle w:val="a5"/>
        <w:spacing w:line="360" w:lineRule="auto"/>
        <w:ind w:left="0" w:firstLine="709"/>
      </w:pPr>
      <w:r w:rsidRPr="00255AE4">
        <w:t>ПрАТ «</w:t>
      </w:r>
      <w:r w:rsidR="0016167A" w:rsidRPr="00255AE4">
        <w:t>ВФ Україна</w:t>
      </w:r>
      <w:r w:rsidRPr="00255AE4">
        <w:t>» характерний лінійно-функціональний тип організаційної структури, що представлений схематично на рис</w:t>
      </w:r>
      <w:r w:rsidR="00911B59" w:rsidRPr="00255AE4">
        <w:t>.</w:t>
      </w:r>
      <w:r w:rsidRPr="00255AE4">
        <w:t xml:space="preserve"> 2.</w:t>
      </w:r>
      <w:r w:rsidR="00F85F4C" w:rsidRPr="00255AE4">
        <w:t>1</w:t>
      </w:r>
      <w:r w:rsidRPr="00255AE4">
        <w:t xml:space="preserve">, тобто персонал підприємства розподілений за відділами, дирекціями та функціональними підрозділами, які підпорядковуються безпосередньо </w:t>
      </w:r>
      <w:r w:rsidR="00DD175D" w:rsidRPr="00255AE4">
        <w:t>генеральному директору</w:t>
      </w:r>
      <w:r w:rsidRPr="00255AE4">
        <w:t xml:space="preserve">. Варто відзначити, високий професійно-кваліфікаційний рівень працівників компанії, про що в першу чергу свідчить, </w:t>
      </w:r>
      <w:r w:rsidRPr="00255AE4">
        <w:lastRenderedPageBreak/>
        <w:t>частка працівників з вищою освітою, яка становить 90 %, більш того, компанія постійно ініціює</w:t>
      </w:r>
      <w:r w:rsidR="00DA182C" w:rsidRPr="00255AE4">
        <w:t xml:space="preserve"> </w:t>
      </w:r>
      <w:r w:rsidRPr="00255AE4">
        <w:t xml:space="preserve">проведення спеціалізованих курсів, тренінгів та конференцій направлених на покращення професійних компетенцій персоналу, покращення рівня внутрішньогрупової взаємодії серед колективів різних відділів (тімбілдінг). Зазначимо, що протягом </w:t>
      </w:r>
      <w:r w:rsidR="00371B58" w:rsidRPr="00255AE4">
        <w:t xml:space="preserve"> 2022</w:t>
      </w:r>
      <w:r w:rsidRPr="00255AE4">
        <w:t xml:space="preserve"> більшість працівників ПрАТ «</w:t>
      </w:r>
      <w:r w:rsidR="0016167A" w:rsidRPr="00255AE4">
        <w:t>ВФ Україна</w:t>
      </w:r>
      <w:r w:rsidRPr="00255AE4">
        <w:t>» завдяки, описаним попередньо заходам змогли підвищити рівень власної кваліфікації [</w:t>
      </w:r>
      <w:r w:rsidR="006D684E" w:rsidRPr="00255AE4">
        <w:t>84</w:t>
      </w:r>
      <w:r w:rsidRPr="00255AE4">
        <w:t xml:space="preserve">]. </w:t>
      </w:r>
    </w:p>
    <w:p w:rsidR="007F4058" w:rsidRPr="00255AE4" w:rsidRDefault="007F4058" w:rsidP="00B06C01">
      <w:pPr>
        <w:pStyle w:val="a5"/>
        <w:spacing w:line="360" w:lineRule="auto"/>
        <w:ind w:left="0" w:firstLine="709"/>
      </w:pPr>
      <w:r w:rsidRPr="00255AE4">
        <w:t>На сьогодні, пріоритетними напрямками основної діяльності ПрАТ</w:t>
      </w:r>
      <w:r w:rsidR="00DA182C" w:rsidRPr="00255AE4">
        <w:t xml:space="preserve"> </w:t>
      </w:r>
      <w:r w:rsidRPr="00255AE4">
        <w:t>«</w:t>
      </w:r>
      <w:r w:rsidR="0016167A" w:rsidRPr="00255AE4">
        <w:t>ВФ Україна</w:t>
      </w:r>
      <w:r w:rsidRPr="00255AE4">
        <w:t>» можна визначити наступні:</w:t>
      </w:r>
    </w:p>
    <w:p w:rsidR="007F4058" w:rsidRPr="00255AE4" w:rsidRDefault="007F4058" w:rsidP="00B06C01">
      <w:pPr>
        <w:pStyle w:val="a7"/>
        <w:numPr>
          <w:ilvl w:val="0"/>
          <w:numId w:val="9"/>
        </w:numPr>
        <w:tabs>
          <w:tab w:val="left" w:pos="1658"/>
        </w:tabs>
        <w:spacing w:line="360" w:lineRule="auto"/>
        <w:ind w:left="0" w:firstLine="709"/>
        <w:jc w:val="both"/>
        <w:rPr>
          <w:sz w:val="28"/>
          <w:szCs w:val="28"/>
        </w:rPr>
      </w:pPr>
      <w:r w:rsidRPr="00255AE4">
        <w:rPr>
          <w:i/>
          <w:sz w:val="28"/>
          <w:szCs w:val="28"/>
        </w:rPr>
        <w:t xml:space="preserve">Надання послуг мобільного Інтернету та зв’язку </w:t>
      </w:r>
      <w:r w:rsidRPr="00255AE4">
        <w:rPr>
          <w:sz w:val="28"/>
          <w:szCs w:val="28"/>
        </w:rPr>
        <w:t>– поліпшення якості наданих послуг, розширення радіусу їх покриття, розширення кількості абонен</w:t>
      </w:r>
      <w:r w:rsidR="005A0431" w:rsidRPr="00255AE4">
        <w:rPr>
          <w:sz w:val="28"/>
          <w:szCs w:val="28"/>
        </w:rPr>
        <w:t>тів, що змінили формат 3G на 4G</w:t>
      </w:r>
      <w:r w:rsidRPr="00255AE4">
        <w:rPr>
          <w:sz w:val="28"/>
          <w:szCs w:val="28"/>
        </w:rPr>
        <w:t>. Зазначимо, що даний напрям діяльності компанії відзначається високим рівнем результативності, оскільки ПрАТ «</w:t>
      </w:r>
      <w:r w:rsidR="0016167A" w:rsidRPr="00255AE4">
        <w:rPr>
          <w:sz w:val="28"/>
          <w:szCs w:val="28"/>
        </w:rPr>
        <w:t>ВФ Україна</w:t>
      </w:r>
      <w:r w:rsidRPr="00255AE4">
        <w:rPr>
          <w:sz w:val="28"/>
          <w:szCs w:val="28"/>
        </w:rPr>
        <w:t xml:space="preserve">» продовжує утримувати </w:t>
      </w:r>
      <w:r w:rsidR="005A0431" w:rsidRPr="00255AE4">
        <w:rPr>
          <w:sz w:val="28"/>
          <w:szCs w:val="28"/>
        </w:rPr>
        <w:t>другу</w:t>
      </w:r>
      <w:r w:rsidRPr="00255AE4">
        <w:rPr>
          <w:sz w:val="28"/>
          <w:szCs w:val="28"/>
        </w:rPr>
        <w:t xml:space="preserve"> позиці</w:t>
      </w:r>
      <w:r w:rsidR="005A0431" w:rsidRPr="00255AE4">
        <w:rPr>
          <w:sz w:val="28"/>
          <w:szCs w:val="28"/>
        </w:rPr>
        <w:t>ю</w:t>
      </w:r>
      <w:r w:rsidRPr="00255AE4">
        <w:rPr>
          <w:sz w:val="28"/>
          <w:szCs w:val="28"/>
        </w:rPr>
        <w:t xml:space="preserve"> серед вітчизняних компаній-операторів зв’язку.</w:t>
      </w:r>
    </w:p>
    <w:p w:rsidR="007F4058" w:rsidRPr="00255AE4" w:rsidRDefault="007F4058" w:rsidP="00B06C01">
      <w:pPr>
        <w:pStyle w:val="a7"/>
        <w:numPr>
          <w:ilvl w:val="0"/>
          <w:numId w:val="9"/>
        </w:numPr>
        <w:tabs>
          <w:tab w:val="left" w:pos="1739"/>
        </w:tabs>
        <w:spacing w:line="360" w:lineRule="auto"/>
        <w:ind w:left="0" w:firstLine="709"/>
        <w:jc w:val="both"/>
        <w:rPr>
          <w:sz w:val="28"/>
          <w:szCs w:val="28"/>
        </w:rPr>
      </w:pPr>
      <w:r w:rsidRPr="00255AE4">
        <w:rPr>
          <w:i/>
          <w:sz w:val="28"/>
          <w:szCs w:val="28"/>
        </w:rPr>
        <w:t xml:space="preserve">Надання послуг фіксованого доступу до Інтернету </w:t>
      </w:r>
      <w:r w:rsidRPr="00255AE4">
        <w:rPr>
          <w:sz w:val="28"/>
          <w:szCs w:val="28"/>
        </w:rPr>
        <w:t>– передбачає динамічне розширення клієнтської бази компанії у якості Інтернет-провайдера. Варто наголосити, на ефективності маркетингової стратегії компанії у даному напрямку завдяки формування збалансованої товарної політики та формування інтегрованих пропозицій для споживача (одночасне підключення Інтернету та телебачення з певним розміром знижки).</w:t>
      </w:r>
    </w:p>
    <w:p w:rsidR="007F4058" w:rsidRPr="00255AE4" w:rsidRDefault="007F4058" w:rsidP="00B06C01">
      <w:pPr>
        <w:pStyle w:val="a7"/>
        <w:numPr>
          <w:ilvl w:val="0"/>
          <w:numId w:val="9"/>
        </w:numPr>
        <w:tabs>
          <w:tab w:val="left" w:pos="1626"/>
        </w:tabs>
        <w:spacing w:line="360" w:lineRule="auto"/>
        <w:ind w:left="0" w:firstLine="709"/>
        <w:jc w:val="both"/>
        <w:rPr>
          <w:sz w:val="28"/>
          <w:szCs w:val="28"/>
        </w:rPr>
      </w:pPr>
      <w:r w:rsidRPr="00255AE4">
        <w:rPr>
          <w:i/>
          <w:sz w:val="28"/>
          <w:szCs w:val="28"/>
        </w:rPr>
        <w:t xml:space="preserve">ІоТ (Internet of Things </w:t>
      </w:r>
      <w:r w:rsidRPr="00255AE4">
        <w:rPr>
          <w:sz w:val="28"/>
          <w:szCs w:val="28"/>
        </w:rPr>
        <w:t>– розробка необхідного програмного забезпечення та вдосконалення роботи сучасної високотехнологічної онлайн-платформи у рамках технології Інтернет речей. Розроблена ПрАТ «</w:t>
      </w:r>
      <w:r w:rsidR="0016167A" w:rsidRPr="00255AE4">
        <w:rPr>
          <w:sz w:val="28"/>
          <w:szCs w:val="28"/>
        </w:rPr>
        <w:t>ВФ Україна</w:t>
      </w:r>
      <w:r w:rsidRPr="00255AE4">
        <w:rPr>
          <w:sz w:val="28"/>
          <w:szCs w:val="28"/>
        </w:rPr>
        <w:t>» онлайн- платформа ІоТ дозволяє споживачам оперативно слідкувати за станом та витратами на утримання власних пристроїв, збирати, аналізувати та оптимізувати дистанційно й у зручній формі статистичні дані про користування пристроями.</w:t>
      </w:r>
    </w:p>
    <w:p w:rsidR="007F4058" w:rsidRPr="00255AE4" w:rsidRDefault="007F4058" w:rsidP="00CD76E4">
      <w:pPr>
        <w:pStyle w:val="a5"/>
        <w:spacing w:line="360" w:lineRule="auto"/>
        <w:ind w:left="0" w:firstLine="709"/>
      </w:pPr>
      <w:r w:rsidRPr="00255AE4">
        <w:t>В контексті розгляду основних послуг та напрямків діяльності ПрАТ</w:t>
      </w:r>
      <w:r w:rsidR="00DA182C" w:rsidRPr="00255AE4">
        <w:t xml:space="preserve"> </w:t>
      </w:r>
      <w:r w:rsidRPr="00255AE4">
        <w:t>«</w:t>
      </w:r>
      <w:r w:rsidR="0016167A" w:rsidRPr="00255AE4">
        <w:t xml:space="preserve">ВФ </w:t>
      </w:r>
      <w:r w:rsidR="0016167A" w:rsidRPr="00255AE4">
        <w:lastRenderedPageBreak/>
        <w:t>Україна</w:t>
      </w:r>
      <w:r w:rsidRPr="00255AE4">
        <w:t>» варто розглянути питання забезпечення належної якості наданих послуг рухомого зв’язку та Інтернету, що мають відповідати прийнятим на державному та галузевому рівнях стандартам. Досліджуючи ПрАТ «</w:t>
      </w:r>
      <w:r w:rsidR="0016167A" w:rsidRPr="00255AE4">
        <w:t>ВФ Україна</w:t>
      </w:r>
      <w:r w:rsidRPr="00255AE4">
        <w:t xml:space="preserve">» можна констатувати повну відповідність отриманих за </w:t>
      </w:r>
      <w:r w:rsidR="00371B58" w:rsidRPr="00255AE4">
        <w:t xml:space="preserve"> 2022</w:t>
      </w:r>
      <w:r w:rsidRPr="00255AE4">
        <w:t xml:space="preserve"> рік результатів щодо якості наданих послуг існуючим стандартам. Зокрема, рівень невдалих викликів</w:t>
      </w:r>
      <w:r w:rsidR="00DA182C" w:rsidRPr="00255AE4">
        <w:t xml:space="preserve"> </w:t>
      </w:r>
      <w:r w:rsidRPr="00255AE4">
        <w:t>в межах України 0,37 % (при нормативному показнику &lt; 10%); показник якості переданої мовної інформації – 90,8 % (при нормативному показнику &lt; 70 %); значення відносного показника недоступності мережі становить 0,002 (при нормативному показнику &lt; 0,05); частка недоставлених SMS повідомлень – 0,11</w:t>
      </w:r>
      <w:r w:rsidR="00DA182C" w:rsidRPr="00255AE4">
        <w:t xml:space="preserve"> </w:t>
      </w:r>
      <w:r w:rsidRPr="00255AE4">
        <w:t xml:space="preserve">% (при нормативному показнику &lt; 5 %). Окремо також наголосимо на високих показниках швидкості наданих послуг Інтернет: середня швидкість передачі інформації за </w:t>
      </w:r>
      <w:r w:rsidR="00371B58" w:rsidRPr="00255AE4">
        <w:t xml:space="preserve"> 2022</w:t>
      </w:r>
      <w:r w:rsidRPr="00255AE4">
        <w:t xml:space="preserve"> рік склала 20 758 кбіт/сек (при нормативному показнику &lt; 20 000), при цьому кількісний показник часу затримки надісланої в один бік інформації склав 7,06 мсек (при нормативному показнику &lt; 25 мсек)</w:t>
      </w:r>
      <w:r w:rsidR="009C46C8" w:rsidRPr="00255AE4">
        <w:t xml:space="preserve"> </w:t>
      </w:r>
      <w:r w:rsidRPr="00255AE4">
        <w:t>[</w:t>
      </w:r>
      <w:r w:rsidR="006D684E" w:rsidRPr="00255AE4">
        <w:t>82</w:t>
      </w:r>
      <w:r w:rsidRPr="00255AE4">
        <w:t>]. Таким чином, можна зробити висновок, про високий рівень послуг, що надаються як у сфері рухомого телефонного зв’язку, так і щодо послуг Інтернет.</w:t>
      </w:r>
    </w:p>
    <w:p w:rsidR="007F4058" w:rsidRPr="00255AE4" w:rsidRDefault="007F4058" w:rsidP="00CD76E4">
      <w:pPr>
        <w:pStyle w:val="a5"/>
        <w:spacing w:line="360" w:lineRule="auto"/>
        <w:ind w:left="0" w:firstLine="709"/>
      </w:pPr>
      <w:r w:rsidRPr="00255AE4">
        <w:t>Враховуючи сферу діяльності ПрАТ «</w:t>
      </w:r>
      <w:r w:rsidR="0016167A" w:rsidRPr="00255AE4">
        <w:t>ВФ Україна</w:t>
      </w:r>
      <w:r w:rsidRPr="00255AE4">
        <w:t>» – телекомунікації, в сучасних умовах набуває актуальності питання захисту персональної інформації, яка пов’язана не лише з матеріалами особистого характеру, але й банківською інформацією та іншими індивідуальними даними конфіденційного характеру. З метою, захисту власних споживачів та уникнення неправомірних посягань на їх інформаційну безпеку ПрАТ «</w:t>
      </w:r>
      <w:r w:rsidR="0016167A" w:rsidRPr="00255AE4">
        <w:t>ВФ Україна</w:t>
      </w:r>
      <w:r w:rsidRPr="00255AE4">
        <w:t xml:space="preserve">» було розроблено та утверджено на рівні підприємства спеціальний Кодекс поведінки з персональними даними, який формує додатковий юридичний рівень захисту даних окрім системи захисту передбаченої законодавцем. У рамках даного документу визнається переважання інтересів захисту прав та свобод особи, пов’язаних з інформацією над корпоративними інтересами, підкреслюється та надається належне трактування принципам поведінки та правовим аспектам, які </w:t>
      </w:r>
      <w:r w:rsidRPr="00255AE4">
        <w:lastRenderedPageBreak/>
        <w:t>виникають в процесі таких взаємодій у відповідності до кращих світових практик.</w:t>
      </w:r>
    </w:p>
    <w:p w:rsidR="00D805F3" w:rsidRPr="00255AE4" w:rsidRDefault="007F4058" w:rsidP="00CD76E4">
      <w:pPr>
        <w:pStyle w:val="a5"/>
        <w:spacing w:line="360" w:lineRule="auto"/>
        <w:ind w:left="0" w:firstLine="709"/>
      </w:pPr>
      <w:r w:rsidRPr="00255AE4">
        <w:t xml:space="preserve">Однією з невід’ємних складових загальної характеристики підприємства є саме його доходність, яка слугує найбільш узагальненим критерієм результативності діяльності підприємства. Саме тому, далі пропонуємо оцінити за ключовими показниками результати компанії за </w:t>
      </w:r>
      <w:r w:rsidR="00371B58" w:rsidRPr="00255AE4">
        <w:t xml:space="preserve"> 2022</w:t>
      </w:r>
      <w:r w:rsidRPr="00255AE4">
        <w:t xml:space="preserve"> рік. В даному випадку, варто відзначити наявність позитивної тенденції у зростанні доходності ПрАТ</w:t>
      </w:r>
      <w:r w:rsidR="00DA182C" w:rsidRPr="00255AE4">
        <w:t xml:space="preserve"> </w:t>
      </w:r>
      <w:r w:rsidRPr="00255AE4">
        <w:t>«</w:t>
      </w:r>
      <w:r w:rsidR="0016167A" w:rsidRPr="00255AE4">
        <w:t>ВФ Україна</w:t>
      </w:r>
      <w:r w:rsidRPr="00255AE4">
        <w:t>», що виявляється зокрема у отриманні високих показників доходу у</w:t>
      </w:r>
      <w:r w:rsidR="00DA182C" w:rsidRPr="00255AE4">
        <w:t xml:space="preserve"> </w:t>
      </w:r>
      <w:r w:rsidR="00371B58" w:rsidRPr="00255AE4">
        <w:t xml:space="preserve"> 2022</w:t>
      </w:r>
      <w:r w:rsidRPr="00255AE4">
        <w:t xml:space="preserve"> році – 1</w:t>
      </w:r>
      <w:r w:rsidR="00D805F3" w:rsidRPr="00255AE4">
        <w:t>9</w:t>
      </w:r>
      <w:r w:rsidRPr="00255AE4">
        <w:t>,</w:t>
      </w:r>
      <w:r w:rsidR="00D805F3" w:rsidRPr="00255AE4">
        <w:t>824</w:t>
      </w:r>
      <w:r w:rsidRPr="00255AE4">
        <w:t xml:space="preserve"> млрд.</w:t>
      </w:r>
      <w:r w:rsidR="00D805F3" w:rsidRPr="00255AE4">
        <w:t xml:space="preserve"> </w:t>
      </w:r>
      <w:r w:rsidRPr="00255AE4">
        <w:t>грн. (у т.ч. від надання послуг мобільного зв’язку – 1</w:t>
      </w:r>
      <w:r w:rsidR="00D805F3" w:rsidRPr="00255AE4">
        <w:t>9,159</w:t>
      </w:r>
      <w:r w:rsidRPr="00255AE4">
        <w:t xml:space="preserve"> млрд.</w:t>
      </w:r>
      <w:r w:rsidR="00D805F3" w:rsidRPr="00255AE4">
        <w:t xml:space="preserve"> </w:t>
      </w:r>
      <w:r w:rsidRPr="00255AE4">
        <w:t>грн.), а в цілому</w:t>
      </w:r>
      <w:r w:rsidR="00D805F3" w:rsidRPr="00255AE4">
        <w:t>, не дивлячись на військові дії в Україні,</w:t>
      </w:r>
      <w:r w:rsidRPr="00255AE4">
        <w:t xml:space="preserve"> показник доходу порівняно з попереднім періодом з</w:t>
      </w:r>
      <w:r w:rsidR="00D805F3" w:rsidRPr="00255AE4">
        <w:t>меншився лише</w:t>
      </w:r>
      <w:r w:rsidRPr="00255AE4">
        <w:t xml:space="preserve"> на 1</w:t>
      </w:r>
      <w:r w:rsidR="00D805F3" w:rsidRPr="00255AE4">
        <w:t>,6</w:t>
      </w:r>
      <w:r w:rsidRPr="00255AE4">
        <w:t xml:space="preserve"> %. Важливо також відзначити зростання обсягів використання мобільним Інтернетом з боку споживачів послуг компанії, у більшості своїй за рахунок появи високошвидкісного 4G та відповідних безлімітних пропозицій пакетів послуг, паралельно, слід відзначити</w:t>
      </w:r>
      <w:r w:rsidR="00D805F3" w:rsidRPr="00255AE4">
        <w:t xml:space="preserve"> значне</w:t>
      </w:r>
      <w:r w:rsidRPr="00255AE4">
        <w:t xml:space="preserve"> зростання користувачів послуг мобільного Інтернету, які надає компанія. </w:t>
      </w:r>
    </w:p>
    <w:p w:rsidR="007F4058" w:rsidRPr="00255AE4" w:rsidRDefault="007F4058" w:rsidP="00CD76E4">
      <w:pPr>
        <w:pStyle w:val="a5"/>
        <w:spacing w:line="360" w:lineRule="auto"/>
        <w:ind w:left="0" w:firstLine="709"/>
      </w:pPr>
      <w:r w:rsidRPr="00255AE4">
        <w:t>У рамках даного підрозділу розгля</w:t>
      </w:r>
      <w:r w:rsidR="009C46C8" w:rsidRPr="00255AE4">
        <w:t>нуто</w:t>
      </w:r>
      <w:r w:rsidRPr="00255AE4">
        <w:t xml:space="preserve"> питання</w:t>
      </w:r>
      <w:r w:rsidR="00DA182C" w:rsidRPr="00255AE4">
        <w:t xml:space="preserve"> </w:t>
      </w:r>
      <w:r w:rsidRPr="00255AE4">
        <w:t>ринкового середовища функціонування ПрАТ «</w:t>
      </w:r>
      <w:r w:rsidR="0016167A" w:rsidRPr="00255AE4">
        <w:t>ВФ Україна</w:t>
      </w:r>
      <w:r w:rsidRPr="00255AE4">
        <w:t>», його основних особливостей, поточного ринкового положення компанії. ПрАТ «</w:t>
      </w:r>
      <w:r w:rsidR="0016167A" w:rsidRPr="00255AE4">
        <w:t>ВФ Україна</w:t>
      </w:r>
      <w:r w:rsidRPr="00255AE4">
        <w:t>» провадить діяльність на ринку телекомунікаційних послуг, зокрема рухомого зв’язку, ключовими особливостями якого є наступні:</w:t>
      </w:r>
    </w:p>
    <w:p w:rsidR="007F4058" w:rsidRPr="00255AE4" w:rsidRDefault="007F4058" w:rsidP="00CD76E4">
      <w:pPr>
        <w:pStyle w:val="a7"/>
        <w:numPr>
          <w:ilvl w:val="0"/>
          <w:numId w:val="10"/>
        </w:numPr>
        <w:tabs>
          <w:tab w:val="left" w:pos="1350"/>
        </w:tabs>
        <w:spacing w:line="360" w:lineRule="auto"/>
        <w:ind w:left="0" w:firstLine="709"/>
        <w:jc w:val="both"/>
        <w:rPr>
          <w:sz w:val="28"/>
          <w:szCs w:val="28"/>
        </w:rPr>
      </w:pPr>
      <w:r w:rsidRPr="00255AE4">
        <w:rPr>
          <w:sz w:val="28"/>
          <w:szCs w:val="28"/>
        </w:rPr>
        <w:t>вкрай високий показник ємності ринку, що обумовлений роллю у життя сучасної людини ґаджетів, зокрема смартфонів та інших мобільних пристроїв, які потребують доступу до Інтернету та мобільної мережі задля їх повноцінного користування;</w:t>
      </w:r>
    </w:p>
    <w:p w:rsidR="007F4058" w:rsidRPr="00255AE4" w:rsidRDefault="007F4058" w:rsidP="00CD76E4">
      <w:pPr>
        <w:pStyle w:val="a7"/>
        <w:numPr>
          <w:ilvl w:val="0"/>
          <w:numId w:val="10"/>
        </w:numPr>
        <w:tabs>
          <w:tab w:val="left" w:pos="1420"/>
        </w:tabs>
        <w:spacing w:line="360" w:lineRule="auto"/>
        <w:ind w:left="0" w:firstLine="709"/>
        <w:jc w:val="both"/>
        <w:rPr>
          <w:sz w:val="28"/>
          <w:szCs w:val="28"/>
        </w:rPr>
      </w:pPr>
      <w:r w:rsidRPr="00255AE4">
        <w:rPr>
          <w:sz w:val="28"/>
          <w:szCs w:val="28"/>
        </w:rPr>
        <w:t>поява стійких тенденцій до витіснення рухомого зв’язку сучасною Інтернет-комунікацією у месенджерах та інших мобільних за стосунках;</w:t>
      </w:r>
    </w:p>
    <w:p w:rsidR="007F4058" w:rsidRPr="00255AE4" w:rsidRDefault="007F4058" w:rsidP="00CD76E4">
      <w:pPr>
        <w:pStyle w:val="a7"/>
        <w:numPr>
          <w:ilvl w:val="0"/>
          <w:numId w:val="10"/>
        </w:numPr>
        <w:tabs>
          <w:tab w:val="left" w:pos="1350"/>
        </w:tabs>
        <w:spacing w:line="360" w:lineRule="auto"/>
        <w:ind w:left="0" w:firstLine="709"/>
        <w:jc w:val="both"/>
        <w:rPr>
          <w:sz w:val="28"/>
          <w:szCs w:val="28"/>
        </w:rPr>
      </w:pPr>
      <w:r w:rsidRPr="00255AE4">
        <w:rPr>
          <w:sz w:val="28"/>
          <w:szCs w:val="28"/>
        </w:rPr>
        <w:t xml:space="preserve">наявність вираженого олігополістичного характеру ринкової конкуренції, що здебільшого виявляється у домінуючому положенні 3-х </w:t>
      </w:r>
      <w:r w:rsidRPr="00255AE4">
        <w:rPr>
          <w:sz w:val="28"/>
          <w:szCs w:val="28"/>
        </w:rPr>
        <w:lastRenderedPageBreak/>
        <w:t>основних компаній та високому рівні бар’єрності входу нових гравців.</w:t>
      </w:r>
    </w:p>
    <w:p w:rsidR="007F4058" w:rsidRPr="00255AE4" w:rsidRDefault="004E62F5" w:rsidP="00CD76E4">
      <w:pPr>
        <w:pStyle w:val="a5"/>
        <w:spacing w:line="360" w:lineRule="auto"/>
        <w:ind w:left="0" w:firstLine="709"/>
      </w:pPr>
      <w:r w:rsidRPr="00255AE4">
        <w:t>Далі, на рисунку 2.</w:t>
      </w:r>
      <w:r w:rsidR="00B21455" w:rsidRPr="00255AE4">
        <w:t>3</w:t>
      </w:r>
      <w:r w:rsidR="007F4058" w:rsidRPr="00255AE4">
        <w:t xml:space="preserve"> представимо розподіл долі ринку між основними компаніями-конкурентами </w:t>
      </w:r>
      <w:r w:rsidR="00EB34B3" w:rsidRPr="00255AE4">
        <w:t xml:space="preserve">у 2021 р. </w:t>
      </w:r>
      <w:r w:rsidR="007F4058" w:rsidRPr="00255AE4">
        <w:t>(критерієм слугуватиме рівень доходів).</w:t>
      </w:r>
    </w:p>
    <w:p w:rsidR="00281182" w:rsidRPr="00255AE4" w:rsidRDefault="00281182" w:rsidP="00CD76E4">
      <w:pPr>
        <w:pStyle w:val="a5"/>
        <w:spacing w:line="360" w:lineRule="auto"/>
        <w:ind w:left="0" w:firstLine="709"/>
      </w:pPr>
    </w:p>
    <w:p w:rsidR="00281182" w:rsidRPr="00255AE4" w:rsidRDefault="00281182" w:rsidP="004E62F5">
      <w:pPr>
        <w:pStyle w:val="a5"/>
        <w:spacing w:line="360" w:lineRule="auto"/>
        <w:ind w:left="0"/>
      </w:pPr>
      <w:r w:rsidRPr="00255AE4">
        <w:rPr>
          <w:noProof/>
          <w:lang w:val="ru-RU" w:eastAsia="ru-RU"/>
        </w:rPr>
        <w:drawing>
          <wp:inline distT="0" distB="0" distL="0" distR="0" wp14:anchorId="08E831D9" wp14:editId="4ECD0502">
            <wp:extent cx="6101256" cy="3767959"/>
            <wp:effectExtent l="0" t="0" r="13970" b="2349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7F4058" w:rsidRPr="00255AE4" w:rsidRDefault="007F4058" w:rsidP="00CD76E4">
      <w:pPr>
        <w:pStyle w:val="a5"/>
        <w:spacing w:line="360" w:lineRule="auto"/>
        <w:ind w:left="0" w:firstLine="709"/>
      </w:pPr>
      <w:r w:rsidRPr="00255AE4">
        <w:t>Рис</w:t>
      </w:r>
      <w:r w:rsidR="00DA182C" w:rsidRPr="00255AE4">
        <w:t>.</w:t>
      </w:r>
      <w:r w:rsidRPr="00255AE4">
        <w:t xml:space="preserve"> 2.</w:t>
      </w:r>
      <w:r w:rsidR="00B21455" w:rsidRPr="00255AE4">
        <w:t>3</w:t>
      </w:r>
      <w:r w:rsidR="004E62F5" w:rsidRPr="00255AE4">
        <w:t>.</w:t>
      </w:r>
      <w:r w:rsidRPr="00255AE4">
        <w:t xml:space="preserve"> Розподіл часток ринку серед найбільших компаній-операторів у доходах</w:t>
      </w:r>
    </w:p>
    <w:p w:rsidR="007F4058" w:rsidRPr="00255AE4" w:rsidRDefault="007F4058" w:rsidP="00CD76E4">
      <w:pPr>
        <w:spacing w:line="360" w:lineRule="auto"/>
        <w:ind w:firstLine="709"/>
        <w:jc w:val="both"/>
        <w:rPr>
          <w:i/>
          <w:sz w:val="28"/>
          <w:szCs w:val="28"/>
        </w:rPr>
      </w:pPr>
      <w:r w:rsidRPr="00255AE4">
        <w:rPr>
          <w:i/>
          <w:sz w:val="28"/>
          <w:szCs w:val="28"/>
        </w:rPr>
        <w:t>Джерело: побудовано автором на основі [</w:t>
      </w:r>
      <w:r w:rsidR="004C71FF" w:rsidRPr="00255AE4">
        <w:rPr>
          <w:i/>
          <w:sz w:val="28"/>
          <w:szCs w:val="28"/>
        </w:rPr>
        <w:t xml:space="preserve">30, </w:t>
      </w:r>
      <w:r w:rsidR="006D684E" w:rsidRPr="00255AE4">
        <w:rPr>
          <w:i/>
          <w:sz w:val="28"/>
          <w:szCs w:val="28"/>
        </w:rPr>
        <w:t>83</w:t>
      </w:r>
      <w:r w:rsidRPr="00255AE4">
        <w:rPr>
          <w:i/>
          <w:sz w:val="28"/>
          <w:szCs w:val="28"/>
        </w:rPr>
        <w:t>]</w:t>
      </w:r>
    </w:p>
    <w:p w:rsidR="00DA182C" w:rsidRPr="00255AE4" w:rsidRDefault="00DA182C" w:rsidP="00CD76E4">
      <w:pPr>
        <w:pStyle w:val="a5"/>
        <w:spacing w:line="360" w:lineRule="auto"/>
        <w:ind w:left="0" w:firstLine="709"/>
      </w:pPr>
    </w:p>
    <w:p w:rsidR="004E62F5" w:rsidRPr="00255AE4" w:rsidRDefault="007F4058" w:rsidP="00CD76E4">
      <w:pPr>
        <w:pStyle w:val="a5"/>
        <w:spacing w:line="360" w:lineRule="auto"/>
        <w:ind w:left="0" w:firstLine="709"/>
      </w:pPr>
      <w:r w:rsidRPr="00255AE4">
        <w:t>Дані представлені на рисунк</w:t>
      </w:r>
      <w:r w:rsidR="004E62F5" w:rsidRPr="00255AE4">
        <w:t>у</w:t>
      </w:r>
      <w:r w:rsidRPr="00255AE4">
        <w:t xml:space="preserve"> демонструють домінуюче положення ПрАТ «</w:t>
      </w:r>
      <w:r w:rsidR="004E62F5" w:rsidRPr="00255AE4">
        <w:t>Київстар</w:t>
      </w:r>
      <w:r w:rsidRPr="00255AE4">
        <w:t>», що володіє майже половиною ринку, водночас, варто уваги також, той факт, що незважаючи на дещо меншу частку ринку</w:t>
      </w:r>
      <w:r w:rsidR="004E62F5" w:rsidRPr="00255AE4">
        <w:t xml:space="preserve"> (35,2 %)</w:t>
      </w:r>
      <w:r w:rsidRPr="00255AE4">
        <w:t xml:space="preserve"> ПрАТ</w:t>
      </w:r>
      <w:r w:rsidR="00DA182C" w:rsidRPr="00255AE4">
        <w:t xml:space="preserve"> </w:t>
      </w:r>
      <w:r w:rsidRPr="00255AE4">
        <w:t>«</w:t>
      </w:r>
      <w:r w:rsidR="0016167A" w:rsidRPr="00255AE4">
        <w:t>ВФ Україна</w:t>
      </w:r>
      <w:r w:rsidRPr="00255AE4">
        <w:t xml:space="preserve">» </w:t>
      </w:r>
      <w:r w:rsidR="004E62F5" w:rsidRPr="00255AE4">
        <w:t>займає суттєву частку ринку і за деякими показниками майже зрівнялося зі своїм основним конкурентом.</w:t>
      </w:r>
    </w:p>
    <w:p w:rsidR="007F4058" w:rsidRPr="00255AE4" w:rsidRDefault="007F4058" w:rsidP="00CD76E4">
      <w:pPr>
        <w:pStyle w:val="a5"/>
        <w:spacing w:line="360" w:lineRule="auto"/>
        <w:ind w:left="0" w:firstLine="709"/>
      </w:pPr>
      <w:r w:rsidRPr="00255AE4">
        <w:t>ПрАТ «</w:t>
      </w:r>
      <w:r w:rsidR="0016167A" w:rsidRPr="00255AE4">
        <w:t>ВФ Україна</w:t>
      </w:r>
      <w:r w:rsidRPr="00255AE4">
        <w:t>» є компанією, яка дотримується високого рівня соціальної відповідальності, що виявляється не лише сучасною людино-центричною системою організації кадрової політики, але й ініціативністю у сфері екології та</w:t>
      </w:r>
      <w:r w:rsidR="00DA182C" w:rsidRPr="00255AE4">
        <w:t xml:space="preserve"> </w:t>
      </w:r>
      <w:r w:rsidRPr="00255AE4">
        <w:t xml:space="preserve">громадського активізму. До прикладу, компанія сповідує </w:t>
      </w:r>
      <w:r w:rsidRPr="00255AE4">
        <w:lastRenderedPageBreak/>
        <w:t>цінності безвідходного виробництва, що виявляється у відсутності паперового документообігу (окрім випадків, визначених законодавцем), а також компанією провадиться програма</w:t>
      </w:r>
      <w:r w:rsidR="004E62F5" w:rsidRPr="00255AE4">
        <w:t xml:space="preserve"> </w:t>
      </w:r>
      <w:r w:rsidRPr="00255AE4">
        <w:t>«Зелений офіс» у рамках якої підприємство поступово проводить заміну енергонеефективних ламп освітлення, здійснює комплексну енергомодернізацію приміщень, збирає, сортирує та відправляє на переробку більшість видів відходів (від паперу до пластикових кришечок) до спеціалізованих сертифікованих відповідним чином організацій. Окрім того ПрАТ «</w:t>
      </w:r>
      <w:r w:rsidR="0016167A" w:rsidRPr="00255AE4">
        <w:t>ВФ Україна</w:t>
      </w:r>
      <w:r w:rsidRPr="00255AE4">
        <w:t xml:space="preserve">» здійснює активну діяльність у ініціюванні, організації та участі у заходах суспільного та освітнього характеру, волонтерських </w:t>
      </w:r>
      <w:r w:rsidR="00F85F4C" w:rsidRPr="00255AE4">
        <w:t>кампаніях</w:t>
      </w:r>
      <w:r w:rsidRPr="00255AE4">
        <w:t xml:space="preserve">. </w:t>
      </w:r>
    </w:p>
    <w:p w:rsidR="00DA182C" w:rsidRPr="00255AE4" w:rsidRDefault="00DA182C" w:rsidP="00CD76E4">
      <w:pPr>
        <w:pStyle w:val="a5"/>
        <w:spacing w:line="360" w:lineRule="auto"/>
        <w:ind w:left="0" w:firstLine="709"/>
      </w:pPr>
    </w:p>
    <w:p w:rsidR="007F4058" w:rsidRPr="00255AE4" w:rsidRDefault="007F4058" w:rsidP="00F85F4C">
      <w:pPr>
        <w:pStyle w:val="1"/>
        <w:numPr>
          <w:ilvl w:val="1"/>
          <w:numId w:val="8"/>
        </w:numPr>
        <w:spacing w:before="0" w:line="360" w:lineRule="auto"/>
        <w:ind w:left="0" w:firstLine="709"/>
        <w:rPr>
          <w:b w:val="0"/>
        </w:rPr>
      </w:pPr>
      <w:bookmarkStart w:id="6" w:name="2.2._Аналіз_основних_економічних_показни"/>
      <w:bookmarkStart w:id="7" w:name="_bookmark8"/>
      <w:bookmarkEnd w:id="6"/>
      <w:bookmarkEnd w:id="7"/>
      <w:r w:rsidRPr="00255AE4">
        <w:rPr>
          <w:b w:val="0"/>
        </w:rPr>
        <w:t>Аналіз</w:t>
      </w:r>
      <w:r w:rsidR="00DA182C" w:rsidRPr="00255AE4">
        <w:rPr>
          <w:b w:val="0"/>
        </w:rPr>
        <w:t xml:space="preserve"> </w:t>
      </w:r>
      <w:r w:rsidRPr="00255AE4">
        <w:rPr>
          <w:b w:val="0"/>
        </w:rPr>
        <w:t>основних</w:t>
      </w:r>
      <w:r w:rsidR="00DA182C" w:rsidRPr="00255AE4">
        <w:rPr>
          <w:b w:val="0"/>
        </w:rPr>
        <w:t xml:space="preserve"> фінансово-</w:t>
      </w:r>
      <w:r w:rsidRPr="00255AE4">
        <w:rPr>
          <w:b w:val="0"/>
        </w:rPr>
        <w:t>економічних</w:t>
      </w:r>
      <w:r w:rsidR="00DA182C" w:rsidRPr="00255AE4">
        <w:rPr>
          <w:b w:val="0"/>
        </w:rPr>
        <w:t xml:space="preserve"> </w:t>
      </w:r>
      <w:r w:rsidRPr="00255AE4">
        <w:rPr>
          <w:b w:val="0"/>
        </w:rPr>
        <w:t>показників</w:t>
      </w:r>
      <w:r w:rsidR="00DA182C" w:rsidRPr="00255AE4">
        <w:rPr>
          <w:b w:val="0"/>
        </w:rPr>
        <w:t xml:space="preserve"> </w:t>
      </w:r>
      <w:r w:rsidRPr="00255AE4">
        <w:rPr>
          <w:b w:val="0"/>
        </w:rPr>
        <w:t>діяльності</w:t>
      </w:r>
      <w:r w:rsidR="00DA182C" w:rsidRPr="00255AE4">
        <w:rPr>
          <w:b w:val="0"/>
        </w:rPr>
        <w:t xml:space="preserve"> </w:t>
      </w:r>
      <w:r w:rsidRPr="00255AE4">
        <w:rPr>
          <w:b w:val="0"/>
        </w:rPr>
        <w:t>ПрАТ</w:t>
      </w:r>
      <w:r w:rsidR="00DA182C" w:rsidRPr="00255AE4">
        <w:rPr>
          <w:b w:val="0"/>
        </w:rPr>
        <w:t xml:space="preserve"> </w:t>
      </w:r>
      <w:r w:rsidRPr="00255AE4">
        <w:rPr>
          <w:b w:val="0"/>
        </w:rPr>
        <w:t>«</w:t>
      </w:r>
      <w:r w:rsidR="0016167A" w:rsidRPr="00255AE4">
        <w:rPr>
          <w:b w:val="0"/>
        </w:rPr>
        <w:t>ВФ Україна</w:t>
      </w:r>
      <w:r w:rsidRPr="00255AE4">
        <w:rPr>
          <w:b w:val="0"/>
        </w:rPr>
        <w:t>»</w:t>
      </w:r>
    </w:p>
    <w:p w:rsidR="007F4058" w:rsidRPr="00255AE4" w:rsidRDefault="007F4058" w:rsidP="00CD76E4">
      <w:pPr>
        <w:pStyle w:val="a5"/>
        <w:spacing w:line="360" w:lineRule="auto"/>
        <w:ind w:left="0" w:firstLine="709"/>
      </w:pPr>
    </w:p>
    <w:p w:rsidR="007F4058" w:rsidRPr="00255AE4" w:rsidRDefault="007F4058" w:rsidP="00CD76E4">
      <w:pPr>
        <w:pStyle w:val="a5"/>
        <w:spacing w:line="360" w:lineRule="auto"/>
        <w:ind w:left="0" w:firstLine="709"/>
      </w:pPr>
      <w:r w:rsidRPr="00255AE4">
        <w:t xml:space="preserve">Дослідження проблеми забезпечення стабільно високого рівня доходності підприємства не може бути здійснено виключно у рамках глибокого розгляду науково-методологічних підходів до визначення даної категорії та власне її економічної сутності, і водночас, при цьому не можливо обмежитись виключно прикладними методиками оцінки даного показника. Саме тому формування дієвих рекомендацій щодо підвищення поточного рівня доходності підприємства, найперше, потребує всеохоплюючого та багатоаспектного розгляду усіх функціонально-господарських складових його діяльності, починаючи з основних </w:t>
      </w:r>
      <w:r w:rsidR="00630042" w:rsidRPr="00255AE4">
        <w:t>засоб</w:t>
      </w:r>
      <w:r w:rsidRPr="00255AE4">
        <w:t>ів, закінчуючи показниками рентабельності. Здійснення комплексного аналізу економічних показників ПрАТ «</w:t>
      </w:r>
      <w:r w:rsidR="0016167A" w:rsidRPr="00255AE4">
        <w:t>ВФ Україна</w:t>
      </w:r>
      <w:r w:rsidRPr="00255AE4">
        <w:t>» має на меті здійснити об’єктивну оцінку поточного стану, досліджуваного підприємства, ступеня його відповідності наявному економічному потенціалу; ідентифікацію ключових «точок впливу» на поточний фінансово-господарський стан та рівень доходності підприємства; виявлення резервів нарощення рівня</w:t>
      </w:r>
      <w:r w:rsidR="00DA182C" w:rsidRPr="00255AE4">
        <w:t xml:space="preserve"> </w:t>
      </w:r>
      <w:r w:rsidRPr="00255AE4">
        <w:t>доходності за наявних умов господарювання та  потенційних «точок росту» ПрАТ «</w:t>
      </w:r>
      <w:r w:rsidR="0016167A" w:rsidRPr="00255AE4">
        <w:t>ВФ Україна</w:t>
      </w:r>
      <w:r w:rsidRPr="00255AE4">
        <w:t>» у довгостроковій перспективі.</w:t>
      </w:r>
    </w:p>
    <w:p w:rsidR="007F4058" w:rsidRPr="00255AE4" w:rsidRDefault="00C442BD" w:rsidP="00CD76E4">
      <w:pPr>
        <w:pStyle w:val="a5"/>
        <w:tabs>
          <w:tab w:val="left" w:pos="2362"/>
          <w:tab w:val="left" w:pos="4093"/>
          <w:tab w:val="left" w:pos="5606"/>
          <w:tab w:val="left" w:pos="7042"/>
          <w:tab w:val="left" w:pos="7805"/>
          <w:tab w:val="left" w:pos="9181"/>
        </w:tabs>
        <w:spacing w:line="360" w:lineRule="auto"/>
        <w:ind w:left="0" w:firstLine="709"/>
      </w:pPr>
      <w:r w:rsidRPr="00255AE4">
        <w:rPr>
          <w:noProof/>
          <w:lang w:val="ru-RU" w:eastAsia="ru-RU"/>
        </w:rPr>
        <w:lastRenderedPageBreak/>
        <w:drawing>
          <wp:anchor distT="0" distB="0" distL="0" distR="0" simplePos="0" relativeHeight="251657216" behindDoc="0" locked="0" layoutInCell="1" allowOverlap="1" wp14:anchorId="2A45F9E4" wp14:editId="59906356">
            <wp:simplePos x="0" y="0"/>
            <wp:positionH relativeFrom="page">
              <wp:posOffset>1497330</wp:posOffset>
            </wp:positionH>
            <wp:positionV relativeFrom="paragraph">
              <wp:posOffset>1753235</wp:posOffset>
            </wp:positionV>
            <wp:extent cx="5317490" cy="2085975"/>
            <wp:effectExtent l="0" t="0" r="0" b="9525"/>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17490" cy="2085975"/>
                    </a:xfrm>
                    <a:prstGeom prst="rect">
                      <a:avLst/>
                    </a:prstGeom>
                    <a:noFill/>
                  </pic:spPr>
                </pic:pic>
              </a:graphicData>
            </a:graphic>
            <wp14:sizeRelH relativeFrom="page">
              <wp14:pctWidth>0</wp14:pctWidth>
            </wp14:sizeRelH>
            <wp14:sizeRelV relativeFrom="page">
              <wp14:pctHeight>0</wp14:pctHeight>
            </wp14:sizeRelV>
          </wp:anchor>
        </w:drawing>
      </w:r>
      <w:r w:rsidR="007F4058" w:rsidRPr="00255AE4">
        <w:t>Аналіз</w:t>
      </w:r>
      <w:r w:rsidR="00DA182C" w:rsidRPr="00255AE4">
        <w:t xml:space="preserve"> </w:t>
      </w:r>
      <w:r w:rsidR="007F4058" w:rsidRPr="00255AE4">
        <w:t>економічних</w:t>
      </w:r>
      <w:r w:rsidR="00DA182C" w:rsidRPr="00255AE4">
        <w:t xml:space="preserve"> </w:t>
      </w:r>
      <w:r w:rsidR="007F4058" w:rsidRPr="00255AE4">
        <w:t>показників</w:t>
      </w:r>
      <w:r w:rsidR="00DA182C" w:rsidRPr="00255AE4">
        <w:t xml:space="preserve"> </w:t>
      </w:r>
      <w:r w:rsidR="007F4058" w:rsidRPr="00255AE4">
        <w:t>діяльності</w:t>
      </w:r>
      <w:r w:rsidR="00DA182C" w:rsidRPr="00255AE4">
        <w:t xml:space="preserve"> </w:t>
      </w:r>
      <w:r w:rsidR="007F4058" w:rsidRPr="00255AE4">
        <w:t>бу</w:t>
      </w:r>
      <w:r w:rsidR="009327A0" w:rsidRPr="00255AE4">
        <w:t>ло</w:t>
      </w:r>
      <w:r w:rsidR="00DA182C" w:rsidRPr="00255AE4">
        <w:t xml:space="preserve"> </w:t>
      </w:r>
      <w:r w:rsidR="007F4058" w:rsidRPr="00255AE4">
        <w:t>здійснено</w:t>
      </w:r>
      <w:r w:rsidR="00DA182C" w:rsidRPr="00255AE4">
        <w:t xml:space="preserve"> </w:t>
      </w:r>
      <w:r w:rsidR="007F4058" w:rsidRPr="00255AE4">
        <w:t>поетапно відповідно до основних складових даного аналізу, які представлені на рис</w:t>
      </w:r>
      <w:r w:rsidR="00486F0C" w:rsidRPr="00255AE4">
        <w:t>.</w:t>
      </w:r>
      <w:r w:rsidR="00DA182C" w:rsidRPr="00255AE4">
        <w:t xml:space="preserve"> </w:t>
      </w:r>
      <w:r w:rsidR="007F4058" w:rsidRPr="00255AE4">
        <w:t>2.</w:t>
      </w:r>
      <w:r w:rsidR="00B21455" w:rsidRPr="00255AE4">
        <w:t>4</w:t>
      </w:r>
      <w:r w:rsidR="007F4058" w:rsidRPr="00255AE4">
        <w:t>.</w:t>
      </w:r>
      <w:r w:rsidR="009327A0" w:rsidRPr="00255AE4">
        <w:t xml:space="preserve"> Для проведення аналізу була використана консолідована фінансова звітність ПрАТ «ВФ Україна» та його дочірніх підприємств за 2020 р. (додаток А), 2021 р. (додаток Б) та 2022 р. (додаток В).</w:t>
      </w:r>
    </w:p>
    <w:p w:rsidR="007F4058" w:rsidRPr="00255AE4" w:rsidRDefault="007F4058" w:rsidP="00CD76E4">
      <w:pPr>
        <w:pStyle w:val="a5"/>
        <w:spacing w:line="360" w:lineRule="auto"/>
        <w:ind w:left="0" w:firstLine="709"/>
      </w:pPr>
    </w:p>
    <w:p w:rsidR="007F4058" w:rsidRPr="00255AE4" w:rsidRDefault="007F4058" w:rsidP="00CD76E4">
      <w:pPr>
        <w:pStyle w:val="a5"/>
        <w:spacing w:line="360" w:lineRule="auto"/>
        <w:ind w:left="0" w:firstLine="709"/>
      </w:pPr>
      <w:r w:rsidRPr="00255AE4">
        <w:t>Рис</w:t>
      </w:r>
      <w:r w:rsidR="00486F0C" w:rsidRPr="00255AE4">
        <w:t>.</w:t>
      </w:r>
      <w:r w:rsidRPr="00255AE4">
        <w:t xml:space="preserve"> 2.</w:t>
      </w:r>
      <w:r w:rsidR="00B21455" w:rsidRPr="00255AE4">
        <w:t>4</w:t>
      </w:r>
      <w:r w:rsidR="004E62F5" w:rsidRPr="00255AE4">
        <w:t>.</w:t>
      </w:r>
      <w:r w:rsidRPr="00255AE4">
        <w:t xml:space="preserve"> Основні складові оцінки економічних показників діяльності підприємства</w:t>
      </w:r>
    </w:p>
    <w:p w:rsidR="007F4058" w:rsidRPr="00255AE4" w:rsidRDefault="007F4058" w:rsidP="00CD76E4">
      <w:pPr>
        <w:spacing w:line="360" w:lineRule="auto"/>
        <w:ind w:firstLine="709"/>
        <w:jc w:val="both"/>
        <w:rPr>
          <w:i/>
          <w:sz w:val="28"/>
          <w:szCs w:val="28"/>
        </w:rPr>
      </w:pPr>
      <w:r w:rsidRPr="00255AE4">
        <w:rPr>
          <w:i/>
          <w:sz w:val="28"/>
          <w:szCs w:val="28"/>
        </w:rPr>
        <w:t>Джерело: складено автором</w:t>
      </w:r>
    </w:p>
    <w:p w:rsidR="00DA182C" w:rsidRPr="00255AE4" w:rsidRDefault="00DA182C" w:rsidP="00CD76E4">
      <w:pPr>
        <w:pStyle w:val="2"/>
        <w:spacing w:before="0" w:line="360" w:lineRule="auto"/>
        <w:ind w:left="0" w:firstLine="709"/>
        <w:jc w:val="both"/>
        <w:rPr>
          <w:b w:val="0"/>
        </w:rPr>
      </w:pPr>
    </w:p>
    <w:p w:rsidR="007F4058" w:rsidRPr="00255AE4" w:rsidRDefault="007F4058" w:rsidP="00CD76E4">
      <w:pPr>
        <w:pStyle w:val="2"/>
        <w:spacing w:before="0" w:line="360" w:lineRule="auto"/>
        <w:ind w:left="0" w:firstLine="709"/>
        <w:jc w:val="both"/>
        <w:rPr>
          <w:b w:val="0"/>
        </w:rPr>
      </w:pPr>
      <w:r w:rsidRPr="00255AE4">
        <w:rPr>
          <w:b w:val="0"/>
        </w:rPr>
        <w:t xml:space="preserve">Аналіз стану основних </w:t>
      </w:r>
      <w:r w:rsidR="00630042" w:rsidRPr="00255AE4">
        <w:rPr>
          <w:b w:val="0"/>
        </w:rPr>
        <w:t>засоб</w:t>
      </w:r>
      <w:r w:rsidRPr="00255AE4">
        <w:rPr>
          <w:b w:val="0"/>
        </w:rPr>
        <w:t>ів ПрАТ «</w:t>
      </w:r>
      <w:r w:rsidR="0016167A" w:rsidRPr="00255AE4">
        <w:rPr>
          <w:b w:val="0"/>
        </w:rPr>
        <w:t>ВФ Україна</w:t>
      </w:r>
      <w:r w:rsidRPr="00255AE4">
        <w:rPr>
          <w:b w:val="0"/>
        </w:rPr>
        <w:t>»</w:t>
      </w:r>
    </w:p>
    <w:p w:rsidR="00486F0C" w:rsidRPr="00255AE4" w:rsidRDefault="003934AF" w:rsidP="004E62F5">
      <w:pPr>
        <w:pStyle w:val="a5"/>
        <w:tabs>
          <w:tab w:val="left" w:pos="2023"/>
          <w:tab w:val="left" w:pos="3189"/>
          <w:tab w:val="left" w:pos="4850"/>
          <w:tab w:val="left" w:pos="6239"/>
          <w:tab w:val="left" w:pos="7182"/>
          <w:tab w:val="left" w:pos="8520"/>
          <w:tab w:val="left" w:pos="9558"/>
        </w:tabs>
        <w:spacing w:line="360" w:lineRule="auto"/>
        <w:ind w:left="0" w:firstLine="709"/>
      </w:pPr>
      <w:r w:rsidRPr="00255AE4">
        <w:t>В роботі було проведено</w:t>
      </w:r>
      <w:r w:rsidR="00DA182C" w:rsidRPr="00255AE4">
        <w:t xml:space="preserve"> </w:t>
      </w:r>
      <w:r w:rsidR="007F4058" w:rsidRPr="00255AE4">
        <w:t>аналіз</w:t>
      </w:r>
      <w:r w:rsidR="00DA182C" w:rsidRPr="00255AE4">
        <w:t xml:space="preserve"> </w:t>
      </w:r>
      <w:r w:rsidR="007F4058" w:rsidRPr="00255AE4">
        <w:t>основних</w:t>
      </w:r>
      <w:r w:rsidR="00DA182C" w:rsidRPr="00255AE4">
        <w:t xml:space="preserve"> </w:t>
      </w:r>
      <w:r w:rsidR="00630042" w:rsidRPr="00255AE4">
        <w:t>засоб</w:t>
      </w:r>
      <w:r w:rsidR="007F4058" w:rsidRPr="00255AE4">
        <w:t>ів</w:t>
      </w:r>
      <w:r w:rsidR="00DA182C" w:rsidRPr="00255AE4">
        <w:t xml:space="preserve"> </w:t>
      </w:r>
      <w:r w:rsidR="007F4058" w:rsidRPr="00255AE4">
        <w:t>ПрАТ</w:t>
      </w:r>
      <w:r w:rsidR="00DA182C" w:rsidRPr="00255AE4">
        <w:t xml:space="preserve"> </w:t>
      </w:r>
      <w:r w:rsidR="007F4058" w:rsidRPr="00255AE4">
        <w:t>«</w:t>
      </w:r>
      <w:r w:rsidR="0016167A" w:rsidRPr="00255AE4">
        <w:t>ВФ Україна</w:t>
      </w:r>
      <w:r w:rsidR="007F4058" w:rsidRPr="00255AE4">
        <w:t xml:space="preserve">». Зазначимо, що дана група економічних показників незалежно від галузі або профілю діяльності відіграє важливу роль у розвитку підприємства та можливості забезпечення ним належного рівня доходності, що і обумовлює необхідність ретельного розгляду даного аспекту. Проведення даного виду аналізу включає в себе розрахунок показників зношеності, фондомісткості та фондоємності обладнання, рівня їх рентабельності, показника реальної вартості основних </w:t>
      </w:r>
      <w:r w:rsidR="00630042" w:rsidRPr="00255AE4">
        <w:t>засоб</w:t>
      </w:r>
      <w:r w:rsidR="007F4058" w:rsidRPr="00255AE4">
        <w:t xml:space="preserve">ів, які разом дозволяють зрозуміти поточний стан та ефективність використання основних </w:t>
      </w:r>
      <w:r w:rsidR="00630042" w:rsidRPr="00255AE4">
        <w:t>засоб</w:t>
      </w:r>
      <w:r w:rsidR="007F4058" w:rsidRPr="00255AE4">
        <w:t>ів підприємства. Нижче у таблиці 2.2 приведені результати здійсненого аналізу.</w:t>
      </w:r>
      <w:r w:rsidR="00486F0C" w:rsidRPr="00255AE4">
        <w:br w:type="page"/>
      </w:r>
    </w:p>
    <w:p w:rsidR="00DA182C" w:rsidRPr="00255AE4" w:rsidRDefault="007F4058" w:rsidP="00486F0C">
      <w:pPr>
        <w:pStyle w:val="a5"/>
        <w:spacing w:line="360" w:lineRule="auto"/>
        <w:ind w:left="0" w:firstLine="709"/>
        <w:jc w:val="right"/>
      </w:pPr>
      <w:r w:rsidRPr="00255AE4">
        <w:lastRenderedPageBreak/>
        <w:t>Таблиця 2.2</w:t>
      </w:r>
    </w:p>
    <w:p w:rsidR="007F4058" w:rsidRPr="00255AE4" w:rsidRDefault="007F4058" w:rsidP="00486F0C">
      <w:pPr>
        <w:pStyle w:val="a5"/>
        <w:spacing w:line="360" w:lineRule="auto"/>
        <w:ind w:left="0" w:firstLine="709"/>
        <w:jc w:val="center"/>
      </w:pPr>
      <w:r w:rsidRPr="00255AE4">
        <w:t xml:space="preserve">Аналіз стану основних </w:t>
      </w:r>
      <w:r w:rsidR="00630042" w:rsidRPr="00255AE4">
        <w:t>засоб</w:t>
      </w:r>
      <w:r w:rsidRPr="00255AE4">
        <w:t>ів ПрАТ «</w:t>
      </w:r>
      <w:r w:rsidR="0016167A" w:rsidRPr="00255AE4">
        <w:t>ВФ Україна</w:t>
      </w:r>
      <w:r w:rsidRPr="00255AE4">
        <w:t>»</w:t>
      </w:r>
    </w:p>
    <w:tbl>
      <w:tblPr>
        <w:tblStyle w:val="TableNormal"/>
        <w:tblW w:w="5066" w:type="pct"/>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2127"/>
        <w:gridCol w:w="3666"/>
        <w:gridCol w:w="846"/>
        <w:gridCol w:w="844"/>
        <w:gridCol w:w="846"/>
        <w:gridCol w:w="736"/>
        <w:gridCol w:w="724"/>
      </w:tblGrid>
      <w:tr w:rsidR="007F4058" w:rsidRPr="00255AE4" w:rsidTr="00E03372">
        <w:trPr>
          <w:trHeight w:val="20"/>
        </w:trPr>
        <w:tc>
          <w:tcPr>
            <w:tcW w:w="1086" w:type="pct"/>
            <w:vMerge w:val="restart"/>
            <w:tcBorders>
              <w:top w:val="single" w:sz="8" w:space="0" w:color="000000"/>
              <w:left w:val="single" w:sz="8" w:space="0" w:color="000000"/>
              <w:bottom w:val="single" w:sz="8" w:space="0" w:color="000000"/>
              <w:right w:val="single" w:sz="8" w:space="0" w:color="000000"/>
            </w:tcBorders>
          </w:tcPr>
          <w:p w:rsidR="007F4058" w:rsidRPr="00255AE4" w:rsidRDefault="007F4058" w:rsidP="00E03372">
            <w:pPr>
              <w:pStyle w:val="TableParagraph"/>
              <w:spacing w:line="276" w:lineRule="auto"/>
              <w:jc w:val="center"/>
              <w:rPr>
                <w:sz w:val="24"/>
                <w:szCs w:val="24"/>
              </w:rPr>
            </w:pPr>
          </w:p>
          <w:p w:rsidR="007F4058" w:rsidRPr="00255AE4" w:rsidRDefault="007F4058" w:rsidP="00E03372">
            <w:pPr>
              <w:pStyle w:val="TableParagraph"/>
              <w:spacing w:line="276" w:lineRule="auto"/>
              <w:jc w:val="center"/>
              <w:rPr>
                <w:sz w:val="24"/>
                <w:szCs w:val="24"/>
              </w:rPr>
            </w:pPr>
          </w:p>
          <w:p w:rsidR="007F4058" w:rsidRPr="00255AE4" w:rsidRDefault="007F4058" w:rsidP="00E03372">
            <w:pPr>
              <w:pStyle w:val="TableParagraph"/>
              <w:spacing w:line="276" w:lineRule="auto"/>
              <w:jc w:val="center"/>
              <w:rPr>
                <w:sz w:val="24"/>
                <w:szCs w:val="24"/>
              </w:rPr>
            </w:pPr>
            <w:r w:rsidRPr="00255AE4">
              <w:rPr>
                <w:sz w:val="24"/>
                <w:szCs w:val="24"/>
              </w:rPr>
              <w:t>Показник</w:t>
            </w:r>
          </w:p>
        </w:tc>
        <w:tc>
          <w:tcPr>
            <w:tcW w:w="1872" w:type="pct"/>
            <w:vMerge w:val="restart"/>
            <w:tcBorders>
              <w:top w:val="single" w:sz="8" w:space="0" w:color="000000"/>
              <w:left w:val="single" w:sz="8" w:space="0" w:color="000000"/>
              <w:bottom w:val="single" w:sz="8" w:space="0" w:color="000000"/>
              <w:right w:val="single" w:sz="8" w:space="0" w:color="000000"/>
            </w:tcBorders>
          </w:tcPr>
          <w:p w:rsidR="007F4058" w:rsidRPr="00255AE4" w:rsidRDefault="007F4058" w:rsidP="00E03372">
            <w:pPr>
              <w:pStyle w:val="TableParagraph"/>
              <w:spacing w:line="276" w:lineRule="auto"/>
              <w:jc w:val="center"/>
              <w:rPr>
                <w:sz w:val="24"/>
                <w:szCs w:val="24"/>
              </w:rPr>
            </w:pPr>
          </w:p>
          <w:p w:rsidR="007F4058" w:rsidRPr="00255AE4" w:rsidRDefault="007F4058" w:rsidP="00E03372">
            <w:pPr>
              <w:pStyle w:val="TableParagraph"/>
              <w:spacing w:line="276" w:lineRule="auto"/>
              <w:jc w:val="center"/>
              <w:rPr>
                <w:sz w:val="24"/>
                <w:szCs w:val="24"/>
              </w:rPr>
            </w:pPr>
          </w:p>
          <w:p w:rsidR="007F4058" w:rsidRPr="00255AE4" w:rsidRDefault="007F4058" w:rsidP="00E03372">
            <w:pPr>
              <w:pStyle w:val="TableParagraph"/>
              <w:spacing w:line="276" w:lineRule="auto"/>
              <w:jc w:val="center"/>
              <w:rPr>
                <w:sz w:val="24"/>
                <w:szCs w:val="24"/>
              </w:rPr>
            </w:pPr>
            <w:r w:rsidRPr="00255AE4">
              <w:rPr>
                <w:sz w:val="24"/>
                <w:szCs w:val="24"/>
              </w:rPr>
              <w:t>Формула розрахунку</w:t>
            </w:r>
          </w:p>
        </w:tc>
        <w:tc>
          <w:tcPr>
            <w:tcW w:w="1295" w:type="pct"/>
            <w:gridSpan w:val="3"/>
            <w:tcBorders>
              <w:top w:val="single" w:sz="8" w:space="0" w:color="000000"/>
              <w:left w:val="single" w:sz="8" w:space="0" w:color="000000"/>
              <w:bottom w:val="single" w:sz="8" w:space="0" w:color="000000"/>
              <w:right w:val="single" w:sz="8" w:space="0" w:color="000000"/>
            </w:tcBorders>
            <w:hideMark/>
          </w:tcPr>
          <w:p w:rsidR="007F4058" w:rsidRPr="00255AE4" w:rsidRDefault="007F4058" w:rsidP="00E03372">
            <w:pPr>
              <w:pStyle w:val="TableParagraph"/>
              <w:spacing w:line="276" w:lineRule="auto"/>
              <w:jc w:val="center"/>
              <w:rPr>
                <w:sz w:val="24"/>
                <w:szCs w:val="24"/>
              </w:rPr>
            </w:pPr>
            <w:r w:rsidRPr="00255AE4">
              <w:rPr>
                <w:sz w:val="24"/>
                <w:szCs w:val="24"/>
              </w:rPr>
              <w:t>Роки</w:t>
            </w:r>
          </w:p>
        </w:tc>
        <w:tc>
          <w:tcPr>
            <w:tcW w:w="746" w:type="pct"/>
            <w:gridSpan w:val="2"/>
            <w:tcBorders>
              <w:top w:val="single" w:sz="8" w:space="0" w:color="000000"/>
              <w:left w:val="single" w:sz="8" w:space="0" w:color="000000"/>
              <w:bottom w:val="single" w:sz="8" w:space="0" w:color="000000"/>
              <w:right w:val="single" w:sz="8" w:space="0" w:color="000000"/>
            </w:tcBorders>
            <w:hideMark/>
          </w:tcPr>
          <w:p w:rsidR="007F4058" w:rsidRPr="00255AE4" w:rsidRDefault="007F4058" w:rsidP="00E03372">
            <w:pPr>
              <w:pStyle w:val="TableParagraph"/>
              <w:spacing w:line="276" w:lineRule="auto"/>
              <w:jc w:val="center"/>
              <w:rPr>
                <w:sz w:val="24"/>
                <w:szCs w:val="24"/>
              </w:rPr>
            </w:pPr>
            <w:r w:rsidRPr="00255AE4">
              <w:rPr>
                <w:sz w:val="24"/>
                <w:szCs w:val="24"/>
              </w:rPr>
              <w:t>Відхилення:</w:t>
            </w:r>
          </w:p>
          <w:p w:rsidR="007F4058" w:rsidRPr="00255AE4" w:rsidRDefault="007F4058" w:rsidP="00E03372">
            <w:pPr>
              <w:pStyle w:val="TableParagraph"/>
              <w:spacing w:line="276" w:lineRule="auto"/>
              <w:jc w:val="center"/>
              <w:rPr>
                <w:sz w:val="24"/>
                <w:szCs w:val="24"/>
              </w:rPr>
            </w:pPr>
            <w:r w:rsidRPr="00255AE4">
              <w:rPr>
                <w:sz w:val="24"/>
                <w:szCs w:val="24"/>
              </w:rPr>
              <w:t>+,- :</w:t>
            </w:r>
          </w:p>
        </w:tc>
      </w:tr>
      <w:tr w:rsidR="007F4058" w:rsidRPr="00255AE4" w:rsidTr="00E03372">
        <w:trPr>
          <w:trHeight w:val="20"/>
        </w:trPr>
        <w:tc>
          <w:tcPr>
            <w:tcW w:w="1086" w:type="pct"/>
            <w:vMerge/>
            <w:tcBorders>
              <w:top w:val="single" w:sz="8" w:space="0" w:color="000000"/>
              <w:left w:val="single" w:sz="8" w:space="0" w:color="000000"/>
              <w:bottom w:val="single" w:sz="8" w:space="0" w:color="000000"/>
              <w:right w:val="single" w:sz="8" w:space="0" w:color="000000"/>
            </w:tcBorders>
            <w:vAlign w:val="center"/>
            <w:hideMark/>
          </w:tcPr>
          <w:p w:rsidR="007F4058" w:rsidRPr="00255AE4" w:rsidRDefault="007F4058" w:rsidP="00E03372">
            <w:pPr>
              <w:widowControl/>
              <w:autoSpaceDE/>
              <w:autoSpaceDN/>
              <w:spacing w:line="276" w:lineRule="auto"/>
              <w:jc w:val="center"/>
              <w:rPr>
                <w:sz w:val="24"/>
                <w:szCs w:val="24"/>
              </w:rPr>
            </w:pPr>
          </w:p>
        </w:tc>
        <w:tc>
          <w:tcPr>
            <w:tcW w:w="1872" w:type="pct"/>
            <w:vMerge/>
            <w:tcBorders>
              <w:top w:val="single" w:sz="8" w:space="0" w:color="000000"/>
              <w:left w:val="single" w:sz="8" w:space="0" w:color="000000"/>
              <w:bottom w:val="single" w:sz="8" w:space="0" w:color="000000"/>
              <w:right w:val="single" w:sz="8" w:space="0" w:color="000000"/>
            </w:tcBorders>
            <w:vAlign w:val="center"/>
            <w:hideMark/>
          </w:tcPr>
          <w:p w:rsidR="007F4058" w:rsidRPr="00255AE4" w:rsidRDefault="007F4058" w:rsidP="00E03372">
            <w:pPr>
              <w:widowControl/>
              <w:autoSpaceDE/>
              <w:autoSpaceDN/>
              <w:spacing w:line="276" w:lineRule="auto"/>
              <w:jc w:val="center"/>
              <w:rPr>
                <w:sz w:val="24"/>
                <w:szCs w:val="24"/>
              </w:rPr>
            </w:pPr>
          </w:p>
        </w:tc>
        <w:tc>
          <w:tcPr>
            <w:tcW w:w="432" w:type="pct"/>
            <w:tcBorders>
              <w:top w:val="single" w:sz="8" w:space="0" w:color="000000"/>
              <w:left w:val="single" w:sz="8" w:space="0" w:color="000000"/>
              <w:bottom w:val="single" w:sz="8" w:space="0" w:color="000000"/>
              <w:right w:val="single" w:sz="8" w:space="0" w:color="000000"/>
            </w:tcBorders>
          </w:tcPr>
          <w:p w:rsidR="007F4058" w:rsidRPr="00255AE4" w:rsidRDefault="00371B58" w:rsidP="00E03372">
            <w:pPr>
              <w:pStyle w:val="TableParagraph"/>
              <w:spacing w:line="276" w:lineRule="auto"/>
              <w:jc w:val="center"/>
              <w:rPr>
                <w:sz w:val="24"/>
                <w:szCs w:val="24"/>
              </w:rPr>
            </w:pPr>
            <w:r w:rsidRPr="00255AE4">
              <w:rPr>
                <w:sz w:val="24"/>
                <w:szCs w:val="24"/>
              </w:rPr>
              <w:t xml:space="preserve"> 2020</w:t>
            </w:r>
          </w:p>
        </w:tc>
        <w:tc>
          <w:tcPr>
            <w:tcW w:w="431" w:type="pct"/>
            <w:tcBorders>
              <w:top w:val="single" w:sz="8" w:space="0" w:color="000000"/>
              <w:left w:val="single" w:sz="8" w:space="0" w:color="000000"/>
              <w:bottom w:val="single" w:sz="8" w:space="0" w:color="000000"/>
              <w:right w:val="single" w:sz="8" w:space="0" w:color="000000"/>
            </w:tcBorders>
          </w:tcPr>
          <w:p w:rsidR="007F4058" w:rsidRPr="00255AE4" w:rsidRDefault="00371B58" w:rsidP="00E03372">
            <w:pPr>
              <w:pStyle w:val="TableParagraph"/>
              <w:spacing w:line="276" w:lineRule="auto"/>
              <w:jc w:val="center"/>
              <w:rPr>
                <w:sz w:val="24"/>
                <w:szCs w:val="24"/>
              </w:rPr>
            </w:pPr>
            <w:r w:rsidRPr="00255AE4">
              <w:rPr>
                <w:sz w:val="24"/>
                <w:szCs w:val="24"/>
              </w:rPr>
              <w:t xml:space="preserve"> 2021</w:t>
            </w:r>
          </w:p>
        </w:tc>
        <w:tc>
          <w:tcPr>
            <w:tcW w:w="432" w:type="pct"/>
            <w:tcBorders>
              <w:top w:val="single" w:sz="8" w:space="0" w:color="000000"/>
              <w:left w:val="single" w:sz="8" w:space="0" w:color="000000"/>
              <w:bottom w:val="single" w:sz="8" w:space="0" w:color="000000"/>
              <w:right w:val="single" w:sz="8" w:space="0" w:color="000000"/>
            </w:tcBorders>
          </w:tcPr>
          <w:p w:rsidR="007F4058" w:rsidRPr="00255AE4" w:rsidRDefault="00371B58" w:rsidP="00E03372">
            <w:pPr>
              <w:pStyle w:val="TableParagraph"/>
              <w:spacing w:line="276" w:lineRule="auto"/>
              <w:jc w:val="center"/>
              <w:rPr>
                <w:sz w:val="24"/>
                <w:szCs w:val="24"/>
              </w:rPr>
            </w:pPr>
            <w:r w:rsidRPr="00255AE4">
              <w:rPr>
                <w:sz w:val="24"/>
                <w:szCs w:val="24"/>
              </w:rPr>
              <w:t xml:space="preserve"> 2022</w:t>
            </w:r>
          </w:p>
        </w:tc>
        <w:tc>
          <w:tcPr>
            <w:tcW w:w="376" w:type="pct"/>
            <w:tcBorders>
              <w:top w:val="single" w:sz="8" w:space="0" w:color="000000"/>
              <w:left w:val="single" w:sz="8" w:space="0" w:color="000000"/>
              <w:bottom w:val="single" w:sz="8" w:space="0" w:color="000000"/>
              <w:right w:val="single" w:sz="8" w:space="0" w:color="000000"/>
            </w:tcBorders>
            <w:hideMark/>
          </w:tcPr>
          <w:p w:rsidR="007F4058" w:rsidRPr="00255AE4" w:rsidRDefault="00371B58" w:rsidP="00E03372">
            <w:pPr>
              <w:pStyle w:val="TableParagraph"/>
              <w:spacing w:line="276" w:lineRule="auto"/>
              <w:jc w:val="center"/>
              <w:rPr>
                <w:sz w:val="24"/>
                <w:szCs w:val="24"/>
              </w:rPr>
            </w:pPr>
            <w:r w:rsidRPr="00255AE4">
              <w:rPr>
                <w:sz w:val="24"/>
                <w:szCs w:val="24"/>
              </w:rPr>
              <w:t xml:space="preserve"> 2021</w:t>
            </w:r>
          </w:p>
          <w:p w:rsidR="007F4058" w:rsidRPr="00255AE4" w:rsidRDefault="007F4058" w:rsidP="00E03372">
            <w:pPr>
              <w:pStyle w:val="TableParagraph"/>
              <w:spacing w:line="276" w:lineRule="auto"/>
              <w:jc w:val="center"/>
              <w:rPr>
                <w:sz w:val="24"/>
                <w:szCs w:val="24"/>
              </w:rPr>
            </w:pPr>
            <w:r w:rsidRPr="00255AE4">
              <w:rPr>
                <w:sz w:val="24"/>
                <w:szCs w:val="24"/>
              </w:rPr>
              <w:t xml:space="preserve">до </w:t>
            </w:r>
            <w:r w:rsidR="00371B58" w:rsidRPr="00255AE4">
              <w:rPr>
                <w:sz w:val="24"/>
                <w:szCs w:val="24"/>
              </w:rPr>
              <w:t xml:space="preserve"> 2020</w:t>
            </w:r>
          </w:p>
        </w:tc>
        <w:tc>
          <w:tcPr>
            <w:tcW w:w="370" w:type="pct"/>
            <w:tcBorders>
              <w:top w:val="single" w:sz="8" w:space="0" w:color="000000"/>
              <w:left w:val="single" w:sz="8" w:space="0" w:color="000000"/>
              <w:bottom w:val="single" w:sz="8" w:space="0" w:color="000000"/>
              <w:right w:val="single" w:sz="8" w:space="0" w:color="000000"/>
            </w:tcBorders>
            <w:hideMark/>
          </w:tcPr>
          <w:p w:rsidR="007F4058" w:rsidRPr="00255AE4" w:rsidRDefault="00371B58" w:rsidP="00E03372">
            <w:pPr>
              <w:pStyle w:val="TableParagraph"/>
              <w:spacing w:line="276" w:lineRule="auto"/>
              <w:jc w:val="center"/>
              <w:rPr>
                <w:sz w:val="24"/>
                <w:szCs w:val="24"/>
              </w:rPr>
            </w:pPr>
            <w:r w:rsidRPr="00255AE4">
              <w:rPr>
                <w:sz w:val="24"/>
                <w:szCs w:val="24"/>
              </w:rPr>
              <w:t xml:space="preserve"> 2022</w:t>
            </w:r>
          </w:p>
          <w:p w:rsidR="007F4058" w:rsidRPr="00255AE4" w:rsidRDefault="007F4058" w:rsidP="00E03372">
            <w:pPr>
              <w:pStyle w:val="TableParagraph"/>
              <w:spacing w:line="276" w:lineRule="auto"/>
              <w:jc w:val="center"/>
              <w:rPr>
                <w:sz w:val="24"/>
                <w:szCs w:val="24"/>
              </w:rPr>
            </w:pPr>
            <w:r w:rsidRPr="00255AE4">
              <w:rPr>
                <w:sz w:val="24"/>
                <w:szCs w:val="24"/>
              </w:rPr>
              <w:t xml:space="preserve">до </w:t>
            </w:r>
            <w:r w:rsidR="00371B58" w:rsidRPr="00255AE4">
              <w:rPr>
                <w:sz w:val="24"/>
                <w:szCs w:val="24"/>
              </w:rPr>
              <w:t xml:space="preserve"> 2021</w:t>
            </w:r>
          </w:p>
        </w:tc>
      </w:tr>
      <w:tr w:rsidR="00D27FA9" w:rsidRPr="00255AE4" w:rsidTr="00E03372">
        <w:trPr>
          <w:trHeight w:val="20"/>
        </w:trPr>
        <w:tc>
          <w:tcPr>
            <w:tcW w:w="1086"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pStyle w:val="TableParagraph"/>
              <w:spacing w:line="276" w:lineRule="auto"/>
              <w:rPr>
                <w:sz w:val="24"/>
                <w:szCs w:val="24"/>
              </w:rPr>
            </w:pPr>
            <w:r w:rsidRPr="00255AE4">
              <w:rPr>
                <w:sz w:val="24"/>
                <w:szCs w:val="24"/>
              </w:rPr>
              <w:t>1. Фондомісткість</w:t>
            </w:r>
          </w:p>
        </w:tc>
        <w:tc>
          <w:tcPr>
            <w:tcW w:w="1872"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pStyle w:val="TableParagraph"/>
              <w:spacing w:line="276" w:lineRule="auto"/>
              <w:jc w:val="center"/>
              <w:rPr>
                <w:sz w:val="24"/>
                <w:szCs w:val="24"/>
              </w:rPr>
            </w:pPr>
            <w:r w:rsidRPr="00255AE4">
              <w:rPr>
                <w:sz w:val="24"/>
                <w:szCs w:val="24"/>
              </w:rPr>
              <w:t>Фк/Вп (1010п+1010к)*0,5/2000)</w:t>
            </w:r>
          </w:p>
        </w:tc>
        <w:tc>
          <w:tcPr>
            <w:tcW w:w="432"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0,68</w:t>
            </w:r>
          </w:p>
        </w:tc>
        <w:tc>
          <w:tcPr>
            <w:tcW w:w="431"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0,61</w:t>
            </w:r>
          </w:p>
        </w:tc>
        <w:tc>
          <w:tcPr>
            <w:tcW w:w="432"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0,62</w:t>
            </w:r>
          </w:p>
        </w:tc>
        <w:tc>
          <w:tcPr>
            <w:tcW w:w="376"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-0,06</w:t>
            </w:r>
          </w:p>
        </w:tc>
        <w:tc>
          <w:tcPr>
            <w:tcW w:w="370"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0,01</w:t>
            </w:r>
          </w:p>
        </w:tc>
      </w:tr>
      <w:tr w:rsidR="00D27FA9" w:rsidRPr="00255AE4" w:rsidTr="00E03372">
        <w:trPr>
          <w:trHeight w:val="20"/>
        </w:trPr>
        <w:tc>
          <w:tcPr>
            <w:tcW w:w="1086" w:type="pct"/>
            <w:tcBorders>
              <w:top w:val="single" w:sz="8" w:space="0" w:color="000000"/>
              <w:left w:val="single" w:sz="8" w:space="0" w:color="000000"/>
              <w:bottom w:val="single" w:sz="8" w:space="0" w:color="000000"/>
              <w:right w:val="single" w:sz="8" w:space="0" w:color="000000"/>
            </w:tcBorders>
            <w:vAlign w:val="center"/>
          </w:tcPr>
          <w:p w:rsidR="00D27FA9" w:rsidRPr="00255AE4" w:rsidRDefault="00E03372" w:rsidP="00E03372">
            <w:pPr>
              <w:pStyle w:val="TableParagraph"/>
              <w:spacing w:line="276" w:lineRule="auto"/>
              <w:rPr>
                <w:sz w:val="24"/>
                <w:szCs w:val="24"/>
              </w:rPr>
            </w:pPr>
            <w:r w:rsidRPr="00255AE4">
              <w:rPr>
                <w:sz w:val="24"/>
                <w:szCs w:val="24"/>
              </w:rPr>
              <w:t>2.</w:t>
            </w:r>
            <w:r w:rsidR="00D27FA9" w:rsidRPr="00255AE4">
              <w:rPr>
                <w:sz w:val="24"/>
                <w:szCs w:val="24"/>
              </w:rPr>
              <w:t>Фондоозброєність</w:t>
            </w:r>
          </w:p>
        </w:tc>
        <w:tc>
          <w:tcPr>
            <w:tcW w:w="1872"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pStyle w:val="TableParagraph"/>
              <w:spacing w:line="276" w:lineRule="auto"/>
              <w:jc w:val="center"/>
              <w:rPr>
                <w:sz w:val="24"/>
                <w:szCs w:val="24"/>
              </w:rPr>
            </w:pPr>
            <w:r w:rsidRPr="00255AE4">
              <w:rPr>
                <w:sz w:val="24"/>
                <w:szCs w:val="24"/>
              </w:rPr>
              <w:t>Фк/Ч (1010п+1010к)*0,5/додатки)</w:t>
            </w:r>
          </w:p>
        </w:tc>
        <w:tc>
          <w:tcPr>
            <w:tcW w:w="432"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2997,62</w:t>
            </w:r>
          </w:p>
        </w:tc>
        <w:tc>
          <w:tcPr>
            <w:tcW w:w="431"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3011,82</w:t>
            </w:r>
          </w:p>
        </w:tc>
        <w:tc>
          <w:tcPr>
            <w:tcW w:w="432"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3004,76</w:t>
            </w:r>
          </w:p>
        </w:tc>
        <w:tc>
          <w:tcPr>
            <w:tcW w:w="376"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14,19</w:t>
            </w:r>
          </w:p>
        </w:tc>
        <w:tc>
          <w:tcPr>
            <w:tcW w:w="370"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-7,06</w:t>
            </w:r>
          </w:p>
        </w:tc>
      </w:tr>
      <w:tr w:rsidR="00D27FA9" w:rsidRPr="00255AE4" w:rsidTr="00E03372">
        <w:trPr>
          <w:trHeight w:val="20"/>
        </w:trPr>
        <w:tc>
          <w:tcPr>
            <w:tcW w:w="1086"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pStyle w:val="TableParagraph"/>
              <w:spacing w:line="276" w:lineRule="auto"/>
              <w:rPr>
                <w:sz w:val="24"/>
                <w:szCs w:val="24"/>
              </w:rPr>
            </w:pPr>
            <w:r w:rsidRPr="00255AE4">
              <w:rPr>
                <w:sz w:val="24"/>
                <w:szCs w:val="24"/>
              </w:rPr>
              <w:t>3. Коефіцієнт реальної вартості основних засобів у</w:t>
            </w:r>
          </w:p>
          <w:p w:rsidR="00D27FA9" w:rsidRPr="00255AE4" w:rsidRDefault="00D27FA9" w:rsidP="00E03372">
            <w:pPr>
              <w:pStyle w:val="TableParagraph"/>
              <w:spacing w:line="276" w:lineRule="auto"/>
              <w:rPr>
                <w:sz w:val="24"/>
                <w:szCs w:val="24"/>
              </w:rPr>
            </w:pPr>
            <w:r w:rsidRPr="00255AE4">
              <w:rPr>
                <w:sz w:val="24"/>
                <w:szCs w:val="24"/>
              </w:rPr>
              <w:t>майні підприємства</w:t>
            </w:r>
          </w:p>
        </w:tc>
        <w:tc>
          <w:tcPr>
            <w:tcW w:w="1872" w:type="pct"/>
            <w:tcBorders>
              <w:top w:val="single" w:sz="8" w:space="0" w:color="000000"/>
              <w:left w:val="single" w:sz="8" w:space="0" w:color="000000"/>
              <w:bottom w:val="single" w:sz="8" w:space="0" w:color="000000"/>
              <w:right w:val="single" w:sz="8" w:space="0" w:color="000000"/>
            </w:tcBorders>
            <w:vAlign w:val="center"/>
          </w:tcPr>
          <w:p w:rsidR="00D27FA9" w:rsidRPr="00255AE4" w:rsidRDefault="00D27FA9" w:rsidP="00E03372">
            <w:pPr>
              <w:pStyle w:val="TableParagraph"/>
              <w:spacing w:line="276" w:lineRule="auto"/>
              <w:jc w:val="center"/>
              <w:rPr>
                <w:sz w:val="24"/>
                <w:szCs w:val="24"/>
              </w:rPr>
            </w:pPr>
          </w:p>
          <w:p w:rsidR="00D27FA9" w:rsidRPr="00255AE4" w:rsidRDefault="00D27FA9" w:rsidP="00E03372">
            <w:pPr>
              <w:pStyle w:val="TableParagraph"/>
              <w:spacing w:line="276" w:lineRule="auto"/>
              <w:jc w:val="center"/>
              <w:rPr>
                <w:sz w:val="24"/>
                <w:szCs w:val="24"/>
              </w:rPr>
            </w:pPr>
            <w:r w:rsidRPr="00255AE4">
              <w:rPr>
                <w:sz w:val="24"/>
                <w:szCs w:val="24"/>
              </w:rPr>
              <w:t>Фз/М (1010/1300)</w:t>
            </w:r>
          </w:p>
        </w:tc>
        <w:tc>
          <w:tcPr>
            <w:tcW w:w="432" w:type="pct"/>
            <w:tcBorders>
              <w:top w:val="single" w:sz="8" w:space="0" w:color="000000"/>
              <w:left w:val="single" w:sz="8" w:space="0" w:color="000000"/>
              <w:bottom w:val="single" w:sz="8" w:space="0" w:color="000000"/>
              <w:right w:val="single" w:sz="8" w:space="0" w:color="000000"/>
            </w:tcBorders>
            <w:vAlign w:val="center"/>
          </w:tcPr>
          <w:p w:rsidR="00D27FA9" w:rsidRPr="00255AE4" w:rsidRDefault="00D27FA9" w:rsidP="00E03372">
            <w:pPr>
              <w:spacing w:line="276" w:lineRule="auto"/>
              <w:jc w:val="center"/>
              <w:rPr>
                <w:sz w:val="24"/>
                <w:szCs w:val="24"/>
              </w:rPr>
            </w:pPr>
            <w:r w:rsidRPr="00255AE4">
              <w:rPr>
                <w:sz w:val="24"/>
                <w:szCs w:val="24"/>
              </w:rPr>
              <w:t>0,33</w:t>
            </w:r>
          </w:p>
        </w:tc>
        <w:tc>
          <w:tcPr>
            <w:tcW w:w="431" w:type="pct"/>
            <w:tcBorders>
              <w:top w:val="single" w:sz="8" w:space="0" w:color="000000"/>
              <w:left w:val="single" w:sz="8" w:space="0" w:color="000000"/>
              <w:bottom w:val="single" w:sz="8" w:space="0" w:color="000000"/>
              <w:right w:val="single" w:sz="8" w:space="0" w:color="000000"/>
            </w:tcBorders>
            <w:vAlign w:val="center"/>
          </w:tcPr>
          <w:p w:rsidR="00D27FA9" w:rsidRPr="00255AE4" w:rsidRDefault="00D27FA9" w:rsidP="00E03372">
            <w:pPr>
              <w:spacing w:line="276" w:lineRule="auto"/>
              <w:jc w:val="center"/>
              <w:rPr>
                <w:sz w:val="24"/>
                <w:szCs w:val="24"/>
              </w:rPr>
            </w:pPr>
            <w:r w:rsidRPr="00255AE4">
              <w:rPr>
                <w:sz w:val="24"/>
                <w:szCs w:val="24"/>
              </w:rPr>
              <w:t>0,34</w:t>
            </w:r>
          </w:p>
        </w:tc>
        <w:tc>
          <w:tcPr>
            <w:tcW w:w="432" w:type="pct"/>
            <w:tcBorders>
              <w:top w:val="single" w:sz="8" w:space="0" w:color="000000"/>
              <w:left w:val="single" w:sz="8" w:space="0" w:color="000000"/>
              <w:bottom w:val="single" w:sz="8" w:space="0" w:color="000000"/>
              <w:right w:val="single" w:sz="8" w:space="0" w:color="000000"/>
            </w:tcBorders>
            <w:vAlign w:val="center"/>
          </w:tcPr>
          <w:p w:rsidR="00D27FA9" w:rsidRPr="00255AE4" w:rsidRDefault="00D27FA9" w:rsidP="00E03372">
            <w:pPr>
              <w:spacing w:line="276" w:lineRule="auto"/>
              <w:jc w:val="center"/>
              <w:rPr>
                <w:sz w:val="24"/>
                <w:szCs w:val="24"/>
              </w:rPr>
            </w:pPr>
            <w:r w:rsidRPr="00255AE4">
              <w:rPr>
                <w:sz w:val="24"/>
                <w:szCs w:val="24"/>
              </w:rPr>
              <w:t>0,30</w:t>
            </w:r>
          </w:p>
        </w:tc>
        <w:tc>
          <w:tcPr>
            <w:tcW w:w="376" w:type="pct"/>
            <w:tcBorders>
              <w:top w:val="single" w:sz="8" w:space="0" w:color="000000"/>
              <w:left w:val="single" w:sz="8" w:space="0" w:color="000000"/>
              <w:bottom w:val="single" w:sz="8" w:space="0" w:color="000000"/>
              <w:right w:val="single" w:sz="8" w:space="0" w:color="000000"/>
            </w:tcBorders>
            <w:vAlign w:val="center"/>
          </w:tcPr>
          <w:p w:rsidR="00D27FA9" w:rsidRPr="00255AE4" w:rsidRDefault="00D27FA9" w:rsidP="00E03372">
            <w:pPr>
              <w:spacing w:line="276" w:lineRule="auto"/>
              <w:jc w:val="center"/>
              <w:rPr>
                <w:sz w:val="24"/>
                <w:szCs w:val="24"/>
              </w:rPr>
            </w:pPr>
            <w:r w:rsidRPr="00255AE4">
              <w:rPr>
                <w:sz w:val="24"/>
                <w:szCs w:val="24"/>
              </w:rPr>
              <w:t>0,01</w:t>
            </w:r>
          </w:p>
        </w:tc>
        <w:tc>
          <w:tcPr>
            <w:tcW w:w="370" w:type="pct"/>
            <w:tcBorders>
              <w:top w:val="single" w:sz="8" w:space="0" w:color="000000"/>
              <w:left w:val="single" w:sz="8" w:space="0" w:color="000000"/>
              <w:bottom w:val="single" w:sz="8" w:space="0" w:color="000000"/>
              <w:right w:val="single" w:sz="8" w:space="0" w:color="000000"/>
            </w:tcBorders>
            <w:vAlign w:val="center"/>
          </w:tcPr>
          <w:p w:rsidR="00D27FA9" w:rsidRPr="00255AE4" w:rsidRDefault="00D27FA9" w:rsidP="00E03372">
            <w:pPr>
              <w:spacing w:line="276" w:lineRule="auto"/>
              <w:jc w:val="center"/>
              <w:rPr>
                <w:sz w:val="24"/>
                <w:szCs w:val="24"/>
              </w:rPr>
            </w:pPr>
            <w:r w:rsidRPr="00255AE4">
              <w:rPr>
                <w:sz w:val="24"/>
                <w:szCs w:val="24"/>
              </w:rPr>
              <w:t>-0,04</w:t>
            </w:r>
          </w:p>
        </w:tc>
      </w:tr>
      <w:tr w:rsidR="00D27FA9" w:rsidRPr="00255AE4" w:rsidTr="00E03372">
        <w:trPr>
          <w:trHeight w:val="20"/>
        </w:trPr>
        <w:tc>
          <w:tcPr>
            <w:tcW w:w="1086"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pStyle w:val="TableParagraph"/>
              <w:spacing w:line="276" w:lineRule="auto"/>
              <w:rPr>
                <w:sz w:val="24"/>
                <w:szCs w:val="24"/>
              </w:rPr>
            </w:pPr>
            <w:r w:rsidRPr="00255AE4">
              <w:rPr>
                <w:sz w:val="24"/>
                <w:szCs w:val="24"/>
              </w:rPr>
              <w:t>4. Коефіцієнт зносу ОЗ (Кз)</w:t>
            </w:r>
          </w:p>
        </w:tc>
        <w:tc>
          <w:tcPr>
            <w:tcW w:w="1872"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pStyle w:val="TableParagraph"/>
              <w:spacing w:line="276" w:lineRule="auto"/>
              <w:jc w:val="center"/>
              <w:rPr>
                <w:sz w:val="24"/>
                <w:szCs w:val="24"/>
              </w:rPr>
            </w:pPr>
            <w:r w:rsidRPr="00255AE4">
              <w:rPr>
                <w:sz w:val="24"/>
                <w:szCs w:val="24"/>
              </w:rPr>
              <w:t>Зо/Фк (1012/1011)</w:t>
            </w:r>
          </w:p>
        </w:tc>
        <w:tc>
          <w:tcPr>
            <w:tcW w:w="432"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0,52</w:t>
            </w:r>
          </w:p>
        </w:tc>
        <w:tc>
          <w:tcPr>
            <w:tcW w:w="431"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0,56</w:t>
            </w:r>
          </w:p>
        </w:tc>
        <w:tc>
          <w:tcPr>
            <w:tcW w:w="432"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0,59</w:t>
            </w:r>
          </w:p>
        </w:tc>
        <w:tc>
          <w:tcPr>
            <w:tcW w:w="376"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0,04</w:t>
            </w:r>
          </w:p>
        </w:tc>
        <w:tc>
          <w:tcPr>
            <w:tcW w:w="370"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0,03</w:t>
            </w:r>
          </w:p>
        </w:tc>
      </w:tr>
      <w:tr w:rsidR="00D27FA9" w:rsidRPr="00255AE4" w:rsidTr="00E03372">
        <w:trPr>
          <w:trHeight w:val="20"/>
        </w:trPr>
        <w:tc>
          <w:tcPr>
            <w:tcW w:w="1086"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pStyle w:val="TableParagraph"/>
              <w:spacing w:line="276" w:lineRule="auto"/>
              <w:rPr>
                <w:sz w:val="24"/>
                <w:szCs w:val="24"/>
              </w:rPr>
            </w:pPr>
            <w:r w:rsidRPr="00255AE4">
              <w:rPr>
                <w:sz w:val="24"/>
                <w:szCs w:val="24"/>
              </w:rPr>
              <w:t>5. Коефіцієнт придатності</w:t>
            </w:r>
          </w:p>
          <w:p w:rsidR="00D27FA9" w:rsidRPr="00255AE4" w:rsidRDefault="00D27FA9" w:rsidP="00E03372">
            <w:pPr>
              <w:pStyle w:val="TableParagraph"/>
              <w:spacing w:line="276" w:lineRule="auto"/>
              <w:rPr>
                <w:sz w:val="24"/>
                <w:szCs w:val="24"/>
              </w:rPr>
            </w:pPr>
            <w:r w:rsidRPr="00255AE4">
              <w:rPr>
                <w:sz w:val="24"/>
                <w:szCs w:val="24"/>
              </w:rPr>
              <w:t>основних засобів</w:t>
            </w:r>
          </w:p>
        </w:tc>
        <w:tc>
          <w:tcPr>
            <w:tcW w:w="1872" w:type="pct"/>
            <w:tcBorders>
              <w:top w:val="single" w:sz="8" w:space="0" w:color="000000"/>
              <w:left w:val="single" w:sz="8" w:space="0" w:color="000000"/>
              <w:bottom w:val="single" w:sz="8" w:space="0" w:color="000000"/>
              <w:right w:val="single" w:sz="8" w:space="0" w:color="000000"/>
            </w:tcBorders>
            <w:vAlign w:val="center"/>
          </w:tcPr>
          <w:p w:rsidR="00D27FA9" w:rsidRPr="00255AE4" w:rsidRDefault="00D27FA9" w:rsidP="00E03372">
            <w:pPr>
              <w:pStyle w:val="TableParagraph"/>
              <w:spacing w:line="276" w:lineRule="auto"/>
              <w:jc w:val="center"/>
              <w:rPr>
                <w:sz w:val="24"/>
                <w:szCs w:val="24"/>
              </w:rPr>
            </w:pPr>
            <w:r w:rsidRPr="00255AE4">
              <w:rPr>
                <w:sz w:val="24"/>
                <w:szCs w:val="24"/>
              </w:rPr>
              <w:t>1-Кз</w:t>
            </w:r>
          </w:p>
        </w:tc>
        <w:tc>
          <w:tcPr>
            <w:tcW w:w="432" w:type="pct"/>
            <w:tcBorders>
              <w:top w:val="single" w:sz="8" w:space="0" w:color="000000"/>
              <w:left w:val="single" w:sz="8" w:space="0" w:color="000000"/>
              <w:bottom w:val="single" w:sz="8" w:space="0" w:color="000000"/>
              <w:right w:val="single" w:sz="8" w:space="0" w:color="000000"/>
            </w:tcBorders>
            <w:vAlign w:val="center"/>
          </w:tcPr>
          <w:p w:rsidR="00D27FA9" w:rsidRPr="00255AE4" w:rsidRDefault="00D27FA9" w:rsidP="00E03372">
            <w:pPr>
              <w:spacing w:line="276" w:lineRule="auto"/>
              <w:jc w:val="center"/>
              <w:rPr>
                <w:sz w:val="24"/>
                <w:szCs w:val="24"/>
              </w:rPr>
            </w:pPr>
            <w:r w:rsidRPr="00255AE4">
              <w:rPr>
                <w:sz w:val="24"/>
                <w:szCs w:val="24"/>
              </w:rPr>
              <w:t>0,48</w:t>
            </w:r>
          </w:p>
        </w:tc>
        <w:tc>
          <w:tcPr>
            <w:tcW w:w="431" w:type="pct"/>
            <w:tcBorders>
              <w:top w:val="single" w:sz="8" w:space="0" w:color="000000"/>
              <w:left w:val="single" w:sz="8" w:space="0" w:color="000000"/>
              <w:bottom w:val="single" w:sz="8" w:space="0" w:color="000000"/>
              <w:right w:val="single" w:sz="8" w:space="0" w:color="000000"/>
            </w:tcBorders>
            <w:vAlign w:val="center"/>
          </w:tcPr>
          <w:p w:rsidR="00D27FA9" w:rsidRPr="00255AE4" w:rsidRDefault="00D27FA9" w:rsidP="00E03372">
            <w:pPr>
              <w:spacing w:line="276" w:lineRule="auto"/>
              <w:jc w:val="center"/>
              <w:rPr>
                <w:sz w:val="24"/>
                <w:szCs w:val="24"/>
              </w:rPr>
            </w:pPr>
            <w:r w:rsidRPr="00255AE4">
              <w:rPr>
                <w:sz w:val="24"/>
                <w:szCs w:val="24"/>
              </w:rPr>
              <w:t>0,44</w:t>
            </w:r>
          </w:p>
        </w:tc>
        <w:tc>
          <w:tcPr>
            <w:tcW w:w="432" w:type="pct"/>
            <w:tcBorders>
              <w:top w:val="single" w:sz="8" w:space="0" w:color="000000"/>
              <w:left w:val="single" w:sz="8" w:space="0" w:color="000000"/>
              <w:bottom w:val="single" w:sz="8" w:space="0" w:color="000000"/>
              <w:right w:val="single" w:sz="8" w:space="0" w:color="000000"/>
            </w:tcBorders>
            <w:vAlign w:val="center"/>
          </w:tcPr>
          <w:p w:rsidR="00D27FA9" w:rsidRPr="00255AE4" w:rsidRDefault="00D27FA9" w:rsidP="00E03372">
            <w:pPr>
              <w:spacing w:line="276" w:lineRule="auto"/>
              <w:jc w:val="center"/>
              <w:rPr>
                <w:sz w:val="24"/>
                <w:szCs w:val="24"/>
              </w:rPr>
            </w:pPr>
            <w:r w:rsidRPr="00255AE4">
              <w:rPr>
                <w:sz w:val="24"/>
                <w:szCs w:val="24"/>
              </w:rPr>
              <w:t>0,41</w:t>
            </w:r>
          </w:p>
        </w:tc>
        <w:tc>
          <w:tcPr>
            <w:tcW w:w="376"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-0,04</w:t>
            </w:r>
          </w:p>
        </w:tc>
        <w:tc>
          <w:tcPr>
            <w:tcW w:w="370" w:type="pct"/>
            <w:tcBorders>
              <w:top w:val="single" w:sz="8" w:space="0" w:color="000000"/>
              <w:left w:val="single" w:sz="8" w:space="0" w:color="000000"/>
              <w:bottom w:val="single" w:sz="8" w:space="0" w:color="000000"/>
              <w:right w:val="single" w:sz="8" w:space="0" w:color="000000"/>
            </w:tcBorders>
            <w:vAlign w:val="center"/>
          </w:tcPr>
          <w:p w:rsidR="00D27FA9" w:rsidRPr="00255AE4" w:rsidRDefault="00D27FA9" w:rsidP="00E03372">
            <w:pPr>
              <w:spacing w:line="276" w:lineRule="auto"/>
              <w:jc w:val="center"/>
              <w:rPr>
                <w:sz w:val="24"/>
                <w:szCs w:val="24"/>
              </w:rPr>
            </w:pPr>
            <w:r w:rsidRPr="00255AE4">
              <w:rPr>
                <w:sz w:val="24"/>
                <w:szCs w:val="24"/>
              </w:rPr>
              <w:t>-0,03</w:t>
            </w:r>
          </w:p>
        </w:tc>
      </w:tr>
      <w:tr w:rsidR="00D27FA9" w:rsidRPr="00255AE4" w:rsidTr="00E03372">
        <w:trPr>
          <w:trHeight w:val="20"/>
        </w:trPr>
        <w:tc>
          <w:tcPr>
            <w:tcW w:w="1086"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pStyle w:val="TableParagraph"/>
              <w:spacing w:line="276" w:lineRule="auto"/>
              <w:rPr>
                <w:sz w:val="24"/>
                <w:szCs w:val="24"/>
              </w:rPr>
            </w:pPr>
            <w:r w:rsidRPr="00255AE4">
              <w:rPr>
                <w:sz w:val="24"/>
                <w:szCs w:val="24"/>
              </w:rPr>
              <w:t>6. Фондовіддача</w:t>
            </w:r>
          </w:p>
        </w:tc>
        <w:tc>
          <w:tcPr>
            <w:tcW w:w="1872"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pStyle w:val="TableParagraph"/>
              <w:spacing w:line="276" w:lineRule="auto"/>
              <w:jc w:val="center"/>
              <w:rPr>
                <w:sz w:val="24"/>
                <w:szCs w:val="24"/>
              </w:rPr>
            </w:pPr>
            <w:r w:rsidRPr="00255AE4">
              <w:rPr>
                <w:sz w:val="24"/>
                <w:szCs w:val="24"/>
              </w:rPr>
              <w:t>Вп/Фк (2000/(1010п+1010к)*0,5)</w:t>
            </w:r>
          </w:p>
        </w:tc>
        <w:tc>
          <w:tcPr>
            <w:tcW w:w="432"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1,47</w:t>
            </w:r>
          </w:p>
        </w:tc>
        <w:tc>
          <w:tcPr>
            <w:tcW w:w="431"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1,63</w:t>
            </w:r>
          </w:p>
        </w:tc>
        <w:tc>
          <w:tcPr>
            <w:tcW w:w="432"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1,60</w:t>
            </w:r>
          </w:p>
        </w:tc>
        <w:tc>
          <w:tcPr>
            <w:tcW w:w="376"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0,15</w:t>
            </w:r>
          </w:p>
        </w:tc>
        <w:tc>
          <w:tcPr>
            <w:tcW w:w="370"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spacing w:line="276" w:lineRule="auto"/>
              <w:jc w:val="center"/>
              <w:rPr>
                <w:sz w:val="24"/>
                <w:szCs w:val="24"/>
              </w:rPr>
            </w:pPr>
            <w:r w:rsidRPr="00255AE4">
              <w:rPr>
                <w:sz w:val="24"/>
                <w:szCs w:val="24"/>
              </w:rPr>
              <w:t>-0,02</w:t>
            </w:r>
          </w:p>
        </w:tc>
      </w:tr>
      <w:tr w:rsidR="00D27FA9" w:rsidRPr="00255AE4" w:rsidTr="00E03372">
        <w:trPr>
          <w:trHeight w:val="20"/>
        </w:trPr>
        <w:tc>
          <w:tcPr>
            <w:tcW w:w="1086"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pStyle w:val="TableParagraph"/>
              <w:spacing w:line="276" w:lineRule="auto"/>
              <w:rPr>
                <w:sz w:val="24"/>
                <w:szCs w:val="24"/>
              </w:rPr>
            </w:pPr>
            <w:r w:rsidRPr="00255AE4">
              <w:rPr>
                <w:sz w:val="24"/>
                <w:szCs w:val="24"/>
              </w:rPr>
              <w:t>7. Рентабельність ОЗв</w:t>
            </w:r>
          </w:p>
        </w:tc>
        <w:tc>
          <w:tcPr>
            <w:tcW w:w="1872" w:type="pct"/>
            <w:tcBorders>
              <w:top w:val="single" w:sz="8" w:space="0" w:color="000000"/>
              <w:left w:val="single" w:sz="8" w:space="0" w:color="000000"/>
              <w:bottom w:val="single" w:sz="8" w:space="0" w:color="000000"/>
              <w:right w:val="single" w:sz="8" w:space="0" w:color="000000"/>
            </w:tcBorders>
            <w:vAlign w:val="center"/>
            <w:hideMark/>
          </w:tcPr>
          <w:p w:rsidR="00D27FA9" w:rsidRPr="00255AE4" w:rsidRDefault="00D27FA9" w:rsidP="00E03372">
            <w:pPr>
              <w:pStyle w:val="TableParagraph"/>
              <w:spacing w:line="276" w:lineRule="auto"/>
              <w:jc w:val="center"/>
              <w:rPr>
                <w:sz w:val="24"/>
                <w:szCs w:val="24"/>
              </w:rPr>
            </w:pPr>
            <w:r w:rsidRPr="00255AE4">
              <w:rPr>
                <w:sz w:val="24"/>
                <w:szCs w:val="24"/>
              </w:rPr>
              <w:t>Пб/Фк*100% (2350/(1010п+1010к)*0,5))*100%</w:t>
            </w:r>
          </w:p>
        </w:tc>
        <w:tc>
          <w:tcPr>
            <w:tcW w:w="432" w:type="pct"/>
            <w:tcBorders>
              <w:top w:val="single" w:sz="8" w:space="0" w:color="000000"/>
              <w:left w:val="single" w:sz="8" w:space="0" w:color="000000"/>
              <w:bottom w:val="single" w:sz="8" w:space="0" w:color="000000"/>
              <w:right w:val="single" w:sz="8" w:space="0" w:color="000000"/>
            </w:tcBorders>
            <w:vAlign w:val="center"/>
          </w:tcPr>
          <w:p w:rsidR="00D27FA9" w:rsidRPr="00255AE4" w:rsidRDefault="00D27FA9" w:rsidP="00E03372">
            <w:pPr>
              <w:spacing w:line="276" w:lineRule="auto"/>
              <w:jc w:val="center"/>
              <w:rPr>
                <w:sz w:val="24"/>
                <w:szCs w:val="24"/>
              </w:rPr>
            </w:pPr>
            <w:r w:rsidRPr="00255AE4">
              <w:rPr>
                <w:sz w:val="24"/>
                <w:szCs w:val="24"/>
              </w:rPr>
              <w:t>2,44</w:t>
            </w:r>
          </w:p>
        </w:tc>
        <w:tc>
          <w:tcPr>
            <w:tcW w:w="431" w:type="pct"/>
            <w:tcBorders>
              <w:top w:val="single" w:sz="8" w:space="0" w:color="000000"/>
              <w:left w:val="single" w:sz="8" w:space="0" w:color="000000"/>
              <w:bottom w:val="single" w:sz="8" w:space="0" w:color="000000"/>
              <w:right w:val="single" w:sz="8" w:space="0" w:color="000000"/>
            </w:tcBorders>
            <w:vAlign w:val="center"/>
          </w:tcPr>
          <w:p w:rsidR="00D27FA9" w:rsidRPr="00255AE4" w:rsidRDefault="00D27FA9" w:rsidP="00E03372">
            <w:pPr>
              <w:spacing w:line="276" w:lineRule="auto"/>
              <w:jc w:val="center"/>
              <w:rPr>
                <w:sz w:val="24"/>
                <w:szCs w:val="24"/>
              </w:rPr>
            </w:pPr>
            <w:r w:rsidRPr="00255AE4">
              <w:rPr>
                <w:sz w:val="24"/>
                <w:szCs w:val="24"/>
              </w:rPr>
              <w:t>14,09</w:t>
            </w:r>
          </w:p>
        </w:tc>
        <w:tc>
          <w:tcPr>
            <w:tcW w:w="432" w:type="pct"/>
            <w:tcBorders>
              <w:top w:val="single" w:sz="8" w:space="0" w:color="000000"/>
              <w:left w:val="single" w:sz="8" w:space="0" w:color="000000"/>
              <w:bottom w:val="single" w:sz="8" w:space="0" w:color="000000"/>
              <w:right w:val="single" w:sz="8" w:space="0" w:color="000000"/>
            </w:tcBorders>
            <w:vAlign w:val="center"/>
          </w:tcPr>
          <w:p w:rsidR="00D27FA9" w:rsidRPr="00255AE4" w:rsidRDefault="00D27FA9" w:rsidP="00E03372">
            <w:pPr>
              <w:spacing w:line="276" w:lineRule="auto"/>
              <w:jc w:val="center"/>
              <w:rPr>
                <w:sz w:val="24"/>
                <w:szCs w:val="24"/>
              </w:rPr>
            </w:pPr>
            <w:r w:rsidRPr="00255AE4">
              <w:rPr>
                <w:sz w:val="24"/>
                <w:szCs w:val="24"/>
              </w:rPr>
              <w:t>2,23</w:t>
            </w:r>
          </w:p>
        </w:tc>
        <w:tc>
          <w:tcPr>
            <w:tcW w:w="376" w:type="pct"/>
            <w:tcBorders>
              <w:top w:val="single" w:sz="8" w:space="0" w:color="000000"/>
              <w:left w:val="single" w:sz="8" w:space="0" w:color="000000"/>
              <w:bottom w:val="single" w:sz="8" w:space="0" w:color="000000"/>
              <w:right w:val="single" w:sz="8" w:space="0" w:color="000000"/>
            </w:tcBorders>
            <w:vAlign w:val="center"/>
          </w:tcPr>
          <w:p w:rsidR="00D27FA9" w:rsidRPr="00255AE4" w:rsidRDefault="00D27FA9" w:rsidP="00E03372">
            <w:pPr>
              <w:spacing w:line="276" w:lineRule="auto"/>
              <w:jc w:val="center"/>
              <w:rPr>
                <w:sz w:val="24"/>
                <w:szCs w:val="24"/>
              </w:rPr>
            </w:pPr>
            <w:r w:rsidRPr="00255AE4">
              <w:rPr>
                <w:sz w:val="24"/>
                <w:szCs w:val="24"/>
              </w:rPr>
              <w:t>11,65</w:t>
            </w:r>
          </w:p>
        </w:tc>
        <w:tc>
          <w:tcPr>
            <w:tcW w:w="370" w:type="pct"/>
            <w:tcBorders>
              <w:top w:val="single" w:sz="8" w:space="0" w:color="000000"/>
              <w:left w:val="single" w:sz="8" w:space="0" w:color="000000"/>
              <w:bottom w:val="single" w:sz="8" w:space="0" w:color="000000"/>
              <w:right w:val="single" w:sz="8" w:space="0" w:color="000000"/>
            </w:tcBorders>
            <w:vAlign w:val="center"/>
          </w:tcPr>
          <w:p w:rsidR="00D27FA9" w:rsidRPr="00255AE4" w:rsidRDefault="00D27FA9" w:rsidP="00E03372">
            <w:pPr>
              <w:spacing w:line="276" w:lineRule="auto"/>
              <w:jc w:val="center"/>
              <w:rPr>
                <w:sz w:val="24"/>
                <w:szCs w:val="24"/>
              </w:rPr>
            </w:pPr>
            <w:r w:rsidRPr="00255AE4">
              <w:rPr>
                <w:sz w:val="24"/>
                <w:szCs w:val="24"/>
              </w:rPr>
              <w:t>-11,86</w:t>
            </w:r>
          </w:p>
        </w:tc>
      </w:tr>
    </w:tbl>
    <w:p w:rsidR="007F4058" w:rsidRPr="00255AE4" w:rsidRDefault="007F4058" w:rsidP="00CD76E4">
      <w:pPr>
        <w:spacing w:line="360" w:lineRule="auto"/>
        <w:ind w:firstLine="709"/>
        <w:jc w:val="both"/>
        <w:rPr>
          <w:i/>
          <w:sz w:val="28"/>
          <w:szCs w:val="28"/>
        </w:rPr>
      </w:pPr>
      <w:r w:rsidRPr="00255AE4">
        <w:rPr>
          <w:i/>
          <w:sz w:val="28"/>
          <w:szCs w:val="28"/>
        </w:rPr>
        <w:t>Джерело: складено автором на основі фінансової звітності ПрАТ «</w:t>
      </w:r>
      <w:r w:rsidR="0016167A" w:rsidRPr="00255AE4">
        <w:rPr>
          <w:i/>
          <w:sz w:val="28"/>
          <w:szCs w:val="28"/>
        </w:rPr>
        <w:t>ВФ Україна</w:t>
      </w:r>
      <w:r w:rsidRPr="00255AE4">
        <w:rPr>
          <w:i/>
          <w:sz w:val="28"/>
          <w:szCs w:val="28"/>
        </w:rPr>
        <w:t>» [</w:t>
      </w:r>
      <w:r w:rsidR="004C71FF" w:rsidRPr="00255AE4">
        <w:rPr>
          <w:i/>
          <w:sz w:val="28"/>
          <w:szCs w:val="28"/>
        </w:rPr>
        <w:t>83, 85, 88</w:t>
      </w:r>
      <w:r w:rsidRPr="00255AE4">
        <w:rPr>
          <w:i/>
          <w:sz w:val="28"/>
          <w:szCs w:val="28"/>
        </w:rPr>
        <w:t>]</w:t>
      </w:r>
    </w:p>
    <w:p w:rsidR="00DA182C" w:rsidRPr="00255AE4" w:rsidRDefault="00DA182C" w:rsidP="00CD76E4">
      <w:pPr>
        <w:pStyle w:val="a5"/>
        <w:spacing w:line="360" w:lineRule="auto"/>
        <w:ind w:left="0" w:firstLine="709"/>
      </w:pPr>
    </w:p>
    <w:p w:rsidR="007F4058" w:rsidRPr="00255AE4" w:rsidRDefault="007F4058" w:rsidP="00CD76E4">
      <w:pPr>
        <w:pStyle w:val="a5"/>
        <w:spacing w:line="360" w:lineRule="auto"/>
        <w:ind w:left="0" w:firstLine="709"/>
      </w:pPr>
      <w:r w:rsidRPr="00255AE4">
        <w:t xml:space="preserve">Результати розрахунку показників поточного стану та використання основних </w:t>
      </w:r>
      <w:r w:rsidR="00630042" w:rsidRPr="00255AE4">
        <w:t>засоб</w:t>
      </w:r>
      <w:r w:rsidRPr="00255AE4">
        <w:t>ів ПрАТ «</w:t>
      </w:r>
      <w:r w:rsidR="0016167A" w:rsidRPr="00255AE4">
        <w:t>ВФ Україна</w:t>
      </w:r>
      <w:r w:rsidRPr="00255AE4">
        <w:t xml:space="preserve">» свідчать про високий ступінь зношеності основних засобів підприємства, що виявляється у сталій динаміці зміни коефіцієнту зносу, який станом на </w:t>
      </w:r>
      <w:r w:rsidR="00371B58" w:rsidRPr="00255AE4">
        <w:t xml:space="preserve"> 2022</w:t>
      </w:r>
      <w:r w:rsidRPr="00255AE4">
        <w:t xml:space="preserve"> рік становить 0,</w:t>
      </w:r>
      <w:r w:rsidR="00D805F3" w:rsidRPr="00255AE4">
        <w:t>59</w:t>
      </w:r>
      <w:r w:rsidRPr="00255AE4">
        <w:t xml:space="preserve"> і свідчить про зношеність більш ніж </w:t>
      </w:r>
      <w:r w:rsidR="00236103" w:rsidRPr="00255AE4">
        <w:t>половини</w:t>
      </w:r>
      <w:r w:rsidRPr="00255AE4">
        <w:t xml:space="preserve"> наявних у розпорядженні підприємства основних засобів. Однак, незважаючи на попередньо описаний негативний фактор, значення коефіцієнту реальної вартості основних засобів у структурі майна ПрАТ «</w:t>
      </w:r>
      <w:r w:rsidR="0016167A" w:rsidRPr="00255AE4">
        <w:t>ВФ Україна</w:t>
      </w:r>
      <w:r w:rsidRPr="00255AE4">
        <w:t>» має тенденцію до поступового зменшення: з показника на рівні 0,3</w:t>
      </w:r>
      <w:r w:rsidR="00236103" w:rsidRPr="00255AE4">
        <w:t>3</w:t>
      </w:r>
      <w:r w:rsidRPr="00255AE4">
        <w:t xml:space="preserve"> у </w:t>
      </w:r>
      <w:r w:rsidR="00371B58" w:rsidRPr="00255AE4">
        <w:t xml:space="preserve"> 2020</w:t>
      </w:r>
      <w:r w:rsidRPr="00255AE4">
        <w:t xml:space="preserve"> році, до 0,3</w:t>
      </w:r>
      <w:r w:rsidR="00236103" w:rsidRPr="00255AE4">
        <w:t>0</w:t>
      </w:r>
      <w:r w:rsidRPr="00255AE4">
        <w:t xml:space="preserve"> у </w:t>
      </w:r>
      <w:r w:rsidR="00371B58" w:rsidRPr="00255AE4">
        <w:t xml:space="preserve"> 2022</w:t>
      </w:r>
      <w:r w:rsidRPr="00255AE4">
        <w:t xml:space="preserve"> році, що пояснюється галузевими особливостями функціонування компанії, адже телекомунікаційні послуги не вимагають залучення значної кількості основних засобів порівняно з </w:t>
      </w:r>
      <w:r w:rsidRPr="00255AE4">
        <w:lastRenderedPageBreak/>
        <w:t>промисловими підприємствами, а динамічний розвиток науки, поступово зменшує потребу в значній кількості об’єктів виробничої інфраструктури.</w:t>
      </w:r>
    </w:p>
    <w:p w:rsidR="007F4058" w:rsidRPr="00255AE4" w:rsidRDefault="007F4058" w:rsidP="00CD76E4">
      <w:pPr>
        <w:pStyle w:val="a5"/>
        <w:spacing w:line="360" w:lineRule="auto"/>
        <w:ind w:left="0" w:firstLine="709"/>
      </w:pPr>
      <w:r w:rsidRPr="00255AE4">
        <w:t>Додатково відмітимо позитивну тенденцію у рівні фондоозброєності ПрАТ</w:t>
      </w:r>
      <w:r w:rsidR="00DA182C" w:rsidRPr="00255AE4">
        <w:t xml:space="preserve"> </w:t>
      </w:r>
      <w:r w:rsidRPr="00255AE4">
        <w:t>«</w:t>
      </w:r>
      <w:r w:rsidR="0016167A" w:rsidRPr="00255AE4">
        <w:t>ВФ Україна</w:t>
      </w:r>
      <w:r w:rsidRPr="00255AE4">
        <w:t xml:space="preserve">», що протягом аналізованого періоду демонструє прогресивний ріст, таким чином, у </w:t>
      </w:r>
      <w:r w:rsidR="00371B58" w:rsidRPr="00255AE4">
        <w:t xml:space="preserve"> 2022</w:t>
      </w:r>
      <w:r w:rsidRPr="00255AE4">
        <w:t xml:space="preserve"> році на одного працівника компанії приходилося </w:t>
      </w:r>
      <w:r w:rsidR="00236103" w:rsidRPr="00255AE4">
        <w:t xml:space="preserve">3004,76 </w:t>
      </w:r>
      <w:r w:rsidRPr="00255AE4">
        <w:t>тис.</w:t>
      </w:r>
      <w:r w:rsidR="00DA182C" w:rsidRPr="00255AE4">
        <w:t xml:space="preserve"> </w:t>
      </w:r>
      <w:r w:rsidRPr="00255AE4">
        <w:t xml:space="preserve">грн. вартості основних </w:t>
      </w:r>
      <w:r w:rsidR="00630042" w:rsidRPr="00255AE4">
        <w:t>засоб</w:t>
      </w:r>
      <w:r w:rsidRPr="00255AE4">
        <w:t xml:space="preserve">ів, що є значним показником навіть у галузевому розрізі. </w:t>
      </w:r>
      <w:r w:rsidR="00236103" w:rsidRPr="00255AE4">
        <w:t>О</w:t>
      </w:r>
      <w:r w:rsidRPr="00255AE4">
        <w:t>дним із індикаторів ефективності управління у даному напрямку слугують показники рентабельності основних засобів, що демонструють</w:t>
      </w:r>
      <w:r w:rsidR="00236103" w:rsidRPr="00255AE4">
        <w:t xml:space="preserve"> недостатньо </w:t>
      </w:r>
      <w:r w:rsidRPr="00255AE4">
        <w:t xml:space="preserve">високий рівень: у </w:t>
      </w:r>
      <w:r w:rsidR="00371B58" w:rsidRPr="00255AE4">
        <w:t xml:space="preserve"> 2020</w:t>
      </w:r>
      <w:r w:rsidRPr="00255AE4">
        <w:t xml:space="preserve"> році – </w:t>
      </w:r>
      <w:r w:rsidR="00236103" w:rsidRPr="00255AE4">
        <w:t>2,44</w:t>
      </w:r>
      <w:r w:rsidRPr="00255AE4">
        <w:t xml:space="preserve">%, </w:t>
      </w:r>
      <w:r w:rsidR="00371B58" w:rsidRPr="00255AE4">
        <w:t xml:space="preserve"> 2021</w:t>
      </w:r>
      <w:r w:rsidRPr="00255AE4">
        <w:t xml:space="preserve"> – </w:t>
      </w:r>
      <w:r w:rsidR="00236103" w:rsidRPr="00255AE4">
        <w:t>14</w:t>
      </w:r>
      <w:r w:rsidRPr="00255AE4">
        <w:t>,</w:t>
      </w:r>
      <w:r w:rsidR="00236103" w:rsidRPr="00255AE4">
        <w:t>0</w:t>
      </w:r>
      <w:r w:rsidRPr="00255AE4">
        <w:t xml:space="preserve">9%, </w:t>
      </w:r>
      <w:r w:rsidR="00371B58" w:rsidRPr="00255AE4">
        <w:t xml:space="preserve"> 2022</w:t>
      </w:r>
      <w:r w:rsidRPr="00255AE4">
        <w:t xml:space="preserve"> – </w:t>
      </w:r>
      <w:r w:rsidR="00236103" w:rsidRPr="00255AE4">
        <w:t>2</w:t>
      </w:r>
      <w:r w:rsidRPr="00255AE4">
        <w:t>,</w:t>
      </w:r>
      <w:r w:rsidR="00236103" w:rsidRPr="00255AE4">
        <w:t>23</w:t>
      </w:r>
      <w:r w:rsidRPr="00255AE4">
        <w:t>%. Окремо, пропонуємо провести аналіз майнового стану ПрАТ «</w:t>
      </w:r>
      <w:r w:rsidR="0016167A" w:rsidRPr="00255AE4">
        <w:t>ВФ Україна</w:t>
      </w:r>
      <w:r w:rsidRPr="00255AE4">
        <w:t>», що включає в себе розрахунок показників зносу, вибуття та оновлення основних засобів. Аналіз майнового потенціалу ПрАТ «</w:t>
      </w:r>
      <w:r w:rsidR="0016167A" w:rsidRPr="00255AE4">
        <w:t>ВФ Україна</w:t>
      </w:r>
      <w:r w:rsidRPr="00255AE4">
        <w:t>» представлено у таблиці 2.3.</w:t>
      </w:r>
    </w:p>
    <w:p w:rsidR="003934AF" w:rsidRPr="00255AE4" w:rsidRDefault="003934AF" w:rsidP="00CD76E4">
      <w:pPr>
        <w:pStyle w:val="a5"/>
        <w:spacing w:line="360" w:lineRule="auto"/>
        <w:ind w:left="0" w:firstLine="709"/>
      </w:pPr>
    </w:p>
    <w:p w:rsidR="00DA182C" w:rsidRPr="00255AE4" w:rsidRDefault="007F4058" w:rsidP="003934AF">
      <w:pPr>
        <w:pStyle w:val="a5"/>
        <w:spacing w:line="360" w:lineRule="auto"/>
        <w:ind w:left="0" w:firstLine="709"/>
        <w:jc w:val="right"/>
      </w:pPr>
      <w:r w:rsidRPr="00255AE4">
        <w:t xml:space="preserve">Таблиця 2.3 </w:t>
      </w:r>
    </w:p>
    <w:p w:rsidR="007F4058" w:rsidRPr="00255AE4" w:rsidRDefault="007F4058" w:rsidP="003934AF">
      <w:pPr>
        <w:pStyle w:val="a5"/>
        <w:spacing w:line="360" w:lineRule="auto"/>
        <w:ind w:left="0" w:firstLine="709"/>
        <w:jc w:val="center"/>
      </w:pPr>
      <w:r w:rsidRPr="00255AE4">
        <w:t>Аналіз майнового потенціалу ПрАТ «</w:t>
      </w:r>
      <w:r w:rsidR="0016167A" w:rsidRPr="00255AE4">
        <w:t>ВФ Україна</w:t>
      </w:r>
      <w:r w:rsidRPr="00255AE4">
        <w:t>»</w:t>
      </w:r>
    </w:p>
    <w:tbl>
      <w:tblPr>
        <w:tblStyle w:val="TableNormal"/>
        <w:tblW w:w="5000" w:type="pc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1744"/>
        <w:gridCol w:w="3654"/>
        <w:gridCol w:w="781"/>
        <w:gridCol w:w="783"/>
        <w:gridCol w:w="784"/>
        <w:gridCol w:w="960"/>
        <w:gridCol w:w="955"/>
      </w:tblGrid>
      <w:tr w:rsidR="007F4058" w:rsidRPr="00255AE4" w:rsidTr="00E03372">
        <w:trPr>
          <w:trHeight w:val="20"/>
        </w:trPr>
        <w:tc>
          <w:tcPr>
            <w:tcW w:w="903" w:type="pct"/>
            <w:vMerge w:val="restart"/>
            <w:tcBorders>
              <w:top w:val="single" w:sz="8" w:space="0" w:color="000000"/>
              <w:left w:val="single" w:sz="8" w:space="0" w:color="000000"/>
              <w:bottom w:val="single" w:sz="8" w:space="0" w:color="000000"/>
              <w:right w:val="single" w:sz="8" w:space="0" w:color="000000"/>
            </w:tcBorders>
            <w:vAlign w:val="center"/>
          </w:tcPr>
          <w:p w:rsidR="007F4058" w:rsidRPr="00255AE4" w:rsidRDefault="007F4058" w:rsidP="00E03372">
            <w:pPr>
              <w:pStyle w:val="TableParagraph"/>
              <w:spacing w:line="276" w:lineRule="auto"/>
              <w:jc w:val="center"/>
              <w:rPr>
                <w:sz w:val="24"/>
                <w:szCs w:val="24"/>
              </w:rPr>
            </w:pPr>
            <w:r w:rsidRPr="00255AE4">
              <w:rPr>
                <w:sz w:val="24"/>
                <w:szCs w:val="24"/>
              </w:rPr>
              <w:t>Показник</w:t>
            </w:r>
          </w:p>
        </w:tc>
        <w:tc>
          <w:tcPr>
            <w:tcW w:w="1891" w:type="pct"/>
            <w:vMerge w:val="restart"/>
            <w:tcBorders>
              <w:top w:val="single" w:sz="8" w:space="0" w:color="000000"/>
              <w:left w:val="single" w:sz="8" w:space="0" w:color="000000"/>
              <w:bottom w:val="single" w:sz="8" w:space="0" w:color="000000"/>
              <w:right w:val="single" w:sz="8" w:space="0" w:color="000000"/>
            </w:tcBorders>
            <w:vAlign w:val="center"/>
          </w:tcPr>
          <w:p w:rsidR="007F4058" w:rsidRPr="00255AE4" w:rsidRDefault="007F4058" w:rsidP="00E03372">
            <w:pPr>
              <w:pStyle w:val="TableParagraph"/>
              <w:spacing w:line="276" w:lineRule="auto"/>
              <w:jc w:val="center"/>
              <w:rPr>
                <w:sz w:val="24"/>
                <w:szCs w:val="24"/>
              </w:rPr>
            </w:pPr>
            <w:r w:rsidRPr="00255AE4">
              <w:rPr>
                <w:sz w:val="24"/>
                <w:szCs w:val="24"/>
              </w:rPr>
              <w:t>Розрахунок</w:t>
            </w:r>
          </w:p>
        </w:tc>
        <w:tc>
          <w:tcPr>
            <w:tcW w:w="1215" w:type="pct"/>
            <w:gridSpan w:val="3"/>
            <w:tcBorders>
              <w:top w:val="single" w:sz="8" w:space="0" w:color="000000"/>
              <w:left w:val="single" w:sz="8" w:space="0" w:color="000000"/>
              <w:bottom w:val="single" w:sz="8" w:space="0" w:color="000000"/>
              <w:right w:val="single" w:sz="8" w:space="0" w:color="000000"/>
            </w:tcBorders>
            <w:vAlign w:val="center"/>
            <w:hideMark/>
          </w:tcPr>
          <w:p w:rsidR="007F4058" w:rsidRPr="00255AE4" w:rsidRDefault="007F4058" w:rsidP="00E03372">
            <w:pPr>
              <w:pStyle w:val="TableParagraph"/>
              <w:spacing w:line="276" w:lineRule="auto"/>
              <w:jc w:val="center"/>
              <w:rPr>
                <w:sz w:val="24"/>
                <w:szCs w:val="24"/>
              </w:rPr>
            </w:pPr>
            <w:r w:rsidRPr="00255AE4">
              <w:rPr>
                <w:sz w:val="24"/>
                <w:szCs w:val="24"/>
              </w:rPr>
              <w:t>Роки</w:t>
            </w:r>
          </w:p>
        </w:tc>
        <w:tc>
          <w:tcPr>
            <w:tcW w:w="991" w:type="pct"/>
            <w:gridSpan w:val="2"/>
            <w:tcBorders>
              <w:top w:val="single" w:sz="8" w:space="0" w:color="000000"/>
              <w:left w:val="single" w:sz="8" w:space="0" w:color="000000"/>
              <w:bottom w:val="single" w:sz="8" w:space="0" w:color="000000"/>
              <w:right w:val="single" w:sz="8" w:space="0" w:color="000000"/>
            </w:tcBorders>
            <w:vAlign w:val="center"/>
            <w:hideMark/>
          </w:tcPr>
          <w:p w:rsidR="007F4058" w:rsidRPr="00255AE4" w:rsidRDefault="007F4058" w:rsidP="00E03372">
            <w:pPr>
              <w:pStyle w:val="TableParagraph"/>
              <w:spacing w:line="276" w:lineRule="auto"/>
              <w:jc w:val="center"/>
              <w:rPr>
                <w:sz w:val="24"/>
                <w:szCs w:val="24"/>
              </w:rPr>
            </w:pPr>
            <w:r w:rsidRPr="00255AE4">
              <w:rPr>
                <w:sz w:val="24"/>
                <w:szCs w:val="24"/>
              </w:rPr>
              <w:t>Відхилення: +,-</w:t>
            </w:r>
          </w:p>
          <w:p w:rsidR="007F4058" w:rsidRPr="00255AE4" w:rsidRDefault="007F4058" w:rsidP="00E03372">
            <w:pPr>
              <w:pStyle w:val="TableParagraph"/>
              <w:spacing w:line="276" w:lineRule="auto"/>
              <w:jc w:val="center"/>
              <w:rPr>
                <w:sz w:val="24"/>
                <w:szCs w:val="24"/>
              </w:rPr>
            </w:pPr>
            <w:r w:rsidRPr="00255AE4">
              <w:rPr>
                <w:sz w:val="24"/>
                <w:szCs w:val="24"/>
              </w:rPr>
              <w:t>:</w:t>
            </w:r>
          </w:p>
        </w:tc>
      </w:tr>
      <w:tr w:rsidR="007F4058" w:rsidRPr="00255AE4" w:rsidTr="00E03372">
        <w:trPr>
          <w:trHeight w:val="20"/>
        </w:trPr>
        <w:tc>
          <w:tcPr>
            <w:tcW w:w="903" w:type="pct"/>
            <w:vMerge/>
            <w:tcBorders>
              <w:top w:val="single" w:sz="8" w:space="0" w:color="000000"/>
              <w:left w:val="single" w:sz="8" w:space="0" w:color="000000"/>
              <w:bottom w:val="single" w:sz="8" w:space="0" w:color="000000"/>
              <w:right w:val="single" w:sz="8" w:space="0" w:color="000000"/>
            </w:tcBorders>
            <w:vAlign w:val="center"/>
            <w:hideMark/>
          </w:tcPr>
          <w:p w:rsidR="007F4058" w:rsidRPr="00255AE4" w:rsidRDefault="007F4058" w:rsidP="00E03372">
            <w:pPr>
              <w:widowControl/>
              <w:autoSpaceDE/>
              <w:autoSpaceDN/>
              <w:spacing w:line="276" w:lineRule="auto"/>
              <w:jc w:val="center"/>
              <w:rPr>
                <w:sz w:val="24"/>
                <w:szCs w:val="24"/>
              </w:rPr>
            </w:pPr>
          </w:p>
        </w:tc>
        <w:tc>
          <w:tcPr>
            <w:tcW w:w="1891" w:type="pct"/>
            <w:vMerge/>
            <w:tcBorders>
              <w:top w:val="single" w:sz="8" w:space="0" w:color="000000"/>
              <w:left w:val="single" w:sz="8" w:space="0" w:color="000000"/>
              <w:bottom w:val="single" w:sz="8" w:space="0" w:color="000000"/>
              <w:right w:val="single" w:sz="8" w:space="0" w:color="000000"/>
            </w:tcBorders>
            <w:vAlign w:val="center"/>
            <w:hideMark/>
          </w:tcPr>
          <w:p w:rsidR="007F4058" w:rsidRPr="00255AE4" w:rsidRDefault="007F4058" w:rsidP="00E03372">
            <w:pPr>
              <w:widowControl/>
              <w:autoSpaceDE/>
              <w:autoSpaceDN/>
              <w:spacing w:line="276" w:lineRule="auto"/>
              <w:jc w:val="center"/>
              <w:rPr>
                <w:sz w:val="24"/>
                <w:szCs w:val="24"/>
              </w:rPr>
            </w:pPr>
          </w:p>
        </w:tc>
        <w:tc>
          <w:tcPr>
            <w:tcW w:w="404" w:type="pct"/>
            <w:tcBorders>
              <w:top w:val="single" w:sz="8" w:space="0" w:color="000000"/>
              <w:left w:val="single" w:sz="8" w:space="0" w:color="000000"/>
              <w:bottom w:val="single" w:sz="8" w:space="0" w:color="000000"/>
              <w:right w:val="single" w:sz="8" w:space="0" w:color="000000"/>
            </w:tcBorders>
            <w:vAlign w:val="center"/>
          </w:tcPr>
          <w:p w:rsidR="007F4058" w:rsidRPr="00255AE4" w:rsidRDefault="00371B58" w:rsidP="00E03372">
            <w:pPr>
              <w:pStyle w:val="TableParagraph"/>
              <w:spacing w:line="276" w:lineRule="auto"/>
              <w:jc w:val="center"/>
              <w:rPr>
                <w:sz w:val="24"/>
                <w:szCs w:val="24"/>
              </w:rPr>
            </w:pPr>
            <w:r w:rsidRPr="00255AE4">
              <w:rPr>
                <w:sz w:val="24"/>
                <w:szCs w:val="24"/>
              </w:rPr>
              <w:t xml:space="preserve"> 2020</w:t>
            </w:r>
          </w:p>
        </w:tc>
        <w:tc>
          <w:tcPr>
            <w:tcW w:w="405" w:type="pct"/>
            <w:tcBorders>
              <w:top w:val="single" w:sz="8" w:space="0" w:color="000000"/>
              <w:left w:val="single" w:sz="8" w:space="0" w:color="000000"/>
              <w:bottom w:val="single" w:sz="8" w:space="0" w:color="000000"/>
              <w:right w:val="single" w:sz="8" w:space="0" w:color="000000"/>
            </w:tcBorders>
            <w:vAlign w:val="center"/>
          </w:tcPr>
          <w:p w:rsidR="007F4058" w:rsidRPr="00255AE4" w:rsidRDefault="00371B58" w:rsidP="00E03372">
            <w:pPr>
              <w:pStyle w:val="TableParagraph"/>
              <w:spacing w:line="276" w:lineRule="auto"/>
              <w:jc w:val="center"/>
              <w:rPr>
                <w:sz w:val="24"/>
                <w:szCs w:val="24"/>
              </w:rPr>
            </w:pPr>
            <w:r w:rsidRPr="00255AE4">
              <w:rPr>
                <w:sz w:val="24"/>
                <w:szCs w:val="24"/>
              </w:rPr>
              <w:t xml:space="preserve"> 2021</w:t>
            </w:r>
          </w:p>
        </w:tc>
        <w:tc>
          <w:tcPr>
            <w:tcW w:w="406" w:type="pct"/>
            <w:tcBorders>
              <w:top w:val="single" w:sz="8" w:space="0" w:color="000000"/>
              <w:left w:val="single" w:sz="8" w:space="0" w:color="000000"/>
              <w:bottom w:val="single" w:sz="8" w:space="0" w:color="000000"/>
              <w:right w:val="single" w:sz="8" w:space="0" w:color="000000"/>
            </w:tcBorders>
            <w:vAlign w:val="center"/>
          </w:tcPr>
          <w:p w:rsidR="007F4058" w:rsidRPr="00255AE4" w:rsidRDefault="00371B58" w:rsidP="00E03372">
            <w:pPr>
              <w:pStyle w:val="TableParagraph"/>
              <w:spacing w:line="276" w:lineRule="auto"/>
              <w:jc w:val="center"/>
              <w:rPr>
                <w:sz w:val="24"/>
                <w:szCs w:val="24"/>
              </w:rPr>
            </w:pPr>
            <w:r w:rsidRPr="00255AE4">
              <w:rPr>
                <w:sz w:val="24"/>
                <w:szCs w:val="24"/>
              </w:rPr>
              <w:t xml:space="preserve"> 2022</w:t>
            </w:r>
          </w:p>
        </w:tc>
        <w:tc>
          <w:tcPr>
            <w:tcW w:w="497" w:type="pct"/>
            <w:tcBorders>
              <w:top w:val="single" w:sz="8" w:space="0" w:color="000000"/>
              <w:left w:val="single" w:sz="8" w:space="0" w:color="000000"/>
              <w:bottom w:val="single" w:sz="8" w:space="0" w:color="000000"/>
              <w:right w:val="single" w:sz="8" w:space="0" w:color="000000"/>
            </w:tcBorders>
            <w:vAlign w:val="center"/>
            <w:hideMark/>
          </w:tcPr>
          <w:p w:rsidR="007F4058" w:rsidRPr="00255AE4" w:rsidRDefault="00371B58" w:rsidP="00E03372">
            <w:pPr>
              <w:pStyle w:val="TableParagraph"/>
              <w:spacing w:line="276" w:lineRule="auto"/>
              <w:jc w:val="center"/>
              <w:rPr>
                <w:sz w:val="24"/>
                <w:szCs w:val="24"/>
              </w:rPr>
            </w:pPr>
            <w:r w:rsidRPr="00255AE4">
              <w:rPr>
                <w:sz w:val="24"/>
                <w:szCs w:val="24"/>
              </w:rPr>
              <w:t xml:space="preserve"> 2021</w:t>
            </w:r>
          </w:p>
          <w:p w:rsidR="007F4058" w:rsidRPr="00255AE4" w:rsidRDefault="007F4058" w:rsidP="00E03372">
            <w:pPr>
              <w:pStyle w:val="TableParagraph"/>
              <w:spacing w:line="276" w:lineRule="auto"/>
              <w:jc w:val="center"/>
              <w:rPr>
                <w:sz w:val="24"/>
                <w:szCs w:val="24"/>
              </w:rPr>
            </w:pPr>
            <w:r w:rsidRPr="00255AE4">
              <w:rPr>
                <w:sz w:val="24"/>
                <w:szCs w:val="24"/>
              </w:rPr>
              <w:t xml:space="preserve">до </w:t>
            </w:r>
            <w:r w:rsidR="00371B58" w:rsidRPr="00255AE4">
              <w:rPr>
                <w:sz w:val="24"/>
                <w:szCs w:val="24"/>
              </w:rPr>
              <w:t xml:space="preserve"> 2020</w:t>
            </w:r>
          </w:p>
        </w:tc>
        <w:tc>
          <w:tcPr>
            <w:tcW w:w="494" w:type="pct"/>
            <w:tcBorders>
              <w:top w:val="single" w:sz="8" w:space="0" w:color="000000"/>
              <w:left w:val="single" w:sz="8" w:space="0" w:color="000000"/>
              <w:bottom w:val="single" w:sz="8" w:space="0" w:color="000000"/>
              <w:right w:val="single" w:sz="8" w:space="0" w:color="000000"/>
            </w:tcBorders>
            <w:vAlign w:val="center"/>
            <w:hideMark/>
          </w:tcPr>
          <w:p w:rsidR="007F4058" w:rsidRPr="00255AE4" w:rsidRDefault="00371B58" w:rsidP="00E03372">
            <w:pPr>
              <w:pStyle w:val="TableParagraph"/>
              <w:spacing w:line="276" w:lineRule="auto"/>
              <w:jc w:val="center"/>
              <w:rPr>
                <w:sz w:val="24"/>
                <w:szCs w:val="24"/>
              </w:rPr>
            </w:pPr>
            <w:r w:rsidRPr="00255AE4">
              <w:rPr>
                <w:sz w:val="24"/>
                <w:szCs w:val="24"/>
              </w:rPr>
              <w:t xml:space="preserve"> 2022</w:t>
            </w:r>
          </w:p>
          <w:p w:rsidR="007F4058" w:rsidRPr="00255AE4" w:rsidRDefault="007F4058" w:rsidP="00E03372">
            <w:pPr>
              <w:pStyle w:val="TableParagraph"/>
              <w:spacing w:line="276" w:lineRule="auto"/>
              <w:jc w:val="center"/>
              <w:rPr>
                <w:sz w:val="24"/>
                <w:szCs w:val="24"/>
              </w:rPr>
            </w:pPr>
            <w:r w:rsidRPr="00255AE4">
              <w:rPr>
                <w:sz w:val="24"/>
                <w:szCs w:val="24"/>
              </w:rPr>
              <w:t xml:space="preserve">до </w:t>
            </w:r>
            <w:r w:rsidR="00371B58" w:rsidRPr="00255AE4">
              <w:rPr>
                <w:sz w:val="24"/>
                <w:szCs w:val="24"/>
              </w:rPr>
              <w:t xml:space="preserve"> 2021</w:t>
            </w:r>
          </w:p>
        </w:tc>
      </w:tr>
      <w:tr w:rsidR="00E03372" w:rsidRPr="00255AE4" w:rsidTr="00E03372">
        <w:trPr>
          <w:trHeight w:val="20"/>
        </w:trPr>
        <w:tc>
          <w:tcPr>
            <w:tcW w:w="903" w:type="pct"/>
            <w:tcBorders>
              <w:top w:val="single" w:sz="8" w:space="0" w:color="000000"/>
              <w:left w:val="single" w:sz="8" w:space="0" w:color="000000"/>
              <w:bottom w:val="single" w:sz="8" w:space="0" w:color="000000"/>
              <w:right w:val="single" w:sz="8" w:space="0" w:color="000000"/>
            </w:tcBorders>
            <w:vAlign w:val="center"/>
            <w:hideMark/>
          </w:tcPr>
          <w:p w:rsidR="00E03372" w:rsidRPr="00255AE4" w:rsidRDefault="00E03372" w:rsidP="00E03372">
            <w:pPr>
              <w:pStyle w:val="TableParagraph"/>
              <w:spacing w:line="276" w:lineRule="auto"/>
              <w:rPr>
                <w:sz w:val="24"/>
                <w:szCs w:val="24"/>
              </w:rPr>
            </w:pPr>
            <w:r w:rsidRPr="00255AE4">
              <w:rPr>
                <w:sz w:val="24"/>
                <w:szCs w:val="24"/>
                <w:lang w:val="ru-RU"/>
              </w:rPr>
              <w:t xml:space="preserve">1. </w:t>
            </w:r>
            <w:r w:rsidRPr="00255AE4">
              <w:rPr>
                <w:sz w:val="24"/>
                <w:szCs w:val="24"/>
              </w:rPr>
              <w:t>Коефіцієнт зносу</w:t>
            </w:r>
          </w:p>
        </w:tc>
        <w:tc>
          <w:tcPr>
            <w:tcW w:w="1891" w:type="pct"/>
            <w:tcBorders>
              <w:top w:val="single" w:sz="8" w:space="0" w:color="000000"/>
              <w:left w:val="single" w:sz="8" w:space="0" w:color="000000"/>
              <w:bottom w:val="single" w:sz="8" w:space="0" w:color="000000"/>
              <w:right w:val="single" w:sz="8" w:space="0" w:color="000000"/>
            </w:tcBorders>
            <w:vAlign w:val="center"/>
            <w:hideMark/>
          </w:tcPr>
          <w:p w:rsidR="00E03372" w:rsidRPr="00255AE4" w:rsidRDefault="00E03372" w:rsidP="00E03372">
            <w:pPr>
              <w:spacing w:line="276" w:lineRule="auto"/>
              <w:jc w:val="center"/>
              <w:rPr>
                <w:sz w:val="24"/>
                <w:szCs w:val="24"/>
              </w:rPr>
            </w:pPr>
            <w:r w:rsidRPr="00255AE4">
              <w:rPr>
                <w:sz w:val="24"/>
                <w:szCs w:val="24"/>
              </w:rPr>
              <w:t>Сума зносу ОЗ /Первісну вартість ОЗ (1012/1011)</w:t>
            </w:r>
          </w:p>
        </w:tc>
        <w:tc>
          <w:tcPr>
            <w:tcW w:w="404" w:type="pct"/>
            <w:tcBorders>
              <w:top w:val="single" w:sz="8" w:space="0" w:color="000000"/>
              <w:left w:val="single" w:sz="8" w:space="0" w:color="000000"/>
              <w:bottom w:val="single" w:sz="8" w:space="0" w:color="000000"/>
              <w:right w:val="single" w:sz="8" w:space="0" w:color="000000"/>
            </w:tcBorders>
            <w:vAlign w:val="center"/>
          </w:tcPr>
          <w:p w:rsidR="00E03372" w:rsidRPr="00255AE4" w:rsidRDefault="00E03372" w:rsidP="00E03372">
            <w:pPr>
              <w:spacing w:line="276" w:lineRule="auto"/>
              <w:jc w:val="center"/>
              <w:rPr>
                <w:sz w:val="24"/>
                <w:szCs w:val="24"/>
              </w:rPr>
            </w:pPr>
            <w:r w:rsidRPr="00255AE4">
              <w:rPr>
                <w:sz w:val="24"/>
                <w:szCs w:val="24"/>
              </w:rPr>
              <w:t>0,52</w:t>
            </w:r>
          </w:p>
        </w:tc>
        <w:tc>
          <w:tcPr>
            <w:tcW w:w="405" w:type="pct"/>
            <w:tcBorders>
              <w:top w:val="single" w:sz="8" w:space="0" w:color="000000"/>
              <w:left w:val="single" w:sz="8" w:space="0" w:color="000000"/>
              <w:bottom w:val="single" w:sz="8" w:space="0" w:color="000000"/>
              <w:right w:val="single" w:sz="8" w:space="0" w:color="000000"/>
            </w:tcBorders>
            <w:vAlign w:val="center"/>
          </w:tcPr>
          <w:p w:rsidR="00E03372" w:rsidRPr="00255AE4" w:rsidRDefault="00E03372" w:rsidP="00E03372">
            <w:pPr>
              <w:spacing w:line="276" w:lineRule="auto"/>
              <w:jc w:val="center"/>
              <w:rPr>
                <w:sz w:val="24"/>
                <w:szCs w:val="24"/>
              </w:rPr>
            </w:pPr>
            <w:r w:rsidRPr="00255AE4">
              <w:rPr>
                <w:sz w:val="24"/>
                <w:szCs w:val="24"/>
              </w:rPr>
              <w:t>0,56</w:t>
            </w:r>
          </w:p>
        </w:tc>
        <w:tc>
          <w:tcPr>
            <w:tcW w:w="406" w:type="pct"/>
            <w:tcBorders>
              <w:top w:val="single" w:sz="8" w:space="0" w:color="000000"/>
              <w:left w:val="single" w:sz="8" w:space="0" w:color="000000"/>
              <w:bottom w:val="single" w:sz="8" w:space="0" w:color="000000"/>
              <w:right w:val="single" w:sz="8" w:space="0" w:color="000000"/>
            </w:tcBorders>
            <w:vAlign w:val="center"/>
          </w:tcPr>
          <w:p w:rsidR="00E03372" w:rsidRPr="00255AE4" w:rsidRDefault="00E03372" w:rsidP="00E03372">
            <w:pPr>
              <w:spacing w:line="276" w:lineRule="auto"/>
              <w:jc w:val="center"/>
              <w:rPr>
                <w:sz w:val="24"/>
                <w:szCs w:val="24"/>
              </w:rPr>
            </w:pPr>
            <w:r w:rsidRPr="00255AE4">
              <w:rPr>
                <w:sz w:val="24"/>
                <w:szCs w:val="24"/>
              </w:rPr>
              <w:t>0,59</w:t>
            </w:r>
          </w:p>
        </w:tc>
        <w:tc>
          <w:tcPr>
            <w:tcW w:w="497" w:type="pct"/>
            <w:tcBorders>
              <w:top w:val="single" w:sz="8" w:space="0" w:color="000000"/>
              <w:left w:val="single" w:sz="8" w:space="0" w:color="000000"/>
              <w:bottom w:val="single" w:sz="8" w:space="0" w:color="000000"/>
              <w:right w:val="single" w:sz="8" w:space="0" w:color="000000"/>
            </w:tcBorders>
            <w:vAlign w:val="center"/>
          </w:tcPr>
          <w:p w:rsidR="00E03372" w:rsidRPr="00255AE4" w:rsidRDefault="00E03372" w:rsidP="00E03372">
            <w:pPr>
              <w:spacing w:line="276" w:lineRule="auto"/>
              <w:jc w:val="center"/>
              <w:rPr>
                <w:sz w:val="24"/>
                <w:szCs w:val="24"/>
              </w:rPr>
            </w:pPr>
            <w:r w:rsidRPr="00255AE4">
              <w:rPr>
                <w:sz w:val="24"/>
                <w:szCs w:val="24"/>
              </w:rPr>
              <w:t>0,04</w:t>
            </w:r>
          </w:p>
        </w:tc>
        <w:tc>
          <w:tcPr>
            <w:tcW w:w="494" w:type="pct"/>
            <w:tcBorders>
              <w:top w:val="single" w:sz="8" w:space="0" w:color="000000"/>
              <w:left w:val="single" w:sz="8" w:space="0" w:color="000000"/>
              <w:bottom w:val="single" w:sz="8" w:space="0" w:color="000000"/>
              <w:right w:val="single" w:sz="8" w:space="0" w:color="000000"/>
            </w:tcBorders>
            <w:vAlign w:val="center"/>
          </w:tcPr>
          <w:p w:rsidR="00E03372" w:rsidRPr="00255AE4" w:rsidRDefault="00E03372" w:rsidP="00E03372">
            <w:pPr>
              <w:spacing w:line="276" w:lineRule="auto"/>
              <w:jc w:val="center"/>
              <w:rPr>
                <w:sz w:val="24"/>
                <w:szCs w:val="24"/>
              </w:rPr>
            </w:pPr>
            <w:r w:rsidRPr="00255AE4">
              <w:rPr>
                <w:sz w:val="24"/>
                <w:szCs w:val="24"/>
              </w:rPr>
              <w:t>0,03</w:t>
            </w:r>
          </w:p>
        </w:tc>
      </w:tr>
      <w:tr w:rsidR="00E03372" w:rsidRPr="00255AE4" w:rsidTr="00E03372">
        <w:trPr>
          <w:trHeight w:val="20"/>
        </w:trPr>
        <w:tc>
          <w:tcPr>
            <w:tcW w:w="903" w:type="pct"/>
            <w:tcBorders>
              <w:top w:val="single" w:sz="8" w:space="0" w:color="000000"/>
              <w:left w:val="single" w:sz="8" w:space="0" w:color="000000"/>
              <w:bottom w:val="single" w:sz="8" w:space="0" w:color="000000"/>
              <w:right w:val="single" w:sz="8" w:space="0" w:color="000000"/>
            </w:tcBorders>
            <w:vAlign w:val="center"/>
          </w:tcPr>
          <w:p w:rsidR="00E03372" w:rsidRPr="00255AE4" w:rsidRDefault="00E03372" w:rsidP="00E03372">
            <w:pPr>
              <w:pStyle w:val="TableParagraph"/>
              <w:spacing w:line="276" w:lineRule="auto"/>
              <w:rPr>
                <w:sz w:val="24"/>
                <w:szCs w:val="24"/>
              </w:rPr>
            </w:pPr>
            <w:r w:rsidRPr="00255AE4">
              <w:rPr>
                <w:sz w:val="24"/>
                <w:szCs w:val="24"/>
                <w:lang w:val="ru-RU"/>
              </w:rPr>
              <w:t xml:space="preserve">2. </w:t>
            </w:r>
            <w:r w:rsidRPr="00255AE4">
              <w:rPr>
                <w:sz w:val="24"/>
                <w:szCs w:val="24"/>
              </w:rPr>
              <w:t>Коефіцієнт оновлення ОЗ</w:t>
            </w:r>
          </w:p>
        </w:tc>
        <w:tc>
          <w:tcPr>
            <w:tcW w:w="1891" w:type="pct"/>
            <w:tcBorders>
              <w:top w:val="single" w:sz="8" w:space="0" w:color="000000"/>
              <w:left w:val="single" w:sz="8" w:space="0" w:color="000000"/>
              <w:bottom w:val="single" w:sz="8" w:space="0" w:color="000000"/>
              <w:right w:val="single" w:sz="8" w:space="0" w:color="000000"/>
            </w:tcBorders>
            <w:vAlign w:val="center"/>
            <w:hideMark/>
          </w:tcPr>
          <w:p w:rsidR="00E03372" w:rsidRPr="00255AE4" w:rsidRDefault="00E03372" w:rsidP="00E03372">
            <w:pPr>
              <w:spacing w:line="276" w:lineRule="auto"/>
              <w:jc w:val="center"/>
              <w:rPr>
                <w:sz w:val="24"/>
                <w:szCs w:val="24"/>
              </w:rPr>
            </w:pPr>
            <w:r w:rsidRPr="00255AE4">
              <w:rPr>
                <w:sz w:val="24"/>
                <w:szCs w:val="24"/>
              </w:rPr>
              <w:t>Вартість введених ОЗ за звітний рік/ Загальну вартість ОВЗ на кінець року (додатки)/ 1011к</w:t>
            </w:r>
          </w:p>
        </w:tc>
        <w:tc>
          <w:tcPr>
            <w:tcW w:w="404" w:type="pct"/>
            <w:tcBorders>
              <w:top w:val="single" w:sz="8" w:space="0" w:color="000000"/>
              <w:left w:val="single" w:sz="8" w:space="0" w:color="000000"/>
              <w:bottom w:val="single" w:sz="8" w:space="0" w:color="000000"/>
              <w:right w:val="single" w:sz="8" w:space="0" w:color="000000"/>
            </w:tcBorders>
            <w:vAlign w:val="center"/>
          </w:tcPr>
          <w:p w:rsidR="00E03372" w:rsidRPr="00255AE4" w:rsidRDefault="00E03372" w:rsidP="00E03372">
            <w:pPr>
              <w:spacing w:line="276" w:lineRule="auto"/>
              <w:jc w:val="center"/>
              <w:rPr>
                <w:sz w:val="24"/>
                <w:szCs w:val="24"/>
              </w:rPr>
            </w:pPr>
            <w:r w:rsidRPr="00255AE4">
              <w:rPr>
                <w:sz w:val="24"/>
                <w:szCs w:val="24"/>
              </w:rPr>
              <w:t>0,09</w:t>
            </w:r>
          </w:p>
        </w:tc>
        <w:tc>
          <w:tcPr>
            <w:tcW w:w="405" w:type="pct"/>
            <w:tcBorders>
              <w:top w:val="single" w:sz="8" w:space="0" w:color="000000"/>
              <w:left w:val="single" w:sz="8" w:space="0" w:color="000000"/>
              <w:bottom w:val="single" w:sz="8" w:space="0" w:color="000000"/>
              <w:right w:val="single" w:sz="8" w:space="0" w:color="000000"/>
            </w:tcBorders>
            <w:vAlign w:val="center"/>
          </w:tcPr>
          <w:p w:rsidR="00E03372" w:rsidRPr="00255AE4" w:rsidRDefault="00E03372" w:rsidP="00E03372">
            <w:pPr>
              <w:spacing w:line="276" w:lineRule="auto"/>
              <w:jc w:val="center"/>
              <w:rPr>
                <w:sz w:val="24"/>
                <w:szCs w:val="24"/>
              </w:rPr>
            </w:pPr>
            <w:r w:rsidRPr="00255AE4">
              <w:rPr>
                <w:sz w:val="24"/>
                <w:szCs w:val="24"/>
              </w:rPr>
              <w:t>0,07</w:t>
            </w:r>
          </w:p>
        </w:tc>
        <w:tc>
          <w:tcPr>
            <w:tcW w:w="406" w:type="pct"/>
            <w:tcBorders>
              <w:top w:val="single" w:sz="8" w:space="0" w:color="000000"/>
              <w:left w:val="single" w:sz="8" w:space="0" w:color="000000"/>
              <w:bottom w:val="single" w:sz="8" w:space="0" w:color="000000"/>
              <w:right w:val="single" w:sz="8" w:space="0" w:color="000000"/>
            </w:tcBorders>
            <w:vAlign w:val="center"/>
          </w:tcPr>
          <w:p w:rsidR="00E03372" w:rsidRPr="00255AE4" w:rsidRDefault="00E03372" w:rsidP="00E03372">
            <w:pPr>
              <w:spacing w:line="276" w:lineRule="auto"/>
              <w:jc w:val="center"/>
              <w:rPr>
                <w:sz w:val="24"/>
                <w:szCs w:val="24"/>
              </w:rPr>
            </w:pPr>
            <w:r w:rsidRPr="00255AE4">
              <w:rPr>
                <w:sz w:val="24"/>
                <w:szCs w:val="24"/>
              </w:rPr>
              <w:t>0,08</w:t>
            </w:r>
          </w:p>
        </w:tc>
        <w:tc>
          <w:tcPr>
            <w:tcW w:w="497" w:type="pct"/>
            <w:tcBorders>
              <w:top w:val="single" w:sz="8" w:space="0" w:color="000000"/>
              <w:left w:val="single" w:sz="8" w:space="0" w:color="000000"/>
              <w:bottom w:val="single" w:sz="8" w:space="0" w:color="000000"/>
              <w:right w:val="single" w:sz="8" w:space="0" w:color="000000"/>
            </w:tcBorders>
            <w:vAlign w:val="center"/>
          </w:tcPr>
          <w:p w:rsidR="00E03372" w:rsidRPr="00255AE4" w:rsidRDefault="00E03372" w:rsidP="00E03372">
            <w:pPr>
              <w:spacing w:line="276" w:lineRule="auto"/>
              <w:jc w:val="center"/>
              <w:rPr>
                <w:sz w:val="24"/>
                <w:szCs w:val="24"/>
              </w:rPr>
            </w:pPr>
            <w:r w:rsidRPr="00255AE4">
              <w:rPr>
                <w:sz w:val="24"/>
                <w:szCs w:val="24"/>
              </w:rPr>
              <w:t>-0,02</w:t>
            </w:r>
          </w:p>
        </w:tc>
        <w:tc>
          <w:tcPr>
            <w:tcW w:w="494" w:type="pct"/>
            <w:tcBorders>
              <w:top w:val="single" w:sz="8" w:space="0" w:color="000000"/>
              <w:left w:val="single" w:sz="8" w:space="0" w:color="000000"/>
              <w:bottom w:val="single" w:sz="8" w:space="0" w:color="000000"/>
              <w:right w:val="single" w:sz="8" w:space="0" w:color="000000"/>
            </w:tcBorders>
            <w:vAlign w:val="center"/>
          </w:tcPr>
          <w:p w:rsidR="00E03372" w:rsidRPr="00255AE4" w:rsidRDefault="00E03372" w:rsidP="00E03372">
            <w:pPr>
              <w:spacing w:line="276" w:lineRule="auto"/>
              <w:jc w:val="center"/>
              <w:rPr>
                <w:sz w:val="24"/>
                <w:szCs w:val="24"/>
              </w:rPr>
            </w:pPr>
            <w:r w:rsidRPr="00255AE4">
              <w:rPr>
                <w:sz w:val="24"/>
                <w:szCs w:val="24"/>
              </w:rPr>
              <w:t>0,01</w:t>
            </w:r>
          </w:p>
        </w:tc>
      </w:tr>
      <w:tr w:rsidR="00E03372" w:rsidRPr="00255AE4" w:rsidTr="00E03372">
        <w:trPr>
          <w:trHeight w:val="20"/>
        </w:trPr>
        <w:tc>
          <w:tcPr>
            <w:tcW w:w="903" w:type="pct"/>
            <w:tcBorders>
              <w:top w:val="single" w:sz="8" w:space="0" w:color="000000"/>
              <w:left w:val="single" w:sz="8" w:space="0" w:color="000000"/>
              <w:bottom w:val="single" w:sz="8" w:space="0" w:color="000000"/>
              <w:right w:val="single" w:sz="8" w:space="0" w:color="000000"/>
            </w:tcBorders>
            <w:vAlign w:val="center"/>
            <w:hideMark/>
          </w:tcPr>
          <w:p w:rsidR="00E03372" w:rsidRPr="00255AE4" w:rsidRDefault="00E03372" w:rsidP="00E03372">
            <w:pPr>
              <w:pStyle w:val="TableParagraph"/>
              <w:spacing w:line="276" w:lineRule="auto"/>
              <w:rPr>
                <w:sz w:val="24"/>
                <w:szCs w:val="24"/>
              </w:rPr>
            </w:pPr>
            <w:r w:rsidRPr="00255AE4">
              <w:rPr>
                <w:sz w:val="24"/>
                <w:szCs w:val="24"/>
                <w:lang w:val="ru-RU"/>
              </w:rPr>
              <w:t xml:space="preserve">3. </w:t>
            </w:r>
            <w:r w:rsidRPr="00255AE4">
              <w:rPr>
                <w:sz w:val="24"/>
                <w:szCs w:val="24"/>
              </w:rPr>
              <w:t>Коефіцієнт вибуття ОЗ</w:t>
            </w:r>
          </w:p>
        </w:tc>
        <w:tc>
          <w:tcPr>
            <w:tcW w:w="1891" w:type="pct"/>
            <w:tcBorders>
              <w:top w:val="single" w:sz="8" w:space="0" w:color="000000"/>
              <w:left w:val="single" w:sz="8" w:space="0" w:color="000000"/>
              <w:bottom w:val="single" w:sz="8" w:space="0" w:color="000000"/>
              <w:right w:val="single" w:sz="8" w:space="0" w:color="000000"/>
            </w:tcBorders>
            <w:vAlign w:val="center"/>
            <w:hideMark/>
          </w:tcPr>
          <w:p w:rsidR="00E03372" w:rsidRPr="00255AE4" w:rsidRDefault="00E03372" w:rsidP="00E03372">
            <w:pPr>
              <w:spacing w:line="276" w:lineRule="auto"/>
              <w:jc w:val="center"/>
              <w:rPr>
                <w:sz w:val="24"/>
                <w:szCs w:val="24"/>
              </w:rPr>
            </w:pPr>
            <w:r w:rsidRPr="00255AE4">
              <w:rPr>
                <w:sz w:val="24"/>
                <w:szCs w:val="24"/>
              </w:rPr>
              <w:t>Вартість ОЗ які вибули/Вартість ОВЗ на початок періоду (додатки)/ 1011п</w:t>
            </w:r>
          </w:p>
        </w:tc>
        <w:tc>
          <w:tcPr>
            <w:tcW w:w="404" w:type="pct"/>
            <w:tcBorders>
              <w:top w:val="single" w:sz="8" w:space="0" w:color="000000"/>
              <w:left w:val="single" w:sz="8" w:space="0" w:color="000000"/>
              <w:bottom w:val="single" w:sz="8" w:space="0" w:color="000000"/>
              <w:right w:val="single" w:sz="8" w:space="0" w:color="000000"/>
            </w:tcBorders>
            <w:vAlign w:val="center"/>
          </w:tcPr>
          <w:p w:rsidR="00E03372" w:rsidRPr="00255AE4" w:rsidRDefault="00E03372" w:rsidP="00E03372">
            <w:pPr>
              <w:spacing w:line="276" w:lineRule="auto"/>
              <w:jc w:val="center"/>
              <w:rPr>
                <w:sz w:val="24"/>
                <w:szCs w:val="24"/>
              </w:rPr>
            </w:pPr>
            <w:r w:rsidRPr="00255AE4">
              <w:rPr>
                <w:sz w:val="24"/>
                <w:szCs w:val="24"/>
              </w:rPr>
              <w:t>0,05</w:t>
            </w:r>
          </w:p>
        </w:tc>
        <w:tc>
          <w:tcPr>
            <w:tcW w:w="405" w:type="pct"/>
            <w:tcBorders>
              <w:top w:val="single" w:sz="8" w:space="0" w:color="000000"/>
              <w:left w:val="single" w:sz="8" w:space="0" w:color="000000"/>
              <w:bottom w:val="single" w:sz="8" w:space="0" w:color="000000"/>
              <w:right w:val="single" w:sz="8" w:space="0" w:color="000000"/>
            </w:tcBorders>
            <w:vAlign w:val="center"/>
            <w:hideMark/>
          </w:tcPr>
          <w:p w:rsidR="00E03372" w:rsidRPr="00255AE4" w:rsidRDefault="00E03372" w:rsidP="00E03372">
            <w:pPr>
              <w:spacing w:line="276" w:lineRule="auto"/>
              <w:jc w:val="center"/>
              <w:rPr>
                <w:sz w:val="24"/>
                <w:szCs w:val="24"/>
              </w:rPr>
            </w:pPr>
            <w:r w:rsidRPr="00255AE4">
              <w:rPr>
                <w:sz w:val="24"/>
                <w:szCs w:val="24"/>
              </w:rPr>
              <w:t>0,02</w:t>
            </w:r>
          </w:p>
        </w:tc>
        <w:tc>
          <w:tcPr>
            <w:tcW w:w="406" w:type="pct"/>
            <w:tcBorders>
              <w:top w:val="single" w:sz="8" w:space="0" w:color="000000"/>
              <w:left w:val="single" w:sz="8" w:space="0" w:color="000000"/>
              <w:bottom w:val="single" w:sz="8" w:space="0" w:color="000000"/>
              <w:right w:val="single" w:sz="8" w:space="0" w:color="000000"/>
            </w:tcBorders>
            <w:vAlign w:val="center"/>
          </w:tcPr>
          <w:p w:rsidR="00E03372" w:rsidRPr="00255AE4" w:rsidRDefault="00E03372" w:rsidP="00E03372">
            <w:pPr>
              <w:spacing w:line="276" w:lineRule="auto"/>
              <w:jc w:val="center"/>
              <w:rPr>
                <w:sz w:val="24"/>
                <w:szCs w:val="24"/>
              </w:rPr>
            </w:pPr>
            <w:r w:rsidRPr="00255AE4">
              <w:rPr>
                <w:sz w:val="24"/>
                <w:szCs w:val="24"/>
              </w:rPr>
              <w:t>0,02</w:t>
            </w:r>
          </w:p>
        </w:tc>
        <w:tc>
          <w:tcPr>
            <w:tcW w:w="497" w:type="pct"/>
            <w:tcBorders>
              <w:top w:val="single" w:sz="8" w:space="0" w:color="000000"/>
              <w:left w:val="single" w:sz="8" w:space="0" w:color="000000"/>
              <w:bottom w:val="single" w:sz="8" w:space="0" w:color="000000"/>
              <w:right w:val="single" w:sz="8" w:space="0" w:color="000000"/>
            </w:tcBorders>
            <w:vAlign w:val="center"/>
          </w:tcPr>
          <w:p w:rsidR="00E03372" w:rsidRPr="00255AE4" w:rsidRDefault="00E03372" w:rsidP="00E03372">
            <w:pPr>
              <w:spacing w:line="276" w:lineRule="auto"/>
              <w:jc w:val="center"/>
              <w:rPr>
                <w:sz w:val="24"/>
                <w:szCs w:val="24"/>
              </w:rPr>
            </w:pPr>
            <w:r w:rsidRPr="00255AE4">
              <w:rPr>
                <w:sz w:val="24"/>
                <w:szCs w:val="24"/>
              </w:rPr>
              <w:t>-0,04</w:t>
            </w:r>
          </w:p>
        </w:tc>
        <w:tc>
          <w:tcPr>
            <w:tcW w:w="494" w:type="pct"/>
            <w:tcBorders>
              <w:top w:val="single" w:sz="8" w:space="0" w:color="000000"/>
              <w:left w:val="single" w:sz="8" w:space="0" w:color="000000"/>
              <w:bottom w:val="single" w:sz="8" w:space="0" w:color="000000"/>
              <w:right w:val="single" w:sz="8" w:space="0" w:color="000000"/>
            </w:tcBorders>
            <w:vAlign w:val="center"/>
          </w:tcPr>
          <w:p w:rsidR="00E03372" w:rsidRPr="00255AE4" w:rsidRDefault="00E03372" w:rsidP="00E03372">
            <w:pPr>
              <w:spacing w:line="276" w:lineRule="auto"/>
              <w:jc w:val="center"/>
              <w:rPr>
                <w:sz w:val="24"/>
                <w:szCs w:val="24"/>
              </w:rPr>
            </w:pPr>
            <w:r w:rsidRPr="00255AE4">
              <w:rPr>
                <w:sz w:val="24"/>
                <w:szCs w:val="24"/>
              </w:rPr>
              <w:t>0,00</w:t>
            </w:r>
          </w:p>
        </w:tc>
      </w:tr>
    </w:tbl>
    <w:p w:rsidR="007F4058" w:rsidRPr="00255AE4" w:rsidRDefault="007F4058" w:rsidP="00CD76E4">
      <w:pPr>
        <w:spacing w:line="360" w:lineRule="auto"/>
        <w:ind w:firstLine="709"/>
        <w:jc w:val="both"/>
        <w:rPr>
          <w:i/>
          <w:sz w:val="28"/>
          <w:szCs w:val="28"/>
        </w:rPr>
      </w:pPr>
      <w:r w:rsidRPr="00255AE4">
        <w:rPr>
          <w:i/>
          <w:sz w:val="28"/>
          <w:szCs w:val="28"/>
        </w:rPr>
        <w:t>Джерело: складено автором на основі фінансової звітності ПрАТ «</w:t>
      </w:r>
      <w:r w:rsidR="0016167A" w:rsidRPr="00255AE4">
        <w:rPr>
          <w:i/>
          <w:sz w:val="28"/>
          <w:szCs w:val="28"/>
        </w:rPr>
        <w:t>ВФ Україна</w:t>
      </w:r>
      <w:r w:rsidRPr="00255AE4">
        <w:rPr>
          <w:i/>
          <w:sz w:val="28"/>
          <w:szCs w:val="28"/>
        </w:rPr>
        <w:t>» [</w:t>
      </w:r>
      <w:r w:rsidR="004C71FF" w:rsidRPr="00255AE4">
        <w:rPr>
          <w:i/>
          <w:sz w:val="28"/>
          <w:szCs w:val="28"/>
        </w:rPr>
        <w:t>83, 85, 88</w:t>
      </w:r>
      <w:r w:rsidRPr="00255AE4">
        <w:rPr>
          <w:i/>
          <w:sz w:val="28"/>
          <w:szCs w:val="28"/>
        </w:rPr>
        <w:t>]</w:t>
      </w:r>
    </w:p>
    <w:p w:rsidR="00DA182C" w:rsidRPr="00255AE4" w:rsidRDefault="00DA182C" w:rsidP="00CD76E4">
      <w:pPr>
        <w:pStyle w:val="a5"/>
        <w:spacing w:line="360" w:lineRule="auto"/>
        <w:ind w:left="0" w:firstLine="709"/>
      </w:pPr>
    </w:p>
    <w:p w:rsidR="007F4058" w:rsidRPr="00255AE4" w:rsidRDefault="007F4058" w:rsidP="00CD76E4">
      <w:pPr>
        <w:pStyle w:val="a5"/>
        <w:spacing w:line="360" w:lineRule="auto"/>
        <w:ind w:left="0" w:firstLine="709"/>
      </w:pPr>
      <w:r w:rsidRPr="00255AE4">
        <w:t>Аналізуючи показники майнового стану ПрАТ «</w:t>
      </w:r>
      <w:r w:rsidR="0016167A" w:rsidRPr="00255AE4">
        <w:t>ВФ Україна</w:t>
      </w:r>
      <w:r w:rsidRPr="00255AE4">
        <w:t xml:space="preserve">» варто відзначити, наявність вкрай суперечливих тенденцій у динаміці його зміни, </w:t>
      </w:r>
      <w:r w:rsidRPr="00255AE4">
        <w:lastRenderedPageBreak/>
        <w:t xml:space="preserve">однак очевидним є високий рівень зношеності обладнання, що у </w:t>
      </w:r>
      <w:r w:rsidR="00371B58" w:rsidRPr="00255AE4">
        <w:t xml:space="preserve"> 2022</w:t>
      </w:r>
      <w:r w:rsidRPr="00255AE4">
        <w:t xml:space="preserve"> році досяг </w:t>
      </w:r>
      <w:r w:rsidR="001F506A" w:rsidRPr="00255AE4">
        <w:t>59</w:t>
      </w:r>
      <w:r w:rsidRPr="00255AE4">
        <w:t xml:space="preserve">%. Варто відзначити, пасивність підприємства у частині модернізації основних </w:t>
      </w:r>
      <w:r w:rsidR="00630042" w:rsidRPr="00255AE4">
        <w:t>засоб</w:t>
      </w:r>
      <w:r w:rsidRPr="00255AE4">
        <w:t xml:space="preserve">ів, адже навіть попри сумнівну динаміку, значення показників оновлення основних засобів залишаються вкрай низькими. </w:t>
      </w:r>
      <w:r w:rsidR="001F506A" w:rsidRPr="00255AE4">
        <w:t>Про</w:t>
      </w:r>
      <w:r w:rsidR="00F85F4C" w:rsidRPr="00255AE4">
        <w:t>т</w:t>
      </w:r>
      <w:r w:rsidR="001F506A" w:rsidRPr="00255AE4">
        <w:t>е</w:t>
      </w:r>
      <w:r w:rsidRPr="00255AE4">
        <w:t xml:space="preserve">, протягом аналізованого періоду коефіцієнт оновлення </w:t>
      </w:r>
      <w:r w:rsidR="001F506A" w:rsidRPr="00255AE4">
        <w:t>кожен рік</w:t>
      </w:r>
      <w:r w:rsidRPr="00255AE4">
        <w:t xml:space="preserve"> перевищував протилежний йому показник вибуття основних </w:t>
      </w:r>
      <w:r w:rsidR="00630042" w:rsidRPr="00255AE4">
        <w:t>засоб</w:t>
      </w:r>
      <w:r w:rsidRPr="00255AE4">
        <w:t>ів.</w:t>
      </w:r>
    </w:p>
    <w:p w:rsidR="007F4058" w:rsidRPr="00255AE4" w:rsidRDefault="007F4058" w:rsidP="00CD76E4">
      <w:pPr>
        <w:pStyle w:val="2"/>
        <w:spacing w:before="0" w:line="360" w:lineRule="auto"/>
        <w:ind w:left="0" w:firstLine="709"/>
        <w:jc w:val="both"/>
        <w:rPr>
          <w:b w:val="0"/>
        </w:rPr>
      </w:pPr>
      <w:r w:rsidRPr="00255AE4">
        <w:rPr>
          <w:b w:val="0"/>
        </w:rPr>
        <w:t>Аналіз ділової активності ПрАТ «</w:t>
      </w:r>
      <w:r w:rsidR="0016167A" w:rsidRPr="00255AE4">
        <w:rPr>
          <w:b w:val="0"/>
        </w:rPr>
        <w:t>ВФ Україна</w:t>
      </w:r>
      <w:r w:rsidRPr="00255AE4">
        <w:rPr>
          <w:b w:val="0"/>
        </w:rPr>
        <w:t>»</w:t>
      </w:r>
    </w:p>
    <w:p w:rsidR="007F4058" w:rsidRPr="00255AE4" w:rsidRDefault="007F4058" w:rsidP="00CD76E4">
      <w:pPr>
        <w:pStyle w:val="a5"/>
        <w:spacing w:line="360" w:lineRule="auto"/>
        <w:ind w:left="0" w:firstLine="709"/>
        <w:rPr>
          <w:lang w:val="ru-RU"/>
        </w:rPr>
      </w:pPr>
      <w:r w:rsidRPr="00255AE4">
        <w:t>Під поняттям ділової активності у розрізі підприємницької діяльності зазвичай розуміється швидкість та тривалість обороту окремих активів підприємства, що дозволяє зробити важливі висновки про характер та тривалість протікання окремих як управлінських так і господарських процесів у економічній системі підприємства. У рамках даного дослідження сконцентруємо увагу на коефіцієнтах оборотності, які традиційно використовуються для оцінки даної складової. Результати проведених розрахунків показників оборотності ПрАТ «</w:t>
      </w:r>
      <w:r w:rsidR="0016167A" w:rsidRPr="00255AE4">
        <w:t>ВФ Україна</w:t>
      </w:r>
      <w:r w:rsidRPr="00255AE4">
        <w:t>» представлені у таблиці 2.4.</w:t>
      </w:r>
    </w:p>
    <w:p w:rsidR="00655956" w:rsidRPr="00255AE4" w:rsidRDefault="00655956" w:rsidP="00655956">
      <w:pPr>
        <w:pStyle w:val="a5"/>
        <w:spacing w:line="360" w:lineRule="auto"/>
        <w:ind w:left="0" w:firstLine="709"/>
      </w:pPr>
      <w:r w:rsidRPr="00255AE4">
        <w:t>Представлені розрахунки свідчать про значне сповільнення ділової активності підприємства, що виявляється у наявності тенденції до зниження коефіцієнту оборотності оборотних засобів, який протягом аналізованого періоду знизився з 1,88 до 1,07, що зумовлено нерівномірним ростом поточних зобов’язань компанії порівняно до росту рівня доходності. Проте помітним видається, збільшення оборотності матеріальних запасів, тривалість обороту яких з  2020 по  2022 рік зросла з 11,01 до 14,19. Важливо також відмітити вкрай неоднозначну ситуацію з динамікою показників оборотності дебіторської та кредиторської заборгованостей, після значного зростання у 2021 році спостерігається їх зниження у 2022 році.</w:t>
      </w:r>
    </w:p>
    <w:p w:rsidR="00655956" w:rsidRPr="00255AE4" w:rsidRDefault="00655956" w:rsidP="00CD76E4">
      <w:pPr>
        <w:pStyle w:val="a5"/>
        <w:spacing w:line="360" w:lineRule="auto"/>
        <w:ind w:left="0" w:firstLine="709"/>
      </w:pPr>
    </w:p>
    <w:p w:rsidR="00655956" w:rsidRPr="00255AE4" w:rsidRDefault="00655956">
      <w:pPr>
        <w:widowControl/>
        <w:autoSpaceDE/>
        <w:autoSpaceDN/>
        <w:spacing w:after="200" w:line="276" w:lineRule="auto"/>
        <w:rPr>
          <w:sz w:val="28"/>
          <w:szCs w:val="28"/>
        </w:rPr>
      </w:pPr>
      <w:r w:rsidRPr="00255AE4">
        <w:br w:type="page"/>
      </w:r>
    </w:p>
    <w:p w:rsidR="00E03372" w:rsidRPr="00255AE4" w:rsidRDefault="00E03372" w:rsidP="00E03372">
      <w:pPr>
        <w:pStyle w:val="a5"/>
        <w:spacing w:line="360" w:lineRule="auto"/>
        <w:ind w:left="0" w:firstLine="709"/>
        <w:jc w:val="right"/>
      </w:pPr>
      <w:r w:rsidRPr="00255AE4">
        <w:lastRenderedPageBreak/>
        <w:t>Таблиця 2.4</w:t>
      </w:r>
    </w:p>
    <w:p w:rsidR="005672CB" w:rsidRPr="00255AE4" w:rsidRDefault="00E03372" w:rsidP="00E13E77">
      <w:pPr>
        <w:pStyle w:val="a5"/>
        <w:spacing w:line="360" w:lineRule="auto"/>
        <w:ind w:left="0" w:firstLine="709"/>
        <w:jc w:val="center"/>
        <w:rPr>
          <w:lang w:val="ru-RU"/>
        </w:rPr>
      </w:pPr>
      <w:r w:rsidRPr="00255AE4">
        <w:t>Аналіз ділової активності ПрАТ «ВФ Україна»</w:t>
      </w:r>
    </w:p>
    <w:tbl>
      <w:tblPr>
        <w:tblW w:w="9702" w:type="dxa"/>
        <w:tblInd w:w="93" w:type="dxa"/>
        <w:tblLayout w:type="fixed"/>
        <w:tblLook w:val="04A0" w:firstRow="1" w:lastRow="0" w:firstColumn="1" w:lastColumn="0" w:noHBand="0" w:noVBand="1"/>
      </w:tblPr>
      <w:tblGrid>
        <w:gridCol w:w="2142"/>
        <w:gridCol w:w="3402"/>
        <w:gridCol w:w="876"/>
        <w:gridCol w:w="876"/>
        <w:gridCol w:w="876"/>
        <w:gridCol w:w="774"/>
        <w:gridCol w:w="756"/>
      </w:tblGrid>
      <w:tr w:rsidR="00E03372" w:rsidRPr="00255AE4" w:rsidTr="00096D74">
        <w:trPr>
          <w:trHeight w:val="20"/>
        </w:trPr>
        <w:tc>
          <w:tcPr>
            <w:tcW w:w="2142" w:type="dxa"/>
            <w:vMerge w:val="restart"/>
            <w:tcBorders>
              <w:top w:val="single" w:sz="4" w:space="0" w:color="auto"/>
              <w:left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Показник</w:t>
            </w:r>
          </w:p>
          <w:p w:rsidR="00E03372" w:rsidRPr="00255AE4" w:rsidRDefault="00E03372" w:rsidP="00E03372">
            <w:pPr>
              <w:rPr>
                <w:color w:val="000000"/>
                <w:sz w:val="24"/>
                <w:szCs w:val="24"/>
                <w:lang w:eastAsia="ru-RU"/>
              </w:rPr>
            </w:pPr>
            <w:r w:rsidRPr="00255AE4">
              <w:rPr>
                <w:rFonts w:ascii="Calibri" w:hAnsi="Calibri" w:cs="Calibri"/>
                <w:color w:val="000000"/>
                <w:sz w:val="24"/>
                <w:szCs w:val="24"/>
                <w:lang w:eastAsia="ru-RU"/>
              </w:rPr>
              <w:t> </w:t>
            </w:r>
          </w:p>
        </w:tc>
        <w:tc>
          <w:tcPr>
            <w:tcW w:w="3402" w:type="dxa"/>
            <w:vMerge w:val="restart"/>
            <w:tcBorders>
              <w:top w:val="single" w:sz="8" w:space="0" w:color="000000"/>
              <w:left w:val="nil"/>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Формула розрахунку та рядки в балансі</w:t>
            </w:r>
          </w:p>
          <w:p w:rsidR="00E03372" w:rsidRPr="00255AE4" w:rsidRDefault="00E03372" w:rsidP="00E03372">
            <w:pPr>
              <w:jc w:val="center"/>
              <w:rPr>
                <w:color w:val="000000"/>
                <w:sz w:val="24"/>
                <w:szCs w:val="24"/>
                <w:lang w:eastAsia="ru-RU"/>
              </w:rPr>
            </w:pPr>
            <w:r w:rsidRPr="00255AE4">
              <w:rPr>
                <w:color w:val="000000"/>
                <w:sz w:val="24"/>
                <w:szCs w:val="24"/>
                <w:lang w:eastAsia="ru-RU"/>
              </w:rPr>
              <w:t> </w:t>
            </w:r>
          </w:p>
        </w:tc>
        <w:tc>
          <w:tcPr>
            <w:tcW w:w="2628" w:type="dxa"/>
            <w:gridSpan w:val="3"/>
            <w:tcBorders>
              <w:top w:val="single" w:sz="8" w:space="0" w:color="000000"/>
              <w:left w:val="nil"/>
              <w:bottom w:val="single" w:sz="8" w:space="0" w:color="000000"/>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Роки</w:t>
            </w:r>
          </w:p>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 </w:t>
            </w:r>
          </w:p>
        </w:tc>
        <w:tc>
          <w:tcPr>
            <w:tcW w:w="1530" w:type="dxa"/>
            <w:gridSpan w:val="2"/>
            <w:tcBorders>
              <w:top w:val="single" w:sz="8" w:space="0" w:color="000000"/>
              <w:left w:val="nil"/>
              <w:bottom w:val="single" w:sz="8" w:space="0" w:color="000000"/>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Відхилення: +,- </w:t>
            </w:r>
          </w:p>
        </w:tc>
      </w:tr>
      <w:tr w:rsidR="00E03372" w:rsidRPr="00255AE4" w:rsidTr="00096D74">
        <w:trPr>
          <w:trHeight w:val="20"/>
        </w:trPr>
        <w:tc>
          <w:tcPr>
            <w:tcW w:w="2142" w:type="dxa"/>
            <w:vMerge/>
            <w:tcBorders>
              <w:left w:val="single" w:sz="4" w:space="0" w:color="auto"/>
              <w:bottom w:val="nil"/>
              <w:right w:val="single" w:sz="4" w:space="0" w:color="auto"/>
            </w:tcBorders>
            <w:shd w:val="clear" w:color="auto" w:fill="auto"/>
            <w:noWrap/>
            <w:vAlign w:val="bottom"/>
            <w:hideMark/>
          </w:tcPr>
          <w:p w:rsidR="00E03372" w:rsidRPr="00255AE4" w:rsidRDefault="00E03372" w:rsidP="00E03372">
            <w:pPr>
              <w:widowControl/>
              <w:autoSpaceDE/>
              <w:autoSpaceDN/>
              <w:rPr>
                <w:rFonts w:ascii="Calibri" w:hAnsi="Calibri" w:cs="Calibri"/>
                <w:color w:val="000000"/>
                <w:sz w:val="24"/>
                <w:szCs w:val="24"/>
                <w:lang w:eastAsia="ru-RU"/>
              </w:rPr>
            </w:pPr>
          </w:p>
        </w:tc>
        <w:tc>
          <w:tcPr>
            <w:tcW w:w="3402" w:type="dxa"/>
            <w:vMerge/>
            <w:tcBorders>
              <w:left w:val="nil"/>
              <w:bottom w:val="nil"/>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p>
        </w:tc>
        <w:tc>
          <w:tcPr>
            <w:tcW w:w="876" w:type="dxa"/>
            <w:tcBorders>
              <w:top w:val="nil"/>
              <w:left w:val="nil"/>
              <w:bottom w:val="nil"/>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2020</w:t>
            </w:r>
          </w:p>
        </w:tc>
        <w:tc>
          <w:tcPr>
            <w:tcW w:w="876" w:type="dxa"/>
            <w:tcBorders>
              <w:top w:val="nil"/>
              <w:left w:val="nil"/>
              <w:bottom w:val="nil"/>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2021</w:t>
            </w:r>
          </w:p>
        </w:tc>
        <w:tc>
          <w:tcPr>
            <w:tcW w:w="876" w:type="dxa"/>
            <w:tcBorders>
              <w:top w:val="nil"/>
              <w:left w:val="nil"/>
              <w:bottom w:val="nil"/>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2022</w:t>
            </w:r>
          </w:p>
        </w:tc>
        <w:tc>
          <w:tcPr>
            <w:tcW w:w="774" w:type="dxa"/>
            <w:tcBorders>
              <w:top w:val="nil"/>
              <w:left w:val="nil"/>
              <w:bottom w:val="single" w:sz="4" w:space="0" w:color="auto"/>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 xml:space="preserve"> 2021 до 2020</w:t>
            </w:r>
          </w:p>
        </w:tc>
        <w:tc>
          <w:tcPr>
            <w:tcW w:w="756" w:type="dxa"/>
            <w:tcBorders>
              <w:top w:val="nil"/>
              <w:left w:val="nil"/>
              <w:bottom w:val="single" w:sz="4" w:space="0" w:color="auto"/>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 xml:space="preserve"> 2022 до 2021</w:t>
            </w:r>
          </w:p>
        </w:tc>
      </w:tr>
      <w:tr w:rsidR="00E03372" w:rsidRPr="00255AE4" w:rsidTr="00E03372">
        <w:trPr>
          <w:trHeight w:val="20"/>
        </w:trPr>
        <w:tc>
          <w:tcPr>
            <w:tcW w:w="21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rPr>
                <w:color w:val="000000"/>
                <w:sz w:val="24"/>
                <w:szCs w:val="24"/>
                <w:lang w:eastAsia="ru-RU"/>
              </w:rPr>
            </w:pPr>
            <w:r w:rsidRPr="00255AE4">
              <w:rPr>
                <w:color w:val="000000"/>
                <w:sz w:val="24"/>
                <w:szCs w:val="24"/>
                <w:lang w:val="ru-RU" w:eastAsia="ru-RU"/>
              </w:rPr>
              <w:t xml:space="preserve">1. </w:t>
            </w:r>
            <w:r w:rsidRPr="00255AE4">
              <w:rPr>
                <w:color w:val="000000"/>
                <w:sz w:val="24"/>
                <w:szCs w:val="24"/>
                <w:lang w:eastAsia="ru-RU"/>
              </w:rPr>
              <w:t>Коефіцієнт ділової активності (оборотності оборотних засобів)</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Чиста виручка від реалізації / Середня вартість оборотних засобів (2000/((1195п+1195к)*0,5))</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1,88</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1,25</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1,07</w:t>
            </w:r>
          </w:p>
        </w:tc>
        <w:tc>
          <w:tcPr>
            <w:tcW w:w="774" w:type="dxa"/>
            <w:tcBorders>
              <w:top w:val="nil"/>
              <w:left w:val="nil"/>
              <w:bottom w:val="single" w:sz="8" w:space="0" w:color="000000"/>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-0,63</w:t>
            </w:r>
          </w:p>
        </w:tc>
        <w:tc>
          <w:tcPr>
            <w:tcW w:w="756" w:type="dxa"/>
            <w:tcBorders>
              <w:top w:val="nil"/>
              <w:left w:val="nil"/>
              <w:bottom w:val="single" w:sz="8" w:space="0" w:color="000000"/>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-0,18</w:t>
            </w:r>
          </w:p>
        </w:tc>
      </w:tr>
      <w:tr w:rsidR="00E03372" w:rsidRPr="00255AE4" w:rsidTr="00E03372">
        <w:trPr>
          <w:trHeight w:val="20"/>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rPr>
                <w:color w:val="000000"/>
                <w:sz w:val="24"/>
                <w:szCs w:val="24"/>
                <w:lang w:eastAsia="ru-RU"/>
              </w:rPr>
            </w:pPr>
            <w:r w:rsidRPr="00255AE4">
              <w:rPr>
                <w:color w:val="000000"/>
                <w:sz w:val="24"/>
                <w:szCs w:val="24"/>
                <w:lang w:val="ru-RU" w:eastAsia="ru-RU"/>
              </w:rPr>
              <w:t xml:space="preserve">2. </w:t>
            </w:r>
            <w:r w:rsidRPr="00255AE4">
              <w:rPr>
                <w:color w:val="000000"/>
                <w:sz w:val="24"/>
                <w:szCs w:val="24"/>
                <w:lang w:eastAsia="ru-RU"/>
              </w:rPr>
              <w:t>Коефіцієнт оборотності запасів</w:t>
            </w:r>
          </w:p>
        </w:tc>
        <w:tc>
          <w:tcPr>
            <w:tcW w:w="3402"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Собівартість / Середньорічна вартість запасів (2050/(1100п+1100к)*0,5))</w:t>
            </w:r>
          </w:p>
        </w:tc>
        <w:tc>
          <w:tcPr>
            <w:tcW w:w="876"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11,01</w:t>
            </w:r>
          </w:p>
        </w:tc>
        <w:tc>
          <w:tcPr>
            <w:tcW w:w="876"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13,21</w:t>
            </w:r>
          </w:p>
        </w:tc>
        <w:tc>
          <w:tcPr>
            <w:tcW w:w="876"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14,19</w:t>
            </w:r>
          </w:p>
        </w:tc>
        <w:tc>
          <w:tcPr>
            <w:tcW w:w="774" w:type="dxa"/>
            <w:tcBorders>
              <w:top w:val="nil"/>
              <w:left w:val="nil"/>
              <w:bottom w:val="single" w:sz="8" w:space="0" w:color="000000"/>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2,20</w:t>
            </w:r>
          </w:p>
        </w:tc>
        <w:tc>
          <w:tcPr>
            <w:tcW w:w="756" w:type="dxa"/>
            <w:tcBorders>
              <w:top w:val="nil"/>
              <w:left w:val="nil"/>
              <w:bottom w:val="single" w:sz="8" w:space="0" w:color="000000"/>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0,99</w:t>
            </w:r>
          </w:p>
        </w:tc>
      </w:tr>
      <w:tr w:rsidR="00E03372" w:rsidRPr="00255AE4" w:rsidTr="00E03372">
        <w:trPr>
          <w:trHeight w:val="20"/>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rPr>
                <w:color w:val="000000"/>
                <w:sz w:val="24"/>
                <w:szCs w:val="24"/>
                <w:lang w:eastAsia="ru-RU"/>
              </w:rPr>
            </w:pPr>
            <w:r w:rsidRPr="00255AE4">
              <w:rPr>
                <w:color w:val="000000"/>
                <w:sz w:val="24"/>
                <w:szCs w:val="24"/>
                <w:lang w:val="ru-RU" w:eastAsia="ru-RU"/>
              </w:rPr>
              <w:t xml:space="preserve">3. </w:t>
            </w:r>
            <w:r w:rsidRPr="00255AE4">
              <w:rPr>
                <w:color w:val="000000"/>
                <w:sz w:val="24"/>
                <w:szCs w:val="24"/>
                <w:lang w:eastAsia="ru-RU"/>
              </w:rPr>
              <w:t>Коефіцієнт оборотності дебіторської заборгованості</w:t>
            </w:r>
          </w:p>
        </w:tc>
        <w:tc>
          <w:tcPr>
            <w:tcW w:w="3402"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val="ru-RU" w:eastAsia="ru-RU"/>
              </w:rPr>
            </w:pPr>
            <w:r w:rsidRPr="00255AE4">
              <w:rPr>
                <w:color w:val="000000"/>
                <w:sz w:val="24"/>
                <w:szCs w:val="24"/>
                <w:lang w:eastAsia="ru-RU"/>
              </w:rPr>
              <w:t>Чиста виручка від реалізації товарів і послуг / Середня сума дебіторської заборгованості за товари і послуги (2000/((1125п+1130п+1135п+1155п+1125к+1130к+1135к+</w:t>
            </w:r>
          </w:p>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1155к)*0,5))</w:t>
            </w:r>
          </w:p>
        </w:tc>
        <w:tc>
          <w:tcPr>
            <w:tcW w:w="876"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19,55</w:t>
            </w:r>
          </w:p>
        </w:tc>
        <w:tc>
          <w:tcPr>
            <w:tcW w:w="876"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20,39</w:t>
            </w:r>
          </w:p>
        </w:tc>
        <w:tc>
          <w:tcPr>
            <w:tcW w:w="876"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10,42</w:t>
            </w:r>
          </w:p>
        </w:tc>
        <w:tc>
          <w:tcPr>
            <w:tcW w:w="774" w:type="dxa"/>
            <w:tcBorders>
              <w:top w:val="nil"/>
              <w:left w:val="nil"/>
              <w:bottom w:val="single" w:sz="8" w:space="0" w:color="000000"/>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0,84</w:t>
            </w:r>
          </w:p>
        </w:tc>
        <w:tc>
          <w:tcPr>
            <w:tcW w:w="756" w:type="dxa"/>
            <w:tcBorders>
              <w:top w:val="nil"/>
              <w:left w:val="nil"/>
              <w:bottom w:val="single" w:sz="8" w:space="0" w:color="000000"/>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-9,97</w:t>
            </w:r>
          </w:p>
        </w:tc>
      </w:tr>
      <w:tr w:rsidR="00E03372" w:rsidRPr="00255AE4" w:rsidTr="00E03372">
        <w:trPr>
          <w:trHeight w:val="20"/>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rPr>
                <w:color w:val="000000"/>
                <w:sz w:val="24"/>
                <w:szCs w:val="24"/>
                <w:lang w:eastAsia="ru-RU"/>
              </w:rPr>
            </w:pPr>
            <w:r w:rsidRPr="00255AE4">
              <w:rPr>
                <w:color w:val="000000"/>
                <w:sz w:val="24"/>
                <w:szCs w:val="24"/>
                <w:lang w:val="ru-RU" w:eastAsia="ru-RU"/>
              </w:rPr>
              <w:t xml:space="preserve">4. </w:t>
            </w:r>
            <w:r w:rsidRPr="00255AE4">
              <w:rPr>
                <w:color w:val="000000"/>
                <w:sz w:val="24"/>
                <w:szCs w:val="24"/>
                <w:lang w:eastAsia="ru-RU"/>
              </w:rPr>
              <w:t>Коефіцієнт оборотності кредиторської заборгованості</w:t>
            </w:r>
          </w:p>
        </w:tc>
        <w:tc>
          <w:tcPr>
            <w:tcW w:w="3402"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Чиста виручка від реалізації товарів і послуг / Середня сума кредиторської заборгованості за товари і послуги (2000/((1610п+1615п+1620п+1625п+1630п+1635п+1610к+1615к+1620к+1625к+1630к+1635к)*0,5))</w:t>
            </w:r>
          </w:p>
        </w:tc>
        <w:tc>
          <w:tcPr>
            <w:tcW w:w="876"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4,80</w:t>
            </w:r>
          </w:p>
        </w:tc>
        <w:tc>
          <w:tcPr>
            <w:tcW w:w="876"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5,56</w:t>
            </w:r>
          </w:p>
        </w:tc>
        <w:tc>
          <w:tcPr>
            <w:tcW w:w="876"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5,26</w:t>
            </w:r>
          </w:p>
        </w:tc>
        <w:tc>
          <w:tcPr>
            <w:tcW w:w="774" w:type="dxa"/>
            <w:tcBorders>
              <w:top w:val="nil"/>
              <w:left w:val="nil"/>
              <w:bottom w:val="single" w:sz="8" w:space="0" w:color="000000"/>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0,76</w:t>
            </w:r>
          </w:p>
        </w:tc>
        <w:tc>
          <w:tcPr>
            <w:tcW w:w="756" w:type="dxa"/>
            <w:tcBorders>
              <w:top w:val="nil"/>
              <w:left w:val="nil"/>
              <w:bottom w:val="single" w:sz="8" w:space="0" w:color="000000"/>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-0,30</w:t>
            </w:r>
          </w:p>
        </w:tc>
      </w:tr>
      <w:tr w:rsidR="00E03372" w:rsidRPr="00255AE4" w:rsidTr="00E03372">
        <w:trPr>
          <w:trHeight w:val="20"/>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E03372" w:rsidRPr="00255AE4" w:rsidRDefault="00E03372" w:rsidP="00DE558E">
            <w:pPr>
              <w:widowControl/>
              <w:autoSpaceDE/>
              <w:autoSpaceDN/>
              <w:rPr>
                <w:color w:val="000000"/>
                <w:sz w:val="24"/>
                <w:szCs w:val="24"/>
                <w:lang w:eastAsia="ru-RU"/>
              </w:rPr>
            </w:pPr>
            <w:r w:rsidRPr="00255AE4">
              <w:rPr>
                <w:color w:val="000000"/>
                <w:sz w:val="24"/>
                <w:szCs w:val="24"/>
                <w:lang w:val="ru-RU" w:eastAsia="ru-RU"/>
              </w:rPr>
              <w:t xml:space="preserve">5. </w:t>
            </w:r>
            <w:r w:rsidR="00DE558E" w:rsidRPr="00255AE4">
              <w:rPr>
                <w:color w:val="000000"/>
                <w:sz w:val="24"/>
                <w:szCs w:val="24"/>
                <w:lang w:eastAsia="ru-RU"/>
              </w:rPr>
              <w:t>Т</w:t>
            </w:r>
            <w:r w:rsidRPr="00255AE4">
              <w:rPr>
                <w:color w:val="000000"/>
                <w:sz w:val="24"/>
                <w:szCs w:val="24"/>
                <w:lang w:eastAsia="ru-RU"/>
              </w:rPr>
              <w:t>ривал</w:t>
            </w:r>
            <w:r w:rsidR="00DE558E" w:rsidRPr="00255AE4">
              <w:rPr>
                <w:color w:val="000000"/>
                <w:sz w:val="24"/>
                <w:szCs w:val="24"/>
                <w:lang w:eastAsia="ru-RU"/>
              </w:rPr>
              <w:t>ість</w:t>
            </w:r>
            <w:r w:rsidRPr="00255AE4">
              <w:rPr>
                <w:color w:val="000000"/>
                <w:sz w:val="24"/>
                <w:szCs w:val="24"/>
                <w:lang w:eastAsia="ru-RU"/>
              </w:rPr>
              <w:t xml:space="preserve"> одного обороту оборотних засобів</w:t>
            </w:r>
          </w:p>
        </w:tc>
        <w:tc>
          <w:tcPr>
            <w:tcW w:w="3402"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Кількість календарних днів звітного періоду(365)/ Коефіцієнт оборотності оборотних засобів</w:t>
            </w:r>
          </w:p>
        </w:tc>
        <w:tc>
          <w:tcPr>
            <w:tcW w:w="876"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194,43</w:t>
            </w:r>
          </w:p>
        </w:tc>
        <w:tc>
          <w:tcPr>
            <w:tcW w:w="876"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291,79</w:t>
            </w:r>
          </w:p>
        </w:tc>
        <w:tc>
          <w:tcPr>
            <w:tcW w:w="876"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341,72</w:t>
            </w:r>
          </w:p>
        </w:tc>
        <w:tc>
          <w:tcPr>
            <w:tcW w:w="774" w:type="dxa"/>
            <w:tcBorders>
              <w:top w:val="nil"/>
              <w:left w:val="nil"/>
              <w:bottom w:val="single" w:sz="8" w:space="0" w:color="000000"/>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97,36</w:t>
            </w:r>
          </w:p>
        </w:tc>
        <w:tc>
          <w:tcPr>
            <w:tcW w:w="756" w:type="dxa"/>
            <w:tcBorders>
              <w:top w:val="nil"/>
              <w:left w:val="nil"/>
              <w:bottom w:val="single" w:sz="8" w:space="0" w:color="000000"/>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49,93</w:t>
            </w:r>
          </w:p>
        </w:tc>
      </w:tr>
      <w:tr w:rsidR="00E03372" w:rsidRPr="00255AE4" w:rsidTr="00E03372">
        <w:trPr>
          <w:trHeight w:val="20"/>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rPr>
                <w:color w:val="000000"/>
                <w:sz w:val="24"/>
                <w:szCs w:val="24"/>
                <w:lang w:eastAsia="ru-RU"/>
              </w:rPr>
            </w:pPr>
            <w:r w:rsidRPr="00255AE4">
              <w:rPr>
                <w:color w:val="000000"/>
                <w:sz w:val="24"/>
                <w:szCs w:val="24"/>
                <w:lang w:val="ru-RU" w:eastAsia="ru-RU"/>
              </w:rPr>
              <w:t xml:space="preserve">6. </w:t>
            </w:r>
            <w:r w:rsidRPr="00255AE4">
              <w:rPr>
                <w:color w:val="000000"/>
                <w:sz w:val="24"/>
                <w:szCs w:val="24"/>
                <w:lang w:eastAsia="ru-RU"/>
              </w:rPr>
              <w:t>Тривалість одного обороту дебіторської заборгованості</w:t>
            </w:r>
          </w:p>
        </w:tc>
        <w:tc>
          <w:tcPr>
            <w:tcW w:w="3402"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Кількість календарних днів звітного періоду(365) / Коефіцієнт оборотності дебіторської заборгованості</w:t>
            </w:r>
          </w:p>
        </w:tc>
        <w:tc>
          <w:tcPr>
            <w:tcW w:w="876"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18,67</w:t>
            </w:r>
          </w:p>
        </w:tc>
        <w:tc>
          <w:tcPr>
            <w:tcW w:w="876"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17,90</w:t>
            </w:r>
          </w:p>
        </w:tc>
        <w:tc>
          <w:tcPr>
            <w:tcW w:w="876"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35,03</w:t>
            </w:r>
          </w:p>
        </w:tc>
        <w:tc>
          <w:tcPr>
            <w:tcW w:w="774" w:type="dxa"/>
            <w:tcBorders>
              <w:top w:val="nil"/>
              <w:left w:val="nil"/>
              <w:bottom w:val="single" w:sz="8" w:space="0" w:color="000000"/>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-0,77</w:t>
            </w:r>
          </w:p>
        </w:tc>
        <w:tc>
          <w:tcPr>
            <w:tcW w:w="756" w:type="dxa"/>
            <w:tcBorders>
              <w:top w:val="nil"/>
              <w:left w:val="nil"/>
              <w:bottom w:val="single" w:sz="8" w:space="0" w:color="000000"/>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17,13</w:t>
            </w:r>
          </w:p>
        </w:tc>
      </w:tr>
      <w:tr w:rsidR="00E03372" w:rsidRPr="00255AE4" w:rsidTr="00E03372">
        <w:trPr>
          <w:trHeight w:val="20"/>
        </w:trPr>
        <w:tc>
          <w:tcPr>
            <w:tcW w:w="2142" w:type="dxa"/>
            <w:tcBorders>
              <w:top w:val="nil"/>
              <w:left w:val="single" w:sz="4" w:space="0" w:color="auto"/>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rPr>
                <w:color w:val="000000"/>
                <w:sz w:val="24"/>
                <w:szCs w:val="24"/>
                <w:lang w:eastAsia="ru-RU"/>
              </w:rPr>
            </w:pPr>
            <w:r w:rsidRPr="00255AE4">
              <w:rPr>
                <w:color w:val="000000"/>
                <w:sz w:val="24"/>
                <w:szCs w:val="24"/>
                <w:lang w:val="ru-RU" w:eastAsia="ru-RU"/>
              </w:rPr>
              <w:t xml:space="preserve">7. </w:t>
            </w:r>
            <w:r w:rsidRPr="00255AE4">
              <w:rPr>
                <w:color w:val="000000"/>
                <w:sz w:val="24"/>
                <w:szCs w:val="24"/>
                <w:lang w:eastAsia="ru-RU"/>
              </w:rPr>
              <w:t>Тривалість одного обороту кредиторської заборгованості</w:t>
            </w:r>
          </w:p>
        </w:tc>
        <w:tc>
          <w:tcPr>
            <w:tcW w:w="3402"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Кількість календарних днів звітного періоду(365) / Коефіцієнт оборотності кредиторської</w:t>
            </w:r>
          </w:p>
        </w:tc>
        <w:tc>
          <w:tcPr>
            <w:tcW w:w="876"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76,07</w:t>
            </w:r>
          </w:p>
        </w:tc>
        <w:tc>
          <w:tcPr>
            <w:tcW w:w="876"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65,63</w:t>
            </w:r>
          </w:p>
        </w:tc>
        <w:tc>
          <w:tcPr>
            <w:tcW w:w="876" w:type="dxa"/>
            <w:tcBorders>
              <w:top w:val="nil"/>
              <w:left w:val="nil"/>
              <w:bottom w:val="single" w:sz="4" w:space="0" w:color="auto"/>
              <w:right w:val="single" w:sz="4" w:space="0" w:color="auto"/>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69,37</w:t>
            </w:r>
          </w:p>
        </w:tc>
        <w:tc>
          <w:tcPr>
            <w:tcW w:w="774" w:type="dxa"/>
            <w:tcBorders>
              <w:top w:val="nil"/>
              <w:left w:val="nil"/>
              <w:bottom w:val="single" w:sz="8" w:space="0" w:color="000000"/>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-10,44</w:t>
            </w:r>
          </w:p>
        </w:tc>
        <w:tc>
          <w:tcPr>
            <w:tcW w:w="756" w:type="dxa"/>
            <w:tcBorders>
              <w:top w:val="nil"/>
              <w:left w:val="nil"/>
              <w:bottom w:val="single" w:sz="8" w:space="0" w:color="000000"/>
              <w:right w:val="single" w:sz="8" w:space="0" w:color="000000"/>
            </w:tcBorders>
            <w:shd w:val="clear" w:color="auto" w:fill="auto"/>
            <w:vAlign w:val="center"/>
            <w:hideMark/>
          </w:tcPr>
          <w:p w:rsidR="00E03372" w:rsidRPr="00255AE4" w:rsidRDefault="00E03372" w:rsidP="00E03372">
            <w:pPr>
              <w:widowControl/>
              <w:autoSpaceDE/>
              <w:autoSpaceDN/>
              <w:jc w:val="center"/>
              <w:rPr>
                <w:color w:val="000000"/>
                <w:sz w:val="24"/>
                <w:szCs w:val="24"/>
                <w:lang w:eastAsia="ru-RU"/>
              </w:rPr>
            </w:pPr>
            <w:r w:rsidRPr="00255AE4">
              <w:rPr>
                <w:color w:val="000000"/>
                <w:sz w:val="24"/>
                <w:szCs w:val="24"/>
                <w:lang w:eastAsia="ru-RU"/>
              </w:rPr>
              <w:t>3,74</w:t>
            </w:r>
          </w:p>
        </w:tc>
      </w:tr>
    </w:tbl>
    <w:p w:rsidR="007F4058" w:rsidRPr="00255AE4" w:rsidRDefault="007F4058" w:rsidP="00CD76E4">
      <w:pPr>
        <w:spacing w:line="360" w:lineRule="auto"/>
        <w:ind w:firstLine="709"/>
        <w:jc w:val="both"/>
        <w:rPr>
          <w:i/>
          <w:sz w:val="28"/>
          <w:szCs w:val="28"/>
        </w:rPr>
      </w:pPr>
      <w:r w:rsidRPr="00255AE4">
        <w:rPr>
          <w:i/>
          <w:sz w:val="28"/>
          <w:szCs w:val="28"/>
        </w:rPr>
        <w:t>Джерело: складено автором на основі фінансової звітності ПрАТ «</w:t>
      </w:r>
      <w:r w:rsidR="0016167A" w:rsidRPr="00255AE4">
        <w:rPr>
          <w:i/>
          <w:sz w:val="28"/>
          <w:szCs w:val="28"/>
        </w:rPr>
        <w:t>ВФ Україна</w:t>
      </w:r>
      <w:r w:rsidRPr="00255AE4">
        <w:rPr>
          <w:i/>
          <w:sz w:val="28"/>
          <w:szCs w:val="28"/>
        </w:rPr>
        <w:t>» [</w:t>
      </w:r>
      <w:r w:rsidR="004C71FF" w:rsidRPr="00255AE4">
        <w:rPr>
          <w:i/>
          <w:sz w:val="28"/>
          <w:szCs w:val="28"/>
        </w:rPr>
        <w:t>83, 85, 88</w:t>
      </w:r>
      <w:r w:rsidRPr="00255AE4">
        <w:rPr>
          <w:i/>
          <w:sz w:val="28"/>
          <w:szCs w:val="28"/>
        </w:rPr>
        <w:t>]</w:t>
      </w:r>
    </w:p>
    <w:p w:rsidR="00DA182C" w:rsidRPr="00255AE4" w:rsidRDefault="00DA182C" w:rsidP="00CD76E4">
      <w:pPr>
        <w:pStyle w:val="a5"/>
        <w:spacing w:line="360" w:lineRule="auto"/>
        <w:ind w:left="0" w:firstLine="709"/>
      </w:pPr>
    </w:p>
    <w:p w:rsidR="007F4058" w:rsidRPr="00255AE4" w:rsidRDefault="007F4058" w:rsidP="00CD76E4">
      <w:pPr>
        <w:pStyle w:val="a5"/>
        <w:spacing w:line="360" w:lineRule="auto"/>
        <w:ind w:left="0" w:firstLine="709"/>
      </w:pPr>
      <w:r w:rsidRPr="00255AE4">
        <w:lastRenderedPageBreak/>
        <w:t xml:space="preserve">Протягом аналізованого періоду відбулося помітне зростання показника </w:t>
      </w:r>
      <w:r w:rsidR="00DE558E" w:rsidRPr="00255AE4">
        <w:t>тривалості одного обороту оборотних засобів з 194 до 342 днів, тривалості одного обороту дебіторської заборгованості з 19 до 35 днів, лише за показником тривалості одного обороту кредиторської заборгованості спостерігалося коливання, але ж з кінцевим погіршенням ситуації.</w:t>
      </w:r>
      <w:r w:rsidRPr="00255AE4">
        <w:t xml:space="preserve"> Така ситуація свідчить про те, що ПрАТ «</w:t>
      </w:r>
      <w:r w:rsidR="0016167A" w:rsidRPr="00255AE4">
        <w:t>ВФ Україна</w:t>
      </w:r>
      <w:r w:rsidRPr="00255AE4">
        <w:t>» спромоглося значно поліпшити якість роботи з дебіторами, однак, разом з тим помітна тенденція до росту покупок підприємства у кредит.</w:t>
      </w:r>
    </w:p>
    <w:p w:rsidR="007F4058" w:rsidRPr="00255AE4" w:rsidRDefault="007F4058" w:rsidP="00CD76E4">
      <w:pPr>
        <w:pStyle w:val="2"/>
        <w:spacing w:before="0" w:line="360" w:lineRule="auto"/>
        <w:ind w:left="0" w:firstLine="709"/>
        <w:jc w:val="both"/>
        <w:rPr>
          <w:b w:val="0"/>
        </w:rPr>
      </w:pPr>
      <w:r w:rsidRPr="00255AE4">
        <w:rPr>
          <w:b w:val="0"/>
        </w:rPr>
        <w:t>Аналіз платоспроможності та ліквідності ПрАТ «</w:t>
      </w:r>
      <w:r w:rsidR="0016167A" w:rsidRPr="00255AE4">
        <w:rPr>
          <w:b w:val="0"/>
        </w:rPr>
        <w:t>ВФ Україна</w:t>
      </w:r>
      <w:r w:rsidRPr="00255AE4">
        <w:rPr>
          <w:b w:val="0"/>
        </w:rPr>
        <w:t>»</w:t>
      </w:r>
    </w:p>
    <w:p w:rsidR="00DA182C" w:rsidRPr="00255AE4" w:rsidRDefault="007F4058" w:rsidP="00CD76E4">
      <w:pPr>
        <w:pStyle w:val="a5"/>
        <w:spacing w:line="360" w:lineRule="auto"/>
        <w:ind w:left="0" w:firstLine="709"/>
      </w:pPr>
      <w:r w:rsidRPr="00255AE4">
        <w:t>Далі здійснимо аналіз платоспроможності та ліквідності ПрАТ «</w:t>
      </w:r>
      <w:r w:rsidR="0016167A" w:rsidRPr="00255AE4">
        <w:t>ВФ Україна</w:t>
      </w:r>
      <w:r w:rsidRPr="00255AE4">
        <w:t>», що дозволить виявити ступінь економічної та фінансової стійкості підприємства, оцінити ліквідність підприємства за різними групами активів. Нижче у таблиці</w:t>
      </w:r>
      <w:r w:rsidR="00DA182C" w:rsidRPr="00255AE4">
        <w:t xml:space="preserve"> </w:t>
      </w:r>
      <w:r w:rsidRPr="00255AE4">
        <w:t xml:space="preserve">2.5 здійснено розрахунок показників платоспроможності. </w:t>
      </w:r>
    </w:p>
    <w:p w:rsidR="000F00E0" w:rsidRPr="00255AE4" w:rsidRDefault="000F00E0" w:rsidP="000F00E0">
      <w:pPr>
        <w:pStyle w:val="a5"/>
        <w:spacing w:line="360" w:lineRule="auto"/>
        <w:ind w:left="0" w:firstLine="709"/>
      </w:pPr>
      <w:r w:rsidRPr="00255AE4">
        <w:t>Проведені розрахунки показників платоспроможності ПрАТ «ВФ Україна» свідчать про достатній рівень фінансової стійкості з частковим погіршенням загальної ситуації у  2022 році, що спостерігалося серед більшості показників. Показники коефіцієнту автономії також фіксують достатньо високу частку власного капіталу у структурі пасивів, проте дещо нижчу за норматив. Зазначимо, що протягом двох років ПрАТ «ВФ Україна» мав стабільно високі показники коефіцієнту фінансової стійкості (0,86). Дуже негативним моментом є від’ємне значення коефіцієнтів забезпечення власними оборотними засобами та маневреності власного капіталу на протязі всього досліджуваного періоду, що викликано відсутністю власних оборотних засобів, бо вартість необоротних активів підприємства перевищує вартість його власного капіталу. Також зазначимо, що ПрАТ «ВФ Україна» має значний обсяг довгострокових запозичень, про що свідчить коефіцієнт фінансового левериджу (у  2020 році – 1,09,  2021 – 0,98,  2022 – 1,05), дані значення перевищують нормативні обмеження на рівні 0,25.</w:t>
      </w:r>
    </w:p>
    <w:p w:rsidR="000F00E0" w:rsidRPr="00255AE4" w:rsidRDefault="000F00E0" w:rsidP="00CD76E4">
      <w:pPr>
        <w:pStyle w:val="a5"/>
        <w:spacing w:line="360" w:lineRule="auto"/>
        <w:ind w:left="0" w:firstLine="709"/>
      </w:pPr>
    </w:p>
    <w:p w:rsidR="000F00E0" w:rsidRPr="00255AE4" w:rsidRDefault="000F00E0" w:rsidP="005672CB">
      <w:pPr>
        <w:pStyle w:val="a5"/>
        <w:spacing w:line="360" w:lineRule="auto"/>
        <w:ind w:left="0" w:firstLine="709"/>
        <w:jc w:val="right"/>
      </w:pPr>
    </w:p>
    <w:p w:rsidR="00DA182C" w:rsidRPr="00255AE4" w:rsidRDefault="007F4058" w:rsidP="005672CB">
      <w:pPr>
        <w:pStyle w:val="a5"/>
        <w:spacing w:line="360" w:lineRule="auto"/>
        <w:ind w:left="0" w:firstLine="709"/>
        <w:jc w:val="right"/>
      </w:pPr>
      <w:r w:rsidRPr="00255AE4">
        <w:t>Таблиця 2.5</w:t>
      </w:r>
    </w:p>
    <w:p w:rsidR="007F4058" w:rsidRPr="00255AE4" w:rsidRDefault="007F4058" w:rsidP="005672CB">
      <w:pPr>
        <w:pStyle w:val="a5"/>
        <w:spacing w:line="360" w:lineRule="auto"/>
        <w:ind w:left="0" w:firstLine="709"/>
        <w:jc w:val="center"/>
      </w:pPr>
      <w:r w:rsidRPr="00255AE4">
        <w:t>Аналіз платоспроможності ПрАТ «</w:t>
      </w:r>
      <w:r w:rsidR="0016167A" w:rsidRPr="00255AE4">
        <w:t>ВФ Україна</w:t>
      </w:r>
      <w:r w:rsidRPr="00255AE4">
        <w:t>»</w:t>
      </w:r>
    </w:p>
    <w:tbl>
      <w:tblPr>
        <w:tblStyle w:val="TableNormal"/>
        <w:tblW w:w="4995"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91"/>
        <w:gridCol w:w="2571"/>
        <w:gridCol w:w="684"/>
        <w:gridCol w:w="740"/>
        <w:gridCol w:w="740"/>
        <w:gridCol w:w="792"/>
        <w:gridCol w:w="850"/>
        <w:gridCol w:w="1273"/>
      </w:tblGrid>
      <w:tr w:rsidR="007F4058" w:rsidRPr="00255AE4" w:rsidTr="001A6006">
        <w:trPr>
          <w:trHeight w:val="20"/>
        </w:trPr>
        <w:tc>
          <w:tcPr>
            <w:tcW w:w="1032" w:type="pct"/>
            <w:vMerge w:val="restart"/>
            <w:tcBorders>
              <w:top w:val="single" w:sz="4" w:space="0" w:color="000000"/>
              <w:left w:val="single" w:sz="4" w:space="0" w:color="000000"/>
              <w:bottom w:val="single" w:sz="4" w:space="0" w:color="000000"/>
              <w:right w:val="single" w:sz="4" w:space="0" w:color="000000"/>
            </w:tcBorders>
          </w:tcPr>
          <w:p w:rsidR="007F4058" w:rsidRPr="00255AE4" w:rsidRDefault="007F4058" w:rsidP="001A6006">
            <w:pPr>
              <w:pStyle w:val="TableParagraph"/>
              <w:spacing w:line="276" w:lineRule="auto"/>
              <w:jc w:val="center"/>
              <w:rPr>
                <w:sz w:val="24"/>
                <w:szCs w:val="24"/>
              </w:rPr>
            </w:pPr>
          </w:p>
          <w:p w:rsidR="007F4058" w:rsidRPr="00255AE4" w:rsidRDefault="007F4058" w:rsidP="001A6006">
            <w:pPr>
              <w:pStyle w:val="TableParagraph"/>
              <w:spacing w:line="276" w:lineRule="auto"/>
              <w:jc w:val="center"/>
              <w:rPr>
                <w:sz w:val="24"/>
                <w:szCs w:val="24"/>
              </w:rPr>
            </w:pPr>
          </w:p>
          <w:p w:rsidR="007F4058" w:rsidRPr="00255AE4" w:rsidRDefault="007F4058" w:rsidP="001A6006">
            <w:pPr>
              <w:pStyle w:val="TableParagraph"/>
              <w:spacing w:line="276" w:lineRule="auto"/>
              <w:jc w:val="center"/>
              <w:rPr>
                <w:sz w:val="24"/>
                <w:szCs w:val="24"/>
              </w:rPr>
            </w:pPr>
            <w:r w:rsidRPr="00255AE4">
              <w:rPr>
                <w:sz w:val="24"/>
                <w:szCs w:val="24"/>
              </w:rPr>
              <w:t>Показник</w:t>
            </w:r>
          </w:p>
        </w:tc>
        <w:tc>
          <w:tcPr>
            <w:tcW w:w="1333" w:type="pct"/>
            <w:vMerge w:val="restart"/>
            <w:tcBorders>
              <w:top w:val="single" w:sz="4" w:space="0" w:color="000000"/>
              <w:left w:val="single" w:sz="4" w:space="0" w:color="000000"/>
              <w:bottom w:val="single" w:sz="4" w:space="0" w:color="000000"/>
              <w:right w:val="single" w:sz="4" w:space="0" w:color="000000"/>
            </w:tcBorders>
          </w:tcPr>
          <w:p w:rsidR="007F4058" w:rsidRPr="00255AE4" w:rsidRDefault="007F4058" w:rsidP="001A6006">
            <w:pPr>
              <w:pStyle w:val="TableParagraph"/>
              <w:spacing w:line="276" w:lineRule="auto"/>
              <w:jc w:val="center"/>
              <w:rPr>
                <w:sz w:val="24"/>
                <w:szCs w:val="24"/>
              </w:rPr>
            </w:pPr>
          </w:p>
          <w:p w:rsidR="007F4058" w:rsidRPr="00255AE4" w:rsidRDefault="007F4058" w:rsidP="001A6006">
            <w:pPr>
              <w:pStyle w:val="TableParagraph"/>
              <w:spacing w:line="276" w:lineRule="auto"/>
              <w:jc w:val="center"/>
              <w:rPr>
                <w:sz w:val="24"/>
                <w:szCs w:val="24"/>
              </w:rPr>
            </w:pPr>
            <w:r w:rsidRPr="00255AE4">
              <w:rPr>
                <w:sz w:val="24"/>
                <w:szCs w:val="24"/>
              </w:rPr>
              <w:t>Формула розрахунку та рядки в балансі</w:t>
            </w:r>
          </w:p>
        </w:tc>
        <w:tc>
          <w:tcPr>
            <w:tcW w:w="1122" w:type="pct"/>
            <w:gridSpan w:val="3"/>
            <w:tcBorders>
              <w:top w:val="single" w:sz="4" w:space="0" w:color="000000"/>
              <w:left w:val="single" w:sz="4" w:space="0" w:color="000000"/>
              <w:bottom w:val="single" w:sz="4" w:space="0" w:color="000000"/>
              <w:right w:val="single" w:sz="4" w:space="0" w:color="000000"/>
            </w:tcBorders>
            <w:hideMark/>
          </w:tcPr>
          <w:p w:rsidR="007F4058" w:rsidRPr="00255AE4" w:rsidRDefault="007F4058" w:rsidP="001A6006">
            <w:pPr>
              <w:pStyle w:val="TableParagraph"/>
              <w:spacing w:line="276" w:lineRule="auto"/>
              <w:jc w:val="center"/>
              <w:rPr>
                <w:sz w:val="24"/>
                <w:szCs w:val="24"/>
              </w:rPr>
            </w:pPr>
            <w:r w:rsidRPr="00255AE4">
              <w:rPr>
                <w:sz w:val="24"/>
                <w:szCs w:val="24"/>
              </w:rPr>
              <w:t>Роки</w:t>
            </w:r>
          </w:p>
        </w:tc>
        <w:tc>
          <w:tcPr>
            <w:tcW w:w="852" w:type="pct"/>
            <w:gridSpan w:val="2"/>
            <w:tcBorders>
              <w:top w:val="single" w:sz="4" w:space="0" w:color="000000"/>
              <w:left w:val="single" w:sz="4" w:space="0" w:color="000000"/>
              <w:bottom w:val="single" w:sz="4" w:space="0" w:color="000000"/>
              <w:right w:val="single" w:sz="4" w:space="0" w:color="000000"/>
            </w:tcBorders>
            <w:hideMark/>
          </w:tcPr>
          <w:p w:rsidR="007F4058" w:rsidRPr="00255AE4" w:rsidRDefault="007F4058" w:rsidP="001A6006">
            <w:pPr>
              <w:pStyle w:val="TableParagraph"/>
              <w:spacing w:line="276" w:lineRule="auto"/>
              <w:jc w:val="center"/>
              <w:rPr>
                <w:sz w:val="24"/>
                <w:szCs w:val="24"/>
              </w:rPr>
            </w:pPr>
            <w:r w:rsidRPr="00255AE4">
              <w:rPr>
                <w:sz w:val="24"/>
                <w:szCs w:val="24"/>
              </w:rPr>
              <w:t>Відхилення:</w:t>
            </w:r>
          </w:p>
          <w:p w:rsidR="007F4058" w:rsidRPr="00255AE4" w:rsidRDefault="007F4058" w:rsidP="001A6006">
            <w:pPr>
              <w:pStyle w:val="TableParagraph"/>
              <w:spacing w:line="276" w:lineRule="auto"/>
              <w:jc w:val="center"/>
              <w:rPr>
                <w:sz w:val="24"/>
                <w:szCs w:val="24"/>
              </w:rPr>
            </w:pPr>
            <w:r w:rsidRPr="00255AE4">
              <w:rPr>
                <w:sz w:val="24"/>
                <w:szCs w:val="24"/>
              </w:rPr>
              <w:t>+,-</w:t>
            </w:r>
          </w:p>
        </w:tc>
        <w:tc>
          <w:tcPr>
            <w:tcW w:w="660" w:type="pct"/>
            <w:vMerge w:val="restart"/>
            <w:tcBorders>
              <w:top w:val="single" w:sz="4" w:space="0" w:color="000000"/>
              <w:left w:val="single" w:sz="4" w:space="0" w:color="000000"/>
              <w:bottom w:val="single" w:sz="4" w:space="0" w:color="000000"/>
              <w:right w:val="single" w:sz="4" w:space="0" w:color="000000"/>
            </w:tcBorders>
          </w:tcPr>
          <w:p w:rsidR="007F4058" w:rsidRPr="00255AE4" w:rsidRDefault="007F4058" w:rsidP="001A6006">
            <w:pPr>
              <w:pStyle w:val="TableParagraph"/>
              <w:spacing w:line="276" w:lineRule="auto"/>
              <w:jc w:val="center"/>
              <w:rPr>
                <w:sz w:val="24"/>
                <w:szCs w:val="24"/>
              </w:rPr>
            </w:pPr>
          </w:p>
          <w:p w:rsidR="007F4058" w:rsidRPr="00255AE4" w:rsidRDefault="007F4058" w:rsidP="001A6006">
            <w:pPr>
              <w:pStyle w:val="TableParagraph"/>
              <w:spacing w:line="276" w:lineRule="auto"/>
              <w:jc w:val="center"/>
              <w:rPr>
                <w:sz w:val="24"/>
                <w:szCs w:val="24"/>
              </w:rPr>
            </w:pPr>
            <w:r w:rsidRPr="00255AE4">
              <w:rPr>
                <w:sz w:val="24"/>
                <w:szCs w:val="24"/>
              </w:rPr>
              <w:t>Нормативне</w:t>
            </w:r>
          </w:p>
          <w:p w:rsidR="007F4058" w:rsidRPr="00255AE4" w:rsidRDefault="007F4058" w:rsidP="001A6006">
            <w:pPr>
              <w:pStyle w:val="TableParagraph"/>
              <w:spacing w:line="276" w:lineRule="auto"/>
              <w:jc w:val="center"/>
              <w:rPr>
                <w:sz w:val="24"/>
                <w:szCs w:val="24"/>
              </w:rPr>
            </w:pPr>
            <w:r w:rsidRPr="00255AE4">
              <w:rPr>
                <w:sz w:val="24"/>
                <w:szCs w:val="24"/>
              </w:rPr>
              <w:t>значення</w:t>
            </w:r>
          </w:p>
        </w:tc>
      </w:tr>
      <w:tr w:rsidR="00E13E77" w:rsidRPr="00255AE4" w:rsidTr="001A6006">
        <w:trPr>
          <w:trHeight w:val="20"/>
        </w:trPr>
        <w:tc>
          <w:tcPr>
            <w:tcW w:w="1032" w:type="pct"/>
            <w:vMerge/>
            <w:tcBorders>
              <w:top w:val="single" w:sz="4" w:space="0" w:color="000000"/>
              <w:left w:val="single" w:sz="4" w:space="0" w:color="000000"/>
              <w:bottom w:val="single" w:sz="4" w:space="0" w:color="000000"/>
              <w:right w:val="single" w:sz="4" w:space="0" w:color="000000"/>
            </w:tcBorders>
            <w:vAlign w:val="center"/>
            <w:hideMark/>
          </w:tcPr>
          <w:p w:rsidR="007F4058" w:rsidRPr="00255AE4" w:rsidRDefault="007F4058" w:rsidP="001A6006">
            <w:pPr>
              <w:widowControl/>
              <w:autoSpaceDE/>
              <w:autoSpaceDN/>
              <w:spacing w:line="276" w:lineRule="auto"/>
              <w:jc w:val="center"/>
              <w:rPr>
                <w:sz w:val="24"/>
                <w:szCs w:val="24"/>
              </w:rPr>
            </w:pPr>
          </w:p>
        </w:tc>
        <w:tc>
          <w:tcPr>
            <w:tcW w:w="1333" w:type="pct"/>
            <w:vMerge/>
            <w:tcBorders>
              <w:top w:val="single" w:sz="4" w:space="0" w:color="000000"/>
              <w:left w:val="single" w:sz="4" w:space="0" w:color="000000"/>
              <w:bottom w:val="single" w:sz="4" w:space="0" w:color="000000"/>
              <w:right w:val="single" w:sz="4" w:space="0" w:color="000000"/>
            </w:tcBorders>
            <w:vAlign w:val="center"/>
            <w:hideMark/>
          </w:tcPr>
          <w:p w:rsidR="007F4058" w:rsidRPr="00255AE4" w:rsidRDefault="007F4058" w:rsidP="001A6006">
            <w:pPr>
              <w:widowControl/>
              <w:autoSpaceDE/>
              <w:autoSpaceDN/>
              <w:spacing w:line="276" w:lineRule="auto"/>
              <w:jc w:val="center"/>
              <w:rPr>
                <w:sz w:val="24"/>
                <w:szCs w:val="24"/>
              </w:rPr>
            </w:pPr>
          </w:p>
        </w:tc>
        <w:tc>
          <w:tcPr>
            <w:tcW w:w="354"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1A6006">
            <w:pPr>
              <w:pStyle w:val="TableParagraph"/>
              <w:spacing w:line="276" w:lineRule="auto"/>
              <w:jc w:val="center"/>
              <w:rPr>
                <w:sz w:val="24"/>
                <w:szCs w:val="24"/>
              </w:rPr>
            </w:pPr>
            <w:r w:rsidRPr="00255AE4">
              <w:rPr>
                <w:sz w:val="24"/>
                <w:szCs w:val="24"/>
              </w:rPr>
              <w:t>20</w:t>
            </w:r>
            <w:r w:rsidR="005672CB" w:rsidRPr="00255AE4">
              <w:rPr>
                <w:sz w:val="24"/>
                <w:szCs w:val="24"/>
              </w:rPr>
              <w:t>20</w:t>
            </w:r>
          </w:p>
        </w:tc>
        <w:tc>
          <w:tcPr>
            <w:tcW w:w="384" w:type="pct"/>
            <w:tcBorders>
              <w:top w:val="single" w:sz="4" w:space="0" w:color="000000"/>
              <w:left w:val="single" w:sz="4" w:space="0" w:color="000000"/>
              <w:bottom w:val="single" w:sz="4" w:space="0" w:color="000000"/>
              <w:right w:val="single" w:sz="4" w:space="0" w:color="000000"/>
            </w:tcBorders>
          </w:tcPr>
          <w:p w:rsidR="007F4058" w:rsidRPr="00255AE4" w:rsidRDefault="00371B58" w:rsidP="001A6006">
            <w:pPr>
              <w:pStyle w:val="TableParagraph"/>
              <w:spacing w:line="276" w:lineRule="auto"/>
              <w:jc w:val="center"/>
              <w:rPr>
                <w:sz w:val="24"/>
                <w:szCs w:val="24"/>
              </w:rPr>
            </w:pPr>
            <w:r w:rsidRPr="00255AE4">
              <w:rPr>
                <w:sz w:val="24"/>
                <w:szCs w:val="24"/>
              </w:rPr>
              <w:t xml:space="preserve"> 2021</w:t>
            </w:r>
          </w:p>
        </w:tc>
        <w:tc>
          <w:tcPr>
            <w:tcW w:w="384" w:type="pct"/>
            <w:tcBorders>
              <w:top w:val="single" w:sz="4" w:space="0" w:color="000000"/>
              <w:left w:val="single" w:sz="4" w:space="0" w:color="000000"/>
              <w:bottom w:val="single" w:sz="4" w:space="0" w:color="000000"/>
              <w:right w:val="single" w:sz="4" w:space="0" w:color="000000"/>
            </w:tcBorders>
          </w:tcPr>
          <w:p w:rsidR="007F4058" w:rsidRPr="00255AE4" w:rsidRDefault="00371B58" w:rsidP="001A6006">
            <w:pPr>
              <w:pStyle w:val="TableParagraph"/>
              <w:spacing w:line="276" w:lineRule="auto"/>
              <w:jc w:val="center"/>
              <w:rPr>
                <w:sz w:val="24"/>
                <w:szCs w:val="24"/>
              </w:rPr>
            </w:pPr>
            <w:r w:rsidRPr="00255AE4">
              <w:rPr>
                <w:sz w:val="24"/>
                <w:szCs w:val="24"/>
              </w:rPr>
              <w:t xml:space="preserve"> 2022</w:t>
            </w:r>
          </w:p>
        </w:tc>
        <w:tc>
          <w:tcPr>
            <w:tcW w:w="411" w:type="pct"/>
            <w:tcBorders>
              <w:top w:val="single" w:sz="4" w:space="0" w:color="000000"/>
              <w:left w:val="single" w:sz="4" w:space="0" w:color="000000"/>
              <w:bottom w:val="single" w:sz="4" w:space="0" w:color="000000"/>
              <w:right w:val="single" w:sz="4" w:space="0" w:color="000000"/>
            </w:tcBorders>
            <w:hideMark/>
          </w:tcPr>
          <w:p w:rsidR="007F4058" w:rsidRPr="00255AE4" w:rsidRDefault="00371B58" w:rsidP="001A6006">
            <w:pPr>
              <w:pStyle w:val="TableParagraph"/>
              <w:spacing w:line="276" w:lineRule="auto"/>
              <w:jc w:val="center"/>
              <w:rPr>
                <w:sz w:val="24"/>
                <w:szCs w:val="24"/>
              </w:rPr>
            </w:pPr>
            <w:r w:rsidRPr="00255AE4">
              <w:rPr>
                <w:sz w:val="24"/>
                <w:szCs w:val="24"/>
              </w:rPr>
              <w:t xml:space="preserve"> 2021</w:t>
            </w:r>
            <w:r w:rsidR="007F4058" w:rsidRPr="00255AE4">
              <w:rPr>
                <w:sz w:val="24"/>
                <w:szCs w:val="24"/>
              </w:rPr>
              <w:t xml:space="preserve"> до</w:t>
            </w:r>
          </w:p>
          <w:p w:rsidR="007F4058" w:rsidRPr="00255AE4" w:rsidRDefault="00371B58" w:rsidP="001A6006">
            <w:pPr>
              <w:pStyle w:val="TableParagraph"/>
              <w:spacing w:line="276" w:lineRule="auto"/>
              <w:jc w:val="center"/>
              <w:rPr>
                <w:sz w:val="24"/>
                <w:szCs w:val="24"/>
              </w:rPr>
            </w:pPr>
            <w:r w:rsidRPr="00255AE4">
              <w:rPr>
                <w:sz w:val="24"/>
                <w:szCs w:val="24"/>
              </w:rPr>
              <w:t xml:space="preserve"> 2020</w:t>
            </w:r>
          </w:p>
        </w:tc>
        <w:tc>
          <w:tcPr>
            <w:tcW w:w="441" w:type="pct"/>
            <w:tcBorders>
              <w:top w:val="single" w:sz="4" w:space="0" w:color="000000"/>
              <w:left w:val="single" w:sz="4" w:space="0" w:color="000000"/>
              <w:bottom w:val="single" w:sz="4" w:space="0" w:color="000000"/>
              <w:right w:val="single" w:sz="4" w:space="0" w:color="000000"/>
            </w:tcBorders>
            <w:hideMark/>
          </w:tcPr>
          <w:p w:rsidR="007F4058" w:rsidRPr="00255AE4" w:rsidRDefault="00371B58" w:rsidP="001A6006">
            <w:pPr>
              <w:pStyle w:val="TableParagraph"/>
              <w:spacing w:line="276" w:lineRule="auto"/>
              <w:jc w:val="center"/>
              <w:rPr>
                <w:sz w:val="24"/>
                <w:szCs w:val="24"/>
              </w:rPr>
            </w:pPr>
            <w:r w:rsidRPr="00255AE4">
              <w:rPr>
                <w:sz w:val="24"/>
                <w:szCs w:val="24"/>
              </w:rPr>
              <w:t xml:space="preserve"> 2022</w:t>
            </w:r>
          </w:p>
          <w:p w:rsidR="007F4058" w:rsidRPr="00255AE4" w:rsidRDefault="007F4058" w:rsidP="001A6006">
            <w:pPr>
              <w:pStyle w:val="TableParagraph"/>
              <w:spacing w:line="276" w:lineRule="auto"/>
              <w:jc w:val="center"/>
              <w:rPr>
                <w:sz w:val="24"/>
                <w:szCs w:val="24"/>
              </w:rPr>
            </w:pPr>
            <w:r w:rsidRPr="00255AE4">
              <w:rPr>
                <w:sz w:val="24"/>
                <w:szCs w:val="24"/>
              </w:rPr>
              <w:t xml:space="preserve">до </w:t>
            </w:r>
            <w:r w:rsidR="00371B58" w:rsidRPr="00255AE4">
              <w:rPr>
                <w:sz w:val="24"/>
                <w:szCs w:val="24"/>
              </w:rPr>
              <w:t xml:space="preserve"> 2021</w:t>
            </w:r>
          </w:p>
        </w:tc>
        <w:tc>
          <w:tcPr>
            <w:tcW w:w="660" w:type="pct"/>
            <w:vMerge/>
            <w:tcBorders>
              <w:top w:val="single" w:sz="4" w:space="0" w:color="000000"/>
              <w:left w:val="single" w:sz="4" w:space="0" w:color="000000"/>
              <w:bottom w:val="single" w:sz="4" w:space="0" w:color="000000"/>
              <w:right w:val="single" w:sz="4" w:space="0" w:color="000000"/>
            </w:tcBorders>
            <w:vAlign w:val="center"/>
            <w:hideMark/>
          </w:tcPr>
          <w:p w:rsidR="007F4058" w:rsidRPr="00255AE4" w:rsidRDefault="007F4058" w:rsidP="001A6006">
            <w:pPr>
              <w:widowControl/>
              <w:autoSpaceDE/>
              <w:autoSpaceDN/>
              <w:spacing w:line="276" w:lineRule="auto"/>
              <w:jc w:val="center"/>
              <w:rPr>
                <w:sz w:val="24"/>
                <w:szCs w:val="24"/>
              </w:rPr>
            </w:pPr>
          </w:p>
        </w:tc>
      </w:tr>
      <w:tr w:rsidR="00E13E77" w:rsidRPr="00255AE4" w:rsidTr="001A6006">
        <w:trPr>
          <w:trHeight w:val="20"/>
        </w:trPr>
        <w:tc>
          <w:tcPr>
            <w:tcW w:w="1032" w:type="pct"/>
            <w:tcBorders>
              <w:top w:val="single" w:sz="4" w:space="0" w:color="000000"/>
              <w:left w:val="single" w:sz="4" w:space="0" w:color="000000"/>
              <w:bottom w:val="single" w:sz="4" w:space="0" w:color="000000"/>
              <w:right w:val="single" w:sz="4" w:space="0" w:color="000000"/>
            </w:tcBorders>
            <w:vAlign w:val="center"/>
            <w:hideMark/>
          </w:tcPr>
          <w:p w:rsidR="00E13E77" w:rsidRPr="00255AE4" w:rsidRDefault="00E13E77" w:rsidP="001A6006">
            <w:pPr>
              <w:spacing w:line="276" w:lineRule="auto"/>
              <w:rPr>
                <w:sz w:val="24"/>
                <w:szCs w:val="24"/>
              </w:rPr>
            </w:pPr>
            <w:r w:rsidRPr="00255AE4">
              <w:rPr>
                <w:sz w:val="24"/>
                <w:szCs w:val="24"/>
                <w:lang w:val="ru-RU"/>
              </w:rPr>
              <w:t xml:space="preserve">1. </w:t>
            </w:r>
            <w:r w:rsidRPr="00255AE4">
              <w:rPr>
                <w:sz w:val="24"/>
                <w:szCs w:val="24"/>
              </w:rPr>
              <w:t>Коефіцієнт автономії</w:t>
            </w:r>
          </w:p>
        </w:tc>
        <w:tc>
          <w:tcPr>
            <w:tcW w:w="1333" w:type="pct"/>
            <w:tcBorders>
              <w:top w:val="single" w:sz="4" w:space="0" w:color="000000"/>
              <w:left w:val="single" w:sz="4" w:space="0" w:color="000000"/>
              <w:bottom w:val="single" w:sz="4" w:space="0" w:color="000000"/>
              <w:right w:val="single" w:sz="4" w:space="0" w:color="000000"/>
            </w:tcBorders>
            <w:vAlign w:val="center"/>
            <w:hideMark/>
          </w:tcPr>
          <w:p w:rsidR="00E13E77" w:rsidRPr="00255AE4" w:rsidRDefault="00E13E77" w:rsidP="001A6006">
            <w:pPr>
              <w:spacing w:line="276" w:lineRule="auto"/>
              <w:jc w:val="center"/>
              <w:rPr>
                <w:sz w:val="24"/>
                <w:szCs w:val="24"/>
              </w:rPr>
            </w:pPr>
            <w:r w:rsidRPr="00255AE4">
              <w:rPr>
                <w:sz w:val="24"/>
                <w:szCs w:val="24"/>
              </w:rPr>
              <w:t>власний капітал/підсумок балансу (1495/1300)</w:t>
            </w:r>
          </w:p>
        </w:tc>
        <w:tc>
          <w:tcPr>
            <w:tcW w:w="354" w:type="pct"/>
            <w:tcBorders>
              <w:top w:val="single" w:sz="4" w:space="0" w:color="000000"/>
              <w:left w:val="single" w:sz="4" w:space="0" w:color="000000"/>
              <w:bottom w:val="single" w:sz="4" w:space="0" w:color="000000"/>
              <w:right w:val="single" w:sz="4" w:space="0" w:color="000000"/>
            </w:tcBorders>
            <w:vAlign w:val="center"/>
            <w:hideMark/>
          </w:tcPr>
          <w:p w:rsidR="00E13E77" w:rsidRPr="00255AE4" w:rsidRDefault="00E13E77" w:rsidP="001A6006">
            <w:pPr>
              <w:spacing w:line="276" w:lineRule="auto"/>
              <w:jc w:val="center"/>
              <w:rPr>
                <w:sz w:val="24"/>
                <w:szCs w:val="24"/>
              </w:rPr>
            </w:pPr>
            <w:r w:rsidRPr="00255AE4">
              <w:rPr>
                <w:sz w:val="24"/>
                <w:szCs w:val="24"/>
              </w:rPr>
              <w:t>0,41</w:t>
            </w:r>
          </w:p>
        </w:tc>
        <w:tc>
          <w:tcPr>
            <w:tcW w:w="384" w:type="pct"/>
            <w:tcBorders>
              <w:top w:val="single" w:sz="4" w:space="0" w:color="000000"/>
              <w:left w:val="single" w:sz="4" w:space="0" w:color="000000"/>
              <w:bottom w:val="single" w:sz="4" w:space="0" w:color="000000"/>
              <w:right w:val="single" w:sz="4" w:space="0" w:color="000000"/>
            </w:tcBorders>
            <w:vAlign w:val="center"/>
            <w:hideMark/>
          </w:tcPr>
          <w:p w:rsidR="00E13E77" w:rsidRPr="00255AE4" w:rsidRDefault="00E13E77" w:rsidP="001A6006">
            <w:pPr>
              <w:spacing w:line="276" w:lineRule="auto"/>
              <w:jc w:val="center"/>
              <w:rPr>
                <w:sz w:val="24"/>
                <w:szCs w:val="24"/>
              </w:rPr>
            </w:pPr>
            <w:r w:rsidRPr="00255AE4">
              <w:rPr>
                <w:sz w:val="24"/>
                <w:szCs w:val="24"/>
              </w:rPr>
              <w:t>0,44</w:t>
            </w:r>
          </w:p>
        </w:tc>
        <w:tc>
          <w:tcPr>
            <w:tcW w:w="384" w:type="pct"/>
            <w:tcBorders>
              <w:top w:val="single" w:sz="4" w:space="0" w:color="000000"/>
              <w:left w:val="single" w:sz="4" w:space="0" w:color="000000"/>
              <w:bottom w:val="single" w:sz="4" w:space="0" w:color="000000"/>
              <w:right w:val="single" w:sz="4" w:space="0" w:color="000000"/>
            </w:tcBorders>
            <w:vAlign w:val="center"/>
            <w:hideMark/>
          </w:tcPr>
          <w:p w:rsidR="00E13E77" w:rsidRPr="00255AE4" w:rsidRDefault="00E13E77" w:rsidP="001A6006">
            <w:pPr>
              <w:spacing w:line="276" w:lineRule="auto"/>
              <w:jc w:val="center"/>
              <w:rPr>
                <w:sz w:val="24"/>
                <w:szCs w:val="24"/>
              </w:rPr>
            </w:pPr>
            <w:r w:rsidRPr="00255AE4">
              <w:rPr>
                <w:sz w:val="24"/>
                <w:szCs w:val="24"/>
              </w:rPr>
              <w:t>0,42</w:t>
            </w:r>
          </w:p>
        </w:tc>
        <w:tc>
          <w:tcPr>
            <w:tcW w:w="411"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0,02</w:t>
            </w:r>
          </w:p>
        </w:tc>
        <w:tc>
          <w:tcPr>
            <w:tcW w:w="441" w:type="pct"/>
            <w:tcBorders>
              <w:top w:val="single" w:sz="4" w:space="0" w:color="000000"/>
              <w:left w:val="single" w:sz="4" w:space="0" w:color="000000"/>
              <w:bottom w:val="single" w:sz="4" w:space="0" w:color="000000"/>
              <w:right w:val="single" w:sz="4" w:space="0" w:color="000000"/>
            </w:tcBorders>
            <w:vAlign w:val="center"/>
            <w:hideMark/>
          </w:tcPr>
          <w:p w:rsidR="00E13E77" w:rsidRPr="00255AE4" w:rsidRDefault="00E13E77" w:rsidP="001A6006">
            <w:pPr>
              <w:spacing w:line="276" w:lineRule="auto"/>
              <w:jc w:val="center"/>
              <w:rPr>
                <w:sz w:val="24"/>
                <w:szCs w:val="24"/>
              </w:rPr>
            </w:pPr>
            <w:r w:rsidRPr="00255AE4">
              <w:rPr>
                <w:sz w:val="24"/>
                <w:szCs w:val="24"/>
              </w:rPr>
              <w:t>-0,02</w:t>
            </w:r>
          </w:p>
        </w:tc>
        <w:tc>
          <w:tcPr>
            <w:tcW w:w="660"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&gt;0,5</w:t>
            </w:r>
          </w:p>
        </w:tc>
      </w:tr>
      <w:tr w:rsidR="00E13E77" w:rsidRPr="00255AE4" w:rsidTr="001A6006">
        <w:trPr>
          <w:trHeight w:val="20"/>
        </w:trPr>
        <w:tc>
          <w:tcPr>
            <w:tcW w:w="1032" w:type="pct"/>
            <w:tcBorders>
              <w:top w:val="single" w:sz="4" w:space="0" w:color="000000"/>
              <w:left w:val="single" w:sz="4" w:space="0" w:color="000000"/>
              <w:bottom w:val="single" w:sz="4" w:space="0" w:color="000000"/>
              <w:right w:val="single" w:sz="4" w:space="0" w:color="000000"/>
            </w:tcBorders>
            <w:vAlign w:val="center"/>
            <w:hideMark/>
          </w:tcPr>
          <w:p w:rsidR="00E13E77" w:rsidRPr="00255AE4" w:rsidRDefault="00E13E77" w:rsidP="001A6006">
            <w:pPr>
              <w:spacing w:line="276" w:lineRule="auto"/>
              <w:rPr>
                <w:sz w:val="24"/>
                <w:szCs w:val="24"/>
              </w:rPr>
            </w:pPr>
            <w:r w:rsidRPr="00255AE4">
              <w:rPr>
                <w:sz w:val="24"/>
                <w:szCs w:val="24"/>
              </w:rPr>
              <w:t>2. Коефіцієнт фінансування (фінансової стабільності)</w:t>
            </w:r>
          </w:p>
        </w:tc>
        <w:tc>
          <w:tcPr>
            <w:tcW w:w="1333" w:type="pct"/>
            <w:tcBorders>
              <w:top w:val="single" w:sz="4" w:space="0" w:color="000000"/>
              <w:left w:val="single" w:sz="4" w:space="0" w:color="000000"/>
              <w:bottom w:val="single" w:sz="4" w:space="0" w:color="000000"/>
              <w:right w:val="single" w:sz="4" w:space="0" w:color="000000"/>
            </w:tcBorders>
            <w:vAlign w:val="center"/>
            <w:hideMark/>
          </w:tcPr>
          <w:p w:rsidR="00E13E77" w:rsidRPr="00255AE4" w:rsidRDefault="00E13E77" w:rsidP="001A6006">
            <w:pPr>
              <w:spacing w:line="276" w:lineRule="auto"/>
              <w:jc w:val="center"/>
              <w:rPr>
                <w:sz w:val="24"/>
                <w:szCs w:val="24"/>
              </w:rPr>
            </w:pPr>
            <w:r w:rsidRPr="00255AE4">
              <w:rPr>
                <w:sz w:val="24"/>
                <w:szCs w:val="24"/>
              </w:rPr>
              <w:t>власний капітал/позичковий капітал (1495/(1595+1695))</w:t>
            </w:r>
          </w:p>
        </w:tc>
        <w:tc>
          <w:tcPr>
            <w:tcW w:w="354"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0,70</w:t>
            </w:r>
          </w:p>
        </w:tc>
        <w:tc>
          <w:tcPr>
            <w:tcW w:w="384"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0,77</w:t>
            </w:r>
          </w:p>
        </w:tc>
        <w:tc>
          <w:tcPr>
            <w:tcW w:w="384"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0,72</w:t>
            </w:r>
          </w:p>
        </w:tc>
        <w:tc>
          <w:tcPr>
            <w:tcW w:w="411"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0,07</w:t>
            </w:r>
          </w:p>
        </w:tc>
        <w:tc>
          <w:tcPr>
            <w:tcW w:w="441"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-0,05</w:t>
            </w:r>
          </w:p>
        </w:tc>
        <w:tc>
          <w:tcPr>
            <w:tcW w:w="660"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1</w:t>
            </w:r>
          </w:p>
        </w:tc>
      </w:tr>
      <w:tr w:rsidR="00E13E77" w:rsidRPr="00255AE4" w:rsidTr="001A6006">
        <w:trPr>
          <w:trHeight w:val="20"/>
        </w:trPr>
        <w:tc>
          <w:tcPr>
            <w:tcW w:w="1032"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rPr>
                <w:sz w:val="24"/>
                <w:szCs w:val="24"/>
              </w:rPr>
            </w:pPr>
            <w:r w:rsidRPr="00255AE4">
              <w:rPr>
                <w:sz w:val="24"/>
                <w:szCs w:val="24"/>
                <w:lang w:val="ru-RU"/>
              </w:rPr>
              <w:t xml:space="preserve">3. </w:t>
            </w:r>
            <w:r w:rsidRPr="00255AE4">
              <w:rPr>
                <w:sz w:val="24"/>
                <w:szCs w:val="24"/>
              </w:rPr>
              <w:t>Коефіцієнт фінансової стійкості</w:t>
            </w:r>
          </w:p>
        </w:tc>
        <w:tc>
          <w:tcPr>
            <w:tcW w:w="1333" w:type="pct"/>
            <w:tcBorders>
              <w:top w:val="single" w:sz="4" w:space="0" w:color="000000"/>
              <w:left w:val="single" w:sz="4" w:space="0" w:color="000000"/>
              <w:bottom w:val="single" w:sz="4" w:space="0" w:color="000000"/>
              <w:right w:val="single" w:sz="4" w:space="0" w:color="000000"/>
            </w:tcBorders>
            <w:vAlign w:val="center"/>
            <w:hideMark/>
          </w:tcPr>
          <w:p w:rsidR="00E13E77" w:rsidRPr="00255AE4" w:rsidRDefault="00E13E77" w:rsidP="001A6006">
            <w:pPr>
              <w:spacing w:line="276" w:lineRule="auto"/>
              <w:jc w:val="center"/>
              <w:rPr>
                <w:sz w:val="24"/>
                <w:szCs w:val="24"/>
              </w:rPr>
            </w:pPr>
            <w:r w:rsidRPr="00255AE4">
              <w:rPr>
                <w:sz w:val="24"/>
                <w:szCs w:val="24"/>
              </w:rPr>
              <w:t>(власний капітал + довгострокові зобов'язання) / сума пасивів (1495+1595)/1900</w:t>
            </w:r>
          </w:p>
        </w:tc>
        <w:tc>
          <w:tcPr>
            <w:tcW w:w="354"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0,86</w:t>
            </w:r>
          </w:p>
        </w:tc>
        <w:tc>
          <w:tcPr>
            <w:tcW w:w="384"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0,86</w:t>
            </w:r>
          </w:p>
        </w:tc>
        <w:tc>
          <w:tcPr>
            <w:tcW w:w="384"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0,86</w:t>
            </w:r>
          </w:p>
        </w:tc>
        <w:tc>
          <w:tcPr>
            <w:tcW w:w="411"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0,00</w:t>
            </w:r>
          </w:p>
        </w:tc>
        <w:tc>
          <w:tcPr>
            <w:tcW w:w="441"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0,00</w:t>
            </w:r>
          </w:p>
        </w:tc>
        <w:tc>
          <w:tcPr>
            <w:tcW w:w="660"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0,7-0,9</w:t>
            </w:r>
          </w:p>
        </w:tc>
      </w:tr>
      <w:tr w:rsidR="00E13E77" w:rsidRPr="00255AE4" w:rsidTr="001A6006">
        <w:trPr>
          <w:trHeight w:val="20"/>
        </w:trPr>
        <w:tc>
          <w:tcPr>
            <w:tcW w:w="1032" w:type="pct"/>
            <w:tcBorders>
              <w:top w:val="single" w:sz="4" w:space="0" w:color="000000"/>
              <w:left w:val="single" w:sz="4" w:space="0" w:color="000000"/>
              <w:bottom w:val="single" w:sz="4" w:space="0" w:color="000000"/>
              <w:right w:val="single" w:sz="4" w:space="0" w:color="000000"/>
            </w:tcBorders>
            <w:vAlign w:val="center"/>
            <w:hideMark/>
          </w:tcPr>
          <w:p w:rsidR="00E13E77" w:rsidRPr="00255AE4" w:rsidRDefault="00E13E77" w:rsidP="001A6006">
            <w:pPr>
              <w:spacing w:line="276" w:lineRule="auto"/>
              <w:rPr>
                <w:sz w:val="24"/>
                <w:szCs w:val="24"/>
              </w:rPr>
            </w:pPr>
            <w:r w:rsidRPr="00255AE4">
              <w:rPr>
                <w:sz w:val="24"/>
                <w:szCs w:val="24"/>
                <w:lang w:val="ru-RU"/>
              </w:rPr>
              <w:t xml:space="preserve">4. </w:t>
            </w:r>
            <w:r w:rsidRPr="00255AE4">
              <w:rPr>
                <w:sz w:val="24"/>
                <w:szCs w:val="24"/>
              </w:rPr>
              <w:t>Коефіцієнт забезпечення власними оборотними засобами</w:t>
            </w:r>
          </w:p>
        </w:tc>
        <w:tc>
          <w:tcPr>
            <w:tcW w:w="1333" w:type="pct"/>
            <w:tcBorders>
              <w:top w:val="single" w:sz="4" w:space="0" w:color="000000"/>
              <w:left w:val="single" w:sz="4" w:space="0" w:color="000000"/>
              <w:bottom w:val="single" w:sz="4" w:space="0" w:color="000000"/>
              <w:right w:val="single" w:sz="4" w:space="0" w:color="000000"/>
            </w:tcBorders>
            <w:vAlign w:val="center"/>
            <w:hideMark/>
          </w:tcPr>
          <w:p w:rsidR="00E13E77" w:rsidRPr="00255AE4" w:rsidRDefault="00E13E77" w:rsidP="001A6006">
            <w:pPr>
              <w:spacing w:line="276" w:lineRule="auto"/>
              <w:jc w:val="center"/>
              <w:rPr>
                <w:sz w:val="24"/>
                <w:szCs w:val="24"/>
              </w:rPr>
            </w:pPr>
            <w:r w:rsidRPr="00255AE4">
              <w:rPr>
                <w:sz w:val="24"/>
                <w:szCs w:val="24"/>
              </w:rPr>
              <w:t>власні оборотні засоби/матеріальні оборотні активи (1495-1095)/1195</w:t>
            </w:r>
          </w:p>
        </w:tc>
        <w:tc>
          <w:tcPr>
            <w:tcW w:w="354"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-0,37</w:t>
            </w:r>
          </w:p>
        </w:tc>
        <w:tc>
          <w:tcPr>
            <w:tcW w:w="384"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-0,29</w:t>
            </w:r>
          </w:p>
        </w:tc>
        <w:tc>
          <w:tcPr>
            <w:tcW w:w="384"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-0,12</w:t>
            </w:r>
          </w:p>
        </w:tc>
        <w:tc>
          <w:tcPr>
            <w:tcW w:w="411"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0,08</w:t>
            </w:r>
          </w:p>
        </w:tc>
        <w:tc>
          <w:tcPr>
            <w:tcW w:w="441"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0,17</w:t>
            </w:r>
          </w:p>
        </w:tc>
        <w:tc>
          <w:tcPr>
            <w:tcW w:w="660"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&gt;0,1</w:t>
            </w:r>
          </w:p>
        </w:tc>
      </w:tr>
      <w:tr w:rsidR="00E13E77" w:rsidRPr="00255AE4" w:rsidTr="001A6006">
        <w:trPr>
          <w:trHeight w:val="20"/>
        </w:trPr>
        <w:tc>
          <w:tcPr>
            <w:tcW w:w="1032" w:type="pct"/>
            <w:tcBorders>
              <w:top w:val="single" w:sz="4" w:space="0" w:color="000000"/>
              <w:left w:val="single" w:sz="4" w:space="0" w:color="000000"/>
              <w:bottom w:val="single" w:sz="4" w:space="0" w:color="000000"/>
              <w:right w:val="single" w:sz="4" w:space="0" w:color="000000"/>
            </w:tcBorders>
            <w:vAlign w:val="center"/>
            <w:hideMark/>
          </w:tcPr>
          <w:p w:rsidR="00E13E77" w:rsidRPr="00255AE4" w:rsidRDefault="00E13E77" w:rsidP="001A6006">
            <w:pPr>
              <w:spacing w:line="276" w:lineRule="auto"/>
              <w:rPr>
                <w:sz w:val="24"/>
                <w:szCs w:val="24"/>
              </w:rPr>
            </w:pPr>
            <w:r w:rsidRPr="00255AE4">
              <w:rPr>
                <w:sz w:val="24"/>
                <w:szCs w:val="24"/>
                <w:lang w:val="ru-RU"/>
              </w:rPr>
              <w:t xml:space="preserve">5. </w:t>
            </w:r>
            <w:r w:rsidRPr="00255AE4">
              <w:rPr>
                <w:sz w:val="24"/>
                <w:szCs w:val="24"/>
              </w:rPr>
              <w:t>Коефіцієнт маневреності власного капіталу</w:t>
            </w:r>
          </w:p>
        </w:tc>
        <w:tc>
          <w:tcPr>
            <w:tcW w:w="1333" w:type="pct"/>
            <w:tcBorders>
              <w:top w:val="single" w:sz="4" w:space="0" w:color="000000"/>
              <w:left w:val="single" w:sz="4" w:space="0" w:color="000000"/>
              <w:bottom w:val="single" w:sz="4" w:space="0" w:color="000000"/>
              <w:right w:val="single" w:sz="4" w:space="0" w:color="000000"/>
            </w:tcBorders>
            <w:vAlign w:val="center"/>
            <w:hideMark/>
          </w:tcPr>
          <w:p w:rsidR="00E13E77" w:rsidRPr="00255AE4" w:rsidRDefault="00E13E77" w:rsidP="001A6006">
            <w:pPr>
              <w:spacing w:line="276" w:lineRule="auto"/>
              <w:jc w:val="center"/>
              <w:rPr>
                <w:sz w:val="24"/>
                <w:szCs w:val="24"/>
              </w:rPr>
            </w:pPr>
            <w:r w:rsidRPr="00255AE4">
              <w:rPr>
                <w:sz w:val="24"/>
                <w:szCs w:val="24"/>
              </w:rPr>
              <w:t>власні оборотні кошти/власний капітал (1495-1095)/1495</w:t>
            </w:r>
          </w:p>
        </w:tc>
        <w:tc>
          <w:tcPr>
            <w:tcW w:w="354"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-0,38</w:t>
            </w:r>
          </w:p>
        </w:tc>
        <w:tc>
          <w:tcPr>
            <w:tcW w:w="384"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-0,29</w:t>
            </w:r>
          </w:p>
        </w:tc>
        <w:tc>
          <w:tcPr>
            <w:tcW w:w="384" w:type="pct"/>
            <w:tcBorders>
              <w:top w:val="single" w:sz="4" w:space="0" w:color="000000"/>
              <w:left w:val="single" w:sz="4" w:space="0" w:color="000000"/>
              <w:bottom w:val="single" w:sz="4" w:space="0" w:color="000000"/>
              <w:right w:val="single" w:sz="4" w:space="0" w:color="000000"/>
            </w:tcBorders>
            <w:vAlign w:val="center"/>
            <w:hideMark/>
          </w:tcPr>
          <w:p w:rsidR="00E13E77" w:rsidRPr="00255AE4" w:rsidRDefault="00E13E77" w:rsidP="001A6006">
            <w:pPr>
              <w:spacing w:line="276" w:lineRule="auto"/>
              <w:jc w:val="center"/>
              <w:rPr>
                <w:sz w:val="24"/>
                <w:szCs w:val="24"/>
              </w:rPr>
            </w:pPr>
            <w:r w:rsidRPr="00255AE4">
              <w:rPr>
                <w:sz w:val="24"/>
                <w:szCs w:val="24"/>
              </w:rPr>
              <w:t>-0,15</w:t>
            </w:r>
          </w:p>
        </w:tc>
        <w:tc>
          <w:tcPr>
            <w:tcW w:w="411"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0,09</w:t>
            </w:r>
          </w:p>
        </w:tc>
        <w:tc>
          <w:tcPr>
            <w:tcW w:w="441"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0,14</w:t>
            </w:r>
          </w:p>
        </w:tc>
        <w:tc>
          <w:tcPr>
            <w:tcW w:w="660"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&gt;0,1</w:t>
            </w:r>
          </w:p>
        </w:tc>
      </w:tr>
      <w:tr w:rsidR="00E13E77" w:rsidRPr="00255AE4" w:rsidTr="001A6006">
        <w:trPr>
          <w:trHeight w:val="20"/>
        </w:trPr>
        <w:tc>
          <w:tcPr>
            <w:tcW w:w="1032" w:type="pct"/>
            <w:tcBorders>
              <w:top w:val="single" w:sz="4" w:space="0" w:color="000000"/>
              <w:left w:val="single" w:sz="4" w:space="0" w:color="000000"/>
              <w:bottom w:val="single" w:sz="4" w:space="0" w:color="000000"/>
              <w:right w:val="single" w:sz="4" w:space="0" w:color="000000"/>
            </w:tcBorders>
            <w:vAlign w:val="center"/>
            <w:hideMark/>
          </w:tcPr>
          <w:p w:rsidR="00E13E77" w:rsidRPr="00255AE4" w:rsidRDefault="00E13E77" w:rsidP="001A6006">
            <w:pPr>
              <w:spacing w:line="276" w:lineRule="auto"/>
              <w:rPr>
                <w:sz w:val="24"/>
                <w:szCs w:val="24"/>
              </w:rPr>
            </w:pPr>
            <w:r w:rsidRPr="00255AE4">
              <w:rPr>
                <w:sz w:val="24"/>
                <w:szCs w:val="24"/>
                <w:lang w:val="ru-RU"/>
              </w:rPr>
              <w:t xml:space="preserve">6. </w:t>
            </w:r>
            <w:r w:rsidRPr="00255AE4">
              <w:rPr>
                <w:sz w:val="24"/>
                <w:szCs w:val="24"/>
              </w:rPr>
              <w:t>Коефіцієнт фінансового левериджу</w:t>
            </w:r>
          </w:p>
        </w:tc>
        <w:tc>
          <w:tcPr>
            <w:tcW w:w="1333" w:type="pct"/>
            <w:tcBorders>
              <w:top w:val="single" w:sz="4" w:space="0" w:color="000000"/>
              <w:left w:val="single" w:sz="4" w:space="0" w:color="000000"/>
              <w:bottom w:val="single" w:sz="4" w:space="0" w:color="000000"/>
              <w:right w:val="single" w:sz="4" w:space="0" w:color="000000"/>
            </w:tcBorders>
            <w:vAlign w:val="center"/>
            <w:hideMark/>
          </w:tcPr>
          <w:p w:rsidR="00E13E77" w:rsidRPr="00255AE4" w:rsidRDefault="00E13E77" w:rsidP="001A6006">
            <w:pPr>
              <w:spacing w:line="276" w:lineRule="auto"/>
              <w:jc w:val="center"/>
              <w:rPr>
                <w:sz w:val="24"/>
                <w:szCs w:val="24"/>
              </w:rPr>
            </w:pPr>
            <w:r w:rsidRPr="00255AE4">
              <w:rPr>
                <w:sz w:val="24"/>
                <w:szCs w:val="24"/>
              </w:rPr>
              <w:t>Довгострокові зобов’язання / Власний капітал (1595/1495)</w:t>
            </w:r>
          </w:p>
        </w:tc>
        <w:tc>
          <w:tcPr>
            <w:tcW w:w="354"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1,09</w:t>
            </w:r>
          </w:p>
        </w:tc>
        <w:tc>
          <w:tcPr>
            <w:tcW w:w="384"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0,98</w:t>
            </w:r>
          </w:p>
        </w:tc>
        <w:tc>
          <w:tcPr>
            <w:tcW w:w="384"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1,05</w:t>
            </w:r>
          </w:p>
        </w:tc>
        <w:tc>
          <w:tcPr>
            <w:tcW w:w="411"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-0,11</w:t>
            </w:r>
          </w:p>
        </w:tc>
        <w:tc>
          <w:tcPr>
            <w:tcW w:w="441"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0,08</w:t>
            </w:r>
          </w:p>
        </w:tc>
        <w:tc>
          <w:tcPr>
            <w:tcW w:w="660" w:type="pct"/>
            <w:tcBorders>
              <w:top w:val="single" w:sz="4" w:space="0" w:color="000000"/>
              <w:left w:val="single" w:sz="4" w:space="0" w:color="000000"/>
              <w:bottom w:val="single" w:sz="4" w:space="0" w:color="000000"/>
              <w:right w:val="single" w:sz="4" w:space="0" w:color="000000"/>
            </w:tcBorders>
            <w:vAlign w:val="center"/>
          </w:tcPr>
          <w:p w:rsidR="00E13E77" w:rsidRPr="00255AE4" w:rsidRDefault="00E13E77" w:rsidP="001A6006">
            <w:pPr>
              <w:spacing w:line="276" w:lineRule="auto"/>
              <w:jc w:val="center"/>
              <w:rPr>
                <w:sz w:val="24"/>
                <w:szCs w:val="24"/>
              </w:rPr>
            </w:pPr>
            <w:r w:rsidRPr="00255AE4">
              <w:rPr>
                <w:sz w:val="24"/>
                <w:szCs w:val="24"/>
              </w:rPr>
              <w:t>&lt;0,25</w:t>
            </w:r>
          </w:p>
        </w:tc>
      </w:tr>
    </w:tbl>
    <w:p w:rsidR="007F4058" w:rsidRPr="00255AE4" w:rsidRDefault="007F4058" w:rsidP="00CD76E4">
      <w:pPr>
        <w:spacing w:line="360" w:lineRule="auto"/>
        <w:ind w:firstLine="709"/>
        <w:jc w:val="both"/>
        <w:rPr>
          <w:i/>
          <w:sz w:val="28"/>
          <w:szCs w:val="28"/>
        </w:rPr>
      </w:pPr>
      <w:r w:rsidRPr="00255AE4">
        <w:rPr>
          <w:i/>
          <w:sz w:val="28"/>
          <w:szCs w:val="28"/>
        </w:rPr>
        <w:t>Джерело: складено автором на основі фінансової звітності ПрАТ «</w:t>
      </w:r>
      <w:r w:rsidR="0016167A" w:rsidRPr="00255AE4">
        <w:rPr>
          <w:i/>
          <w:sz w:val="28"/>
          <w:szCs w:val="28"/>
        </w:rPr>
        <w:t>ВФ Україна</w:t>
      </w:r>
      <w:r w:rsidRPr="00255AE4">
        <w:rPr>
          <w:i/>
          <w:sz w:val="28"/>
          <w:szCs w:val="28"/>
        </w:rPr>
        <w:t>» [</w:t>
      </w:r>
      <w:r w:rsidR="004C71FF" w:rsidRPr="00255AE4">
        <w:rPr>
          <w:i/>
          <w:sz w:val="28"/>
          <w:szCs w:val="28"/>
        </w:rPr>
        <w:t>83, 85, 88</w:t>
      </w:r>
      <w:r w:rsidRPr="00255AE4">
        <w:rPr>
          <w:i/>
          <w:sz w:val="28"/>
          <w:szCs w:val="28"/>
        </w:rPr>
        <w:t>]</w:t>
      </w:r>
    </w:p>
    <w:p w:rsidR="005672CB" w:rsidRPr="00255AE4" w:rsidRDefault="005672CB" w:rsidP="00CD76E4">
      <w:pPr>
        <w:pStyle w:val="a5"/>
        <w:spacing w:line="360" w:lineRule="auto"/>
        <w:ind w:left="0" w:firstLine="709"/>
      </w:pPr>
    </w:p>
    <w:p w:rsidR="001A6006" w:rsidRPr="00255AE4" w:rsidRDefault="007F4058" w:rsidP="001A6006">
      <w:pPr>
        <w:pStyle w:val="a5"/>
        <w:spacing w:line="360" w:lineRule="auto"/>
        <w:ind w:left="0" w:firstLine="709"/>
      </w:pPr>
      <w:r w:rsidRPr="00255AE4">
        <w:t>Далі здійснимо аналіз показників ліквідності ПрАТ «</w:t>
      </w:r>
      <w:r w:rsidR="0016167A" w:rsidRPr="00255AE4">
        <w:t>ВФ Україна</w:t>
      </w:r>
      <w:r w:rsidRPr="00255AE4">
        <w:t>», розрахунок яких надано у таблиці 2.6.</w:t>
      </w:r>
    </w:p>
    <w:p w:rsidR="001A6006" w:rsidRPr="00255AE4" w:rsidRDefault="001A6006" w:rsidP="001A6006">
      <w:pPr>
        <w:pStyle w:val="a5"/>
        <w:spacing w:line="360" w:lineRule="auto"/>
        <w:ind w:left="0" w:firstLine="709"/>
      </w:pPr>
    </w:p>
    <w:p w:rsidR="000F00E0" w:rsidRPr="00255AE4" w:rsidRDefault="000F00E0">
      <w:pPr>
        <w:widowControl/>
        <w:autoSpaceDE/>
        <w:autoSpaceDN/>
        <w:spacing w:after="200" w:line="276" w:lineRule="auto"/>
        <w:rPr>
          <w:sz w:val="28"/>
          <w:szCs w:val="28"/>
        </w:rPr>
      </w:pPr>
      <w:r w:rsidRPr="00255AE4">
        <w:br w:type="page"/>
      </w:r>
    </w:p>
    <w:p w:rsidR="00DA182C" w:rsidRPr="00255AE4" w:rsidRDefault="007F4058" w:rsidP="005672CB">
      <w:pPr>
        <w:pStyle w:val="a5"/>
        <w:spacing w:line="360" w:lineRule="auto"/>
        <w:ind w:left="0" w:firstLine="709"/>
        <w:jc w:val="right"/>
      </w:pPr>
      <w:r w:rsidRPr="00255AE4">
        <w:lastRenderedPageBreak/>
        <w:t>Таблиця 2.6</w:t>
      </w:r>
    </w:p>
    <w:p w:rsidR="007F4058" w:rsidRPr="00255AE4" w:rsidRDefault="007F4058" w:rsidP="005672CB">
      <w:pPr>
        <w:pStyle w:val="a5"/>
        <w:spacing w:line="360" w:lineRule="auto"/>
        <w:ind w:left="0" w:firstLine="709"/>
        <w:jc w:val="center"/>
      </w:pPr>
      <w:r w:rsidRPr="00255AE4">
        <w:t>Аналіз ліквідності ПрАТ «</w:t>
      </w:r>
      <w:r w:rsidR="0016167A" w:rsidRPr="00255AE4">
        <w:t>ВФ Україна</w:t>
      </w:r>
      <w:r w:rsidRPr="00255AE4">
        <w:t>»</w:t>
      </w: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987"/>
        <w:gridCol w:w="2571"/>
        <w:gridCol w:w="756"/>
        <w:gridCol w:w="900"/>
        <w:gridCol w:w="755"/>
        <w:gridCol w:w="759"/>
        <w:gridCol w:w="755"/>
        <w:gridCol w:w="1168"/>
      </w:tblGrid>
      <w:tr w:rsidR="007F4058" w:rsidRPr="00255AE4" w:rsidTr="001A6006">
        <w:trPr>
          <w:trHeight w:val="20"/>
        </w:trPr>
        <w:tc>
          <w:tcPr>
            <w:tcW w:w="1030" w:type="pct"/>
            <w:vMerge w:val="restart"/>
            <w:tcBorders>
              <w:top w:val="single" w:sz="4" w:space="0" w:color="000000"/>
              <w:left w:val="single" w:sz="4" w:space="0" w:color="000000"/>
              <w:bottom w:val="single" w:sz="4" w:space="0" w:color="000000"/>
              <w:right w:val="single" w:sz="4" w:space="0" w:color="000000"/>
            </w:tcBorders>
          </w:tcPr>
          <w:p w:rsidR="007F4058" w:rsidRPr="00255AE4" w:rsidRDefault="007F4058" w:rsidP="001A6006">
            <w:pPr>
              <w:pStyle w:val="TableParagraph"/>
              <w:spacing w:line="276" w:lineRule="auto"/>
              <w:jc w:val="center"/>
              <w:rPr>
                <w:sz w:val="24"/>
                <w:szCs w:val="24"/>
              </w:rPr>
            </w:pPr>
          </w:p>
          <w:p w:rsidR="007F4058" w:rsidRPr="00255AE4" w:rsidRDefault="007F4058" w:rsidP="001A6006">
            <w:pPr>
              <w:pStyle w:val="TableParagraph"/>
              <w:spacing w:line="276" w:lineRule="auto"/>
              <w:jc w:val="center"/>
              <w:rPr>
                <w:sz w:val="24"/>
                <w:szCs w:val="24"/>
              </w:rPr>
            </w:pPr>
          </w:p>
          <w:p w:rsidR="007F4058" w:rsidRPr="00255AE4" w:rsidRDefault="007F4058" w:rsidP="001A6006">
            <w:pPr>
              <w:pStyle w:val="TableParagraph"/>
              <w:spacing w:line="276" w:lineRule="auto"/>
              <w:jc w:val="center"/>
              <w:rPr>
                <w:sz w:val="24"/>
                <w:szCs w:val="24"/>
              </w:rPr>
            </w:pPr>
            <w:r w:rsidRPr="00255AE4">
              <w:rPr>
                <w:sz w:val="24"/>
                <w:szCs w:val="24"/>
              </w:rPr>
              <w:t>Показник</w:t>
            </w:r>
          </w:p>
        </w:tc>
        <w:tc>
          <w:tcPr>
            <w:tcW w:w="1331" w:type="pct"/>
            <w:vMerge w:val="restart"/>
            <w:tcBorders>
              <w:top w:val="single" w:sz="4" w:space="0" w:color="000000"/>
              <w:left w:val="single" w:sz="4" w:space="0" w:color="000000"/>
              <w:bottom w:val="single" w:sz="4" w:space="0" w:color="000000"/>
              <w:right w:val="single" w:sz="4" w:space="0" w:color="000000"/>
            </w:tcBorders>
          </w:tcPr>
          <w:p w:rsidR="007F4058" w:rsidRPr="00255AE4" w:rsidRDefault="007F4058" w:rsidP="001A6006">
            <w:pPr>
              <w:pStyle w:val="TableParagraph"/>
              <w:spacing w:line="276" w:lineRule="auto"/>
              <w:jc w:val="center"/>
              <w:rPr>
                <w:sz w:val="24"/>
                <w:szCs w:val="24"/>
              </w:rPr>
            </w:pPr>
          </w:p>
          <w:p w:rsidR="007F4058" w:rsidRPr="00255AE4" w:rsidRDefault="007F4058" w:rsidP="001A6006">
            <w:pPr>
              <w:pStyle w:val="TableParagraph"/>
              <w:spacing w:line="276" w:lineRule="auto"/>
              <w:jc w:val="center"/>
              <w:rPr>
                <w:sz w:val="24"/>
                <w:szCs w:val="24"/>
              </w:rPr>
            </w:pPr>
          </w:p>
          <w:p w:rsidR="007F4058" w:rsidRPr="00255AE4" w:rsidRDefault="007F4058" w:rsidP="001A6006">
            <w:pPr>
              <w:pStyle w:val="TableParagraph"/>
              <w:spacing w:line="276" w:lineRule="auto"/>
              <w:jc w:val="center"/>
              <w:rPr>
                <w:sz w:val="24"/>
                <w:szCs w:val="24"/>
              </w:rPr>
            </w:pPr>
            <w:r w:rsidRPr="00255AE4">
              <w:rPr>
                <w:sz w:val="24"/>
                <w:szCs w:val="24"/>
              </w:rPr>
              <w:t>Розрахунок</w:t>
            </w:r>
          </w:p>
        </w:tc>
        <w:tc>
          <w:tcPr>
            <w:tcW w:w="1250" w:type="pct"/>
            <w:gridSpan w:val="3"/>
            <w:tcBorders>
              <w:top w:val="single" w:sz="4" w:space="0" w:color="000000"/>
              <w:left w:val="single" w:sz="4" w:space="0" w:color="000000"/>
              <w:bottom w:val="single" w:sz="4" w:space="0" w:color="000000"/>
              <w:right w:val="single" w:sz="4" w:space="0" w:color="000000"/>
            </w:tcBorders>
            <w:hideMark/>
          </w:tcPr>
          <w:p w:rsidR="007F4058" w:rsidRPr="00255AE4" w:rsidRDefault="007F4058" w:rsidP="001A6006">
            <w:pPr>
              <w:pStyle w:val="TableParagraph"/>
              <w:spacing w:line="276" w:lineRule="auto"/>
              <w:jc w:val="center"/>
              <w:rPr>
                <w:sz w:val="24"/>
                <w:szCs w:val="24"/>
              </w:rPr>
            </w:pPr>
            <w:r w:rsidRPr="00255AE4">
              <w:rPr>
                <w:sz w:val="24"/>
                <w:szCs w:val="24"/>
              </w:rPr>
              <w:t>Роки</w:t>
            </w:r>
          </w:p>
        </w:tc>
        <w:tc>
          <w:tcPr>
            <w:tcW w:w="784" w:type="pct"/>
            <w:gridSpan w:val="2"/>
            <w:tcBorders>
              <w:top w:val="single" w:sz="4" w:space="0" w:color="000000"/>
              <w:left w:val="single" w:sz="4" w:space="0" w:color="000000"/>
              <w:bottom w:val="single" w:sz="4" w:space="0" w:color="000000"/>
              <w:right w:val="single" w:sz="4" w:space="0" w:color="000000"/>
            </w:tcBorders>
            <w:hideMark/>
          </w:tcPr>
          <w:p w:rsidR="007F4058" w:rsidRPr="00255AE4" w:rsidRDefault="007F4058" w:rsidP="001A6006">
            <w:pPr>
              <w:pStyle w:val="TableParagraph"/>
              <w:spacing w:line="276" w:lineRule="auto"/>
              <w:jc w:val="center"/>
              <w:rPr>
                <w:sz w:val="24"/>
                <w:szCs w:val="24"/>
              </w:rPr>
            </w:pPr>
            <w:r w:rsidRPr="00255AE4">
              <w:rPr>
                <w:sz w:val="24"/>
                <w:szCs w:val="24"/>
              </w:rPr>
              <w:t>Відхилення:</w:t>
            </w:r>
          </w:p>
          <w:p w:rsidR="007F4058" w:rsidRPr="00255AE4" w:rsidRDefault="007F4058" w:rsidP="001A6006">
            <w:pPr>
              <w:pStyle w:val="TableParagraph"/>
              <w:spacing w:line="276" w:lineRule="auto"/>
              <w:jc w:val="center"/>
              <w:rPr>
                <w:sz w:val="24"/>
                <w:szCs w:val="24"/>
              </w:rPr>
            </w:pPr>
            <w:r w:rsidRPr="00255AE4">
              <w:rPr>
                <w:sz w:val="24"/>
                <w:szCs w:val="24"/>
              </w:rPr>
              <w:t>+,-</w:t>
            </w:r>
          </w:p>
        </w:tc>
        <w:tc>
          <w:tcPr>
            <w:tcW w:w="605" w:type="pct"/>
            <w:vMerge w:val="restart"/>
            <w:tcBorders>
              <w:top w:val="single" w:sz="4" w:space="0" w:color="000000"/>
              <w:left w:val="single" w:sz="4" w:space="0" w:color="000000"/>
              <w:bottom w:val="single" w:sz="4" w:space="0" w:color="000000"/>
              <w:right w:val="single" w:sz="4" w:space="0" w:color="000000"/>
            </w:tcBorders>
          </w:tcPr>
          <w:p w:rsidR="007F4058" w:rsidRPr="00255AE4" w:rsidRDefault="007F4058" w:rsidP="001A6006">
            <w:pPr>
              <w:pStyle w:val="TableParagraph"/>
              <w:spacing w:line="276" w:lineRule="auto"/>
              <w:jc w:val="center"/>
              <w:rPr>
                <w:sz w:val="24"/>
                <w:szCs w:val="24"/>
              </w:rPr>
            </w:pPr>
          </w:p>
          <w:p w:rsidR="007F4058" w:rsidRPr="00255AE4" w:rsidRDefault="007F4058" w:rsidP="001A6006">
            <w:pPr>
              <w:pStyle w:val="TableParagraph"/>
              <w:spacing w:line="276" w:lineRule="auto"/>
              <w:jc w:val="center"/>
              <w:rPr>
                <w:sz w:val="24"/>
                <w:szCs w:val="24"/>
              </w:rPr>
            </w:pPr>
            <w:r w:rsidRPr="00255AE4">
              <w:rPr>
                <w:sz w:val="24"/>
                <w:szCs w:val="24"/>
              </w:rPr>
              <w:t>Норматив не</w:t>
            </w:r>
          </w:p>
          <w:p w:rsidR="007F4058" w:rsidRPr="00255AE4" w:rsidRDefault="007F4058" w:rsidP="001A6006">
            <w:pPr>
              <w:pStyle w:val="TableParagraph"/>
              <w:spacing w:line="276" w:lineRule="auto"/>
              <w:jc w:val="center"/>
              <w:rPr>
                <w:sz w:val="24"/>
                <w:szCs w:val="24"/>
              </w:rPr>
            </w:pPr>
            <w:r w:rsidRPr="00255AE4">
              <w:rPr>
                <w:sz w:val="24"/>
                <w:szCs w:val="24"/>
              </w:rPr>
              <w:t>значення</w:t>
            </w:r>
          </w:p>
        </w:tc>
      </w:tr>
      <w:tr w:rsidR="007F4058" w:rsidRPr="00255AE4" w:rsidTr="001A6006">
        <w:trPr>
          <w:trHeight w:val="20"/>
        </w:trPr>
        <w:tc>
          <w:tcPr>
            <w:tcW w:w="1030" w:type="pct"/>
            <w:vMerge/>
            <w:tcBorders>
              <w:top w:val="single" w:sz="4" w:space="0" w:color="000000"/>
              <w:left w:val="single" w:sz="4" w:space="0" w:color="000000"/>
              <w:bottom w:val="single" w:sz="4" w:space="0" w:color="000000"/>
              <w:right w:val="single" w:sz="4" w:space="0" w:color="000000"/>
            </w:tcBorders>
            <w:vAlign w:val="center"/>
            <w:hideMark/>
          </w:tcPr>
          <w:p w:rsidR="007F4058" w:rsidRPr="00255AE4" w:rsidRDefault="007F4058" w:rsidP="001A6006">
            <w:pPr>
              <w:widowControl/>
              <w:autoSpaceDE/>
              <w:autoSpaceDN/>
              <w:spacing w:line="276" w:lineRule="auto"/>
              <w:jc w:val="center"/>
              <w:rPr>
                <w:sz w:val="24"/>
                <w:szCs w:val="24"/>
              </w:rPr>
            </w:pPr>
          </w:p>
        </w:tc>
        <w:tc>
          <w:tcPr>
            <w:tcW w:w="1331" w:type="pct"/>
            <w:vMerge/>
            <w:tcBorders>
              <w:top w:val="single" w:sz="4" w:space="0" w:color="000000"/>
              <w:left w:val="single" w:sz="4" w:space="0" w:color="000000"/>
              <w:bottom w:val="single" w:sz="4" w:space="0" w:color="000000"/>
              <w:right w:val="single" w:sz="4" w:space="0" w:color="000000"/>
            </w:tcBorders>
            <w:vAlign w:val="center"/>
            <w:hideMark/>
          </w:tcPr>
          <w:p w:rsidR="007F4058" w:rsidRPr="00255AE4" w:rsidRDefault="007F4058" w:rsidP="001A6006">
            <w:pPr>
              <w:widowControl/>
              <w:autoSpaceDE/>
              <w:autoSpaceDN/>
              <w:spacing w:line="276" w:lineRule="auto"/>
              <w:jc w:val="center"/>
              <w:rPr>
                <w:sz w:val="24"/>
                <w:szCs w:val="24"/>
              </w:rPr>
            </w:pPr>
          </w:p>
        </w:tc>
        <w:tc>
          <w:tcPr>
            <w:tcW w:w="392" w:type="pct"/>
            <w:tcBorders>
              <w:top w:val="single" w:sz="4" w:space="0" w:color="000000"/>
              <w:left w:val="single" w:sz="4" w:space="0" w:color="000000"/>
              <w:bottom w:val="single" w:sz="4" w:space="0" w:color="000000"/>
              <w:right w:val="single" w:sz="4" w:space="0" w:color="000000"/>
            </w:tcBorders>
          </w:tcPr>
          <w:p w:rsidR="007F4058" w:rsidRPr="00255AE4" w:rsidRDefault="007F4058" w:rsidP="001A6006">
            <w:pPr>
              <w:pStyle w:val="TableParagraph"/>
              <w:spacing w:line="276" w:lineRule="auto"/>
              <w:jc w:val="center"/>
              <w:rPr>
                <w:sz w:val="24"/>
                <w:szCs w:val="24"/>
              </w:rPr>
            </w:pPr>
          </w:p>
          <w:p w:rsidR="007F4058" w:rsidRPr="00255AE4" w:rsidRDefault="00371B58" w:rsidP="001A6006">
            <w:pPr>
              <w:pStyle w:val="TableParagraph"/>
              <w:spacing w:line="276" w:lineRule="auto"/>
              <w:jc w:val="center"/>
              <w:rPr>
                <w:sz w:val="24"/>
                <w:szCs w:val="24"/>
              </w:rPr>
            </w:pPr>
            <w:r w:rsidRPr="00255AE4">
              <w:rPr>
                <w:sz w:val="24"/>
                <w:szCs w:val="24"/>
              </w:rPr>
              <w:t xml:space="preserve"> 2020</w:t>
            </w:r>
          </w:p>
        </w:tc>
        <w:tc>
          <w:tcPr>
            <w:tcW w:w="467" w:type="pct"/>
            <w:tcBorders>
              <w:top w:val="single" w:sz="4" w:space="0" w:color="000000"/>
              <w:left w:val="single" w:sz="4" w:space="0" w:color="000000"/>
              <w:bottom w:val="single" w:sz="4" w:space="0" w:color="000000"/>
              <w:right w:val="single" w:sz="4" w:space="0" w:color="000000"/>
            </w:tcBorders>
          </w:tcPr>
          <w:p w:rsidR="007F4058" w:rsidRPr="00255AE4" w:rsidRDefault="007F4058" w:rsidP="001A6006">
            <w:pPr>
              <w:pStyle w:val="TableParagraph"/>
              <w:spacing w:line="276" w:lineRule="auto"/>
              <w:jc w:val="center"/>
              <w:rPr>
                <w:sz w:val="24"/>
                <w:szCs w:val="24"/>
              </w:rPr>
            </w:pPr>
          </w:p>
          <w:p w:rsidR="007F4058" w:rsidRPr="00255AE4" w:rsidRDefault="00371B58" w:rsidP="001A6006">
            <w:pPr>
              <w:pStyle w:val="TableParagraph"/>
              <w:spacing w:line="276" w:lineRule="auto"/>
              <w:jc w:val="center"/>
              <w:rPr>
                <w:sz w:val="24"/>
                <w:szCs w:val="24"/>
              </w:rPr>
            </w:pPr>
            <w:r w:rsidRPr="00255AE4">
              <w:rPr>
                <w:sz w:val="24"/>
                <w:szCs w:val="24"/>
              </w:rPr>
              <w:t xml:space="preserve"> 2021</w:t>
            </w:r>
          </w:p>
        </w:tc>
        <w:tc>
          <w:tcPr>
            <w:tcW w:w="390" w:type="pct"/>
            <w:tcBorders>
              <w:top w:val="single" w:sz="4" w:space="0" w:color="000000"/>
              <w:left w:val="single" w:sz="4" w:space="0" w:color="000000"/>
              <w:bottom w:val="single" w:sz="4" w:space="0" w:color="000000"/>
              <w:right w:val="single" w:sz="4" w:space="0" w:color="000000"/>
            </w:tcBorders>
          </w:tcPr>
          <w:p w:rsidR="007F4058" w:rsidRPr="00255AE4" w:rsidRDefault="007F4058" w:rsidP="001A6006">
            <w:pPr>
              <w:pStyle w:val="TableParagraph"/>
              <w:spacing w:line="276" w:lineRule="auto"/>
              <w:jc w:val="center"/>
              <w:rPr>
                <w:sz w:val="24"/>
                <w:szCs w:val="24"/>
              </w:rPr>
            </w:pPr>
          </w:p>
          <w:p w:rsidR="007F4058" w:rsidRPr="00255AE4" w:rsidRDefault="00371B58" w:rsidP="001A6006">
            <w:pPr>
              <w:pStyle w:val="TableParagraph"/>
              <w:spacing w:line="276" w:lineRule="auto"/>
              <w:jc w:val="center"/>
              <w:rPr>
                <w:sz w:val="24"/>
                <w:szCs w:val="24"/>
              </w:rPr>
            </w:pPr>
            <w:r w:rsidRPr="00255AE4">
              <w:rPr>
                <w:sz w:val="24"/>
                <w:szCs w:val="24"/>
              </w:rPr>
              <w:t xml:space="preserve"> 2022</w:t>
            </w:r>
          </w:p>
        </w:tc>
        <w:tc>
          <w:tcPr>
            <w:tcW w:w="393" w:type="pct"/>
            <w:tcBorders>
              <w:top w:val="single" w:sz="4" w:space="0" w:color="000000"/>
              <w:left w:val="single" w:sz="4" w:space="0" w:color="000000"/>
              <w:bottom w:val="single" w:sz="4" w:space="0" w:color="000000"/>
              <w:right w:val="single" w:sz="4" w:space="0" w:color="000000"/>
            </w:tcBorders>
            <w:hideMark/>
          </w:tcPr>
          <w:p w:rsidR="007F4058" w:rsidRPr="00255AE4" w:rsidRDefault="00371B58" w:rsidP="001A6006">
            <w:pPr>
              <w:pStyle w:val="TableParagraph"/>
              <w:spacing w:line="276" w:lineRule="auto"/>
              <w:jc w:val="center"/>
              <w:rPr>
                <w:sz w:val="24"/>
                <w:szCs w:val="24"/>
              </w:rPr>
            </w:pPr>
            <w:r w:rsidRPr="00255AE4">
              <w:rPr>
                <w:sz w:val="24"/>
                <w:szCs w:val="24"/>
              </w:rPr>
              <w:t xml:space="preserve"> 2021</w:t>
            </w:r>
          </w:p>
          <w:p w:rsidR="007F4058" w:rsidRPr="00255AE4" w:rsidRDefault="007F4058" w:rsidP="001A6006">
            <w:pPr>
              <w:pStyle w:val="TableParagraph"/>
              <w:spacing w:line="276" w:lineRule="auto"/>
              <w:jc w:val="center"/>
              <w:rPr>
                <w:sz w:val="24"/>
                <w:szCs w:val="24"/>
              </w:rPr>
            </w:pPr>
            <w:r w:rsidRPr="00255AE4">
              <w:rPr>
                <w:sz w:val="24"/>
                <w:szCs w:val="24"/>
              </w:rPr>
              <w:t xml:space="preserve">до </w:t>
            </w:r>
            <w:r w:rsidR="00371B58" w:rsidRPr="00255AE4">
              <w:rPr>
                <w:sz w:val="24"/>
                <w:szCs w:val="24"/>
              </w:rPr>
              <w:t xml:space="preserve"> 2020</w:t>
            </w:r>
          </w:p>
        </w:tc>
        <w:tc>
          <w:tcPr>
            <w:tcW w:w="390" w:type="pct"/>
            <w:tcBorders>
              <w:top w:val="single" w:sz="4" w:space="0" w:color="000000"/>
              <w:left w:val="single" w:sz="4" w:space="0" w:color="000000"/>
              <w:bottom w:val="single" w:sz="4" w:space="0" w:color="000000"/>
              <w:right w:val="single" w:sz="4" w:space="0" w:color="000000"/>
            </w:tcBorders>
            <w:hideMark/>
          </w:tcPr>
          <w:p w:rsidR="007F4058" w:rsidRPr="00255AE4" w:rsidRDefault="00371B58" w:rsidP="001A6006">
            <w:pPr>
              <w:pStyle w:val="TableParagraph"/>
              <w:spacing w:line="276" w:lineRule="auto"/>
              <w:jc w:val="center"/>
              <w:rPr>
                <w:sz w:val="24"/>
                <w:szCs w:val="24"/>
              </w:rPr>
            </w:pPr>
            <w:r w:rsidRPr="00255AE4">
              <w:rPr>
                <w:sz w:val="24"/>
                <w:szCs w:val="24"/>
              </w:rPr>
              <w:t xml:space="preserve"> 2022</w:t>
            </w:r>
          </w:p>
          <w:p w:rsidR="007F4058" w:rsidRPr="00255AE4" w:rsidRDefault="007F4058" w:rsidP="001A6006">
            <w:pPr>
              <w:pStyle w:val="TableParagraph"/>
              <w:spacing w:line="276" w:lineRule="auto"/>
              <w:jc w:val="center"/>
              <w:rPr>
                <w:sz w:val="24"/>
                <w:szCs w:val="24"/>
              </w:rPr>
            </w:pPr>
            <w:r w:rsidRPr="00255AE4">
              <w:rPr>
                <w:sz w:val="24"/>
                <w:szCs w:val="24"/>
              </w:rPr>
              <w:t xml:space="preserve">до </w:t>
            </w:r>
            <w:r w:rsidR="00371B58" w:rsidRPr="00255AE4">
              <w:rPr>
                <w:sz w:val="24"/>
                <w:szCs w:val="24"/>
              </w:rPr>
              <w:t xml:space="preserve"> 2021</w:t>
            </w:r>
          </w:p>
        </w:tc>
        <w:tc>
          <w:tcPr>
            <w:tcW w:w="605" w:type="pct"/>
            <w:vMerge/>
            <w:tcBorders>
              <w:top w:val="single" w:sz="4" w:space="0" w:color="000000"/>
              <w:left w:val="single" w:sz="4" w:space="0" w:color="000000"/>
              <w:bottom w:val="single" w:sz="4" w:space="0" w:color="000000"/>
              <w:right w:val="single" w:sz="4" w:space="0" w:color="000000"/>
            </w:tcBorders>
            <w:vAlign w:val="center"/>
            <w:hideMark/>
          </w:tcPr>
          <w:p w:rsidR="007F4058" w:rsidRPr="00255AE4" w:rsidRDefault="007F4058" w:rsidP="001A6006">
            <w:pPr>
              <w:widowControl/>
              <w:autoSpaceDE/>
              <w:autoSpaceDN/>
              <w:spacing w:line="276" w:lineRule="auto"/>
              <w:jc w:val="center"/>
              <w:rPr>
                <w:sz w:val="24"/>
                <w:szCs w:val="24"/>
              </w:rPr>
            </w:pPr>
          </w:p>
        </w:tc>
      </w:tr>
      <w:tr w:rsidR="001A6006" w:rsidRPr="00255AE4" w:rsidTr="001A6006">
        <w:trPr>
          <w:trHeight w:val="20"/>
        </w:trPr>
        <w:tc>
          <w:tcPr>
            <w:tcW w:w="1030" w:type="pct"/>
            <w:tcBorders>
              <w:top w:val="single" w:sz="4" w:space="0" w:color="000000"/>
              <w:left w:val="single" w:sz="4" w:space="0" w:color="000000"/>
              <w:bottom w:val="single" w:sz="4" w:space="0" w:color="000000"/>
              <w:right w:val="single" w:sz="4" w:space="0" w:color="000000"/>
            </w:tcBorders>
            <w:vAlign w:val="center"/>
            <w:hideMark/>
          </w:tcPr>
          <w:p w:rsidR="001A6006" w:rsidRPr="00255AE4" w:rsidRDefault="001A6006" w:rsidP="001A6006">
            <w:pPr>
              <w:spacing w:line="276" w:lineRule="auto"/>
              <w:rPr>
                <w:sz w:val="24"/>
                <w:szCs w:val="24"/>
              </w:rPr>
            </w:pPr>
            <w:r w:rsidRPr="00255AE4">
              <w:rPr>
                <w:sz w:val="24"/>
                <w:szCs w:val="24"/>
                <w:lang w:val="ru-RU"/>
              </w:rPr>
              <w:t xml:space="preserve">1. </w:t>
            </w:r>
            <w:r w:rsidRPr="00255AE4">
              <w:rPr>
                <w:sz w:val="24"/>
                <w:szCs w:val="24"/>
              </w:rPr>
              <w:t>Коефіцієнт покриття ліквідності</w:t>
            </w:r>
          </w:p>
        </w:tc>
        <w:tc>
          <w:tcPr>
            <w:tcW w:w="1331" w:type="pct"/>
            <w:tcBorders>
              <w:top w:val="single" w:sz="4" w:space="0" w:color="000000"/>
              <w:left w:val="single" w:sz="4" w:space="0" w:color="000000"/>
              <w:bottom w:val="single" w:sz="4" w:space="0" w:color="000000"/>
              <w:right w:val="single" w:sz="4" w:space="0" w:color="000000"/>
            </w:tcBorders>
            <w:vAlign w:val="center"/>
            <w:hideMark/>
          </w:tcPr>
          <w:p w:rsidR="001A6006" w:rsidRPr="00255AE4" w:rsidRDefault="001A6006" w:rsidP="001A6006">
            <w:pPr>
              <w:spacing w:line="276" w:lineRule="auto"/>
              <w:jc w:val="center"/>
              <w:rPr>
                <w:sz w:val="24"/>
                <w:szCs w:val="24"/>
              </w:rPr>
            </w:pPr>
            <w:r w:rsidRPr="00255AE4">
              <w:rPr>
                <w:sz w:val="24"/>
                <w:szCs w:val="24"/>
              </w:rPr>
              <w:t>Оборотні активи/ Поточні зобов'язання (1195/1695)</w:t>
            </w:r>
          </w:p>
        </w:tc>
        <w:tc>
          <w:tcPr>
            <w:tcW w:w="392"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3,11</w:t>
            </w:r>
          </w:p>
        </w:tc>
        <w:tc>
          <w:tcPr>
            <w:tcW w:w="467"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3,15</w:t>
            </w:r>
          </w:p>
        </w:tc>
        <w:tc>
          <w:tcPr>
            <w:tcW w:w="390"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3,64</w:t>
            </w:r>
          </w:p>
        </w:tc>
        <w:tc>
          <w:tcPr>
            <w:tcW w:w="393"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0,04</w:t>
            </w:r>
          </w:p>
        </w:tc>
        <w:tc>
          <w:tcPr>
            <w:tcW w:w="390"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0,49</w:t>
            </w:r>
          </w:p>
        </w:tc>
        <w:tc>
          <w:tcPr>
            <w:tcW w:w="605"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&gt;1</w:t>
            </w:r>
          </w:p>
        </w:tc>
      </w:tr>
      <w:tr w:rsidR="001A6006" w:rsidRPr="00255AE4" w:rsidTr="001A6006">
        <w:trPr>
          <w:trHeight w:val="20"/>
        </w:trPr>
        <w:tc>
          <w:tcPr>
            <w:tcW w:w="1030"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rPr>
                <w:sz w:val="24"/>
                <w:szCs w:val="24"/>
              </w:rPr>
            </w:pPr>
            <w:r w:rsidRPr="00255AE4">
              <w:rPr>
                <w:sz w:val="24"/>
                <w:szCs w:val="24"/>
              </w:rPr>
              <w:t>2. Коефіцієнт швидкої ліквідності</w:t>
            </w:r>
          </w:p>
        </w:tc>
        <w:tc>
          <w:tcPr>
            <w:tcW w:w="1331" w:type="pct"/>
            <w:tcBorders>
              <w:top w:val="single" w:sz="4" w:space="0" w:color="000000"/>
              <w:left w:val="single" w:sz="4" w:space="0" w:color="000000"/>
              <w:bottom w:val="single" w:sz="4" w:space="0" w:color="000000"/>
              <w:right w:val="single" w:sz="4" w:space="0" w:color="000000"/>
            </w:tcBorders>
            <w:vAlign w:val="center"/>
            <w:hideMark/>
          </w:tcPr>
          <w:p w:rsidR="001A6006" w:rsidRPr="00255AE4" w:rsidRDefault="001A6006" w:rsidP="001A6006">
            <w:pPr>
              <w:spacing w:line="276" w:lineRule="auto"/>
              <w:jc w:val="center"/>
              <w:rPr>
                <w:sz w:val="24"/>
                <w:szCs w:val="24"/>
              </w:rPr>
            </w:pPr>
            <w:r w:rsidRPr="00255AE4">
              <w:rPr>
                <w:sz w:val="24"/>
                <w:szCs w:val="24"/>
              </w:rPr>
              <w:t>(Оборотні активи-Запаси)/Поточні зобов’язання ((1195- 1100)/1695)</w:t>
            </w:r>
          </w:p>
        </w:tc>
        <w:tc>
          <w:tcPr>
            <w:tcW w:w="392"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3,08</w:t>
            </w:r>
          </w:p>
        </w:tc>
        <w:tc>
          <w:tcPr>
            <w:tcW w:w="467"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3,12</w:t>
            </w:r>
          </w:p>
        </w:tc>
        <w:tc>
          <w:tcPr>
            <w:tcW w:w="390"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3,62</w:t>
            </w:r>
          </w:p>
        </w:tc>
        <w:tc>
          <w:tcPr>
            <w:tcW w:w="393"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0,04</w:t>
            </w:r>
          </w:p>
        </w:tc>
        <w:tc>
          <w:tcPr>
            <w:tcW w:w="390"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0,50</w:t>
            </w:r>
          </w:p>
        </w:tc>
        <w:tc>
          <w:tcPr>
            <w:tcW w:w="605"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0,7-1,5</w:t>
            </w:r>
          </w:p>
        </w:tc>
      </w:tr>
      <w:tr w:rsidR="001A6006" w:rsidRPr="00255AE4" w:rsidTr="001A6006">
        <w:trPr>
          <w:trHeight w:val="20"/>
        </w:trPr>
        <w:tc>
          <w:tcPr>
            <w:tcW w:w="1030" w:type="pct"/>
            <w:tcBorders>
              <w:top w:val="single" w:sz="4" w:space="0" w:color="000000"/>
              <w:left w:val="single" w:sz="4" w:space="0" w:color="000000"/>
              <w:bottom w:val="single" w:sz="4" w:space="0" w:color="000000"/>
              <w:right w:val="single" w:sz="4" w:space="0" w:color="000000"/>
            </w:tcBorders>
            <w:vAlign w:val="center"/>
            <w:hideMark/>
          </w:tcPr>
          <w:p w:rsidR="001A6006" w:rsidRPr="00255AE4" w:rsidRDefault="001A6006" w:rsidP="001A6006">
            <w:pPr>
              <w:spacing w:line="276" w:lineRule="auto"/>
              <w:rPr>
                <w:sz w:val="24"/>
                <w:szCs w:val="24"/>
              </w:rPr>
            </w:pPr>
            <w:r w:rsidRPr="00255AE4">
              <w:rPr>
                <w:sz w:val="24"/>
                <w:szCs w:val="24"/>
                <w:lang w:val="ru-RU"/>
              </w:rPr>
              <w:t xml:space="preserve">3. </w:t>
            </w:r>
            <w:r w:rsidRPr="00255AE4">
              <w:rPr>
                <w:sz w:val="24"/>
                <w:szCs w:val="24"/>
              </w:rPr>
              <w:t>Коефіцієнт абсолютної ліквідності</w:t>
            </w:r>
          </w:p>
        </w:tc>
        <w:tc>
          <w:tcPr>
            <w:tcW w:w="1331" w:type="pct"/>
            <w:tcBorders>
              <w:top w:val="single" w:sz="4" w:space="0" w:color="000000"/>
              <w:left w:val="single" w:sz="4" w:space="0" w:color="000000"/>
              <w:bottom w:val="single" w:sz="4" w:space="0" w:color="000000"/>
              <w:right w:val="single" w:sz="4" w:space="0" w:color="000000"/>
            </w:tcBorders>
            <w:vAlign w:val="center"/>
            <w:hideMark/>
          </w:tcPr>
          <w:p w:rsidR="001A6006" w:rsidRPr="00255AE4" w:rsidRDefault="001A6006" w:rsidP="001A6006">
            <w:pPr>
              <w:spacing w:line="276" w:lineRule="auto"/>
              <w:jc w:val="center"/>
              <w:rPr>
                <w:sz w:val="24"/>
                <w:szCs w:val="24"/>
              </w:rPr>
            </w:pPr>
            <w:r w:rsidRPr="00255AE4">
              <w:rPr>
                <w:sz w:val="24"/>
                <w:szCs w:val="24"/>
              </w:rPr>
              <w:t>Грошові активи/Поточні зобов'язання (1165/1695)</w:t>
            </w:r>
          </w:p>
        </w:tc>
        <w:tc>
          <w:tcPr>
            <w:tcW w:w="392"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0,54</w:t>
            </w:r>
          </w:p>
        </w:tc>
        <w:tc>
          <w:tcPr>
            <w:tcW w:w="467"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0,54</w:t>
            </w:r>
          </w:p>
        </w:tc>
        <w:tc>
          <w:tcPr>
            <w:tcW w:w="390"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0,88</w:t>
            </w:r>
          </w:p>
        </w:tc>
        <w:tc>
          <w:tcPr>
            <w:tcW w:w="393"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0,00</w:t>
            </w:r>
          </w:p>
        </w:tc>
        <w:tc>
          <w:tcPr>
            <w:tcW w:w="390"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0,34</w:t>
            </w:r>
          </w:p>
        </w:tc>
        <w:tc>
          <w:tcPr>
            <w:tcW w:w="605"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&gt;0,1</w:t>
            </w:r>
          </w:p>
        </w:tc>
      </w:tr>
      <w:tr w:rsidR="001A6006" w:rsidRPr="00255AE4" w:rsidTr="001A6006">
        <w:trPr>
          <w:trHeight w:val="20"/>
        </w:trPr>
        <w:tc>
          <w:tcPr>
            <w:tcW w:w="1030"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rPr>
                <w:sz w:val="24"/>
                <w:szCs w:val="24"/>
              </w:rPr>
            </w:pPr>
            <w:r w:rsidRPr="00255AE4">
              <w:rPr>
                <w:sz w:val="24"/>
                <w:szCs w:val="24"/>
                <w:lang w:val="ru-RU"/>
              </w:rPr>
              <w:t xml:space="preserve">4. </w:t>
            </w:r>
            <w:r w:rsidRPr="00255AE4">
              <w:rPr>
                <w:sz w:val="24"/>
                <w:szCs w:val="24"/>
              </w:rPr>
              <w:t>Співвідношення кредиторської та дебіторської заборгованості</w:t>
            </w:r>
          </w:p>
        </w:tc>
        <w:tc>
          <w:tcPr>
            <w:tcW w:w="1331" w:type="pct"/>
            <w:tcBorders>
              <w:top w:val="single" w:sz="4" w:space="0" w:color="000000"/>
              <w:left w:val="single" w:sz="4" w:space="0" w:color="000000"/>
              <w:bottom w:val="single" w:sz="4" w:space="0" w:color="000000"/>
              <w:right w:val="single" w:sz="4" w:space="0" w:color="000000"/>
            </w:tcBorders>
            <w:vAlign w:val="center"/>
            <w:hideMark/>
          </w:tcPr>
          <w:p w:rsidR="001A6006" w:rsidRPr="00255AE4" w:rsidRDefault="001A6006" w:rsidP="001A6006">
            <w:pPr>
              <w:spacing w:line="276" w:lineRule="auto"/>
              <w:jc w:val="center"/>
              <w:rPr>
                <w:sz w:val="24"/>
                <w:szCs w:val="24"/>
              </w:rPr>
            </w:pPr>
            <w:r w:rsidRPr="00255AE4">
              <w:rPr>
                <w:sz w:val="24"/>
                <w:szCs w:val="24"/>
              </w:rPr>
              <w:t>Поточні зобов'язання/дебіторська заборгованість (сума рядків(1610- 1650)/1125)</w:t>
            </w:r>
          </w:p>
        </w:tc>
        <w:tc>
          <w:tcPr>
            <w:tcW w:w="392"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4,96</w:t>
            </w:r>
          </w:p>
        </w:tc>
        <w:tc>
          <w:tcPr>
            <w:tcW w:w="467"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4,60</w:t>
            </w:r>
          </w:p>
        </w:tc>
        <w:tc>
          <w:tcPr>
            <w:tcW w:w="390"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1,92</w:t>
            </w:r>
          </w:p>
        </w:tc>
        <w:tc>
          <w:tcPr>
            <w:tcW w:w="393"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-0,36</w:t>
            </w:r>
          </w:p>
        </w:tc>
        <w:tc>
          <w:tcPr>
            <w:tcW w:w="390"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-2,68</w:t>
            </w:r>
          </w:p>
        </w:tc>
        <w:tc>
          <w:tcPr>
            <w:tcW w:w="605"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1A6006">
            <w:pPr>
              <w:spacing w:line="276" w:lineRule="auto"/>
              <w:jc w:val="center"/>
              <w:rPr>
                <w:sz w:val="24"/>
                <w:szCs w:val="24"/>
              </w:rPr>
            </w:pPr>
            <w:r w:rsidRPr="00255AE4">
              <w:rPr>
                <w:sz w:val="24"/>
                <w:szCs w:val="24"/>
              </w:rPr>
              <w:t>1</w:t>
            </w:r>
          </w:p>
        </w:tc>
      </w:tr>
    </w:tbl>
    <w:p w:rsidR="007F4058" w:rsidRPr="00255AE4" w:rsidRDefault="007F4058" w:rsidP="00CD76E4">
      <w:pPr>
        <w:spacing w:line="360" w:lineRule="auto"/>
        <w:ind w:firstLine="709"/>
        <w:jc w:val="both"/>
        <w:rPr>
          <w:i/>
          <w:sz w:val="28"/>
          <w:szCs w:val="28"/>
        </w:rPr>
      </w:pPr>
      <w:r w:rsidRPr="00255AE4">
        <w:rPr>
          <w:i/>
          <w:sz w:val="28"/>
          <w:szCs w:val="28"/>
        </w:rPr>
        <w:t>Джерело: складено автором на основі фінансової звітності ПрАТ «</w:t>
      </w:r>
      <w:r w:rsidR="0016167A" w:rsidRPr="00255AE4">
        <w:rPr>
          <w:i/>
          <w:sz w:val="28"/>
          <w:szCs w:val="28"/>
        </w:rPr>
        <w:t>ВФ Україна</w:t>
      </w:r>
      <w:r w:rsidRPr="00255AE4">
        <w:rPr>
          <w:i/>
          <w:sz w:val="28"/>
          <w:szCs w:val="28"/>
        </w:rPr>
        <w:t>» [</w:t>
      </w:r>
      <w:r w:rsidR="004C71FF" w:rsidRPr="00255AE4">
        <w:rPr>
          <w:i/>
          <w:sz w:val="28"/>
          <w:szCs w:val="28"/>
        </w:rPr>
        <w:t>83, 85, 88</w:t>
      </w:r>
      <w:r w:rsidRPr="00255AE4">
        <w:rPr>
          <w:i/>
          <w:sz w:val="28"/>
          <w:szCs w:val="28"/>
        </w:rPr>
        <w:t>]</w:t>
      </w:r>
    </w:p>
    <w:p w:rsidR="005672CB" w:rsidRPr="00255AE4" w:rsidRDefault="005672CB" w:rsidP="00CD76E4">
      <w:pPr>
        <w:pStyle w:val="a5"/>
        <w:spacing w:line="360" w:lineRule="auto"/>
        <w:ind w:left="0" w:firstLine="709"/>
      </w:pPr>
    </w:p>
    <w:p w:rsidR="007F4058" w:rsidRPr="00255AE4" w:rsidRDefault="007F4058" w:rsidP="00CD76E4">
      <w:pPr>
        <w:pStyle w:val="a5"/>
        <w:spacing w:line="360" w:lineRule="auto"/>
        <w:ind w:left="0" w:firstLine="709"/>
      </w:pPr>
      <w:r w:rsidRPr="00255AE4">
        <w:t>Аналіз, представлених у таблиці 2.6 розрахунків дозволяє зробити висновок про достатній рівень ліквідності ПрАТ «</w:t>
      </w:r>
      <w:r w:rsidR="0016167A" w:rsidRPr="00255AE4">
        <w:t>ВФ Україна</w:t>
      </w:r>
      <w:r w:rsidRPr="00255AE4">
        <w:t xml:space="preserve">», </w:t>
      </w:r>
      <w:r w:rsidR="003D5B83" w:rsidRPr="00255AE4">
        <w:t>також</w:t>
      </w:r>
      <w:r w:rsidRPr="00255AE4">
        <w:t xml:space="preserve"> має місце факт значного по</w:t>
      </w:r>
      <w:r w:rsidR="003D5B83" w:rsidRPr="00255AE4">
        <w:t>кращення</w:t>
      </w:r>
      <w:r w:rsidRPr="00255AE4">
        <w:t xml:space="preserve"> досліджуваних показників протягом </w:t>
      </w:r>
      <w:r w:rsidR="00371B58" w:rsidRPr="00255AE4">
        <w:t xml:space="preserve"> 2022</w:t>
      </w:r>
      <w:r w:rsidRPr="00255AE4">
        <w:t xml:space="preserve"> року, про що свідчить значення коефіцієнту покриття, який з </w:t>
      </w:r>
      <w:r w:rsidR="00371B58" w:rsidRPr="00255AE4">
        <w:t xml:space="preserve"> 202</w:t>
      </w:r>
      <w:r w:rsidR="003D5B83" w:rsidRPr="00255AE4">
        <w:t>0</w:t>
      </w:r>
      <w:r w:rsidRPr="00255AE4">
        <w:t xml:space="preserve"> року з</w:t>
      </w:r>
      <w:r w:rsidR="003D5B83" w:rsidRPr="00255AE4">
        <w:t>ріс</w:t>
      </w:r>
      <w:r w:rsidRPr="00255AE4">
        <w:t xml:space="preserve"> від значення </w:t>
      </w:r>
      <w:r w:rsidR="003D5B83" w:rsidRPr="00255AE4">
        <w:t>3</w:t>
      </w:r>
      <w:r w:rsidRPr="00255AE4">
        <w:t>,</w:t>
      </w:r>
      <w:r w:rsidR="003D5B83" w:rsidRPr="00255AE4">
        <w:t>11</w:t>
      </w:r>
      <w:r w:rsidRPr="00255AE4">
        <w:t xml:space="preserve"> до рівня </w:t>
      </w:r>
      <w:r w:rsidR="003D5B83" w:rsidRPr="00255AE4">
        <w:t>3</w:t>
      </w:r>
      <w:r w:rsidRPr="00255AE4">
        <w:t>,</w:t>
      </w:r>
      <w:r w:rsidR="003D5B83" w:rsidRPr="00255AE4">
        <w:t>64</w:t>
      </w:r>
      <w:r w:rsidRPr="00255AE4">
        <w:t xml:space="preserve">. Схожа динаміка відслідковується й у коефіцієнта швидкої ліквідності, котрий </w:t>
      </w:r>
      <w:r w:rsidR="003D5B83" w:rsidRPr="00255AE4">
        <w:t>зріс з 3,08 до 3,62</w:t>
      </w:r>
      <w:r w:rsidRPr="00255AE4">
        <w:t xml:space="preserve"> протягом </w:t>
      </w:r>
      <w:r w:rsidR="00371B58" w:rsidRPr="00255AE4">
        <w:t xml:space="preserve"> 2021</w:t>
      </w:r>
      <w:r w:rsidRPr="00255AE4">
        <w:t>-</w:t>
      </w:r>
      <w:r w:rsidR="00371B58" w:rsidRPr="00255AE4">
        <w:t xml:space="preserve"> 2022</w:t>
      </w:r>
      <w:r w:rsidRPr="00255AE4">
        <w:t xml:space="preserve"> року. Варто відзначити також, значення показника абсолютної ліквідності, як</w:t>
      </w:r>
      <w:r w:rsidR="003D5B83" w:rsidRPr="00255AE4">
        <w:t>е зросло у 2002 році до 0,88</w:t>
      </w:r>
      <w:r w:rsidRPr="00255AE4">
        <w:t>, формуючи потужний запобіжник втрати підприємством ліквідності за рахунок високого показника грошових коштів у структурі активів ПрАТ «</w:t>
      </w:r>
      <w:r w:rsidR="0016167A" w:rsidRPr="00255AE4">
        <w:t>ВФ Україна</w:t>
      </w:r>
      <w:r w:rsidRPr="00255AE4">
        <w:t>». Потенційним джерелом небезпеки втрати ліквідності може слугувати, проблема порушена в процесі аналізу ділової</w:t>
      </w:r>
      <w:r w:rsidR="00DA182C" w:rsidRPr="00255AE4">
        <w:t xml:space="preserve"> </w:t>
      </w:r>
      <w:r w:rsidRPr="00255AE4">
        <w:t xml:space="preserve">активності (щодо динаміки показника оборотності обох видів заборгованостей), що повторно </w:t>
      </w:r>
      <w:r w:rsidRPr="00255AE4">
        <w:lastRenderedPageBreak/>
        <w:t xml:space="preserve">виявила себе у аналізі ліквідності – у вигляді неадекватних співвідношень </w:t>
      </w:r>
      <w:r w:rsidR="003D5B83" w:rsidRPr="00255AE4">
        <w:t>кредиторської та дебіторської заборгованості</w:t>
      </w:r>
      <w:r w:rsidRPr="00255AE4">
        <w:t>.</w:t>
      </w:r>
    </w:p>
    <w:p w:rsidR="007F4058" w:rsidRPr="00255AE4" w:rsidRDefault="007F4058" w:rsidP="00CD76E4">
      <w:pPr>
        <w:pStyle w:val="2"/>
        <w:spacing w:before="0" w:line="360" w:lineRule="auto"/>
        <w:ind w:left="0" w:firstLine="709"/>
        <w:jc w:val="both"/>
        <w:rPr>
          <w:b w:val="0"/>
        </w:rPr>
      </w:pPr>
      <w:r w:rsidRPr="00255AE4">
        <w:rPr>
          <w:b w:val="0"/>
        </w:rPr>
        <w:t>Аналіз рентабельності ПрАТ «</w:t>
      </w:r>
      <w:r w:rsidR="0016167A" w:rsidRPr="00255AE4">
        <w:rPr>
          <w:b w:val="0"/>
        </w:rPr>
        <w:t>ВФ Україна</w:t>
      </w:r>
      <w:r w:rsidRPr="00255AE4">
        <w:rPr>
          <w:b w:val="0"/>
        </w:rPr>
        <w:t>»</w:t>
      </w:r>
    </w:p>
    <w:p w:rsidR="007F4058" w:rsidRPr="00255AE4" w:rsidRDefault="007F4058" w:rsidP="00CD76E4">
      <w:pPr>
        <w:pStyle w:val="a5"/>
        <w:spacing w:line="360" w:lineRule="auto"/>
        <w:ind w:left="0" w:firstLine="709"/>
      </w:pPr>
      <w:r w:rsidRPr="00255AE4">
        <w:t>Заключним етапом аналізу економічного стану ПрАТ «</w:t>
      </w:r>
      <w:r w:rsidR="0016167A" w:rsidRPr="00255AE4">
        <w:t>ВФ Україна</w:t>
      </w:r>
      <w:r w:rsidRPr="00255AE4">
        <w:t>» є аналіз рентабельності, який дозволяє надати кінцеву оцінку результативності різних напрямків діяльності підприємства, головним критерієм якої є прибуток та розрахункові показники, які характеризують ефективність у розрізі різних економічних елементів. Розрахунок основних показників рентабельності ПрАТ</w:t>
      </w:r>
      <w:r w:rsidR="005672CB" w:rsidRPr="00255AE4">
        <w:t xml:space="preserve"> </w:t>
      </w:r>
      <w:r w:rsidRPr="00255AE4">
        <w:t>«</w:t>
      </w:r>
      <w:r w:rsidR="0016167A" w:rsidRPr="00255AE4">
        <w:t>ВФ Україна</w:t>
      </w:r>
      <w:r w:rsidRPr="00255AE4">
        <w:t>» наданий нижче у таблиці 2.</w:t>
      </w:r>
      <w:r w:rsidR="005672CB" w:rsidRPr="00255AE4">
        <w:t>7</w:t>
      </w:r>
      <w:r w:rsidRPr="00255AE4">
        <w:t>.</w:t>
      </w:r>
    </w:p>
    <w:p w:rsidR="005672CB" w:rsidRPr="00255AE4" w:rsidRDefault="005672CB" w:rsidP="00CD76E4">
      <w:pPr>
        <w:pStyle w:val="a5"/>
        <w:spacing w:line="360" w:lineRule="auto"/>
        <w:ind w:left="0" w:firstLine="709"/>
      </w:pPr>
    </w:p>
    <w:p w:rsidR="00DA182C" w:rsidRPr="00255AE4" w:rsidRDefault="007F4058" w:rsidP="005672CB">
      <w:pPr>
        <w:pStyle w:val="a5"/>
        <w:spacing w:line="360" w:lineRule="auto"/>
        <w:ind w:left="0" w:firstLine="709"/>
        <w:jc w:val="right"/>
      </w:pPr>
      <w:r w:rsidRPr="00255AE4">
        <w:t>Таблиця 2.</w:t>
      </w:r>
      <w:r w:rsidR="005672CB" w:rsidRPr="00255AE4">
        <w:t>7</w:t>
      </w:r>
    </w:p>
    <w:p w:rsidR="007F4058" w:rsidRPr="00255AE4" w:rsidRDefault="007F4058" w:rsidP="005672CB">
      <w:pPr>
        <w:pStyle w:val="a5"/>
        <w:spacing w:line="360" w:lineRule="auto"/>
        <w:ind w:left="0" w:firstLine="709"/>
        <w:jc w:val="center"/>
      </w:pPr>
      <w:r w:rsidRPr="00255AE4">
        <w:t>Аналіз рентабельності ПрАТ «</w:t>
      </w:r>
      <w:r w:rsidR="0016167A" w:rsidRPr="00255AE4">
        <w:t>ВФ Україна</w:t>
      </w:r>
      <w:r w:rsidRPr="00255AE4">
        <w:t>»</w:t>
      </w: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995"/>
        <w:gridCol w:w="3615"/>
        <w:gridCol w:w="770"/>
        <w:gridCol w:w="770"/>
        <w:gridCol w:w="774"/>
        <w:gridCol w:w="789"/>
        <w:gridCol w:w="938"/>
      </w:tblGrid>
      <w:tr w:rsidR="007F4058" w:rsidRPr="00255AE4" w:rsidTr="00EC5E8D">
        <w:trPr>
          <w:trHeight w:val="20"/>
        </w:trPr>
        <w:tc>
          <w:tcPr>
            <w:tcW w:w="1033" w:type="pct"/>
            <w:vMerge w:val="restart"/>
            <w:tcBorders>
              <w:top w:val="single" w:sz="4" w:space="0" w:color="000000"/>
              <w:left w:val="single" w:sz="4" w:space="0" w:color="000000"/>
              <w:bottom w:val="single" w:sz="4" w:space="0" w:color="000000"/>
              <w:right w:val="single" w:sz="6" w:space="0" w:color="000000"/>
            </w:tcBorders>
            <w:vAlign w:val="center"/>
          </w:tcPr>
          <w:p w:rsidR="007F4058" w:rsidRPr="00255AE4" w:rsidRDefault="007F4058" w:rsidP="00EC5E8D">
            <w:pPr>
              <w:pStyle w:val="TableParagraph"/>
              <w:spacing w:line="276" w:lineRule="auto"/>
              <w:jc w:val="center"/>
              <w:rPr>
                <w:sz w:val="24"/>
                <w:szCs w:val="24"/>
              </w:rPr>
            </w:pPr>
          </w:p>
          <w:p w:rsidR="007F4058" w:rsidRPr="00255AE4" w:rsidRDefault="007F4058" w:rsidP="00EC5E8D">
            <w:pPr>
              <w:pStyle w:val="TableParagraph"/>
              <w:spacing w:line="276" w:lineRule="auto"/>
              <w:jc w:val="center"/>
              <w:rPr>
                <w:sz w:val="24"/>
                <w:szCs w:val="24"/>
              </w:rPr>
            </w:pPr>
          </w:p>
          <w:p w:rsidR="007F4058" w:rsidRPr="00255AE4" w:rsidRDefault="007F4058" w:rsidP="00EC5E8D">
            <w:pPr>
              <w:pStyle w:val="TableParagraph"/>
              <w:spacing w:line="276" w:lineRule="auto"/>
              <w:jc w:val="center"/>
              <w:rPr>
                <w:sz w:val="24"/>
                <w:szCs w:val="24"/>
              </w:rPr>
            </w:pPr>
            <w:r w:rsidRPr="00255AE4">
              <w:rPr>
                <w:sz w:val="24"/>
                <w:szCs w:val="24"/>
              </w:rPr>
              <w:t>Показник</w:t>
            </w:r>
          </w:p>
        </w:tc>
        <w:tc>
          <w:tcPr>
            <w:tcW w:w="1873" w:type="pct"/>
            <w:vMerge w:val="restart"/>
            <w:tcBorders>
              <w:top w:val="single" w:sz="4" w:space="0" w:color="000000"/>
              <w:left w:val="single" w:sz="6" w:space="0" w:color="000000"/>
              <w:bottom w:val="single" w:sz="4" w:space="0" w:color="000000"/>
              <w:right w:val="single" w:sz="4" w:space="0" w:color="000000"/>
            </w:tcBorders>
            <w:vAlign w:val="center"/>
          </w:tcPr>
          <w:p w:rsidR="007F4058" w:rsidRPr="00255AE4" w:rsidRDefault="007F4058" w:rsidP="00EC5E8D">
            <w:pPr>
              <w:pStyle w:val="TableParagraph"/>
              <w:spacing w:line="276" w:lineRule="auto"/>
              <w:jc w:val="center"/>
              <w:rPr>
                <w:sz w:val="24"/>
                <w:szCs w:val="24"/>
              </w:rPr>
            </w:pPr>
          </w:p>
          <w:p w:rsidR="007F4058" w:rsidRPr="00255AE4" w:rsidRDefault="007F4058" w:rsidP="00EC5E8D">
            <w:pPr>
              <w:pStyle w:val="TableParagraph"/>
              <w:spacing w:line="276" w:lineRule="auto"/>
              <w:jc w:val="center"/>
              <w:rPr>
                <w:sz w:val="24"/>
                <w:szCs w:val="24"/>
              </w:rPr>
            </w:pPr>
            <w:r w:rsidRPr="00255AE4">
              <w:rPr>
                <w:sz w:val="24"/>
                <w:szCs w:val="24"/>
              </w:rPr>
              <w:t>Формула розрахунку та рядки в балансі</w:t>
            </w:r>
          </w:p>
        </w:tc>
        <w:tc>
          <w:tcPr>
            <w:tcW w:w="1199" w:type="pct"/>
            <w:gridSpan w:val="3"/>
            <w:tcBorders>
              <w:top w:val="single" w:sz="4" w:space="0" w:color="000000"/>
              <w:left w:val="single" w:sz="4" w:space="0" w:color="000000"/>
              <w:bottom w:val="single" w:sz="4" w:space="0" w:color="000000"/>
              <w:right w:val="single" w:sz="4" w:space="0" w:color="000000"/>
            </w:tcBorders>
            <w:vAlign w:val="center"/>
            <w:hideMark/>
          </w:tcPr>
          <w:p w:rsidR="007F4058" w:rsidRPr="00255AE4" w:rsidRDefault="007F4058" w:rsidP="00EC5E8D">
            <w:pPr>
              <w:pStyle w:val="TableParagraph"/>
              <w:spacing w:line="276" w:lineRule="auto"/>
              <w:jc w:val="center"/>
              <w:rPr>
                <w:sz w:val="24"/>
                <w:szCs w:val="24"/>
              </w:rPr>
            </w:pPr>
            <w:r w:rsidRPr="00255AE4">
              <w:rPr>
                <w:sz w:val="24"/>
                <w:szCs w:val="24"/>
              </w:rPr>
              <w:t>Роки</w:t>
            </w:r>
          </w:p>
        </w:tc>
        <w:tc>
          <w:tcPr>
            <w:tcW w:w="896" w:type="pct"/>
            <w:gridSpan w:val="2"/>
            <w:tcBorders>
              <w:top w:val="single" w:sz="4" w:space="0" w:color="000000"/>
              <w:left w:val="single" w:sz="4" w:space="0" w:color="000000"/>
              <w:bottom w:val="single" w:sz="4" w:space="0" w:color="000000"/>
              <w:right w:val="single" w:sz="4" w:space="0" w:color="000000"/>
            </w:tcBorders>
            <w:vAlign w:val="center"/>
            <w:hideMark/>
          </w:tcPr>
          <w:p w:rsidR="007F4058" w:rsidRPr="00255AE4" w:rsidRDefault="007F4058" w:rsidP="00EC5E8D">
            <w:pPr>
              <w:pStyle w:val="TableParagraph"/>
              <w:spacing w:line="276" w:lineRule="auto"/>
              <w:jc w:val="center"/>
              <w:rPr>
                <w:sz w:val="24"/>
                <w:szCs w:val="24"/>
              </w:rPr>
            </w:pPr>
            <w:r w:rsidRPr="00255AE4">
              <w:rPr>
                <w:sz w:val="24"/>
                <w:szCs w:val="24"/>
              </w:rPr>
              <w:t>Відхилення:</w:t>
            </w:r>
          </w:p>
          <w:p w:rsidR="007F4058" w:rsidRPr="00255AE4" w:rsidRDefault="007F4058" w:rsidP="00EC5E8D">
            <w:pPr>
              <w:pStyle w:val="TableParagraph"/>
              <w:spacing w:line="276" w:lineRule="auto"/>
              <w:jc w:val="center"/>
              <w:rPr>
                <w:sz w:val="24"/>
                <w:szCs w:val="24"/>
              </w:rPr>
            </w:pPr>
            <w:r w:rsidRPr="00255AE4">
              <w:rPr>
                <w:sz w:val="24"/>
                <w:szCs w:val="24"/>
              </w:rPr>
              <w:t>+,-</w:t>
            </w:r>
          </w:p>
        </w:tc>
      </w:tr>
      <w:tr w:rsidR="007F4058" w:rsidRPr="00255AE4" w:rsidTr="00EC5E8D">
        <w:trPr>
          <w:trHeight w:val="20"/>
        </w:trPr>
        <w:tc>
          <w:tcPr>
            <w:tcW w:w="1033" w:type="pct"/>
            <w:vMerge/>
            <w:tcBorders>
              <w:top w:val="single" w:sz="4" w:space="0" w:color="000000"/>
              <w:left w:val="single" w:sz="4" w:space="0" w:color="000000"/>
              <w:bottom w:val="single" w:sz="4" w:space="0" w:color="000000"/>
              <w:right w:val="single" w:sz="6" w:space="0" w:color="000000"/>
            </w:tcBorders>
            <w:vAlign w:val="center"/>
            <w:hideMark/>
          </w:tcPr>
          <w:p w:rsidR="007F4058" w:rsidRPr="00255AE4" w:rsidRDefault="007F4058" w:rsidP="00EC5E8D">
            <w:pPr>
              <w:widowControl/>
              <w:autoSpaceDE/>
              <w:autoSpaceDN/>
              <w:spacing w:line="276" w:lineRule="auto"/>
              <w:jc w:val="center"/>
              <w:rPr>
                <w:sz w:val="24"/>
                <w:szCs w:val="24"/>
              </w:rPr>
            </w:pPr>
          </w:p>
        </w:tc>
        <w:tc>
          <w:tcPr>
            <w:tcW w:w="1873" w:type="pct"/>
            <w:vMerge/>
            <w:tcBorders>
              <w:top w:val="single" w:sz="4" w:space="0" w:color="000000"/>
              <w:left w:val="single" w:sz="6" w:space="0" w:color="000000"/>
              <w:bottom w:val="single" w:sz="4" w:space="0" w:color="000000"/>
              <w:right w:val="single" w:sz="4" w:space="0" w:color="000000"/>
            </w:tcBorders>
            <w:vAlign w:val="center"/>
            <w:hideMark/>
          </w:tcPr>
          <w:p w:rsidR="007F4058" w:rsidRPr="00255AE4" w:rsidRDefault="007F4058" w:rsidP="00EC5E8D">
            <w:pPr>
              <w:widowControl/>
              <w:autoSpaceDE/>
              <w:autoSpaceDN/>
              <w:spacing w:line="276" w:lineRule="auto"/>
              <w:jc w:val="center"/>
              <w:rPr>
                <w:sz w:val="24"/>
                <w:szCs w:val="24"/>
              </w:rPr>
            </w:pPr>
          </w:p>
        </w:tc>
        <w:tc>
          <w:tcPr>
            <w:tcW w:w="399" w:type="pct"/>
            <w:tcBorders>
              <w:top w:val="single" w:sz="4" w:space="0" w:color="000000"/>
              <w:left w:val="single" w:sz="4" w:space="0" w:color="000000"/>
              <w:bottom w:val="single" w:sz="4" w:space="0" w:color="000000"/>
              <w:right w:val="single" w:sz="4" w:space="0" w:color="000000"/>
            </w:tcBorders>
            <w:vAlign w:val="center"/>
          </w:tcPr>
          <w:p w:rsidR="007F4058" w:rsidRPr="00255AE4" w:rsidRDefault="007F4058" w:rsidP="00EC5E8D">
            <w:pPr>
              <w:pStyle w:val="TableParagraph"/>
              <w:spacing w:line="276" w:lineRule="auto"/>
              <w:jc w:val="center"/>
              <w:rPr>
                <w:sz w:val="24"/>
                <w:szCs w:val="24"/>
              </w:rPr>
            </w:pPr>
          </w:p>
          <w:p w:rsidR="007F4058" w:rsidRPr="00255AE4" w:rsidRDefault="00371B58" w:rsidP="00EC5E8D">
            <w:pPr>
              <w:pStyle w:val="TableParagraph"/>
              <w:spacing w:line="276" w:lineRule="auto"/>
              <w:jc w:val="center"/>
              <w:rPr>
                <w:sz w:val="24"/>
                <w:szCs w:val="24"/>
              </w:rPr>
            </w:pPr>
            <w:r w:rsidRPr="00255AE4">
              <w:rPr>
                <w:sz w:val="24"/>
                <w:szCs w:val="24"/>
              </w:rPr>
              <w:t>2020</w:t>
            </w:r>
          </w:p>
        </w:tc>
        <w:tc>
          <w:tcPr>
            <w:tcW w:w="399" w:type="pct"/>
            <w:tcBorders>
              <w:top w:val="single" w:sz="4" w:space="0" w:color="000000"/>
              <w:left w:val="single" w:sz="4" w:space="0" w:color="000000"/>
              <w:bottom w:val="single" w:sz="4" w:space="0" w:color="000000"/>
              <w:right w:val="single" w:sz="4" w:space="0" w:color="000000"/>
            </w:tcBorders>
            <w:vAlign w:val="center"/>
          </w:tcPr>
          <w:p w:rsidR="007F4058" w:rsidRPr="00255AE4" w:rsidRDefault="007F4058" w:rsidP="00EC5E8D">
            <w:pPr>
              <w:pStyle w:val="TableParagraph"/>
              <w:spacing w:line="276" w:lineRule="auto"/>
              <w:jc w:val="center"/>
              <w:rPr>
                <w:sz w:val="24"/>
                <w:szCs w:val="24"/>
              </w:rPr>
            </w:pPr>
          </w:p>
          <w:p w:rsidR="007F4058" w:rsidRPr="00255AE4" w:rsidRDefault="00371B58" w:rsidP="00EC5E8D">
            <w:pPr>
              <w:pStyle w:val="TableParagraph"/>
              <w:spacing w:line="276" w:lineRule="auto"/>
              <w:jc w:val="center"/>
              <w:rPr>
                <w:sz w:val="24"/>
                <w:szCs w:val="24"/>
              </w:rPr>
            </w:pPr>
            <w:r w:rsidRPr="00255AE4">
              <w:rPr>
                <w:sz w:val="24"/>
                <w:szCs w:val="24"/>
              </w:rPr>
              <w:t>2021</w:t>
            </w:r>
          </w:p>
        </w:tc>
        <w:tc>
          <w:tcPr>
            <w:tcW w:w="401" w:type="pct"/>
            <w:tcBorders>
              <w:top w:val="single" w:sz="4" w:space="0" w:color="000000"/>
              <w:left w:val="single" w:sz="4" w:space="0" w:color="000000"/>
              <w:bottom w:val="single" w:sz="4" w:space="0" w:color="000000"/>
              <w:right w:val="single" w:sz="4" w:space="0" w:color="000000"/>
            </w:tcBorders>
            <w:vAlign w:val="center"/>
          </w:tcPr>
          <w:p w:rsidR="007F4058" w:rsidRPr="00255AE4" w:rsidRDefault="007F4058" w:rsidP="00EC5E8D">
            <w:pPr>
              <w:pStyle w:val="TableParagraph"/>
              <w:spacing w:line="276" w:lineRule="auto"/>
              <w:jc w:val="center"/>
              <w:rPr>
                <w:sz w:val="24"/>
                <w:szCs w:val="24"/>
              </w:rPr>
            </w:pPr>
          </w:p>
          <w:p w:rsidR="007F4058" w:rsidRPr="00255AE4" w:rsidRDefault="00371B58" w:rsidP="00EC5E8D">
            <w:pPr>
              <w:pStyle w:val="TableParagraph"/>
              <w:spacing w:line="276" w:lineRule="auto"/>
              <w:jc w:val="center"/>
              <w:rPr>
                <w:sz w:val="24"/>
                <w:szCs w:val="24"/>
              </w:rPr>
            </w:pPr>
            <w:r w:rsidRPr="00255AE4">
              <w:rPr>
                <w:sz w:val="24"/>
                <w:szCs w:val="24"/>
              </w:rPr>
              <w:t>2022</w:t>
            </w:r>
          </w:p>
        </w:tc>
        <w:tc>
          <w:tcPr>
            <w:tcW w:w="409" w:type="pct"/>
            <w:tcBorders>
              <w:top w:val="single" w:sz="4" w:space="0" w:color="000000"/>
              <w:left w:val="single" w:sz="4" w:space="0" w:color="000000"/>
              <w:bottom w:val="single" w:sz="4" w:space="0" w:color="000000"/>
              <w:right w:val="single" w:sz="4" w:space="0" w:color="000000"/>
            </w:tcBorders>
            <w:vAlign w:val="center"/>
            <w:hideMark/>
          </w:tcPr>
          <w:p w:rsidR="007F4058" w:rsidRPr="00255AE4" w:rsidRDefault="00371B58" w:rsidP="00EC5E8D">
            <w:pPr>
              <w:pStyle w:val="TableParagraph"/>
              <w:spacing w:line="276" w:lineRule="auto"/>
              <w:jc w:val="center"/>
              <w:rPr>
                <w:sz w:val="24"/>
                <w:szCs w:val="24"/>
              </w:rPr>
            </w:pPr>
            <w:r w:rsidRPr="00255AE4">
              <w:rPr>
                <w:sz w:val="24"/>
                <w:szCs w:val="24"/>
              </w:rPr>
              <w:t>2021</w:t>
            </w:r>
          </w:p>
          <w:p w:rsidR="007F4058" w:rsidRPr="00255AE4" w:rsidRDefault="007F4058" w:rsidP="00EC5E8D">
            <w:pPr>
              <w:pStyle w:val="TableParagraph"/>
              <w:spacing w:line="276" w:lineRule="auto"/>
              <w:jc w:val="center"/>
              <w:rPr>
                <w:sz w:val="24"/>
                <w:szCs w:val="24"/>
              </w:rPr>
            </w:pPr>
            <w:r w:rsidRPr="00255AE4">
              <w:rPr>
                <w:sz w:val="24"/>
                <w:szCs w:val="24"/>
              </w:rPr>
              <w:t xml:space="preserve">до </w:t>
            </w:r>
            <w:r w:rsidR="00371B58" w:rsidRPr="00255AE4">
              <w:rPr>
                <w:sz w:val="24"/>
                <w:szCs w:val="24"/>
              </w:rPr>
              <w:t xml:space="preserve"> 2020</w:t>
            </w:r>
          </w:p>
        </w:tc>
        <w:tc>
          <w:tcPr>
            <w:tcW w:w="487" w:type="pct"/>
            <w:tcBorders>
              <w:top w:val="single" w:sz="4" w:space="0" w:color="000000"/>
              <w:left w:val="single" w:sz="4" w:space="0" w:color="000000"/>
              <w:bottom w:val="single" w:sz="4" w:space="0" w:color="000000"/>
              <w:right w:val="single" w:sz="4" w:space="0" w:color="000000"/>
            </w:tcBorders>
            <w:vAlign w:val="center"/>
            <w:hideMark/>
          </w:tcPr>
          <w:p w:rsidR="007F4058" w:rsidRPr="00255AE4" w:rsidRDefault="00371B58" w:rsidP="00EC5E8D">
            <w:pPr>
              <w:pStyle w:val="TableParagraph"/>
              <w:spacing w:line="276" w:lineRule="auto"/>
              <w:jc w:val="center"/>
              <w:rPr>
                <w:sz w:val="24"/>
                <w:szCs w:val="24"/>
              </w:rPr>
            </w:pPr>
            <w:r w:rsidRPr="00255AE4">
              <w:rPr>
                <w:sz w:val="24"/>
                <w:szCs w:val="24"/>
              </w:rPr>
              <w:t>2022</w:t>
            </w:r>
          </w:p>
          <w:p w:rsidR="007F4058" w:rsidRPr="00255AE4" w:rsidRDefault="007F4058" w:rsidP="00EC5E8D">
            <w:pPr>
              <w:pStyle w:val="TableParagraph"/>
              <w:spacing w:line="276" w:lineRule="auto"/>
              <w:jc w:val="center"/>
              <w:rPr>
                <w:sz w:val="24"/>
                <w:szCs w:val="24"/>
              </w:rPr>
            </w:pPr>
            <w:r w:rsidRPr="00255AE4">
              <w:rPr>
                <w:sz w:val="24"/>
                <w:szCs w:val="24"/>
              </w:rPr>
              <w:t xml:space="preserve">до </w:t>
            </w:r>
            <w:r w:rsidR="00371B58" w:rsidRPr="00255AE4">
              <w:rPr>
                <w:sz w:val="24"/>
                <w:szCs w:val="24"/>
              </w:rPr>
              <w:t xml:space="preserve"> 2021</w:t>
            </w:r>
          </w:p>
        </w:tc>
      </w:tr>
      <w:tr w:rsidR="001A6006" w:rsidRPr="00255AE4" w:rsidTr="00EC5E8D">
        <w:trPr>
          <w:trHeight w:val="20"/>
        </w:trPr>
        <w:tc>
          <w:tcPr>
            <w:tcW w:w="1033" w:type="pct"/>
            <w:tcBorders>
              <w:top w:val="single" w:sz="4" w:space="0" w:color="000000"/>
              <w:left w:val="single" w:sz="4" w:space="0" w:color="000000"/>
              <w:bottom w:val="single" w:sz="4" w:space="0" w:color="000000"/>
              <w:right w:val="single" w:sz="6" w:space="0" w:color="000000"/>
            </w:tcBorders>
            <w:vAlign w:val="center"/>
            <w:hideMark/>
          </w:tcPr>
          <w:p w:rsidR="001A6006" w:rsidRPr="00255AE4" w:rsidRDefault="00EC5E8D" w:rsidP="00EC5E8D">
            <w:pPr>
              <w:spacing w:line="276" w:lineRule="auto"/>
              <w:rPr>
                <w:sz w:val="24"/>
                <w:szCs w:val="24"/>
              </w:rPr>
            </w:pPr>
            <w:r w:rsidRPr="00255AE4">
              <w:rPr>
                <w:sz w:val="24"/>
                <w:szCs w:val="24"/>
                <w:lang w:val="ru-RU"/>
              </w:rPr>
              <w:t xml:space="preserve">1. </w:t>
            </w:r>
            <w:r w:rsidR="001A6006" w:rsidRPr="00255AE4">
              <w:rPr>
                <w:sz w:val="24"/>
                <w:szCs w:val="24"/>
              </w:rPr>
              <w:t>Коефіцієнт рентабельності активів</w:t>
            </w:r>
          </w:p>
        </w:tc>
        <w:tc>
          <w:tcPr>
            <w:tcW w:w="1873" w:type="pct"/>
            <w:tcBorders>
              <w:top w:val="single" w:sz="4" w:space="0" w:color="000000"/>
              <w:left w:val="single" w:sz="6" w:space="0" w:color="000000"/>
              <w:bottom w:val="single" w:sz="4" w:space="0" w:color="000000"/>
              <w:right w:val="single" w:sz="4" w:space="0" w:color="000000"/>
            </w:tcBorders>
            <w:vAlign w:val="center"/>
            <w:hideMark/>
          </w:tcPr>
          <w:p w:rsidR="001A6006" w:rsidRPr="00255AE4" w:rsidRDefault="001A6006" w:rsidP="00EC5E8D">
            <w:pPr>
              <w:spacing w:line="276" w:lineRule="auto"/>
              <w:jc w:val="center"/>
              <w:rPr>
                <w:sz w:val="24"/>
                <w:szCs w:val="24"/>
              </w:rPr>
            </w:pPr>
            <w:r w:rsidRPr="00255AE4">
              <w:rPr>
                <w:sz w:val="24"/>
                <w:szCs w:val="24"/>
              </w:rPr>
              <w:t>чистий прибуток/середньорічну вартість активів (2350/((1300п+1300к)*0,5)</w:t>
            </w:r>
          </w:p>
        </w:tc>
        <w:tc>
          <w:tcPr>
            <w:tcW w:w="399"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0,01</w:t>
            </w:r>
          </w:p>
        </w:tc>
        <w:tc>
          <w:tcPr>
            <w:tcW w:w="399"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0,03</w:t>
            </w:r>
          </w:p>
        </w:tc>
        <w:tc>
          <w:tcPr>
            <w:tcW w:w="401"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0,01</w:t>
            </w:r>
          </w:p>
        </w:tc>
        <w:tc>
          <w:tcPr>
            <w:tcW w:w="409"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0,02</w:t>
            </w:r>
          </w:p>
        </w:tc>
        <w:tc>
          <w:tcPr>
            <w:tcW w:w="487"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-0,02</w:t>
            </w:r>
          </w:p>
        </w:tc>
      </w:tr>
      <w:tr w:rsidR="001A6006" w:rsidRPr="00255AE4" w:rsidTr="00EC5E8D">
        <w:trPr>
          <w:trHeight w:val="20"/>
        </w:trPr>
        <w:tc>
          <w:tcPr>
            <w:tcW w:w="1033" w:type="pct"/>
            <w:tcBorders>
              <w:top w:val="single" w:sz="4" w:space="0" w:color="000000"/>
              <w:left w:val="single" w:sz="4" w:space="0" w:color="000000"/>
              <w:bottom w:val="single" w:sz="4" w:space="0" w:color="000000"/>
              <w:right w:val="single" w:sz="6" w:space="0" w:color="000000"/>
            </w:tcBorders>
            <w:vAlign w:val="center"/>
            <w:hideMark/>
          </w:tcPr>
          <w:p w:rsidR="001A6006" w:rsidRPr="00255AE4" w:rsidRDefault="00EC5E8D" w:rsidP="00EC5E8D">
            <w:pPr>
              <w:spacing w:line="276" w:lineRule="auto"/>
              <w:rPr>
                <w:sz w:val="24"/>
                <w:szCs w:val="24"/>
              </w:rPr>
            </w:pPr>
            <w:r w:rsidRPr="00255AE4">
              <w:rPr>
                <w:sz w:val="24"/>
                <w:szCs w:val="24"/>
                <w:lang w:val="ru-RU"/>
              </w:rPr>
              <w:t xml:space="preserve">2. </w:t>
            </w:r>
            <w:r w:rsidR="001A6006" w:rsidRPr="00255AE4">
              <w:rPr>
                <w:sz w:val="24"/>
                <w:szCs w:val="24"/>
              </w:rPr>
              <w:t>Коефіцієнт рентабельності власного капіталу</w:t>
            </w:r>
          </w:p>
        </w:tc>
        <w:tc>
          <w:tcPr>
            <w:tcW w:w="1873" w:type="pct"/>
            <w:tcBorders>
              <w:top w:val="single" w:sz="4" w:space="0" w:color="000000"/>
              <w:left w:val="single" w:sz="6" w:space="0" w:color="000000"/>
              <w:bottom w:val="single" w:sz="4" w:space="0" w:color="000000"/>
              <w:right w:val="single" w:sz="4" w:space="0" w:color="000000"/>
            </w:tcBorders>
            <w:vAlign w:val="center"/>
            <w:hideMark/>
          </w:tcPr>
          <w:p w:rsidR="001A6006" w:rsidRPr="00255AE4" w:rsidRDefault="001A6006" w:rsidP="00EC5E8D">
            <w:pPr>
              <w:spacing w:line="276" w:lineRule="auto"/>
              <w:jc w:val="center"/>
              <w:rPr>
                <w:sz w:val="24"/>
                <w:szCs w:val="24"/>
              </w:rPr>
            </w:pPr>
            <w:r w:rsidRPr="00255AE4">
              <w:rPr>
                <w:sz w:val="24"/>
                <w:szCs w:val="24"/>
              </w:rPr>
              <w:t>чистий прибуток/власний капітал (2350/((1495п+1495к)*0,5)</w:t>
            </w:r>
          </w:p>
        </w:tc>
        <w:tc>
          <w:tcPr>
            <w:tcW w:w="399"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0,02</w:t>
            </w:r>
          </w:p>
        </w:tc>
        <w:tc>
          <w:tcPr>
            <w:tcW w:w="399"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0,06</w:t>
            </w:r>
          </w:p>
        </w:tc>
        <w:tc>
          <w:tcPr>
            <w:tcW w:w="401"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0,02</w:t>
            </w:r>
          </w:p>
        </w:tc>
        <w:tc>
          <w:tcPr>
            <w:tcW w:w="409"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0,04</w:t>
            </w:r>
          </w:p>
        </w:tc>
        <w:tc>
          <w:tcPr>
            <w:tcW w:w="487"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-0,04</w:t>
            </w:r>
          </w:p>
        </w:tc>
      </w:tr>
      <w:tr w:rsidR="001A6006" w:rsidRPr="00255AE4" w:rsidTr="00EC5E8D">
        <w:trPr>
          <w:trHeight w:val="20"/>
        </w:trPr>
        <w:tc>
          <w:tcPr>
            <w:tcW w:w="1033" w:type="pct"/>
            <w:tcBorders>
              <w:top w:val="single" w:sz="4" w:space="0" w:color="000000"/>
              <w:left w:val="single" w:sz="4" w:space="0" w:color="000000"/>
              <w:bottom w:val="single" w:sz="4" w:space="0" w:color="000000"/>
              <w:right w:val="single" w:sz="6" w:space="0" w:color="000000"/>
            </w:tcBorders>
            <w:vAlign w:val="center"/>
            <w:hideMark/>
          </w:tcPr>
          <w:p w:rsidR="001A6006" w:rsidRPr="00255AE4" w:rsidRDefault="00EC5E8D" w:rsidP="00EC5E8D">
            <w:pPr>
              <w:spacing w:line="276" w:lineRule="auto"/>
              <w:rPr>
                <w:sz w:val="24"/>
                <w:szCs w:val="24"/>
              </w:rPr>
            </w:pPr>
            <w:r w:rsidRPr="00255AE4">
              <w:rPr>
                <w:sz w:val="24"/>
                <w:szCs w:val="24"/>
                <w:lang w:val="ru-RU"/>
              </w:rPr>
              <w:t xml:space="preserve">3. </w:t>
            </w:r>
            <w:r w:rsidR="001A6006" w:rsidRPr="00255AE4">
              <w:rPr>
                <w:sz w:val="24"/>
                <w:szCs w:val="24"/>
              </w:rPr>
              <w:t>Коефіцієнт рентабельності продукції</w:t>
            </w:r>
          </w:p>
        </w:tc>
        <w:tc>
          <w:tcPr>
            <w:tcW w:w="1873" w:type="pct"/>
            <w:tcBorders>
              <w:top w:val="single" w:sz="4" w:space="0" w:color="000000"/>
              <w:left w:val="single" w:sz="6" w:space="0" w:color="000000"/>
              <w:bottom w:val="single" w:sz="4" w:space="0" w:color="000000"/>
              <w:right w:val="single" w:sz="4" w:space="0" w:color="000000"/>
            </w:tcBorders>
            <w:vAlign w:val="center"/>
            <w:hideMark/>
          </w:tcPr>
          <w:p w:rsidR="001A6006" w:rsidRPr="00255AE4" w:rsidRDefault="001A6006" w:rsidP="00EC5E8D">
            <w:pPr>
              <w:spacing w:line="276" w:lineRule="auto"/>
              <w:jc w:val="center"/>
              <w:rPr>
                <w:sz w:val="24"/>
                <w:szCs w:val="24"/>
              </w:rPr>
            </w:pPr>
            <w:r w:rsidRPr="00255AE4">
              <w:rPr>
                <w:sz w:val="24"/>
                <w:szCs w:val="24"/>
              </w:rPr>
              <w:t>прибуток від реалізації/ витрати на виробництво продукції (2350/2050)</w:t>
            </w:r>
          </w:p>
        </w:tc>
        <w:tc>
          <w:tcPr>
            <w:tcW w:w="399"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0,13</w:t>
            </w:r>
          </w:p>
        </w:tc>
        <w:tc>
          <w:tcPr>
            <w:tcW w:w="399"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0,42</w:t>
            </w:r>
          </w:p>
        </w:tc>
        <w:tc>
          <w:tcPr>
            <w:tcW w:w="401"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0,13</w:t>
            </w:r>
          </w:p>
        </w:tc>
        <w:tc>
          <w:tcPr>
            <w:tcW w:w="409"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0,29</w:t>
            </w:r>
          </w:p>
        </w:tc>
        <w:tc>
          <w:tcPr>
            <w:tcW w:w="487"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-0,29</w:t>
            </w:r>
          </w:p>
        </w:tc>
      </w:tr>
      <w:tr w:rsidR="001A6006" w:rsidRPr="00255AE4" w:rsidTr="00EC5E8D">
        <w:trPr>
          <w:trHeight w:val="20"/>
        </w:trPr>
        <w:tc>
          <w:tcPr>
            <w:tcW w:w="1033" w:type="pct"/>
            <w:tcBorders>
              <w:top w:val="single" w:sz="4" w:space="0" w:color="000000"/>
              <w:left w:val="single" w:sz="4" w:space="0" w:color="000000"/>
              <w:bottom w:val="single" w:sz="4" w:space="0" w:color="000000"/>
              <w:right w:val="single" w:sz="6" w:space="0" w:color="000000"/>
            </w:tcBorders>
            <w:vAlign w:val="center"/>
          </w:tcPr>
          <w:p w:rsidR="001A6006" w:rsidRPr="00255AE4" w:rsidRDefault="00EC5E8D" w:rsidP="00EC5E8D">
            <w:pPr>
              <w:spacing w:line="276" w:lineRule="auto"/>
              <w:rPr>
                <w:sz w:val="24"/>
                <w:szCs w:val="24"/>
              </w:rPr>
            </w:pPr>
            <w:r w:rsidRPr="00255AE4">
              <w:rPr>
                <w:sz w:val="24"/>
                <w:szCs w:val="24"/>
                <w:lang w:val="ru-RU"/>
              </w:rPr>
              <w:t xml:space="preserve">4. </w:t>
            </w:r>
            <w:r w:rsidR="001A6006" w:rsidRPr="00255AE4">
              <w:rPr>
                <w:sz w:val="24"/>
                <w:szCs w:val="24"/>
              </w:rPr>
              <w:t>Рентабельність продажу</w:t>
            </w:r>
          </w:p>
        </w:tc>
        <w:tc>
          <w:tcPr>
            <w:tcW w:w="1873" w:type="pct"/>
            <w:tcBorders>
              <w:top w:val="single" w:sz="4" w:space="0" w:color="000000"/>
              <w:left w:val="single" w:sz="6" w:space="0" w:color="000000"/>
              <w:bottom w:val="single" w:sz="4" w:space="0" w:color="000000"/>
              <w:right w:val="single" w:sz="4" w:space="0" w:color="000000"/>
            </w:tcBorders>
            <w:vAlign w:val="center"/>
            <w:hideMark/>
          </w:tcPr>
          <w:p w:rsidR="001A6006" w:rsidRPr="00255AE4" w:rsidRDefault="001A6006" w:rsidP="00EC5E8D">
            <w:pPr>
              <w:spacing w:line="276" w:lineRule="auto"/>
              <w:jc w:val="center"/>
              <w:rPr>
                <w:sz w:val="24"/>
                <w:szCs w:val="24"/>
              </w:rPr>
            </w:pPr>
            <w:r w:rsidRPr="00255AE4">
              <w:rPr>
                <w:sz w:val="24"/>
                <w:szCs w:val="24"/>
              </w:rPr>
              <w:t>Прибуток від реалізації продукції / Чиста виручка від реалізації продукції (2350/2000)</w:t>
            </w:r>
          </w:p>
        </w:tc>
        <w:tc>
          <w:tcPr>
            <w:tcW w:w="399"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0,07</w:t>
            </w:r>
          </w:p>
        </w:tc>
        <w:tc>
          <w:tcPr>
            <w:tcW w:w="399"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0,19</w:t>
            </w:r>
          </w:p>
        </w:tc>
        <w:tc>
          <w:tcPr>
            <w:tcW w:w="401"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0,06</w:t>
            </w:r>
          </w:p>
        </w:tc>
        <w:tc>
          <w:tcPr>
            <w:tcW w:w="409"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0,12</w:t>
            </w:r>
          </w:p>
        </w:tc>
        <w:tc>
          <w:tcPr>
            <w:tcW w:w="487" w:type="pct"/>
            <w:tcBorders>
              <w:top w:val="single" w:sz="4" w:space="0" w:color="000000"/>
              <w:left w:val="single" w:sz="4" w:space="0" w:color="000000"/>
              <w:bottom w:val="single" w:sz="4" w:space="0" w:color="000000"/>
              <w:right w:val="single" w:sz="4" w:space="0" w:color="000000"/>
            </w:tcBorders>
            <w:vAlign w:val="center"/>
          </w:tcPr>
          <w:p w:rsidR="001A6006" w:rsidRPr="00255AE4" w:rsidRDefault="001A6006" w:rsidP="00EC5E8D">
            <w:pPr>
              <w:spacing w:line="276" w:lineRule="auto"/>
              <w:jc w:val="center"/>
              <w:rPr>
                <w:sz w:val="24"/>
                <w:szCs w:val="24"/>
              </w:rPr>
            </w:pPr>
            <w:r w:rsidRPr="00255AE4">
              <w:rPr>
                <w:sz w:val="24"/>
                <w:szCs w:val="24"/>
              </w:rPr>
              <w:t>-0,13</w:t>
            </w:r>
          </w:p>
        </w:tc>
      </w:tr>
    </w:tbl>
    <w:p w:rsidR="007F4058" w:rsidRPr="00255AE4" w:rsidRDefault="007F4058" w:rsidP="00CD76E4">
      <w:pPr>
        <w:spacing w:line="360" w:lineRule="auto"/>
        <w:ind w:firstLine="709"/>
        <w:jc w:val="both"/>
        <w:rPr>
          <w:i/>
          <w:sz w:val="28"/>
          <w:szCs w:val="28"/>
        </w:rPr>
      </w:pPr>
      <w:r w:rsidRPr="00255AE4">
        <w:rPr>
          <w:i/>
          <w:sz w:val="28"/>
          <w:szCs w:val="28"/>
        </w:rPr>
        <w:t>Джерело: складено автором на основі фінансової звітності ПрАТ «</w:t>
      </w:r>
      <w:r w:rsidR="0016167A" w:rsidRPr="00255AE4">
        <w:rPr>
          <w:i/>
          <w:sz w:val="28"/>
          <w:szCs w:val="28"/>
        </w:rPr>
        <w:t>ВФ Україна</w:t>
      </w:r>
      <w:r w:rsidRPr="00255AE4">
        <w:rPr>
          <w:i/>
          <w:sz w:val="28"/>
          <w:szCs w:val="28"/>
        </w:rPr>
        <w:t>» [</w:t>
      </w:r>
      <w:r w:rsidR="004C71FF" w:rsidRPr="00255AE4">
        <w:rPr>
          <w:i/>
          <w:sz w:val="28"/>
          <w:szCs w:val="28"/>
        </w:rPr>
        <w:t>83, 85, 88</w:t>
      </w:r>
      <w:r w:rsidRPr="00255AE4">
        <w:rPr>
          <w:i/>
          <w:sz w:val="28"/>
          <w:szCs w:val="28"/>
        </w:rPr>
        <w:t>]</w:t>
      </w:r>
    </w:p>
    <w:p w:rsidR="005672CB" w:rsidRPr="00255AE4" w:rsidRDefault="005672CB" w:rsidP="00CD76E4">
      <w:pPr>
        <w:pStyle w:val="a5"/>
        <w:spacing w:line="360" w:lineRule="auto"/>
        <w:ind w:left="0" w:firstLine="709"/>
      </w:pPr>
    </w:p>
    <w:p w:rsidR="00EC5E8D" w:rsidRPr="00255AE4" w:rsidRDefault="007F4058" w:rsidP="00CD76E4">
      <w:pPr>
        <w:pStyle w:val="a5"/>
        <w:spacing w:line="360" w:lineRule="auto"/>
        <w:ind w:left="0" w:firstLine="709"/>
        <w:rPr>
          <w:lang w:val="ru-RU"/>
        </w:rPr>
      </w:pPr>
      <w:r w:rsidRPr="00255AE4">
        <w:t>Візуальне зображення, розрахованих у таблиці 2.</w:t>
      </w:r>
      <w:r w:rsidR="000F00E0" w:rsidRPr="00255AE4">
        <w:rPr>
          <w:lang w:val="ru-RU"/>
        </w:rPr>
        <w:t>7</w:t>
      </w:r>
      <w:r w:rsidRPr="00255AE4">
        <w:t xml:space="preserve"> показників подано на рис</w:t>
      </w:r>
      <w:r w:rsidR="0082516A" w:rsidRPr="00255AE4">
        <w:t>.</w:t>
      </w:r>
      <w:r w:rsidRPr="00255AE4">
        <w:t xml:space="preserve"> 2.</w:t>
      </w:r>
      <w:r w:rsidR="00B21455" w:rsidRPr="00255AE4">
        <w:t>5</w:t>
      </w:r>
      <w:r w:rsidRPr="00255AE4">
        <w:t>.</w:t>
      </w:r>
    </w:p>
    <w:p w:rsidR="00EC5E8D" w:rsidRPr="00255AE4" w:rsidRDefault="00EC5E8D" w:rsidP="00EC5E8D">
      <w:pPr>
        <w:pStyle w:val="a5"/>
        <w:spacing w:line="360" w:lineRule="auto"/>
        <w:ind w:left="0"/>
        <w:jc w:val="center"/>
        <w:rPr>
          <w:lang w:val="ru-RU"/>
        </w:rPr>
      </w:pPr>
      <w:r w:rsidRPr="00255AE4">
        <w:rPr>
          <w:noProof/>
          <w:lang w:val="ru-RU" w:eastAsia="ru-RU"/>
        </w:rPr>
        <w:lastRenderedPageBreak/>
        <w:drawing>
          <wp:inline distT="0" distB="0" distL="0" distR="0" wp14:anchorId="133FCD56" wp14:editId="11B50FB9">
            <wp:extent cx="5644056" cy="2743200"/>
            <wp:effectExtent l="0" t="0" r="13970" b="1905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7F4058" w:rsidRPr="00255AE4" w:rsidRDefault="007F4058" w:rsidP="00CD76E4">
      <w:pPr>
        <w:pStyle w:val="a5"/>
        <w:spacing w:line="360" w:lineRule="auto"/>
        <w:ind w:left="0" w:firstLine="709"/>
      </w:pPr>
      <w:r w:rsidRPr="00255AE4">
        <w:t>Рис</w:t>
      </w:r>
      <w:r w:rsidR="0082516A" w:rsidRPr="00255AE4">
        <w:t>.</w:t>
      </w:r>
      <w:r w:rsidRPr="00255AE4">
        <w:t xml:space="preserve"> 2.</w:t>
      </w:r>
      <w:r w:rsidR="00B21455" w:rsidRPr="00255AE4">
        <w:t>5</w:t>
      </w:r>
      <w:r w:rsidR="00F85F4C" w:rsidRPr="00255AE4">
        <w:t>.</w:t>
      </w:r>
      <w:r w:rsidRPr="00255AE4">
        <w:t xml:space="preserve"> Показники рентабельності ПрАТ «</w:t>
      </w:r>
      <w:r w:rsidR="0016167A" w:rsidRPr="00255AE4">
        <w:t>ВФ Україна</w:t>
      </w:r>
      <w:r w:rsidRPr="00255AE4">
        <w:t>» (</w:t>
      </w:r>
      <w:r w:rsidR="00371B58" w:rsidRPr="00255AE4">
        <w:t>2020</w:t>
      </w:r>
      <w:r w:rsidRPr="00255AE4">
        <w:t>-</w:t>
      </w:r>
      <w:r w:rsidR="00371B58" w:rsidRPr="00255AE4">
        <w:t xml:space="preserve"> 2022</w:t>
      </w:r>
      <w:r w:rsidRPr="00255AE4">
        <w:t xml:space="preserve"> рр</w:t>
      </w:r>
      <w:r w:rsidR="00F85F4C" w:rsidRPr="00255AE4">
        <w:t>.</w:t>
      </w:r>
      <w:r w:rsidRPr="00255AE4">
        <w:t>)</w:t>
      </w:r>
    </w:p>
    <w:p w:rsidR="007F4058" w:rsidRPr="00255AE4" w:rsidRDefault="007F4058" w:rsidP="00EC5E8D">
      <w:pPr>
        <w:spacing w:line="360" w:lineRule="auto"/>
        <w:jc w:val="both"/>
        <w:rPr>
          <w:i/>
          <w:sz w:val="28"/>
          <w:szCs w:val="28"/>
        </w:rPr>
      </w:pPr>
      <w:r w:rsidRPr="00255AE4">
        <w:rPr>
          <w:i/>
          <w:sz w:val="28"/>
          <w:szCs w:val="28"/>
        </w:rPr>
        <w:t>Джерело: складено автором на основі таблиці 2.</w:t>
      </w:r>
      <w:r w:rsidR="003D5B83" w:rsidRPr="00255AE4">
        <w:rPr>
          <w:i/>
          <w:sz w:val="28"/>
          <w:szCs w:val="28"/>
        </w:rPr>
        <w:t>7</w:t>
      </w:r>
    </w:p>
    <w:p w:rsidR="00DA182C" w:rsidRPr="00255AE4" w:rsidRDefault="00DA182C" w:rsidP="00CD76E4">
      <w:pPr>
        <w:pStyle w:val="a5"/>
        <w:spacing w:line="360" w:lineRule="auto"/>
        <w:ind w:left="0" w:firstLine="709"/>
      </w:pPr>
    </w:p>
    <w:p w:rsidR="007F4058" w:rsidRPr="00255AE4" w:rsidRDefault="007F4058" w:rsidP="00CD76E4">
      <w:pPr>
        <w:pStyle w:val="a5"/>
        <w:spacing w:line="360" w:lineRule="auto"/>
        <w:ind w:left="0" w:firstLine="709"/>
      </w:pPr>
      <w:r w:rsidRPr="00255AE4">
        <w:t>Виходячи з представленої табличної та графічної інформації робимо висновок, що</w:t>
      </w:r>
      <w:r w:rsidR="003D5B83" w:rsidRPr="00255AE4">
        <w:t xml:space="preserve"> у 2021 році суттєво покращилися усі показники рентабельності,  особливо коефіцієнт рентабельності продукції, який досяг рівня 0,42. Проте у 2022 році, у зв’язку зі значним зменшенням обсягу прибутку, що бу</w:t>
      </w:r>
      <w:r w:rsidR="00B3484E" w:rsidRPr="00255AE4">
        <w:t>ло</w:t>
      </w:r>
      <w:r w:rsidR="003D5B83" w:rsidRPr="00255AE4">
        <w:t xml:space="preserve"> викликан</w:t>
      </w:r>
      <w:r w:rsidR="00B3484E" w:rsidRPr="00255AE4">
        <w:t>о</w:t>
      </w:r>
      <w:r w:rsidR="003D5B83" w:rsidRPr="00255AE4">
        <w:t xml:space="preserve"> військовими діями</w:t>
      </w:r>
      <w:r w:rsidR="00B3484E" w:rsidRPr="00255AE4">
        <w:t>, показники рентабельності повернулися до рівня 2020 року, а рентабельність продажу навіть зменшилася до 0,06. Проте</w:t>
      </w:r>
      <w:r w:rsidRPr="00255AE4">
        <w:t>, попри проблеми забезпечення стабільного росту прибутковості ПрАТ «</w:t>
      </w:r>
      <w:r w:rsidR="0016167A" w:rsidRPr="00255AE4">
        <w:t>ВФ Україна</w:t>
      </w:r>
      <w:r w:rsidRPr="00255AE4">
        <w:t>», можна констатувати, що підприємство працює ефективно, отримуючи стабільно високі показники прибутку.</w:t>
      </w:r>
    </w:p>
    <w:p w:rsidR="007F4058" w:rsidRPr="00255AE4" w:rsidRDefault="007F4058" w:rsidP="00CD76E4">
      <w:pPr>
        <w:pStyle w:val="a5"/>
        <w:spacing w:line="360" w:lineRule="auto"/>
        <w:ind w:left="0" w:firstLine="709"/>
      </w:pPr>
      <w:r w:rsidRPr="00255AE4">
        <w:t>Підсумовуючи вищевикладене, можна стверджувати, що ПрАТ «</w:t>
      </w:r>
      <w:r w:rsidR="0016167A" w:rsidRPr="00255AE4">
        <w:t>ВФ Україна</w:t>
      </w:r>
      <w:r w:rsidRPr="00255AE4">
        <w:t>» володіє достатньо стабільним рівнем економічного стану у розрізі майнового потенціалу, фінансової стійкості та ліквідності, ділової активності та рентабельності, однак, помітною проблемою видається надмірне використання компанією кредитних ресурсів, внаслідок чого порушується загальна</w:t>
      </w:r>
      <w:r w:rsidR="00CD0E17" w:rsidRPr="00255AE4">
        <w:t xml:space="preserve"> </w:t>
      </w:r>
      <w:r w:rsidRPr="00255AE4">
        <w:t>стабільність фінансово-господарського стану підприємства та виникає загроза актуалізації потенційних загроз та їх руйнівного впливу на діяльність ПрАТ</w:t>
      </w:r>
      <w:r w:rsidR="0016167A" w:rsidRPr="00255AE4">
        <w:t xml:space="preserve"> </w:t>
      </w:r>
      <w:r w:rsidRPr="00255AE4">
        <w:t>«</w:t>
      </w:r>
      <w:r w:rsidR="0016167A" w:rsidRPr="00255AE4">
        <w:t>ВФ Україна</w:t>
      </w:r>
      <w:r w:rsidRPr="00255AE4">
        <w:t>».</w:t>
      </w:r>
    </w:p>
    <w:p w:rsidR="00CD0E17" w:rsidRPr="00255AE4" w:rsidRDefault="00CD0E17" w:rsidP="00CD76E4">
      <w:pPr>
        <w:pStyle w:val="a5"/>
        <w:spacing w:line="360" w:lineRule="auto"/>
        <w:ind w:left="0" w:firstLine="709"/>
      </w:pPr>
    </w:p>
    <w:p w:rsidR="007F4058" w:rsidRPr="00255AE4" w:rsidRDefault="007F4058" w:rsidP="00CD76E4">
      <w:pPr>
        <w:pStyle w:val="1"/>
        <w:spacing w:before="0" w:line="360" w:lineRule="auto"/>
        <w:ind w:left="0" w:firstLine="709"/>
        <w:rPr>
          <w:b w:val="0"/>
        </w:rPr>
      </w:pPr>
      <w:bookmarkStart w:id="8" w:name="2.3_Аналіз_доходності_діяльності_ПрАТ_«К"/>
      <w:bookmarkStart w:id="9" w:name="_bookmark9"/>
      <w:bookmarkEnd w:id="8"/>
      <w:bookmarkEnd w:id="9"/>
      <w:r w:rsidRPr="00255AE4">
        <w:rPr>
          <w:b w:val="0"/>
        </w:rPr>
        <w:t xml:space="preserve">2.3 Аналіз </w:t>
      </w:r>
      <w:r w:rsidR="00096D74" w:rsidRPr="00255AE4">
        <w:rPr>
          <w:b w:val="0"/>
        </w:rPr>
        <w:t>фінансового потенціалу</w:t>
      </w:r>
      <w:r w:rsidRPr="00255AE4">
        <w:rPr>
          <w:b w:val="0"/>
        </w:rPr>
        <w:t xml:space="preserve"> ПрАТ «</w:t>
      </w:r>
      <w:r w:rsidR="0016167A" w:rsidRPr="00255AE4">
        <w:rPr>
          <w:b w:val="0"/>
        </w:rPr>
        <w:t>ВФ Україна</w:t>
      </w:r>
      <w:r w:rsidRPr="00255AE4">
        <w:rPr>
          <w:b w:val="0"/>
        </w:rPr>
        <w:t>»</w:t>
      </w:r>
    </w:p>
    <w:p w:rsidR="007F4058" w:rsidRPr="00255AE4" w:rsidRDefault="007F4058" w:rsidP="00CD76E4">
      <w:pPr>
        <w:pStyle w:val="a5"/>
        <w:spacing w:line="360" w:lineRule="auto"/>
        <w:ind w:left="0" w:firstLine="709"/>
      </w:pPr>
    </w:p>
    <w:p w:rsidR="007F4058" w:rsidRPr="00255AE4" w:rsidRDefault="007F4058" w:rsidP="00CD76E4">
      <w:pPr>
        <w:pStyle w:val="a5"/>
        <w:spacing w:line="360" w:lineRule="auto"/>
        <w:ind w:left="0" w:firstLine="709"/>
      </w:pPr>
      <w:r w:rsidRPr="00255AE4">
        <w:t>Як було зазначено у</w:t>
      </w:r>
      <w:r w:rsidR="006B47E6" w:rsidRPr="00255AE4">
        <w:t xml:space="preserve"> першому</w:t>
      </w:r>
      <w:r w:rsidRPr="00255AE4">
        <w:t xml:space="preserve"> </w:t>
      </w:r>
      <w:r w:rsidR="006B47E6" w:rsidRPr="00255AE4">
        <w:t>р</w:t>
      </w:r>
      <w:r w:rsidRPr="00255AE4">
        <w:t xml:space="preserve">озділі </w:t>
      </w:r>
      <w:r w:rsidR="006B47E6" w:rsidRPr="00255AE4">
        <w:t>роботи</w:t>
      </w:r>
      <w:r w:rsidRPr="00255AE4">
        <w:t xml:space="preserve"> </w:t>
      </w:r>
      <w:r w:rsidR="00B3484E" w:rsidRPr="00255AE4">
        <w:t>фінансовий потенціал підприємства</w:t>
      </w:r>
      <w:r w:rsidRPr="00255AE4">
        <w:t xml:space="preserve"> є наслідком взаємодії підприємства з факторами внутрішнього та зовнішнього середовища. За цих обставин, для аналізу </w:t>
      </w:r>
      <w:r w:rsidR="00B14984" w:rsidRPr="00255AE4">
        <w:t>фінансового потенціалу</w:t>
      </w:r>
      <w:r w:rsidRPr="00255AE4">
        <w:t xml:space="preserve"> ПрАТ «</w:t>
      </w:r>
      <w:r w:rsidR="0016167A" w:rsidRPr="00255AE4">
        <w:t>ВФ Україна</w:t>
      </w:r>
      <w:r w:rsidRPr="00255AE4">
        <w:t>» перш за все необхідно розглянути зазначені фактори впливу на функціонування товариства, а також вказати можливість використання сильних та слабких сторін для протидії потенційним загрозам або розвитку можливостей компанії.</w:t>
      </w:r>
    </w:p>
    <w:p w:rsidR="007F4058" w:rsidRPr="00255AE4" w:rsidRDefault="007F4058" w:rsidP="00CD76E4">
      <w:pPr>
        <w:pStyle w:val="a5"/>
        <w:spacing w:line="360" w:lineRule="auto"/>
        <w:ind w:left="0" w:firstLine="709"/>
      </w:pPr>
      <w:r w:rsidRPr="00255AE4">
        <w:t>Для аналізу впливу зовнішнього середовища скористаємось SWOT- аналізом. В процесі дослідження було виділено найхарактерніші риси діяльності ПрАТ «</w:t>
      </w:r>
      <w:r w:rsidR="0016167A" w:rsidRPr="00255AE4">
        <w:t>ВФ Україна</w:t>
      </w:r>
      <w:r w:rsidRPr="00255AE4">
        <w:t>», а також наведено можливості та загрози, які несе український ринок телекомунікацій для його учасників. На основі вищезазначеного побудуємо відповідну матрицю (рис. 2.</w:t>
      </w:r>
      <w:r w:rsidR="00B21455" w:rsidRPr="00255AE4">
        <w:t>6</w:t>
      </w:r>
      <w:r w:rsidRPr="00255AE4">
        <w:t>).</w:t>
      </w:r>
    </w:p>
    <w:p w:rsidR="007F4058" w:rsidRPr="00255AE4" w:rsidRDefault="007F4058" w:rsidP="00CD76E4">
      <w:pPr>
        <w:pStyle w:val="a5"/>
        <w:spacing w:line="360" w:lineRule="auto"/>
        <w:ind w:left="0" w:firstLine="709"/>
      </w:pPr>
      <w:r w:rsidRPr="00255AE4">
        <w:t>В центральній частині матриці на перетині вказані можливі шляхи щодо протидії зовнішнім загрозам за допомогою сильних сторін, посилення слабких сторін за допомогою ринкових можливостей тощо.</w:t>
      </w:r>
    </w:p>
    <w:p w:rsidR="007F4058" w:rsidRPr="00255AE4" w:rsidRDefault="007F4058" w:rsidP="00CD76E4">
      <w:pPr>
        <w:pStyle w:val="a5"/>
        <w:spacing w:line="360" w:lineRule="auto"/>
        <w:ind w:left="0" w:firstLine="709"/>
      </w:pPr>
      <w:r w:rsidRPr="00255AE4">
        <w:t>Дослідження внутрішніх факторів функціонування ПрАТ «</w:t>
      </w:r>
      <w:r w:rsidR="0016167A" w:rsidRPr="00255AE4">
        <w:t>ВФ Україна</w:t>
      </w:r>
      <w:r w:rsidRPr="00255AE4">
        <w:t>» представлений у вигляді аналізу функціональних складових підприємства: фінансової, інтелектуально-кадрової, техніко-технологічної, інформаційної, політико-правової, екологічної, силової. Характеристика зазначених складових, а також можливі загрози та шляхи їх уникнення наведено в таблиці 2.</w:t>
      </w:r>
      <w:r w:rsidR="0082516A" w:rsidRPr="00255AE4">
        <w:t>8</w:t>
      </w:r>
      <w:r w:rsidRPr="00255AE4">
        <w:t>.</w:t>
      </w:r>
    </w:p>
    <w:p w:rsidR="007F4058" w:rsidRPr="00255AE4" w:rsidRDefault="007F4058" w:rsidP="007F4058">
      <w:pPr>
        <w:widowControl/>
        <w:autoSpaceDE/>
        <w:autoSpaceDN/>
        <w:spacing w:line="360" w:lineRule="auto"/>
        <w:sectPr w:rsidR="007F4058" w:rsidRPr="00255AE4" w:rsidSect="00FE0951">
          <w:pgSz w:w="11910" w:h="16840"/>
          <w:pgMar w:top="1134" w:right="851" w:bottom="1134" w:left="1418" w:header="714" w:footer="0" w:gutter="0"/>
          <w:cols w:space="720"/>
          <w:docGrid w:linePitch="299"/>
        </w:sectPr>
      </w:pPr>
    </w:p>
    <w:tbl>
      <w:tblPr>
        <w:tblStyle w:val="TableNormal"/>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56"/>
        <w:gridCol w:w="4858"/>
        <w:gridCol w:w="4853"/>
      </w:tblGrid>
      <w:tr w:rsidR="007F4058" w:rsidRPr="00255AE4" w:rsidTr="00AE76AC">
        <w:trPr>
          <w:trHeight w:val="20"/>
        </w:trPr>
        <w:tc>
          <w:tcPr>
            <w:tcW w:w="4856" w:type="dxa"/>
            <w:tcBorders>
              <w:top w:val="nil"/>
              <w:left w:val="nil"/>
              <w:bottom w:val="single" w:sz="4" w:space="0" w:color="000000"/>
              <w:right w:val="single" w:sz="4" w:space="0" w:color="000000"/>
            </w:tcBorders>
          </w:tcPr>
          <w:p w:rsidR="007F4058" w:rsidRPr="00255AE4" w:rsidRDefault="007F4058" w:rsidP="00AE76AC">
            <w:pPr>
              <w:pStyle w:val="TableParagraph"/>
              <w:rPr>
                <w:sz w:val="24"/>
                <w:szCs w:val="24"/>
              </w:rPr>
            </w:pPr>
          </w:p>
        </w:tc>
        <w:tc>
          <w:tcPr>
            <w:tcW w:w="4858"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sz w:val="32"/>
                <w:szCs w:val="32"/>
              </w:rPr>
            </w:pPr>
            <w:r w:rsidRPr="00255AE4">
              <w:rPr>
                <w:sz w:val="32"/>
                <w:szCs w:val="32"/>
              </w:rPr>
              <w:t>Можливості</w:t>
            </w:r>
          </w:p>
          <w:p w:rsidR="007F4058" w:rsidRPr="00255AE4" w:rsidRDefault="007F4058" w:rsidP="00AE76AC">
            <w:pPr>
              <w:pStyle w:val="TableParagraph"/>
              <w:rPr>
                <w:sz w:val="24"/>
                <w:szCs w:val="24"/>
              </w:rPr>
            </w:pPr>
            <w:r w:rsidRPr="00255AE4">
              <w:rPr>
                <w:sz w:val="24"/>
                <w:szCs w:val="24"/>
              </w:rPr>
              <w:t>А. Впровадження покриття 4G та 5G в</w:t>
            </w:r>
            <w:r w:rsidRPr="00255AE4">
              <w:rPr>
                <w:spacing w:val="-57"/>
                <w:sz w:val="24"/>
                <w:szCs w:val="24"/>
              </w:rPr>
              <w:t xml:space="preserve"> </w:t>
            </w:r>
            <w:r w:rsidRPr="00255AE4">
              <w:rPr>
                <w:sz w:val="24"/>
                <w:szCs w:val="24"/>
              </w:rPr>
              <w:t>Україні.</w:t>
            </w:r>
          </w:p>
          <w:p w:rsidR="007F4058" w:rsidRPr="00255AE4" w:rsidRDefault="007F4058" w:rsidP="00AE76AC">
            <w:pPr>
              <w:pStyle w:val="TableParagraph"/>
              <w:rPr>
                <w:sz w:val="24"/>
                <w:szCs w:val="24"/>
              </w:rPr>
            </w:pPr>
            <w:r w:rsidRPr="00255AE4">
              <w:rPr>
                <w:sz w:val="24"/>
                <w:szCs w:val="24"/>
              </w:rPr>
              <w:t>Б. Збільшення кількості смартфонів та</w:t>
            </w:r>
            <w:r w:rsidRPr="00255AE4">
              <w:rPr>
                <w:spacing w:val="-58"/>
                <w:sz w:val="24"/>
                <w:szCs w:val="24"/>
              </w:rPr>
              <w:t xml:space="preserve"> </w:t>
            </w:r>
            <w:r w:rsidRPr="00255AE4">
              <w:rPr>
                <w:sz w:val="24"/>
                <w:szCs w:val="24"/>
              </w:rPr>
              <w:t>планшетних комп’ютерів у власності</w:t>
            </w:r>
            <w:r w:rsidRPr="00255AE4">
              <w:rPr>
                <w:spacing w:val="1"/>
                <w:sz w:val="24"/>
                <w:szCs w:val="24"/>
              </w:rPr>
              <w:t xml:space="preserve"> </w:t>
            </w:r>
            <w:r w:rsidRPr="00255AE4">
              <w:rPr>
                <w:sz w:val="24"/>
                <w:szCs w:val="24"/>
              </w:rPr>
              <w:t>населення.</w:t>
            </w:r>
          </w:p>
        </w:tc>
        <w:tc>
          <w:tcPr>
            <w:tcW w:w="4853"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sz w:val="32"/>
                <w:szCs w:val="32"/>
              </w:rPr>
            </w:pPr>
            <w:r w:rsidRPr="00255AE4">
              <w:rPr>
                <w:sz w:val="32"/>
                <w:szCs w:val="32"/>
              </w:rPr>
              <w:t>Загрози</w:t>
            </w:r>
          </w:p>
          <w:p w:rsidR="007F4058" w:rsidRPr="00255AE4" w:rsidRDefault="007F4058" w:rsidP="00AE76AC">
            <w:pPr>
              <w:pStyle w:val="TableParagraph"/>
              <w:rPr>
                <w:sz w:val="24"/>
                <w:szCs w:val="24"/>
              </w:rPr>
            </w:pPr>
            <w:r w:rsidRPr="00255AE4">
              <w:rPr>
                <w:sz w:val="24"/>
                <w:szCs w:val="24"/>
              </w:rPr>
              <w:t>А. Інтенсивна конкуренція на</w:t>
            </w:r>
            <w:r w:rsidRPr="00255AE4">
              <w:rPr>
                <w:spacing w:val="-57"/>
                <w:sz w:val="24"/>
                <w:szCs w:val="24"/>
              </w:rPr>
              <w:t xml:space="preserve"> </w:t>
            </w:r>
            <w:r w:rsidRPr="00255AE4">
              <w:rPr>
                <w:sz w:val="24"/>
                <w:szCs w:val="24"/>
              </w:rPr>
              <w:t>ринку мобільного зв’язку в</w:t>
            </w:r>
            <w:r w:rsidRPr="00255AE4">
              <w:rPr>
                <w:spacing w:val="1"/>
                <w:sz w:val="24"/>
                <w:szCs w:val="24"/>
              </w:rPr>
              <w:t xml:space="preserve"> </w:t>
            </w:r>
            <w:r w:rsidRPr="00255AE4">
              <w:rPr>
                <w:sz w:val="24"/>
                <w:szCs w:val="24"/>
              </w:rPr>
              <w:t>Україні.</w:t>
            </w:r>
          </w:p>
          <w:p w:rsidR="007F4058" w:rsidRPr="00255AE4" w:rsidRDefault="007F4058" w:rsidP="00AE76AC">
            <w:pPr>
              <w:pStyle w:val="TableParagraph"/>
              <w:rPr>
                <w:sz w:val="24"/>
                <w:szCs w:val="24"/>
              </w:rPr>
            </w:pPr>
            <w:r w:rsidRPr="00255AE4">
              <w:rPr>
                <w:sz w:val="24"/>
                <w:szCs w:val="24"/>
              </w:rPr>
              <w:t>Б. Нестабільні політичні</w:t>
            </w:r>
            <w:r w:rsidR="00AE76AC" w:rsidRPr="00255AE4">
              <w:rPr>
                <w:sz w:val="24"/>
                <w:szCs w:val="24"/>
              </w:rPr>
              <w:t>, військові</w:t>
            </w:r>
            <w:r w:rsidRPr="00255AE4">
              <w:rPr>
                <w:sz w:val="24"/>
                <w:szCs w:val="24"/>
              </w:rPr>
              <w:t xml:space="preserve"> та</w:t>
            </w:r>
            <w:r w:rsidRPr="00255AE4">
              <w:rPr>
                <w:spacing w:val="-58"/>
                <w:sz w:val="24"/>
                <w:szCs w:val="24"/>
              </w:rPr>
              <w:t xml:space="preserve"> </w:t>
            </w:r>
            <w:r w:rsidRPr="00255AE4">
              <w:rPr>
                <w:sz w:val="24"/>
                <w:szCs w:val="24"/>
              </w:rPr>
              <w:t>економічні</w:t>
            </w:r>
            <w:r w:rsidRPr="00255AE4">
              <w:rPr>
                <w:spacing w:val="-1"/>
                <w:sz w:val="24"/>
                <w:szCs w:val="24"/>
              </w:rPr>
              <w:t xml:space="preserve"> </w:t>
            </w:r>
            <w:r w:rsidRPr="00255AE4">
              <w:rPr>
                <w:sz w:val="24"/>
                <w:szCs w:val="24"/>
              </w:rPr>
              <w:t>умови</w:t>
            </w:r>
            <w:r w:rsidRPr="00255AE4">
              <w:rPr>
                <w:spacing w:val="-2"/>
                <w:sz w:val="24"/>
                <w:szCs w:val="24"/>
              </w:rPr>
              <w:t xml:space="preserve"> </w:t>
            </w:r>
            <w:r w:rsidRPr="00255AE4">
              <w:rPr>
                <w:sz w:val="24"/>
                <w:szCs w:val="24"/>
              </w:rPr>
              <w:t>в</w:t>
            </w:r>
            <w:r w:rsidRPr="00255AE4">
              <w:rPr>
                <w:spacing w:val="-3"/>
                <w:sz w:val="24"/>
                <w:szCs w:val="24"/>
              </w:rPr>
              <w:t xml:space="preserve"> </w:t>
            </w:r>
            <w:r w:rsidRPr="00255AE4">
              <w:rPr>
                <w:sz w:val="24"/>
                <w:szCs w:val="24"/>
              </w:rPr>
              <w:t>країні.</w:t>
            </w:r>
          </w:p>
          <w:p w:rsidR="007F4058" w:rsidRPr="00255AE4" w:rsidRDefault="007F4058" w:rsidP="00AE76AC">
            <w:pPr>
              <w:pStyle w:val="TableParagraph"/>
              <w:rPr>
                <w:sz w:val="24"/>
                <w:szCs w:val="24"/>
              </w:rPr>
            </w:pPr>
            <w:r w:rsidRPr="00255AE4">
              <w:rPr>
                <w:sz w:val="24"/>
                <w:szCs w:val="24"/>
              </w:rPr>
              <w:t>В.</w:t>
            </w:r>
            <w:r w:rsidRPr="00255AE4">
              <w:rPr>
                <w:spacing w:val="-4"/>
                <w:sz w:val="24"/>
                <w:szCs w:val="24"/>
              </w:rPr>
              <w:t xml:space="preserve"> </w:t>
            </w:r>
            <w:r w:rsidRPr="00255AE4">
              <w:rPr>
                <w:sz w:val="24"/>
                <w:szCs w:val="24"/>
              </w:rPr>
              <w:t>Зниження</w:t>
            </w:r>
            <w:r w:rsidRPr="00255AE4">
              <w:rPr>
                <w:spacing w:val="-3"/>
                <w:sz w:val="24"/>
                <w:szCs w:val="24"/>
              </w:rPr>
              <w:t xml:space="preserve"> </w:t>
            </w:r>
            <w:r w:rsidRPr="00255AE4">
              <w:rPr>
                <w:sz w:val="24"/>
                <w:szCs w:val="24"/>
              </w:rPr>
              <w:t>привабливості</w:t>
            </w:r>
            <w:r w:rsidRPr="00255AE4">
              <w:rPr>
                <w:spacing w:val="-3"/>
                <w:sz w:val="24"/>
                <w:szCs w:val="24"/>
              </w:rPr>
              <w:t xml:space="preserve"> </w:t>
            </w:r>
            <w:r w:rsidRPr="00255AE4">
              <w:rPr>
                <w:sz w:val="24"/>
                <w:szCs w:val="24"/>
              </w:rPr>
              <w:t>бізнесу</w:t>
            </w:r>
            <w:r w:rsidRPr="00255AE4">
              <w:rPr>
                <w:spacing w:val="-8"/>
                <w:sz w:val="24"/>
                <w:szCs w:val="24"/>
              </w:rPr>
              <w:t xml:space="preserve"> </w:t>
            </w:r>
            <w:r w:rsidRPr="00255AE4">
              <w:rPr>
                <w:sz w:val="24"/>
                <w:szCs w:val="24"/>
              </w:rPr>
              <w:t>в</w:t>
            </w:r>
            <w:r w:rsidRPr="00255AE4">
              <w:rPr>
                <w:spacing w:val="-57"/>
                <w:sz w:val="24"/>
                <w:szCs w:val="24"/>
              </w:rPr>
              <w:t xml:space="preserve"> </w:t>
            </w:r>
            <w:r w:rsidRPr="00255AE4">
              <w:rPr>
                <w:sz w:val="24"/>
                <w:szCs w:val="24"/>
              </w:rPr>
              <w:t>Україні</w:t>
            </w:r>
          </w:p>
          <w:p w:rsidR="007F4058" w:rsidRPr="00255AE4" w:rsidRDefault="007F4058" w:rsidP="00AE76AC">
            <w:pPr>
              <w:pStyle w:val="TableParagraph"/>
              <w:rPr>
                <w:sz w:val="24"/>
                <w:szCs w:val="24"/>
              </w:rPr>
            </w:pPr>
            <w:r w:rsidRPr="00255AE4">
              <w:rPr>
                <w:sz w:val="24"/>
                <w:szCs w:val="24"/>
              </w:rPr>
              <w:t>для</w:t>
            </w:r>
            <w:r w:rsidRPr="00255AE4">
              <w:rPr>
                <w:spacing w:val="-3"/>
                <w:sz w:val="24"/>
                <w:szCs w:val="24"/>
              </w:rPr>
              <w:t xml:space="preserve"> </w:t>
            </w:r>
            <w:r w:rsidRPr="00255AE4">
              <w:rPr>
                <w:sz w:val="24"/>
                <w:szCs w:val="24"/>
              </w:rPr>
              <w:t>інвесторів.</w:t>
            </w:r>
          </w:p>
          <w:p w:rsidR="00AE76AC" w:rsidRPr="00255AE4" w:rsidRDefault="00AE76AC" w:rsidP="00AE76AC">
            <w:pPr>
              <w:pStyle w:val="TableParagraph"/>
              <w:rPr>
                <w:sz w:val="24"/>
                <w:szCs w:val="24"/>
              </w:rPr>
            </w:pPr>
          </w:p>
        </w:tc>
      </w:tr>
      <w:tr w:rsidR="007F4058" w:rsidRPr="00255AE4" w:rsidTr="00AE76AC">
        <w:trPr>
          <w:trHeight w:val="20"/>
        </w:trPr>
        <w:tc>
          <w:tcPr>
            <w:tcW w:w="4856"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sz w:val="32"/>
                <w:szCs w:val="32"/>
              </w:rPr>
            </w:pPr>
            <w:r w:rsidRPr="00255AE4">
              <w:rPr>
                <w:sz w:val="32"/>
                <w:szCs w:val="32"/>
              </w:rPr>
              <w:t>Сильні</w:t>
            </w:r>
            <w:r w:rsidRPr="00255AE4">
              <w:rPr>
                <w:spacing w:val="-2"/>
                <w:sz w:val="32"/>
                <w:szCs w:val="32"/>
              </w:rPr>
              <w:t xml:space="preserve"> </w:t>
            </w:r>
            <w:r w:rsidRPr="00255AE4">
              <w:rPr>
                <w:sz w:val="32"/>
                <w:szCs w:val="32"/>
              </w:rPr>
              <w:t>сторони</w:t>
            </w:r>
          </w:p>
          <w:p w:rsidR="007F4058" w:rsidRPr="00255AE4" w:rsidRDefault="007F4058" w:rsidP="00AE76AC">
            <w:pPr>
              <w:pStyle w:val="TableParagraph"/>
              <w:numPr>
                <w:ilvl w:val="0"/>
                <w:numId w:val="11"/>
              </w:numPr>
              <w:tabs>
                <w:tab w:val="left" w:pos="348"/>
              </w:tabs>
              <w:ind w:left="0" w:firstLine="0"/>
              <w:rPr>
                <w:sz w:val="24"/>
                <w:szCs w:val="24"/>
              </w:rPr>
            </w:pPr>
            <w:r w:rsidRPr="00255AE4">
              <w:rPr>
                <w:sz w:val="24"/>
                <w:szCs w:val="24"/>
              </w:rPr>
              <w:t>Широке покриття території мережею</w:t>
            </w:r>
            <w:r w:rsidRPr="00255AE4">
              <w:rPr>
                <w:spacing w:val="-58"/>
                <w:sz w:val="24"/>
                <w:szCs w:val="24"/>
              </w:rPr>
              <w:t xml:space="preserve"> </w:t>
            </w:r>
            <w:r w:rsidRPr="00255AE4">
              <w:rPr>
                <w:sz w:val="24"/>
                <w:szCs w:val="24"/>
              </w:rPr>
              <w:t>(велика</w:t>
            </w:r>
            <w:r w:rsidRPr="00255AE4">
              <w:rPr>
                <w:spacing w:val="-3"/>
                <w:sz w:val="24"/>
                <w:szCs w:val="24"/>
              </w:rPr>
              <w:t xml:space="preserve"> </w:t>
            </w:r>
            <w:r w:rsidRPr="00255AE4">
              <w:rPr>
                <w:sz w:val="24"/>
                <w:szCs w:val="24"/>
              </w:rPr>
              <w:t>частка</w:t>
            </w:r>
            <w:r w:rsidRPr="00255AE4">
              <w:rPr>
                <w:spacing w:val="-2"/>
                <w:sz w:val="24"/>
                <w:szCs w:val="24"/>
              </w:rPr>
              <w:t xml:space="preserve"> </w:t>
            </w:r>
            <w:r w:rsidRPr="00255AE4">
              <w:rPr>
                <w:sz w:val="24"/>
                <w:szCs w:val="24"/>
              </w:rPr>
              <w:t>ринку, І</w:t>
            </w:r>
            <w:r w:rsidR="00B14984" w:rsidRPr="00255AE4">
              <w:rPr>
                <w:sz w:val="24"/>
                <w:szCs w:val="24"/>
              </w:rPr>
              <w:t>І</w:t>
            </w:r>
            <w:r w:rsidRPr="00255AE4">
              <w:rPr>
                <w:spacing w:val="-2"/>
                <w:sz w:val="24"/>
                <w:szCs w:val="24"/>
              </w:rPr>
              <w:t xml:space="preserve"> </w:t>
            </w:r>
            <w:r w:rsidRPr="00255AE4">
              <w:rPr>
                <w:sz w:val="24"/>
                <w:szCs w:val="24"/>
              </w:rPr>
              <w:t>місце</w:t>
            </w:r>
            <w:r w:rsidRPr="00255AE4">
              <w:rPr>
                <w:spacing w:val="-3"/>
                <w:sz w:val="24"/>
                <w:szCs w:val="24"/>
              </w:rPr>
              <w:t xml:space="preserve"> </w:t>
            </w:r>
            <w:r w:rsidRPr="00255AE4">
              <w:rPr>
                <w:sz w:val="24"/>
                <w:szCs w:val="24"/>
              </w:rPr>
              <w:t>на</w:t>
            </w:r>
            <w:r w:rsidRPr="00255AE4">
              <w:rPr>
                <w:spacing w:val="-2"/>
                <w:sz w:val="24"/>
                <w:szCs w:val="24"/>
              </w:rPr>
              <w:t xml:space="preserve"> </w:t>
            </w:r>
            <w:r w:rsidRPr="00255AE4">
              <w:rPr>
                <w:sz w:val="24"/>
                <w:szCs w:val="24"/>
              </w:rPr>
              <w:t>ринку)</w:t>
            </w:r>
          </w:p>
          <w:p w:rsidR="007F4058" w:rsidRPr="00255AE4" w:rsidRDefault="007F4058" w:rsidP="00AE76AC">
            <w:pPr>
              <w:pStyle w:val="TableParagraph"/>
              <w:numPr>
                <w:ilvl w:val="0"/>
                <w:numId w:val="11"/>
              </w:numPr>
              <w:tabs>
                <w:tab w:val="left" w:pos="348"/>
              </w:tabs>
              <w:ind w:left="0" w:firstLine="0"/>
              <w:rPr>
                <w:sz w:val="24"/>
                <w:szCs w:val="24"/>
              </w:rPr>
            </w:pPr>
            <w:r w:rsidRPr="00255AE4">
              <w:rPr>
                <w:sz w:val="24"/>
                <w:szCs w:val="24"/>
              </w:rPr>
              <w:t>Наявність</w:t>
            </w:r>
            <w:r w:rsidRPr="00255AE4">
              <w:rPr>
                <w:spacing w:val="-4"/>
                <w:sz w:val="24"/>
                <w:szCs w:val="24"/>
              </w:rPr>
              <w:t xml:space="preserve"> </w:t>
            </w:r>
            <w:r w:rsidRPr="00255AE4">
              <w:rPr>
                <w:sz w:val="24"/>
                <w:szCs w:val="24"/>
              </w:rPr>
              <w:t>виключно</w:t>
            </w:r>
            <w:r w:rsidRPr="00255AE4">
              <w:rPr>
                <w:spacing w:val="-7"/>
                <w:sz w:val="24"/>
                <w:szCs w:val="24"/>
              </w:rPr>
              <w:t xml:space="preserve"> </w:t>
            </w:r>
            <w:r w:rsidRPr="00255AE4">
              <w:rPr>
                <w:sz w:val="24"/>
                <w:szCs w:val="24"/>
              </w:rPr>
              <w:t>власних</w:t>
            </w:r>
            <w:r w:rsidRPr="00255AE4">
              <w:rPr>
                <w:spacing w:val="-3"/>
                <w:sz w:val="24"/>
                <w:szCs w:val="24"/>
              </w:rPr>
              <w:t xml:space="preserve"> </w:t>
            </w:r>
            <w:r w:rsidRPr="00255AE4">
              <w:rPr>
                <w:sz w:val="24"/>
                <w:szCs w:val="24"/>
              </w:rPr>
              <w:t>основних</w:t>
            </w:r>
            <w:r w:rsidRPr="00255AE4">
              <w:rPr>
                <w:spacing w:val="-57"/>
                <w:sz w:val="24"/>
                <w:szCs w:val="24"/>
              </w:rPr>
              <w:t xml:space="preserve"> </w:t>
            </w:r>
            <w:r w:rsidR="00630042" w:rsidRPr="00255AE4">
              <w:rPr>
                <w:sz w:val="24"/>
                <w:szCs w:val="24"/>
              </w:rPr>
              <w:t>засоб</w:t>
            </w:r>
            <w:r w:rsidRPr="00255AE4">
              <w:rPr>
                <w:sz w:val="24"/>
                <w:szCs w:val="24"/>
              </w:rPr>
              <w:t>ів.</w:t>
            </w:r>
          </w:p>
          <w:p w:rsidR="007F4058" w:rsidRPr="00255AE4" w:rsidRDefault="007F4058" w:rsidP="00AE76AC">
            <w:pPr>
              <w:pStyle w:val="TableParagraph"/>
              <w:numPr>
                <w:ilvl w:val="0"/>
                <w:numId w:val="11"/>
              </w:numPr>
              <w:tabs>
                <w:tab w:val="left" w:pos="348"/>
              </w:tabs>
              <w:ind w:left="0" w:firstLine="0"/>
              <w:rPr>
                <w:sz w:val="24"/>
                <w:szCs w:val="24"/>
              </w:rPr>
            </w:pPr>
            <w:r w:rsidRPr="00255AE4">
              <w:rPr>
                <w:sz w:val="24"/>
                <w:szCs w:val="24"/>
              </w:rPr>
              <w:t>Надання</w:t>
            </w:r>
            <w:r w:rsidRPr="00255AE4">
              <w:rPr>
                <w:spacing w:val="-3"/>
                <w:sz w:val="24"/>
                <w:szCs w:val="24"/>
              </w:rPr>
              <w:t xml:space="preserve"> </w:t>
            </w:r>
            <w:r w:rsidRPr="00255AE4">
              <w:rPr>
                <w:sz w:val="24"/>
                <w:szCs w:val="24"/>
              </w:rPr>
              <w:t>послуг</w:t>
            </w:r>
            <w:r w:rsidRPr="00255AE4">
              <w:rPr>
                <w:spacing w:val="-3"/>
                <w:sz w:val="24"/>
                <w:szCs w:val="24"/>
              </w:rPr>
              <w:t xml:space="preserve"> </w:t>
            </w:r>
            <w:r w:rsidRPr="00255AE4">
              <w:rPr>
                <w:sz w:val="24"/>
                <w:szCs w:val="24"/>
              </w:rPr>
              <w:t>під</w:t>
            </w:r>
            <w:r w:rsidRPr="00255AE4">
              <w:rPr>
                <w:spacing w:val="-2"/>
                <w:sz w:val="24"/>
                <w:szCs w:val="24"/>
              </w:rPr>
              <w:t xml:space="preserve"> </w:t>
            </w:r>
            <w:r w:rsidRPr="00255AE4">
              <w:rPr>
                <w:sz w:val="24"/>
                <w:szCs w:val="24"/>
              </w:rPr>
              <w:t>єдиним</w:t>
            </w:r>
            <w:r w:rsidRPr="00255AE4">
              <w:rPr>
                <w:spacing w:val="-3"/>
                <w:sz w:val="24"/>
                <w:szCs w:val="24"/>
              </w:rPr>
              <w:t xml:space="preserve"> </w:t>
            </w:r>
            <w:r w:rsidRPr="00255AE4">
              <w:rPr>
                <w:sz w:val="24"/>
                <w:szCs w:val="24"/>
              </w:rPr>
              <w:t>брендом.</w:t>
            </w:r>
          </w:p>
        </w:tc>
        <w:tc>
          <w:tcPr>
            <w:tcW w:w="4858" w:type="dxa"/>
            <w:tcBorders>
              <w:top w:val="single" w:sz="4" w:space="0" w:color="000000"/>
              <w:left w:val="single" w:sz="4" w:space="0" w:color="000000"/>
              <w:bottom w:val="single" w:sz="4" w:space="0" w:color="000000"/>
              <w:right w:val="single" w:sz="4" w:space="0" w:color="000000"/>
            </w:tcBorders>
          </w:tcPr>
          <w:p w:rsidR="007F4058" w:rsidRPr="00255AE4" w:rsidRDefault="007F4058" w:rsidP="00AE76AC">
            <w:pPr>
              <w:pStyle w:val="TableParagraph"/>
              <w:rPr>
                <w:sz w:val="24"/>
                <w:szCs w:val="24"/>
              </w:rPr>
            </w:pPr>
          </w:p>
          <w:p w:rsidR="007F4058" w:rsidRPr="00255AE4" w:rsidRDefault="007F4058" w:rsidP="00AE76AC">
            <w:pPr>
              <w:pStyle w:val="TableParagraph"/>
              <w:rPr>
                <w:sz w:val="24"/>
                <w:szCs w:val="24"/>
              </w:rPr>
            </w:pPr>
          </w:p>
          <w:p w:rsidR="007F4058" w:rsidRPr="00255AE4" w:rsidRDefault="007F4058" w:rsidP="00AE76AC">
            <w:pPr>
              <w:pStyle w:val="TableParagraph"/>
              <w:rPr>
                <w:sz w:val="24"/>
                <w:szCs w:val="24"/>
              </w:rPr>
            </w:pPr>
            <w:r w:rsidRPr="00255AE4">
              <w:rPr>
                <w:sz w:val="24"/>
                <w:szCs w:val="24"/>
              </w:rPr>
              <w:t>1Б:</w:t>
            </w:r>
            <w:r w:rsidRPr="00255AE4">
              <w:rPr>
                <w:spacing w:val="-3"/>
                <w:sz w:val="24"/>
                <w:szCs w:val="24"/>
              </w:rPr>
              <w:t xml:space="preserve"> </w:t>
            </w:r>
            <w:r w:rsidRPr="00255AE4">
              <w:rPr>
                <w:sz w:val="24"/>
                <w:szCs w:val="24"/>
              </w:rPr>
              <w:t>Залучення</w:t>
            </w:r>
            <w:r w:rsidRPr="00255AE4">
              <w:rPr>
                <w:spacing w:val="-3"/>
                <w:sz w:val="24"/>
                <w:szCs w:val="24"/>
              </w:rPr>
              <w:t xml:space="preserve"> </w:t>
            </w:r>
            <w:r w:rsidRPr="00255AE4">
              <w:rPr>
                <w:sz w:val="24"/>
                <w:szCs w:val="24"/>
              </w:rPr>
              <w:t>більш</w:t>
            </w:r>
            <w:r w:rsidRPr="00255AE4">
              <w:rPr>
                <w:spacing w:val="-2"/>
                <w:sz w:val="24"/>
                <w:szCs w:val="24"/>
              </w:rPr>
              <w:t xml:space="preserve"> </w:t>
            </w:r>
            <w:r w:rsidRPr="00255AE4">
              <w:rPr>
                <w:sz w:val="24"/>
                <w:szCs w:val="24"/>
              </w:rPr>
              <w:t>широкої</w:t>
            </w:r>
            <w:r w:rsidRPr="00255AE4">
              <w:rPr>
                <w:spacing w:val="-3"/>
                <w:sz w:val="24"/>
                <w:szCs w:val="24"/>
              </w:rPr>
              <w:t xml:space="preserve"> </w:t>
            </w:r>
            <w:r w:rsidRPr="00255AE4">
              <w:rPr>
                <w:sz w:val="24"/>
                <w:szCs w:val="24"/>
              </w:rPr>
              <w:t>аудиторії</w:t>
            </w:r>
            <w:r w:rsidRPr="00255AE4">
              <w:rPr>
                <w:spacing w:val="-57"/>
                <w:sz w:val="24"/>
                <w:szCs w:val="24"/>
              </w:rPr>
              <w:t xml:space="preserve"> </w:t>
            </w:r>
            <w:r w:rsidRPr="00255AE4">
              <w:rPr>
                <w:sz w:val="24"/>
                <w:szCs w:val="24"/>
              </w:rPr>
              <w:t>користувачів.</w:t>
            </w:r>
          </w:p>
          <w:p w:rsidR="007F4058" w:rsidRPr="00255AE4" w:rsidRDefault="007F4058" w:rsidP="00AE76AC">
            <w:pPr>
              <w:pStyle w:val="TableParagraph"/>
              <w:rPr>
                <w:sz w:val="24"/>
                <w:szCs w:val="24"/>
              </w:rPr>
            </w:pPr>
            <w:r w:rsidRPr="00255AE4">
              <w:rPr>
                <w:sz w:val="24"/>
                <w:szCs w:val="24"/>
              </w:rPr>
              <w:t>3Б: Зменшення витрат на залучення нових</w:t>
            </w:r>
            <w:r w:rsidRPr="00255AE4">
              <w:rPr>
                <w:spacing w:val="1"/>
                <w:sz w:val="24"/>
                <w:szCs w:val="24"/>
              </w:rPr>
              <w:t xml:space="preserve"> </w:t>
            </w:r>
            <w:r w:rsidRPr="00255AE4">
              <w:rPr>
                <w:sz w:val="24"/>
                <w:szCs w:val="24"/>
              </w:rPr>
              <w:t>користувачів, можливість швидко ввести на</w:t>
            </w:r>
            <w:r w:rsidRPr="00255AE4">
              <w:rPr>
                <w:spacing w:val="-57"/>
                <w:sz w:val="24"/>
                <w:szCs w:val="24"/>
              </w:rPr>
              <w:t xml:space="preserve"> </w:t>
            </w:r>
            <w:r w:rsidRPr="00255AE4">
              <w:rPr>
                <w:sz w:val="24"/>
                <w:szCs w:val="24"/>
              </w:rPr>
              <w:t>ринок</w:t>
            </w:r>
            <w:r w:rsidRPr="00255AE4">
              <w:rPr>
                <w:spacing w:val="-3"/>
                <w:sz w:val="24"/>
                <w:szCs w:val="24"/>
              </w:rPr>
              <w:t xml:space="preserve"> </w:t>
            </w:r>
            <w:r w:rsidRPr="00255AE4">
              <w:rPr>
                <w:sz w:val="24"/>
                <w:szCs w:val="24"/>
              </w:rPr>
              <w:t>новий продукт.</w:t>
            </w:r>
          </w:p>
        </w:tc>
        <w:tc>
          <w:tcPr>
            <w:tcW w:w="4853"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sz w:val="24"/>
                <w:szCs w:val="24"/>
              </w:rPr>
            </w:pPr>
            <w:r w:rsidRPr="00255AE4">
              <w:rPr>
                <w:sz w:val="24"/>
                <w:szCs w:val="24"/>
              </w:rPr>
              <w:t>3А: Формування лояльної аудиторії за</w:t>
            </w:r>
            <w:r w:rsidRPr="00255AE4">
              <w:rPr>
                <w:spacing w:val="-57"/>
                <w:sz w:val="24"/>
                <w:szCs w:val="24"/>
              </w:rPr>
              <w:t xml:space="preserve"> </w:t>
            </w:r>
            <w:r w:rsidRPr="00255AE4">
              <w:rPr>
                <w:sz w:val="24"/>
                <w:szCs w:val="24"/>
              </w:rPr>
              <w:t>допомогою бренд-менеджменту та</w:t>
            </w:r>
            <w:r w:rsidRPr="00255AE4">
              <w:rPr>
                <w:spacing w:val="1"/>
                <w:sz w:val="24"/>
                <w:szCs w:val="24"/>
              </w:rPr>
              <w:t xml:space="preserve"> </w:t>
            </w:r>
            <w:r w:rsidRPr="00255AE4">
              <w:rPr>
                <w:sz w:val="24"/>
                <w:szCs w:val="24"/>
              </w:rPr>
              <w:t>корпоративної</w:t>
            </w:r>
            <w:r w:rsidRPr="00255AE4">
              <w:rPr>
                <w:spacing w:val="-1"/>
                <w:sz w:val="24"/>
                <w:szCs w:val="24"/>
              </w:rPr>
              <w:t xml:space="preserve"> </w:t>
            </w:r>
            <w:r w:rsidRPr="00255AE4">
              <w:rPr>
                <w:sz w:val="24"/>
                <w:szCs w:val="24"/>
              </w:rPr>
              <w:t>відповідальності.</w:t>
            </w:r>
          </w:p>
          <w:p w:rsidR="007F4058" w:rsidRPr="00255AE4" w:rsidRDefault="007F4058" w:rsidP="00AE76AC">
            <w:pPr>
              <w:pStyle w:val="TableParagraph"/>
              <w:rPr>
                <w:sz w:val="24"/>
                <w:szCs w:val="24"/>
              </w:rPr>
            </w:pPr>
            <w:r w:rsidRPr="00255AE4">
              <w:rPr>
                <w:sz w:val="24"/>
                <w:szCs w:val="24"/>
              </w:rPr>
              <w:t>2Б:</w:t>
            </w:r>
            <w:r w:rsidRPr="00255AE4">
              <w:rPr>
                <w:spacing w:val="-4"/>
                <w:sz w:val="24"/>
                <w:szCs w:val="24"/>
              </w:rPr>
              <w:t xml:space="preserve"> </w:t>
            </w:r>
            <w:r w:rsidRPr="00255AE4">
              <w:rPr>
                <w:sz w:val="24"/>
                <w:szCs w:val="24"/>
              </w:rPr>
              <w:t>Фінансова</w:t>
            </w:r>
            <w:r w:rsidRPr="00255AE4">
              <w:rPr>
                <w:spacing w:val="-6"/>
                <w:sz w:val="24"/>
                <w:szCs w:val="24"/>
              </w:rPr>
              <w:t xml:space="preserve"> </w:t>
            </w:r>
            <w:r w:rsidRPr="00255AE4">
              <w:rPr>
                <w:sz w:val="24"/>
                <w:szCs w:val="24"/>
              </w:rPr>
              <w:t>незалежність</w:t>
            </w:r>
            <w:r w:rsidRPr="00255AE4">
              <w:rPr>
                <w:spacing w:val="-3"/>
                <w:sz w:val="24"/>
                <w:szCs w:val="24"/>
              </w:rPr>
              <w:t xml:space="preserve"> </w:t>
            </w:r>
            <w:r w:rsidRPr="00255AE4">
              <w:rPr>
                <w:sz w:val="24"/>
                <w:szCs w:val="24"/>
              </w:rPr>
              <w:t>підприємства</w:t>
            </w:r>
            <w:r w:rsidRPr="00255AE4">
              <w:rPr>
                <w:spacing w:val="-57"/>
                <w:sz w:val="24"/>
                <w:szCs w:val="24"/>
              </w:rPr>
              <w:t xml:space="preserve"> </w:t>
            </w:r>
            <w:r w:rsidRPr="00255AE4">
              <w:rPr>
                <w:sz w:val="24"/>
                <w:szCs w:val="24"/>
              </w:rPr>
              <w:t>зменшує можливий вплив економічних</w:t>
            </w:r>
            <w:r w:rsidRPr="00255AE4">
              <w:rPr>
                <w:spacing w:val="1"/>
                <w:sz w:val="24"/>
                <w:szCs w:val="24"/>
              </w:rPr>
              <w:t xml:space="preserve"> </w:t>
            </w:r>
            <w:r w:rsidRPr="00255AE4">
              <w:rPr>
                <w:sz w:val="24"/>
                <w:szCs w:val="24"/>
              </w:rPr>
              <w:t>ризиків.</w:t>
            </w:r>
          </w:p>
          <w:p w:rsidR="007F4058" w:rsidRPr="00255AE4" w:rsidRDefault="007F4058" w:rsidP="00AE76AC">
            <w:pPr>
              <w:pStyle w:val="TableParagraph"/>
              <w:rPr>
                <w:sz w:val="24"/>
                <w:szCs w:val="24"/>
              </w:rPr>
            </w:pPr>
            <w:r w:rsidRPr="00255AE4">
              <w:rPr>
                <w:sz w:val="24"/>
                <w:szCs w:val="24"/>
              </w:rPr>
              <w:t>1В: Домінуюче положення та висока</w:t>
            </w:r>
            <w:r w:rsidRPr="00255AE4">
              <w:rPr>
                <w:spacing w:val="1"/>
                <w:sz w:val="24"/>
                <w:szCs w:val="24"/>
              </w:rPr>
              <w:t xml:space="preserve"> </w:t>
            </w:r>
            <w:r w:rsidRPr="00255AE4">
              <w:rPr>
                <w:sz w:val="24"/>
                <w:szCs w:val="24"/>
              </w:rPr>
              <w:t>прибутковість обумовлюють інвестиційну</w:t>
            </w:r>
            <w:r w:rsidRPr="00255AE4">
              <w:rPr>
                <w:spacing w:val="-57"/>
                <w:sz w:val="24"/>
                <w:szCs w:val="24"/>
              </w:rPr>
              <w:t xml:space="preserve"> </w:t>
            </w:r>
            <w:r w:rsidRPr="00255AE4">
              <w:rPr>
                <w:sz w:val="24"/>
                <w:szCs w:val="24"/>
              </w:rPr>
              <w:t>привабливість</w:t>
            </w:r>
            <w:r w:rsidRPr="00255AE4">
              <w:rPr>
                <w:spacing w:val="-2"/>
                <w:sz w:val="24"/>
                <w:szCs w:val="24"/>
              </w:rPr>
              <w:t xml:space="preserve"> </w:t>
            </w:r>
            <w:r w:rsidRPr="00255AE4">
              <w:rPr>
                <w:sz w:val="24"/>
                <w:szCs w:val="24"/>
              </w:rPr>
              <w:t>підприємства.</w:t>
            </w:r>
          </w:p>
          <w:p w:rsidR="00AE76AC" w:rsidRPr="00255AE4" w:rsidRDefault="00AE76AC" w:rsidP="00AE76AC">
            <w:pPr>
              <w:pStyle w:val="TableParagraph"/>
              <w:rPr>
                <w:sz w:val="24"/>
                <w:szCs w:val="24"/>
              </w:rPr>
            </w:pPr>
          </w:p>
        </w:tc>
      </w:tr>
      <w:tr w:rsidR="007F4058" w:rsidRPr="00255AE4" w:rsidTr="00AE76AC">
        <w:trPr>
          <w:trHeight w:val="20"/>
        </w:trPr>
        <w:tc>
          <w:tcPr>
            <w:tcW w:w="4856"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sz w:val="32"/>
                <w:szCs w:val="32"/>
              </w:rPr>
            </w:pPr>
            <w:r w:rsidRPr="00255AE4">
              <w:rPr>
                <w:sz w:val="32"/>
                <w:szCs w:val="32"/>
              </w:rPr>
              <w:t>Слабкі</w:t>
            </w:r>
            <w:r w:rsidRPr="00255AE4">
              <w:rPr>
                <w:spacing w:val="-4"/>
                <w:sz w:val="32"/>
                <w:szCs w:val="32"/>
              </w:rPr>
              <w:t xml:space="preserve"> </w:t>
            </w:r>
            <w:r w:rsidRPr="00255AE4">
              <w:rPr>
                <w:sz w:val="32"/>
                <w:szCs w:val="32"/>
              </w:rPr>
              <w:t>сторони</w:t>
            </w:r>
          </w:p>
          <w:p w:rsidR="007F4058" w:rsidRPr="00255AE4" w:rsidRDefault="007F4058" w:rsidP="00AE76AC">
            <w:pPr>
              <w:pStyle w:val="TableParagraph"/>
              <w:numPr>
                <w:ilvl w:val="0"/>
                <w:numId w:val="12"/>
              </w:numPr>
              <w:tabs>
                <w:tab w:val="left" w:pos="309"/>
              </w:tabs>
              <w:ind w:left="0" w:firstLine="0"/>
              <w:rPr>
                <w:sz w:val="24"/>
                <w:szCs w:val="24"/>
              </w:rPr>
            </w:pPr>
            <w:r w:rsidRPr="00255AE4">
              <w:rPr>
                <w:sz w:val="24"/>
                <w:szCs w:val="24"/>
              </w:rPr>
              <w:t>Пропозиція</w:t>
            </w:r>
            <w:r w:rsidRPr="00255AE4">
              <w:rPr>
                <w:spacing w:val="-5"/>
                <w:sz w:val="24"/>
                <w:szCs w:val="24"/>
              </w:rPr>
              <w:t xml:space="preserve"> </w:t>
            </w:r>
            <w:r w:rsidRPr="00255AE4">
              <w:rPr>
                <w:sz w:val="24"/>
                <w:szCs w:val="24"/>
              </w:rPr>
              <w:t>іншими</w:t>
            </w:r>
            <w:r w:rsidRPr="00255AE4">
              <w:rPr>
                <w:spacing w:val="-4"/>
                <w:sz w:val="24"/>
                <w:szCs w:val="24"/>
              </w:rPr>
              <w:t xml:space="preserve"> </w:t>
            </w:r>
            <w:r w:rsidRPr="00255AE4">
              <w:rPr>
                <w:sz w:val="24"/>
                <w:szCs w:val="24"/>
              </w:rPr>
              <w:t>мобільними</w:t>
            </w:r>
            <w:r w:rsidRPr="00255AE4">
              <w:rPr>
                <w:spacing w:val="-5"/>
                <w:sz w:val="24"/>
                <w:szCs w:val="24"/>
              </w:rPr>
              <w:t xml:space="preserve"> </w:t>
            </w:r>
            <w:r w:rsidRPr="00255AE4">
              <w:rPr>
                <w:sz w:val="24"/>
                <w:szCs w:val="24"/>
              </w:rPr>
              <w:t>операторами</w:t>
            </w:r>
            <w:r w:rsidRPr="00255AE4">
              <w:rPr>
                <w:spacing w:val="-47"/>
                <w:sz w:val="24"/>
                <w:szCs w:val="24"/>
              </w:rPr>
              <w:t xml:space="preserve"> </w:t>
            </w:r>
            <w:r w:rsidRPr="00255AE4">
              <w:rPr>
                <w:sz w:val="24"/>
                <w:szCs w:val="24"/>
              </w:rPr>
              <w:t>більш</w:t>
            </w:r>
            <w:r w:rsidR="00B14984" w:rsidRPr="00255AE4">
              <w:rPr>
                <w:sz w:val="24"/>
                <w:szCs w:val="24"/>
              </w:rPr>
              <w:t xml:space="preserve"> </w:t>
            </w:r>
            <w:r w:rsidRPr="00255AE4">
              <w:rPr>
                <w:sz w:val="24"/>
                <w:szCs w:val="24"/>
              </w:rPr>
              <w:t>вигідних</w:t>
            </w:r>
            <w:r w:rsidRPr="00255AE4">
              <w:rPr>
                <w:spacing w:val="-5"/>
                <w:sz w:val="24"/>
                <w:szCs w:val="24"/>
              </w:rPr>
              <w:t xml:space="preserve"> </w:t>
            </w:r>
            <w:r w:rsidRPr="00255AE4">
              <w:rPr>
                <w:sz w:val="24"/>
                <w:szCs w:val="24"/>
              </w:rPr>
              <w:t>тарифів</w:t>
            </w:r>
            <w:r w:rsidRPr="00255AE4">
              <w:rPr>
                <w:spacing w:val="-4"/>
                <w:sz w:val="24"/>
                <w:szCs w:val="24"/>
              </w:rPr>
              <w:t xml:space="preserve"> </w:t>
            </w:r>
            <w:r w:rsidRPr="00255AE4">
              <w:rPr>
                <w:sz w:val="24"/>
                <w:szCs w:val="24"/>
              </w:rPr>
              <w:t>та</w:t>
            </w:r>
            <w:r w:rsidRPr="00255AE4">
              <w:rPr>
                <w:spacing w:val="-5"/>
                <w:sz w:val="24"/>
                <w:szCs w:val="24"/>
              </w:rPr>
              <w:t xml:space="preserve"> </w:t>
            </w:r>
            <w:r w:rsidRPr="00255AE4">
              <w:rPr>
                <w:sz w:val="24"/>
                <w:szCs w:val="24"/>
              </w:rPr>
              <w:t>послуг.</w:t>
            </w:r>
          </w:p>
          <w:p w:rsidR="007F4058" w:rsidRPr="00255AE4" w:rsidRDefault="007F4058" w:rsidP="00AE76AC">
            <w:pPr>
              <w:pStyle w:val="TableParagraph"/>
              <w:numPr>
                <w:ilvl w:val="0"/>
                <w:numId w:val="12"/>
              </w:numPr>
              <w:tabs>
                <w:tab w:val="left" w:pos="309"/>
              </w:tabs>
              <w:ind w:left="0" w:firstLine="0"/>
              <w:rPr>
                <w:sz w:val="24"/>
                <w:szCs w:val="24"/>
              </w:rPr>
            </w:pPr>
            <w:r w:rsidRPr="00255AE4">
              <w:rPr>
                <w:sz w:val="24"/>
                <w:szCs w:val="24"/>
              </w:rPr>
              <w:t>Плинність</w:t>
            </w:r>
            <w:r w:rsidRPr="00255AE4">
              <w:rPr>
                <w:spacing w:val="-4"/>
                <w:sz w:val="24"/>
                <w:szCs w:val="24"/>
              </w:rPr>
              <w:t xml:space="preserve"> </w:t>
            </w:r>
            <w:r w:rsidRPr="00255AE4">
              <w:rPr>
                <w:sz w:val="24"/>
                <w:szCs w:val="24"/>
              </w:rPr>
              <w:t>кадрів.</w:t>
            </w:r>
          </w:p>
          <w:p w:rsidR="007F4058" w:rsidRPr="00255AE4" w:rsidRDefault="007F4058" w:rsidP="00AE76AC">
            <w:pPr>
              <w:pStyle w:val="TableParagraph"/>
              <w:numPr>
                <w:ilvl w:val="0"/>
                <w:numId w:val="12"/>
              </w:numPr>
              <w:tabs>
                <w:tab w:val="left" w:pos="309"/>
              </w:tabs>
              <w:ind w:left="0" w:firstLine="0"/>
              <w:rPr>
                <w:sz w:val="24"/>
                <w:szCs w:val="24"/>
              </w:rPr>
            </w:pPr>
            <w:r w:rsidRPr="00255AE4">
              <w:rPr>
                <w:sz w:val="24"/>
                <w:szCs w:val="24"/>
              </w:rPr>
              <w:t>Висока</w:t>
            </w:r>
            <w:r w:rsidRPr="00255AE4">
              <w:rPr>
                <w:spacing w:val="-4"/>
                <w:sz w:val="24"/>
                <w:szCs w:val="24"/>
              </w:rPr>
              <w:t xml:space="preserve"> </w:t>
            </w:r>
            <w:r w:rsidRPr="00255AE4">
              <w:rPr>
                <w:sz w:val="24"/>
                <w:szCs w:val="24"/>
              </w:rPr>
              <w:t>зношеність</w:t>
            </w:r>
            <w:r w:rsidRPr="00255AE4">
              <w:rPr>
                <w:spacing w:val="-3"/>
                <w:sz w:val="24"/>
                <w:szCs w:val="24"/>
              </w:rPr>
              <w:t xml:space="preserve"> </w:t>
            </w:r>
            <w:r w:rsidRPr="00255AE4">
              <w:rPr>
                <w:sz w:val="24"/>
                <w:szCs w:val="24"/>
              </w:rPr>
              <w:t>основних</w:t>
            </w:r>
            <w:r w:rsidRPr="00255AE4">
              <w:rPr>
                <w:spacing w:val="-4"/>
                <w:sz w:val="24"/>
                <w:szCs w:val="24"/>
              </w:rPr>
              <w:t xml:space="preserve"> </w:t>
            </w:r>
            <w:r w:rsidR="00630042" w:rsidRPr="00255AE4">
              <w:rPr>
                <w:sz w:val="24"/>
                <w:szCs w:val="24"/>
              </w:rPr>
              <w:t>засоб</w:t>
            </w:r>
            <w:r w:rsidRPr="00255AE4">
              <w:rPr>
                <w:sz w:val="24"/>
                <w:szCs w:val="24"/>
              </w:rPr>
              <w:t>ів.</w:t>
            </w:r>
          </w:p>
          <w:p w:rsidR="00AE76AC" w:rsidRPr="00255AE4" w:rsidRDefault="00AE76AC" w:rsidP="00B14984">
            <w:pPr>
              <w:pStyle w:val="TableParagraph"/>
              <w:tabs>
                <w:tab w:val="left" w:pos="309"/>
              </w:tabs>
              <w:ind w:left="-94"/>
              <w:rPr>
                <w:sz w:val="24"/>
                <w:szCs w:val="24"/>
              </w:rPr>
            </w:pPr>
          </w:p>
        </w:tc>
        <w:tc>
          <w:tcPr>
            <w:tcW w:w="4858"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sz w:val="24"/>
                <w:szCs w:val="24"/>
              </w:rPr>
            </w:pPr>
            <w:r w:rsidRPr="00255AE4">
              <w:rPr>
                <w:sz w:val="24"/>
                <w:szCs w:val="24"/>
              </w:rPr>
              <w:t>Б1:</w:t>
            </w:r>
            <w:r w:rsidRPr="00255AE4">
              <w:rPr>
                <w:spacing w:val="-5"/>
                <w:sz w:val="24"/>
                <w:szCs w:val="24"/>
              </w:rPr>
              <w:t xml:space="preserve"> </w:t>
            </w:r>
            <w:r w:rsidRPr="00255AE4">
              <w:rPr>
                <w:sz w:val="24"/>
                <w:szCs w:val="24"/>
              </w:rPr>
              <w:t>Більш</w:t>
            </w:r>
            <w:r w:rsidRPr="00255AE4">
              <w:rPr>
                <w:spacing w:val="-5"/>
                <w:sz w:val="24"/>
                <w:szCs w:val="24"/>
              </w:rPr>
              <w:t xml:space="preserve"> </w:t>
            </w:r>
            <w:r w:rsidRPr="00255AE4">
              <w:rPr>
                <w:sz w:val="24"/>
                <w:szCs w:val="24"/>
              </w:rPr>
              <w:t>глибоке</w:t>
            </w:r>
            <w:r w:rsidRPr="00255AE4">
              <w:rPr>
                <w:spacing w:val="-6"/>
                <w:sz w:val="24"/>
                <w:szCs w:val="24"/>
              </w:rPr>
              <w:t xml:space="preserve"> </w:t>
            </w:r>
            <w:r w:rsidRPr="00255AE4">
              <w:rPr>
                <w:sz w:val="24"/>
                <w:szCs w:val="24"/>
              </w:rPr>
              <w:t>сегментування</w:t>
            </w:r>
            <w:r w:rsidRPr="00255AE4">
              <w:rPr>
                <w:spacing w:val="-57"/>
                <w:sz w:val="24"/>
                <w:szCs w:val="24"/>
              </w:rPr>
              <w:t xml:space="preserve"> </w:t>
            </w:r>
            <w:r w:rsidRPr="00255AE4">
              <w:rPr>
                <w:sz w:val="24"/>
                <w:szCs w:val="24"/>
              </w:rPr>
              <w:t>швидкозростаючого</w:t>
            </w:r>
            <w:r w:rsidRPr="00255AE4">
              <w:rPr>
                <w:spacing w:val="-1"/>
                <w:sz w:val="24"/>
                <w:szCs w:val="24"/>
              </w:rPr>
              <w:t xml:space="preserve"> </w:t>
            </w:r>
            <w:r w:rsidRPr="00255AE4">
              <w:rPr>
                <w:sz w:val="24"/>
                <w:szCs w:val="24"/>
              </w:rPr>
              <w:t>ринку.</w:t>
            </w:r>
          </w:p>
          <w:p w:rsidR="007F4058" w:rsidRPr="00255AE4" w:rsidRDefault="007F4058" w:rsidP="00AE76AC">
            <w:pPr>
              <w:pStyle w:val="TableParagraph"/>
              <w:rPr>
                <w:sz w:val="24"/>
                <w:szCs w:val="24"/>
              </w:rPr>
            </w:pPr>
            <w:r w:rsidRPr="00255AE4">
              <w:rPr>
                <w:sz w:val="24"/>
                <w:szCs w:val="24"/>
              </w:rPr>
              <w:t>А3: Оновлення ОФ, виведення морально</w:t>
            </w:r>
            <w:r w:rsidRPr="00255AE4">
              <w:rPr>
                <w:spacing w:val="-57"/>
                <w:sz w:val="24"/>
                <w:szCs w:val="24"/>
              </w:rPr>
              <w:t xml:space="preserve"> </w:t>
            </w:r>
            <w:r w:rsidRPr="00255AE4">
              <w:rPr>
                <w:sz w:val="24"/>
                <w:szCs w:val="24"/>
              </w:rPr>
              <w:t>застарілих</w:t>
            </w:r>
            <w:r w:rsidRPr="00255AE4">
              <w:rPr>
                <w:spacing w:val="-2"/>
                <w:sz w:val="24"/>
                <w:szCs w:val="24"/>
              </w:rPr>
              <w:t xml:space="preserve"> </w:t>
            </w:r>
            <w:r w:rsidRPr="00255AE4">
              <w:rPr>
                <w:sz w:val="24"/>
                <w:szCs w:val="24"/>
              </w:rPr>
              <w:t>приладів та</w:t>
            </w:r>
            <w:r w:rsidRPr="00255AE4">
              <w:rPr>
                <w:spacing w:val="-4"/>
                <w:sz w:val="24"/>
                <w:szCs w:val="24"/>
              </w:rPr>
              <w:t xml:space="preserve"> </w:t>
            </w:r>
            <w:r w:rsidRPr="00255AE4">
              <w:rPr>
                <w:sz w:val="24"/>
                <w:szCs w:val="24"/>
              </w:rPr>
              <w:t>засобів.</w:t>
            </w:r>
          </w:p>
        </w:tc>
        <w:tc>
          <w:tcPr>
            <w:tcW w:w="4853"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sz w:val="24"/>
                <w:szCs w:val="24"/>
              </w:rPr>
            </w:pPr>
            <w:r w:rsidRPr="00255AE4">
              <w:rPr>
                <w:sz w:val="24"/>
                <w:szCs w:val="24"/>
              </w:rPr>
              <w:t>А1: Закріплення домінуючого положення за</w:t>
            </w:r>
            <w:r w:rsidRPr="00255AE4">
              <w:rPr>
                <w:spacing w:val="-57"/>
                <w:sz w:val="24"/>
                <w:szCs w:val="24"/>
              </w:rPr>
              <w:t xml:space="preserve"> </w:t>
            </w:r>
            <w:r w:rsidRPr="00255AE4">
              <w:rPr>
                <w:sz w:val="24"/>
                <w:szCs w:val="24"/>
              </w:rPr>
              <w:t>рахунок</w:t>
            </w:r>
            <w:r w:rsidRPr="00255AE4">
              <w:rPr>
                <w:spacing w:val="-1"/>
                <w:sz w:val="24"/>
                <w:szCs w:val="24"/>
              </w:rPr>
              <w:t xml:space="preserve"> </w:t>
            </w:r>
            <w:r w:rsidRPr="00255AE4">
              <w:rPr>
                <w:sz w:val="24"/>
                <w:szCs w:val="24"/>
              </w:rPr>
              <w:t>нецінової</w:t>
            </w:r>
            <w:r w:rsidRPr="00255AE4">
              <w:rPr>
                <w:spacing w:val="-1"/>
                <w:sz w:val="24"/>
                <w:szCs w:val="24"/>
              </w:rPr>
              <w:t xml:space="preserve"> </w:t>
            </w:r>
            <w:r w:rsidRPr="00255AE4">
              <w:rPr>
                <w:sz w:val="24"/>
                <w:szCs w:val="24"/>
              </w:rPr>
              <w:t>конкуренції.</w:t>
            </w:r>
          </w:p>
          <w:p w:rsidR="007F4058" w:rsidRPr="00255AE4" w:rsidRDefault="007F4058" w:rsidP="00AE76AC">
            <w:pPr>
              <w:pStyle w:val="TableParagraph"/>
              <w:rPr>
                <w:sz w:val="24"/>
                <w:szCs w:val="24"/>
              </w:rPr>
            </w:pPr>
            <w:r w:rsidRPr="00255AE4">
              <w:rPr>
                <w:sz w:val="24"/>
                <w:szCs w:val="24"/>
              </w:rPr>
              <w:t>А2:</w:t>
            </w:r>
            <w:r w:rsidRPr="00255AE4">
              <w:rPr>
                <w:spacing w:val="-6"/>
                <w:sz w:val="24"/>
                <w:szCs w:val="24"/>
              </w:rPr>
              <w:t xml:space="preserve"> </w:t>
            </w:r>
            <w:r w:rsidRPr="00255AE4">
              <w:rPr>
                <w:sz w:val="24"/>
                <w:szCs w:val="24"/>
              </w:rPr>
              <w:t>Стратегія</w:t>
            </w:r>
            <w:r w:rsidRPr="00255AE4">
              <w:rPr>
                <w:spacing w:val="-5"/>
                <w:sz w:val="24"/>
                <w:szCs w:val="24"/>
              </w:rPr>
              <w:t xml:space="preserve"> </w:t>
            </w:r>
            <w:r w:rsidRPr="00255AE4">
              <w:rPr>
                <w:sz w:val="24"/>
                <w:szCs w:val="24"/>
              </w:rPr>
              <w:t>хєд-хантингу,</w:t>
            </w:r>
            <w:r w:rsidRPr="00255AE4">
              <w:rPr>
                <w:spacing w:val="-5"/>
                <w:sz w:val="24"/>
                <w:szCs w:val="24"/>
              </w:rPr>
              <w:t xml:space="preserve"> </w:t>
            </w:r>
            <w:r w:rsidRPr="00255AE4">
              <w:rPr>
                <w:sz w:val="24"/>
                <w:szCs w:val="24"/>
              </w:rPr>
              <w:t>акумулювання</w:t>
            </w:r>
            <w:r w:rsidRPr="00255AE4">
              <w:rPr>
                <w:spacing w:val="-57"/>
                <w:sz w:val="24"/>
                <w:szCs w:val="24"/>
              </w:rPr>
              <w:t xml:space="preserve"> </w:t>
            </w:r>
            <w:r w:rsidRPr="00255AE4">
              <w:rPr>
                <w:sz w:val="24"/>
                <w:szCs w:val="24"/>
              </w:rPr>
              <w:t>тільки</w:t>
            </w:r>
            <w:r w:rsidRPr="00255AE4">
              <w:rPr>
                <w:spacing w:val="-1"/>
                <w:sz w:val="24"/>
                <w:szCs w:val="24"/>
              </w:rPr>
              <w:t xml:space="preserve"> </w:t>
            </w:r>
            <w:r w:rsidRPr="00255AE4">
              <w:rPr>
                <w:sz w:val="24"/>
                <w:szCs w:val="24"/>
              </w:rPr>
              <w:t>цінних</w:t>
            </w:r>
            <w:r w:rsidRPr="00255AE4">
              <w:rPr>
                <w:spacing w:val="2"/>
                <w:sz w:val="24"/>
                <w:szCs w:val="24"/>
              </w:rPr>
              <w:t xml:space="preserve"> </w:t>
            </w:r>
            <w:r w:rsidRPr="00255AE4">
              <w:rPr>
                <w:sz w:val="24"/>
                <w:szCs w:val="24"/>
              </w:rPr>
              <w:t>кадрів.</w:t>
            </w:r>
          </w:p>
        </w:tc>
      </w:tr>
    </w:tbl>
    <w:p w:rsidR="007F4058" w:rsidRPr="00255AE4" w:rsidRDefault="007F4058" w:rsidP="007F4058">
      <w:pPr>
        <w:pStyle w:val="a5"/>
        <w:ind w:left="0"/>
        <w:jc w:val="left"/>
        <w:rPr>
          <w:sz w:val="26"/>
        </w:rPr>
      </w:pPr>
    </w:p>
    <w:p w:rsidR="007F4058" w:rsidRPr="00255AE4" w:rsidRDefault="007F4058" w:rsidP="007F4058">
      <w:pPr>
        <w:pStyle w:val="a5"/>
        <w:spacing w:before="2"/>
        <w:ind w:left="821"/>
        <w:jc w:val="left"/>
      </w:pPr>
      <w:r w:rsidRPr="00255AE4">
        <w:t>Рис.</w:t>
      </w:r>
      <w:r w:rsidRPr="00255AE4">
        <w:rPr>
          <w:spacing w:val="-3"/>
        </w:rPr>
        <w:t xml:space="preserve"> </w:t>
      </w:r>
      <w:r w:rsidR="000F00E0" w:rsidRPr="00255AE4">
        <w:t>2.</w:t>
      </w:r>
      <w:r w:rsidR="00B21455" w:rsidRPr="00255AE4">
        <w:t>6</w:t>
      </w:r>
      <w:r w:rsidR="000F00E0" w:rsidRPr="00255AE4">
        <w:t>.</w:t>
      </w:r>
      <w:r w:rsidR="000F00E0" w:rsidRPr="00255AE4">
        <w:rPr>
          <w:lang w:val="ru-RU"/>
        </w:rPr>
        <w:t xml:space="preserve"> </w:t>
      </w:r>
      <w:r w:rsidRPr="00255AE4">
        <w:rPr>
          <w:spacing w:val="-2"/>
        </w:rPr>
        <w:t xml:space="preserve"> </w:t>
      </w:r>
      <w:r w:rsidRPr="00255AE4">
        <w:t>SWOT-матриця</w:t>
      </w:r>
    </w:p>
    <w:p w:rsidR="00CD0E17" w:rsidRPr="00255AE4" w:rsidRDefault="00CD0E17" w:rsidP="00CD0E17">
      <w:pPr>
        <w:spacing w:before="186"/>
        <w:ind w:left="821"/>
        <w:rPr>
          <w:i/>
          <w:sz w:val="28"/>
          <w:szCs w:val="28"/>
        </w:rPr>
      </w:pPr>
      <w:r w:rsidRPr="00255AE4">
        <w:rPr>
          <w:i/>
          <w:sz w:val="28"/>
          <w:szCs w:val="28"/>
        </w:rPr>
        <w:t>Джерело:</w:t>
      </w:r>
      <w:r w:rsidRPr="00255AE4">
        <w:rPr>
          <w:i/>
          <w:spacing w:val="-4"/>
          <w:sz w:val="28"/>
          <w:szCs w:val="28"/>
        </w:rPr>
        <w:t xml:space="preserve"> </w:t>
      </w:r>
      <w:r w:rsidRPr="00255AE4">
        <w:rPr>
          <w:i/>
          <w:sz w:val="28"/>
          <w:szCs w:val="28"/>
        </w:rPr>
        <w:t>складено</w:t>
      </w:r>
      <w:r w:rsidRPr="00255AE4">
        <w:rPr>
          <w:i/>
          <w:spacing w:val="-4"/>
          <w:sz w:val="28"/>
          <w:szCs w:val="28"/>
        </w:rPr>
        <w:t xml:space="preserve"> </w:t>
      </w:r>
      <w:r w:rsidRPr="00255AE4">
        <w:rPr>
          <w:i/>
          <w:sz w:val="28"/>
          <w:szCs w:val="28"/>
        </w:rPr>
        <w:t>автором</w:t>
      </w:r>
    </w:p>
    <w:p w:rsidR="00CD0E17" w:rsidRPr="00255AE4" w:rsidRDefault="00CD0E17">
      <w:pPr>
        <w:widowControl/>
        <w:autoSpaceDE/>
        <w:autoSpaceDN/>
        <w:spacing w:after="200" w:line="276" w:lineRule="auto"/>
        <w:rPr>
          <w:sz w:val="20"/>
          <w:szCs w:val="28"/>
        </w:rPr>
      </w:pPr>
      <w:r w:rsidRPr="00255AE4">
        <w:rPr>
          <w:sz w:val="20"/>
        </w:rPr>
        <w:br w:type="page"/>
      </w:r>
    </w:p>
    <w:p w:rsidR="007F4058" w:rsidRPr="00255AE4" w:rsidRDefault="007F4058" w:rsidP="007F4058">
      <w:pPr>
        <w:pStyle w:val="a5"/>
        <w:ind w:left="0"/>
        <w:jc w:val="left"/>
        <w:rPr>
          <w:sz w:val="20"/>
        </w:rPr>
      </w:pPr>
    </w:p>
    <w:p w:rsidR="00CD0E17" w:rsidRPr="00255AE4" w:rsidRDefault="007F4058" w:rsidP="00AE76AC">
      <w:pPr>
        <w:pStyle w:val="a5"/>
        <w:spacing w:line="360" w:lineRule="auto"/>
        <w:ind w:left="0"/>
        <w:jc w:val="right"/>
      </w:pPr>
      <w:r w:rsidRPr="00255AE4">
        <w:t>Таблиця</w:t>
      </w:r>
      <w:r w:rsidRPr="00255AE4">
        <w:rPr>
          <w:spacing w:val="-4"/>
        </w:rPr>
        <w:t xml:space="preserve"> </w:t>
      </w:r>
      <w:r w:rsidRPr="00255AE4">
        <w:t>2.</w:t>
      </w:r>
      <w:r w:rsidR="0082516A" w:rsidRPr="00255AE4">
        <w:t>8</w:t>
      </w:r>
    </w:p>
    <w:p w:rsidR="007F4058" w:rsidRPr="00255AE4" w:rsidRDefault="00CD0E17" w:rsidP="00AE76AC">
      <w:pPr>
        <w:pStyle w:val="a5"/>
        <w:spacing w:line="360" w:lineRule="auto"/>
        <w:ind w:left="0"/>
        <w:jc w:val="center"/>
      </w:pPr>
      <w:r w:rsidRPr="00255AE4">
        <w:rPr>
          <w:spacing w:val="-3"/>
        </w:rPr>
        <w:t>А</w:t>
      </w:r>
      <w:r w:rsidR="007F4058" w:rsidRPr="00255AE4">
        <w:t>наліз</w:t>
      </w:r>
      <w:r w:rsidR="007F4058" w:rsidRPr="00255AE4">
        <w:rPr>
          <w:spacing w:val="-6"/>
        </w:rPr>
        <w:t xml:space="preserve"> </w:t>
      </w:r>
      <w:r w:rsidR="007F4058" w:rsidRPr="00255AE4">
        <w:t>функціональних</w:t>
      </w:r>
      <w:r w:rsidR="007F4058" w:rsidRPr="00255AE4">
        <w:rPr>
          <w:spacing w:val="-2"/>
        </w:rPr>
        <w:t xml:space="preserve"> </w:t>
      </w:r>
      <w:r w:rsidR="007F4058" w:rsidRPr="00255AE4">
        <w:t>складових</w:t>
      </w:r>
      <w:r w:rsidR="007F4058" w:rsidRPr="00255AE4">
        <w:rPr>
          <w:spacing w:val="-6"/>
        </w:rPr>
        <w:t xml:space="preserve"> </w:t>
      </w:r>
      <w:r w:rsidR="007F4058" w:rsidRPr="00255AE4">
        <w:t>підприємства</w:t>
      </w:r>
      <w:r w:rsidR="007F4058" w:rsidRPr="00255AE4">
        <w:rPr>
          <w:spacing w:val="-5"/>
        </w:rPr>
        <w:t xml:space="preserve"> </w:t>
      </w:r>
      <w:r w:rsidR="007F4058" w:rsidRPr="00255AE4">
        <w:t>(ФСП)</w:t>
      </w:r>
      <w:r w:rsidR="007F4058" w:rsidRPr="00255AE4">
        <w:rPr>
          <w:spacing w:val="-3"/>
        </w:rPr>
        <w:t xml:space="preserve"> </w:t>
      </w:r>
      <w:r w:rsidR="007F4058" w:rsidRPr="00255AE4">
        <w:t>ПрАТ</w:t>
      </w:r>
      <w:r w:rsidR="007F4058" w:rsidRPr="00255AE4">
        <w:rPr>
          <w:spacing w:val="-4"/>
        </w:rPr>
        <w:t xml:space="preserve"> </w:t>
      </w:r>
      <w:r w:rsidR="007F4058" w:rsidRPr="00255AE4">
        <w:t>«</w:t>
      </w:r>
      <w:r w:rsidR="0016167A" w:rsidRPr="00255AE4">
        <w:t>ВФ Україна</w:t>
      </w:r>
      <w:r w:rsidR="007F4058" w:rsidRPr="00255AE4">
        <w:t>»</w:t>
      </w:r>
      <w:r w:rsidR="007643EF" w:rsidRPr="00255AE4">
        <w:t xml:space="preserve"> </w:t>
      </w:r>
      <w:r w:rsidR="00B14984" w:rsidRPr="00255AE4">
        <w:t>на кінець 2022 р.</w:t>
      </w:r>
    </w:p>
    <w:p w:rsidR="007F4058" w:rsidRPr="00255AE4" w:rsidRDefault="007F4058" w:rsidP="007F4058">
      <w:pPr>
        <w:pStyle w:val="a5"/>
        <w:spacing w:before="7"/>
        <w:ind w:left="0"/>
        <w:jc w:val="left"/>
        <w:rPr>
          <w:sz w:val="14"/>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67"/>
        <w:gridCol w:w="5365"/>
        <w:gridCol w:w="3565"/>
        <w:gridCol w:w="3568"/>
      </w:tblGrid>
      <w:tr w:rsidR="007F4058" w:rsidRPr="00255AE4" w:rsidTr="00566FF7">
        <w:trPr>
          <w:trHeight w:val="20"/>
        </w:trPr>
        <w:tc>
          <w:tcPr>
            <w:tcW w:w="2067"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jc w:val="center"/>
              <w:rPr>
                <w:sz w:val="24"/>
                <w:szCs w:val="24"/>
              </w:rPr>
            </w:pPr>
            <w:r w:rsidRPr="00255AE4">
              <w:rPr>
                <w:sz w:val="24"/>
                <w:szCs w:val="24"/>
              </w:rPr>
              <w:t>ФСП</w:t>
            </w:r>
          </w:p>
        </w:tc>
        <w:tc>
          <w:tcPr>
            <w:tcW w:w="53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jc w:val="center"/>
              <w:rPr>
                <w:sz w:val="24"/>
                <w:szCs w:val="24"/>
              </w:rPr>
            </w:pPr>
            <w:r w:rsidRPr="00255AE4">
              <w:rPr>
                <w:sz w:val="24"/>
                <w:szCs w:val="24"/>
              </w:rPr>
              <w:t>Характеристика</w:t>
            </w:r>
          </w:p>
        </w:tc>
        <w:tc>
          <w:tcPr>
            <w:tcW w:w="35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jc w:val="center"/>
              <w:rPr>
                <w:sz w:val="24"/>
                <w:szCs w:val="24"/>
              </w:rPr>
            </w:pPr>
            <w:r w:rsidRPr="00255AE4">
              <w:rPr>
                <w:sz w:val="24"/>
                <w:szCs w:val="24"/>
              </w:rPr>
              <w:t>Загрози</w:t>
            </w:r>
          </w:p>
        </w:tc>
        <w:tc>
          <w:tcPr>
            <w:tcW w:w="3568"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jc w:val="center"/>
              <w:rPr>
                <w:sz w:val="24"/>
                <w:szCs w:val="24"/>
              </w:rPr>
            </w:pPr>
            <w:r w:rsidRPr="00255AE4">
              <w:rPr>
                <w:sz w:val="24"/>
                <w:szCs w:val="24"/>
              </w:rPr>
              <w:t>Інтерес</w:t>
            </w:r>
          </w:p>
        </w:tc>
      </w:tr>
      <w:tr w:rsidR="007F4058" w:rsidRPr="00255AE4" w:rsidTr="00566FF7">
        <w:trPr>
          <w:trHeight w:val="20"/>
        </w:trPr>
        <w:tc>
          <w:tcPr>
            <w:tcW w:w="2067"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i/>
                <w:sz w:val="24"/>
                <w:szCs w:val="24"/>
              </w:rPr>
            </w:pPr>
            <w:r w:rsidRPr="00255AE4">
              <w:rPr>
                <w:i/>
                <w:sz w:val="24"/>
                <w:szCs w:val="24"/>
              </w:rPr>
              <w:t>Фінансова</w:t>
            </w:r>
          </w:p>
        </w:tc>
        <w:tc>
          <w:tcPr>
            <w:tcW w:w="53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sz w:val="24"/>
                <w:szCs w:val="24"/>
              </w:rPr>
            </w:pPr>
            <w:r w:rsidRPr="00255AE4">
              <w:rPr>
                <w:sz w:val="24"/>
                <w:szCs w:val="24"/>
              </w:rPr>
              <w:t xml:space="preserve">Сума активів </w:t>
            </w:r>
            <w:r w:rsidR="00B14984" w:rsidRPr="00255AE4">
              <w:rPr>
                <w:sz w:val="24"/>
                <w:szCs w:val="24"/>
              </w:rPr>
              <w:t>–</w:t>
            </w:r>
            <w:r w:rsidRPr="00255AE4">
              <w:rPr>
                <w:sz w:val="24"/>
                <w:szCs w:val="24"/>
              </w:rPr>
              <w:t xml:space="preserve"> </w:t>
            </w:r>
            <w:r w:rsidR="00B14984" w:rsidRPr="00255AE4">
              <w:rPr>
                <w:sz w:val="24"/>
                <w:szCs w:val="24"/>
              </w:rPr>
              <w:t>40714 млн.</w:t>
            </w:r>
            <w:r w:rsidR="0082516A" w:rsidRPr="00255AE4">
              <w:rPr>
                <w:sz w:val="24"/>
                <w:szCs w:val="24"/>
              </w:rPr>
              <w:t xml:space="preserve"> </w:t>
            </w:r>
            <w:r w:rsidR="00B14984" w:rsidRPr="00255AE4">
              <w:rPr>
                <w:sz w:val="24"/>
                <w:szCs w:val="24"/>
              </w:rPr>
              <w:t>грн.</w:t>
            </w:r>
            <w:r w:rsidR="0082516A" w:rsidRPr="00255AE4">
              <w:rPr>
                <w:sz w:val="24"/>
                <w:szCs w:val="24"/>
              </w:rPr>
              <w:t xml:space="preserve"> </w:t>
            </w:r>
            <w:r w:rsidRPr="00255AE4">
              <w:rPr>
                <w:sz w:val="24"/>
                <w:szCs w:val="24"/>
              </w:rPr>
              <w:t xml:space="preserve"> </w:t>
            </w:r>
            <w:r w:rsidR="0082516A" w:rsidRPr="00255AE4">
              <w:rPr>
                <w:sz w:val="24"/>
                <w:szCs w:val="24"/>
              </w:rPr>
              <w:t xml:space="preserve"> </w:t>
            </w:r>
            <w:r w:rsidRPr="00255AE4">
              <w:rPr>
                <w:sz w:val="24"/>
                <w:szCs w:val="24"/>
              </w:rPr>
              <w:t>в т.ч.</w:t>
            </w:r>
          </w:p>
          <w:p w:rsidR="007F4058" w:rsidRPr="00255AE4" w:rsidRDefault="007F4058" w:rsidP="00AE76AC">
            <w:pPr>
              <w:pStyle w:val="TableParagraph"/>
              <w:rPr>
                <w:sz w:val="24"/>
                <w:szCs w:val="24"/>
              </w:rPr>
            </w:pPr>
            <w:r w:rsidRPr="00255AE4">
              <w:rPr>
                <w:sz w:val="24"/>
                <w:szCs w:val="24"/>
              </w:rPr>
              <w:t>необоротні активи - 1</w:t>
            </w:r>
            <w:r w:rsidR="00B14984" w:rsidRPr="00255AE4">
              <w:rPr>
                <w:sz w:val="24"/>
                <w:szCs w:val="24"/>
              </w:rPr>
              <w:t>9570</w:t>
            </w:r>
            <w:r w:rsidRPr="00255AE4">
              <w:rPr>
                <w:sz w:val="24"/>
                <w:szCs w:val="24"/>
              </w:rPr>
              <w:t xml:space="preserve"> </w:t>
            </w:r>
            <w:r w:rsidR="0012154F" w:rsidRPr="00255AE4">
              <w:rPr>
                <w:sz w:val="24"/>
                <w:szCs w:val="24"/>
              </w:rPr>
              <w:t>млн. грн.</w:t>
            </w:r>
          </w:p>
          <w:p w:rsidR="007F4058" w:rsidRPr="00255AE4" w:rsidRDefault="007F4058" w:rsidP="00AE76AC">
            <w:pPr>
              <w:pStyle w:val="TableParagraph"/>
              <w:rPr>
                <w:sz w:val="24"/>
                <w:szCs w:val="24"/>
              </w:rPr>
            </w:pPr>
            <w:r w:rsidRPr="00255AE4">
              <w:rPr>
                <w:sz w:val="24"/>
                <w:szCs w:val="24"/>
              </w:rPr>
              <w:t xml:space="preserve">оборотні активи - </w:t>
            </w:r>
            <w:r w:rsidR="00B14984" w:rsidRPr="00255AE4">
              <w:rPr>
                <w:sz w:val="24"/>
                <w:szCs w:val="24"/>
              </w:rPr>
              <w:t>21144</w:t>
            </w:r>
            <w:r w:rsidRPr="00255AE4">
              <w:rPr>
                <w:sz w:val="24"/>
                <w:szCs w:val="24"/>
              </w:rPr>
              <w:t xml:space="preserve"> </w:t>
            </w:r>
            <w:r w:rsidR="0012154F" w:rsidRPr="00255AE4">
              <w:rPr>
                <w:sz w:val="24"/>
                <w:szCs w:val="24"/>
              </w:rPr>
              <w:t>млн. грн.</w:t>
            </w:r>
          </w:p>
          <w:p w:rsidR="007F4058" w:rsidRPr="00255AE4" w:rsidRDefault="00B14984" w:rsidP="00AE76AC">
            <w:pPr>
              <w:pStyle w:val="TableParagraph"/>
              <w:rPr>
                <w:sz w:val="24"/>
                <w:szCs w:val="24"/>
              </w:rPr>
            </w:pPr>
            <w:r w:rsidRPr="00255AE4">
              <w:rPr>
                <w:sz w:val="24"/>
                <w:szCs w:val="24"/>
              </w:rPr>
              <w:t>з них г</w:t>
            </w:r>
            <w:r w:rsidR="007F4058" w:rsidRPr="00255AE4">
              <w:rPr>
                <w:sz w:val="24"/>
                <w:szCs w:val="24"/>
              </w:rPr>
              <w:t>рошові кошти - 5</w:t>
            </w:r>
            <w:r w:rsidRPr="00255AE4">
              <w:rPr>
                <w:sz w:val="24"/>
                <w:szCs w:val="24"/>
              </w:rPr>
              <w:t>082</w:t>
            </w:r>
            <w:r w:rsidR="007F4058" w:rsidRPr="00255AE4">
              <w:rPr>
                <w:sz w:val="24"/>
                <w:szCs w:val="24"/>
              </w:rPr>
              <w:t xml:space="preserve"> </w:t>
            </w:r>
            <w:r w:rsidR="0012154F" w:rsidRPr="00255AE4">
              <w:rPr>
                <w:sz w:val="24"/>
                <w:szCs w:val="24"/>
              </w:rPr>
              <w:t>млн. грн.</w:t>
            </w:r>
          </w:p>
          <w:p w:rsidR="007F4058" w:rsidRPr="00255AE4" w:rsidRDefault="007F4058" w:rsidP="00AE76AC">
            <w:pPr>
              <w:pStyle w:val="TableParagraph"/>
              <w:rPr>
                <w:sz w:val="24"/>
                <w:szCs w:val="24"/>
              </w:rPr>
            </w:pPr>
            <w:r w:rsidRPr="00255AE4">
              <w:rPr>
                <w:sz w:val="24"/>
                <w:szCs w:val="24"/>
              </w:rPr>
              <w:t>Власний капітал - 1</w:t>
            </w:r>
            <w:r w:rsidR="00B14984" w:rsidRPr="00255AE4">
              <w:rPr>
                <w:sz w:val="24"/>
                <w:szCs w:val="24"/>
              </w:rPr>
              <w:t>7012</w:t>
            </w:r>
            <w:r w:rsidRPr="00255AE4">
              <w:rPr>
                <w:sz w:val="24"/>
                <w:szCs w:val="24"/>
              </w:rPr>
              <w:t xml:space="preserve"> </w:t>
            </w:r>
            <w:r w:rsidR="0012154F" w:rsidRPr="00255AE4">
              <w:rPr>
                <w:sz w:val="24"/>
                <w:szCs w:val="24"/>
              </w:rPr>
              <w:t>млн. грн.</w:t>
            </w:r>
          </w:p>
          <w:p w:rsidR="007F4058" w:rsidRPr="00255AE4" w:rsidRDefault="00B14984" w:rsidP="00AE76AC">
            <w:pPr>
              <w:pStyle w:val="TableParagraph"/>
              <w:rPr>
                <w:sz w:val="24"/>
                <w:szCs w:val="24"/>
              </w:rPr>
            </w:pPr>
            <w:r w:rsidRPr="00255AE4">
              <w:rPr>
                <w:sz w:val="24"/>
                <w:szCs w:val="24"/>
              </w:rPr>
              <w:t>Довгостроковий п</w:t>
            </w:r>
            <w:r w:rsidR="007F4058" w:rsidRPr="00255AE4">
              <w:rPr>
                <w:sz w:val="24"/>
                <w:szCs w:val="24"/>
              </w:rPr>
              <w:t xml:space="preserve">озиковий капітал - </w:t>
            </w:r>
            <w:r w:rsidRPr="00255AE4">
              <w:rPr>
                <w:sz w:val="24"/>
                <w:szCs w:val="24"/>
              </w:rPr>
              <w:t>17899</w:t>
            </w:r>
            <w:r w:rsidR="007F4058" w:rsidRPr="00255AE4">
              <w:rPr>
                <w:sz w:val="24"/>
                <w:szCs w:val="24"/>
              </w:rPr>
              <w:t xml:space="preserve"> </w:t>
            </w:r>
            <w:r w:rsidR="0012154F" w:rsidRPr="00255AE4">
              <w:rPr>
                <w:sz w:val="24"/>
                <w:szCs w:val="24"/>
              </w:rPr>
              <w:t>млн. грн.</w:t>
            </w:r>
          </w:p>
          <w:p w:rsidR="007F4058" w:rsidRPr="00255AE4" w:rsidRDefault="007F4058" w:rsidP="00AE76AC">
            <w:pPr>
              <w:pStyle w:val="TableParagraph"/>
              <w:rPr>
                <w:sz w:val="24"/>
                <w:szCs w:val="24"/>
              </w:rPr>
            </w:pPr>
            <w:r w:rsidRPr="00255AE4">
              <w:rPr>
                <w:sz w:val="24"/>
                <w:szCs w:val="24"/>
              </w:rPr>
              <w:t>Чистий дохід від реалізації - 19</w:t>
            </w:r>
            <w:r w:rsidR="00B14984" w:rsidRPr="00255AE4">
              <w:rPr>
                <w:sz w:val="24"/>
                <w:szCs w:val="24"/>
              </w:rPr>
              <w:t>824</w:t>
            </w:r>
            <w:r w:rsidRPr="00255AE4">
              <w:rPr>
                <w:sz w:val="24"/>
                <w:szCs w:val="24"/>
              </w:rPr>
              <w:t xml:space="preserve"> </w:t>
            </w:r>
            <w:r w:rsidR="0012154F" w:rsidRPr="00255AE4">
              <w:rPr>
                <w:sz w:val="24"/>
                <w:szCs w:val="24"/>
              </w:rPr>
              <w:t>млн. грн.</w:t>
            </w:r>
          </w:p>
          <w:p w:rsidR="007F4058" w:rsidRPr="00255AE4" w:rsidRDefault="007F4058" w:rsidP="00AE76AC">
            <w:pPr>
              <w:pStyle w:val="TableParagraph"/>
              <w:rPr>
                <w:sz w:val="24"/>
                <w:szCs w:val="24"/>
              </w:rPr>
            </w:pPr>
            <w:r w:rsidRPr="00255AE4">
              <w:rPr>
                <w:sz w:val="24"/>
                <w:szCs w:val="24"/>
              </w:rPr>
              <w:t xml:space="preserve">Собівартість реалізованої продукції - </w:t>
            </w:r>
            <w:r w:rsidR="00B14984" w:rsidRPr="00255AE4">
              <w:rPr>
                <w:sz w:val="24"/>
                <w:szCs w:val="24"/>
              </w:rPr>
              <w:t>8360</w:t>
            </w:r>
            <w:r w:rsidRPr="00255AE4">
              <w:rPr>
                <w:sz w:val="24"/>
                <w:szCs w:val="24"/>
              </w:rPr>
              <w:t xml:space="preserve"> </w:t>
            </w:r>
            <w:r w:rsidR="0012154F" w:rsidRPr="00255AE4">
              <w:rPr>
                <w:sz w:val="24"/>
                <w:szCs w:val="24"/>
              </w:rPr>
              <w:t>млн. грн.</w:t>
            </w:r>
          </w:p>
          <w:p w:rsidR="007F4058" w:rsidRPr="00255AE4" w:rsidRDefault="007F4058" w:rsidP="00AE76AC">
            <w:pPr>
              <w:pStyle w:val="TableParagraph"/>
              <w:rPr>
                <w:sz w:val="24"/>
                <w:szCs w:val="24"/>
              </w:rPr>
            </w:pPr>
            <w:r w:rsidRPr="00255AE4">
              <w:rPr>
                <w:sz w:val="24"/>
                <w:szCs w:val="24"/>
              </w:rPr>
              <w:t xml:space="preserve">Прибуток від операційної діяльності - </w:t>
            </w:r>
            <w:r w:rsidR="00B14984" w:rsidRPr="00255AE4">
              <w:rPr>
                <w:sz w:val="24"/>
                <w:szCs w:val="24"/>
              </w:rPr>
              <w:t>6516</w:t>
            </w:r>
            <w:r w:rsidRPr="00255AE4">
              <w:rPr>
                <w:sz w:val="24"/>
                <w:szCs w:val="24"/>
              </w:rPr>
              <w:t xml:space="preserve"> </w:t>
            </w:r>
            <w:r w:rsidR="0012154F" w:rsidRPr="00255AE4">
              <w:rPr>
                <w:sz w:val="24"/>
                <w:szCs w:val="24"/>
              </w:rPr>
              <w:t>млн. грн.</w:t>
            </w:r>
          </w:p>
          <w:p w:rsidR="00566FF7" w:rsidRPr="00255AE4" w:rsidRDefault="007F4058" w:rsidP="00AE76AC">
            <w:pPr>
              <w:pStyle w:val="TableParagraph"/>
              <w:tabs>
                <w:tab w:val="left" w:pos="1460"/>
                <w:tab w:val="left" w:pos="3137"/>
                <w:tab w:val="left" w:pos="5136"/>
              </w:tabs>
              <w:rPr>
                <w:sz w:val="24"/>
                <w:szCs w:val="24"/>
              </w:rPr>
            </w:pPr>
            <w:r w:rsidRPr="00255AE4">
              <w:rPr>
                <w:sz w:val="24"/>
                <w:szCs w:val="24"/>
              </w:rPr>
              <w:t xml:space="preserve">Чистий прибуток - </w:t>
            </w:r>
            <w:r w:rsidR="00B14984" w:rsidRPr="00255AE4">
              <w:rPr>
                <w:sz w:val="24"/>
                <w:szCs w:val="24"/>
              </w:rPr>
              <w:t>1100</w:t>
            </w:r>
            <w:r w:rsidRPr="00255AE4">
              <w:rPr>
                <w:sz w:val="24"/>
                <w:szCs w:val="24"/>
              </w:rPr>
              <w:t xml:space="preserve"> </w:t>
            </w:r>
            <w:r w:rsidR="0012154F" w:rsidRPr="00255AE4">
              <w:rPr>
                <w:sz w:val="24"/>
                <w:szCs w:val="24"/>
              </w:rPr>
              <w:t>млн. грн.</w:t>
            </w:r>
          </w:p>
          <w:p w:rsidR="0012154F" w:rsidRPr="00255AE4" w:rsidRDefault="007F4058" w:rsidP="00AE76AC">
            <w:pPr>
              <w:pStyle w:val="TableParagraph"/>
              <w:tabs>
                <w:tab w:val="left" w:pos="1460"/>
                <w:tab w:val="left" w:pos="3137"/>
                <w:tab w:val="left" w:pos="5136"/>
              </w:tabs>
              <w:rPr>
                <w:sz w:val="24"/>
                <w:szCs w:val="24"/>
              </w:rPr>
            </w:pPr>
            <w:r w:rsidRPr="00255AE4">
              <w:rPr>
                <w:sz w:val="24"/>
                <w:szCs w:val="24"/>
              </w:rPr>
              <w:t xml:space="preserve">Довгострокова дебіторська заборгованість – </w:t>
            </w:r>
            <w:r w:rsidR="00B14984" w:rsidRPr="00255AE4">
              <w:rPr>
                <w:sz w:val="24"/>
                <w:szCs w:val="24"/>
              </w:rPr>
              <w:t>39</w:t>
            </w:r>
            <w:r w:rsidRPr="00255AE4">
              <w:rPr>
                <w:sz w:val="24"/>
                <w:szCs w:val="24"/>
              </w:rPr>
              <w:t xml:space="preserve"> </w:t>
            </w:r>
            <w:r w:rsidR="0012154F" w:rsidRPr="00255AE4">
              <w:rPr>
                <w:sz w:val="24"/>
                <w:szCs w:val="24"/>
              </w:rPr>
              <w:t>млн. грн.</w:t>
            </w:r>
          </w:p>
          <w:p w:rsidR="007F4058" w:rsidRPr="00255AE4" w:rsidRDefault="007F4058" w:rsidP="00AE76AC">
            <w:pPr>
              <w:pStyle w:val="TableParagraph"/>
              <w:tabs>
                <w:tab w:val="left" w:pos="1460"/>
                <w:tab w:val="left" w:pos="3137"/>
                <w:tab w:val="left" w:pos="5136"/>
              </w:tabs>
              <w:rPr>
                <w:sz w:val="24"/>
                <w:szCs w:val="24"/>
              </w:rPr>
            </w:pPr>
            <w:r w:rsidRPr="00255AE4">
              <w:rPr>
                <w:sz w:val="24"/>
                <w:szCs w:val="24"/>
              </w:rPr>
              <w:t>Поточна</w:t>
            </w:r>
            <w:r w:rsidR="00566FF7" w:rsidRPr="00255AE4">
              <w:rPr>
                <w:sz w:val="24"/>
                <w:szCs w:val="24"/>
              </w:rPr>
              <w:t xml:space="preserve"> </w:t>
            </w:r>
            <w:r w:rsidRPr="00255AE4">
              <w:rPr>
                <w:sz w:val="24"/>
                <w:szCs w:val="24"/>
              </w:rPr>
              <w:t>дебіторська</w:t>
            </w:r>
            <w:r w:rsidR="00566FF7" w:rsidRPr="00255AE4">
              <w:rPr>
                <w:sz w:val="24"/>
                <w:szCs w:val="24"/>
              </w:rPr>
              <w:t xml:space="preserve"> </w:t>
            </w:r>
            <w:r w:rsidRPr="00255AE4">
              <w:rPr>
                <w:sz w:val="24"/>
                <w:szCs w:val="24"/>
              </w:rPr>
              <w:t>заборгованість</w:t>
            </w:r>
            <w:r w:rsidR="00566FF7" w:rsidRPr="00255AE4">
              <w:rPr>
                <w:sz w:val="24"/>
                <w:szCs w:val="24"/>
              </w:rPr>
              <w:t xml:space="preserve"> </w:t>
            </w:r>
            <w:r w:rsidRPr="00255AE4">
              <w:rPr>
                <w:sz w:val="24"/>
                <w:szCs w:val="24"/>
              </w:rPr>
              <w:t xml:space="preserve">– </w:t>
            </w:r>
            <w:r w:rsidR="0012154F" w:rsidRPr="00255AE4">
              <w:rPr>
                <w:sz w:val="24"/>
                <w:szCs w:val="24"/>
              </w:rPr>
              <w:t>2746</w:t>
            </w:r>
            <w:r w:rsidRPr="00255AE4">
              <w:rPr>
                <w:sz w:val="24"/>
                <w:szCs w:val="24"/>
              </w:rPr>
              <w:t xml:space="preserve"> </w:t>
            </w:r>
            <w:r w:rsidR="0012154F" w:rsidRPr="00255AE4">
              <w:rPr>
                <w:sz w:val="24"/>
                <w:szCs w:val="24"/>
              </w:rPr>
              <w:t>млн. грн.</w:t>
            </w:r>
          </w:p>
          <w:p w:rsidR="007F4058" w:rsidRPr="00255AE4" w:rsidRDefault="007F4058" w:rsidP="0012154F">
            <w:pPr>
              <w:pStyle w:val="TableParagraph"/>
              <w:rPr>
                <w:sz w:val="24"/>
                <w:szCs w:val="24"/>
              </w:rPr>
            </w:pPr>
            <w:r w:rsidRPr="00255AE4">
              <w:rPr>
                <w:sz w:val="24"/>
                <w:szCs w:val="24"/>
              </w:rPr>
              <w:t xml:space="preserve">Поточна кредиторська заборгованість – </w:t>
            </w:r>
            <w:r w:rsidR="0012154F" w:rsidRPr="00255AE4">
              <w:rPr>
                <w:sz w:val="24"/>
                <w:szCs w:val="24"/>
              </w:rPr>
              <w:t>5802</w:t>
            </w:r>
            <w:r w:rsidRPr="00255AE4">
              <w:rPr>
                <w:sz w:val="24"/>
                <w:szCs w:val="24"/>
              </w:rPr>
              <w:t xml:space="preserve"> </w:t>
            </w:r>
            <w:r w:rsidR="0012154F" w:rsidRPr="00255AE4">
              <w:rPr>
                <w:sz w:val="24"/>
                <w:szCs w:val="24"/>
              </w:rPr>
              <w:t>млн. грн.</w:t>
            </w:r>
          </w:p>
        </w:tc>
        <w:tc>
          <w:tcPr>
            <w:tcW w:w="35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566FF7">
            <w:pPr>
              <w:pStyle w:val="TableParagraph"/>
              <w:tabs>
                <w:tab w:val="left" w:pos="1284"/>
                <w:tab w:val="left" w:pos="2384"/>
                <w:tab w:val="left" w:pos="3352"/>
              </w:tabs>
              <w:rPr>
                <w:sz w:val="24"/>
                <w:szCs w:val="24"/>
              </w:rPr>
            </w:pPr>
            <w:r w:rsidRPr="00255AE4">
              <w:rPr>
                <w:sz w:val="24"/>
                <w:szCs w:val="24"/>
              </w:rPr>
              <w:t>Дане</w:t>
            </w:r>
            <w:r w:rsidR="00566FF7" w:rsidRPr="00255AE4">
              <w:rPr>
                <w:sz w:val="24"/>
                <w:szCs w:val="24"/>
              </w:rPr>
              <w:t xml:space="preserve"> </w:t>
            </w:r>
            <w:r w:rsidRPr="00255AE4">
              <w:rPr>
                <w:sz w:val="24"/>
                <w:szCs w:val="24"/>
              </w:rPr>
              <w:t>підприємство</w:t>
            </w:r>
            <w:r w:rsidR="00566FF7" w:rsidRPr="00255AE4">
              <w:rPr>
                <w:sz w:val="24"/>
                <w:szCs w:val="24"/>
              </w:rPr>
              <w:t xml:space="preserve"> </w:t>
            </w:r>
            <w:r w:rsidRPr="00255AE4">
              <w:rPr>
                <w:sz w:val="24"/>
                <w:szCs w:val="24"/>
              </w:rPr>
              <w:t>є прибутковим, проте в його діяльності існують певні ризики. Відповідно до характеристики у ПрАТ «</w:t>
            </w:r>
            <w:r w:rsidR="0016167A" w:rsidRPr="00255AE4">
              <w:rPr>
                <w:sz w:val="24"/>
                <w:szCs w:val="24"/>
              </w:rPr>
              <w:t>ВФ Україна</w:t>
            </w:r>
            <w:r w:rsidRPr="00255AE4">
              <w:rPr>
                <w:sz w:val="24"/>
                <w:szCs w:val="24"/>
              </w:rPr>
              <w:t>» існує загроза виникнення кризи ліквідності через значні обсяги поточної кредиторської та дебіторської заборгованостей. При чому найбільшу частку кредиторської заборгованості</w:t>
            </w:r>
            <w:r w:rsidR="00566FF7" w:rsidRPr="00255AE4">
              <w:rPr>
                <w:sz w:val="24"/>
                <w:szCs w:val="24"/>
              </w:rPr>
              <w:t xml:space="preserve"> </w:t>
            </w:r>
            <w:r w:rsidRPr="00255AE4">
              <w:rPr>
                <w:sz w:val="24"/>
                <w:szCs w:val="24"/>
              </w:rPr>
              <w:t>складають розрахунки з учасниками та за товари, роботи, послуги. Частково ризик покривається за рахунок грошових коштів, більша частина яких розміщена на рахунках банків, що включає також ризик коливань курсів та</w:t>
            </w:r>
            <w:r w:rsidR="00566FF7" w:rsidRPr="00255AE4">
              <w:rPr>
                <w:sz w:val="24"/>
                <w:szCs w:val="24"/>
              </w:rPr>
              <w:t xml:space="preserve"> </w:t>
            </w:r>
            <w:r w:rsidRPr="00255AE4">
              <w:rPr>
                <w:sz w:val="24"/>
                <w:szCs w:val="24"/>
              </w:rPr>
              <w:t>інфляції.</w:t>
            </w:r>
          </w:p>
        </w:tc>
        <w:tc>
          <w:tcPr>
            <w:tcW w:w="3568"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566FF7">
            <w:pPr>
              <w:pStyle w:val="TableParagraph"/>
              <w:tabs>
                <w:tab w:val="left" w:pos="2159"/>
                <w:tab w:val="left" w:pos="2323"/>
              </w:tabs>
              <w:rPr>
                <w:sz w:val="24"/>
                <w:szCs w:val="24"/>
              </w:rPr>
            </w:pPr>
            <w:r w:rsidRPr="00255AE4">
              <w:rPr>
                <w:sz w:val="24"/>
                <w:szCs w:val="24"/>
              </w:rPr>
              <w:t>Пріоритетним</w:t>
            </w:r>
            <w:r w:rsidR="00566FF7" w:rsidRPr="00255AE4">
              <w:rPr>
                <w:sz w:val="24"/>
                <w:szCs w:val="24"/>
              </w:rPr>
              <w:t xml:space="preserve">  </w:t>
            </w:r>
            <w:r w:rsidRPr="00255AE4">
              <w:rPr>
                <w:sz w:val="24"/>
                <w:szCs w:val="24"/>
              </w:rPr>
              <w:t>напрямком розвитку фінансової складової безпеки підприємства має стати зменшення ризиків втрати ліквідності шляхом оптимізації розрахунків з кредиторами та здійснення</w:t>
            </w:r>
            <w:r w:rsidR="00566FF7" w:rsidRPr="00255AE4">
              <w:rPr>
                <w:sz w:val="24"/>
                <w:szCs w:val="24"/>
              </w:rPr>
              <w:t xml:space="preserve"> </w:t>
            </w:r>
            <w:r w:rsidRPr="00255AE4">
              <w:rPr>
                <w:sz w:val="24"/>
                <w:szCs w:val="24"/>
              </w:rPr>
              <w:t>ефективного</w:t>
            </w:r>
            <w:r w:rsidR="00566FF7" w:rsidRPr="00255AE4">
              <w:rPr>
                <w:sz w:val="24"/>
                <w:szCs w:val="24"/>
              </w:rPr>
              <w:t xml:space="preserve"> </w:t>
            </w:r>
            <w:r w:rsidRPr="00255AE4">
              <w:rPr>
                <w:sz w:val="24"/>
                <w:szCs w:val="24"/>
              </w:rPr>
              <w:t>управління</w:t>
            </w:r>
            <w:r w:rsidR="00566FF7" w:rsidRPr="00255AE4">
              <w:rPr>
                <w:sz w:val="24"/>
                <w:szCs w:val="24"/>
              </w:rPr>
              <w:t xml:space="preserve"> </w:t>
            </w:r>
            <w:r w:rsidRPr="00255AE4">
              <w:rPr>
                <w:sz w:val="24"/>
                <w:szCs w:val="24"/>
              </w:rPr>
              <w:t>дебіторською заборгованістю.</w:t>
            </w:r>
          </w:p>
        </w:tc>
      </w:tr>
      <w:tr w:rsidR="007F4058" w:rsidRPr="00255AE4" w:rsidTr="00566FF7">
        <w:trPr>
          <w:trHeight w:val="20"/>
        </w:trPr>
        <w:tc>
          <w:tcPr>
            <w:tcW w:w="2067"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i/>
                <w:sz w:val="24"/>
                <w:szCs w:val="24"/>
              </w:rPr>
            </w:pPr>
            <w:r w:rsidRPr="00255AE4">
              <w:rPr>
                <w:i/>
                <w:sz w:val="24"/>
                <w:szCs w:val="24"/>
              </w:rPr>
              <w:t>Інтелектуально-кадрова</w:t>
            </w:r>
          </w:p>
        </w:tc>
        <w:tc>
          <w:tcPr>
            <w:tcW w:w="5365" w:type="dxa"/>
            <w:tcBorders>
              <w:top w:val="single" w:sz="4" w:space="0" w:color="000000"/>
              <w:left w:val="single" w:sz="4" w:space="0" w:color="000000"/>
              <w:bottom w:val="single" w:sz="4" w:space="0" w:color="000000"/>
              <w:right w:val="single" w:sz="4" w:space="0" w:color="000000"/>
            </w:tcBorders>
            <w:hideMark/>
          </w:tcPr>
          <w:p w:rsidR="0012154F" w:rsidRPr="00255AE4" w:rsidRDefault="007F4058" w:rsidP="00AE76AC">
            <w:pPr>
              <w:pStyle w:val="TableParagraph"/>
              <w:rPr>
                <w:sz w:val="24"/>
                <w:szCs w:val="24"/>
              </w:rPr>
            </w:pPr>
            <w:r w:rsidRPr="00255AE4">
              <w:rPr>
                <w:sz w:val="24"/>
                <w:szCs w:val="24"/>
              </w:rPr>
              <w:t xml:space="preserve">Середня кількість працівників – </w:t>
            </w:r>
            <w:r w:rsidR="0012154F" w:rsidRPr="00255AE4">
              <w:rPr>
                <w:sz w:val="24"/>
                <w:szCs w:val="24"/>
              </w:rPr>
              <w:t>4113</w:t>
            </w:r>
            <w:r w:rsidRPr="00255AE4">
              <w:rPr>
                <w:sz w:val="24"/>
                <w:szCs w:val="24"/>
              </w:rPr>
              <w:t xml:space="preserve"> ос. </w:t>
            </w:r>
          </w:p>
          <w:p w:rsidR="007F4058" w:rsidRPr="00255AE4" w:rsidRDefault="007F4058" w:rsidP="00AE76AC">
            <w:pPr>
              <w:pStyle w:val="TableParagraph"/>
              <w:rPr>
                <w:sz w:val="24"/>
                <w:szCs w:val="24"/>
              </w:rPr>
            </w:pPr>
            <w:r w:rsidRPr="00255AE4">
              <w:rPr>
                <w:sz w:val="24"/>
                <w:szCs w:val="24"/>
              </w:rPr>
              <w:t xml:space="preserve">Витрати на оплату праці - </w:t>
            </w:r>
            <w:r w:rsidR="0012154F" w:rsidRPr="00255AE4">
              <w:rPr>
                <w:sz w:val="24"/>
                <w:szCs w:val="24"/>
              </w:rPr>
              <w:t>2207</w:t>
            </w:r>
            <w:r w:rsidRPr="00255AE4">
              <w:rPr>
                <w:sz w:val="24"/>
                <w:szCs w:val="24"/>
              </w:rPr>
              <w:t xml:space="preserve"> </w:t>
            </w:r>
            <w:r w:rsidR="0012154F" w:rsidRPr="00255AE4">
              <w:rPr>
                <w:sz w:val="24"/>
                <w:szCs w:val="24"/>
              </w:rPr>
              <w:t>млн. грн.</w:t>
            </w:r>
          </w:p>
          <w:p w:rsidR="00C609C6" w:rsidRPr="00255AE4" w:rsidRDefault="007F4058" w:rsidP="00C609C6">
            <w:pPr>
              <w:pStyle w:val="TableParagraph"/>
              <w:rPr>
                <w:sz w:val="24"/>
                <w:szCs w:val="24"/>
              </w:rPr>
            </w:pPr>
            <w:r w:rsidRPr="00255AE4">
              <w:rPr>
                <w:sz w:val="24"/>
                <w:szCs w:val="24"/>
              </w:rPr>
              <w:t>Компанія входить до рейтингу найкращих роботодавців України, активно залучає нових</w:t>
            </w:r>
            <w:r w:rsidR="00C609C6" w:rsidRPr="00255AE4">
              <w:rPr>
                <w:sz w:val="24"/>
                <w:szCs w:val="24"/>
              </w:rPr>
              <w:t xml:space="preserve"> працівників через освітні програми та програми стажування.</w:t>
            </w:r>
          </w:p>
          <w:p w:rsidR="007F4058" w:rsidRPr="00255AE4" w:rsidRDefault="007F4058" w:rsidP="0012154F">
            <w:pPr>
              <w:pStyle w:val="TableParagraph"/>
              <w:rPr>
                <w:sz w:val="24"/>
                <w:szCs w:val="24"/>
              </w:rPr>
            </w:pPr>
          </w:p>
        </w:tc>
        <w:tc>
          <w:tcPr>
            <w:tcW w:w="35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566FF7">
            <w:pPr>
              <w:pStyle w:val="TableParagraph"/>
              <w:tabs>
                <w:tab w:val="left" w:pos="2434"/>
              </w:tabs>
              <w:rPr>
                <w:sz w:val="24"/>
                <w:szCs w:val="24"/>
              </w:rPr>
            </w:pPr>
            <w:r w:rsidRPr="00255AE4">
              <w:rPr>
                <w:sz w:val="24"/>
                <w:szCs w:val="24"/>
              </w:rPr>
              <w:t>Потенційною загрозою може бути</w:t>
            </w:r>
            <w:r w:rsidR="00566FF7" w:rsidRPr="00255AE4">
              <w:rPr>
                <w:sz w:val="24"/>
                <w:szCs w:val="24"/>
              </w:rPr>
              <w:t xml:space="preserve"> </w:t>
            </w:r>
            <w:r w:rsidRPr="00255AE4">
              <w:rPr>
                <w:sz w:val="24"/>
                <w:szCs w:val="24"/>
              </w:rPr>
              <w:t>плинність</w:t>
            </w:r>
            <w:r w:rsidR="00566FF7" w:rsidRPr="00255AE4">
              <w:rPr>
                <w:sz w:val="24"/>
                <w:szCs w:val="24"/>
              </w:rPr>
              <w:t xml:space="preserve"> </w:t>
            </w:r>
            <w:r w:rsidRPr="00255AE4">
              <w:rPr>
                <w:sz w:val="24"/>
                <w:szCs w:val="24"/>
              </w:rPr>
              <w:t>висококваліфікованих ключових кадрів, а також недостатня кількість спеціалістів на ринку праці.</w:t>
            </w:r>
          </w:p>
        </w:tc>
        <w:tc>
          <w:tcPr>
            <w:tcW w:w="3568"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sz w:val="24"/>
                <w:szCs w:val="24"/>
              </w:rPr>
            </w:pPr>
            <w:r w:rsidRPr="00255AE4">
              <w:rPr>
                <w:sz w:val="24"/>
                <w:szCs w:val="24"/>
              </w:rPr>
              <w:t>Освітні програми вимагають додаткових витрат, проте дозволяють нівелювати нестачу в кадрах, а соціальні заходи є досить ефективною складовою системи мотивації персоналу.</w:t>
            </w:r>
          </w:p>
        </w:tc>
      </w:tr>
    </w:tbl>
    <w:p w:rsidR="007F4058" w:rsidRPr="00255AE4" w:rsidRDefault="007F4058" w:rsidP="007F4058">
      <w:pPr>
        <w:widowControl/>
        <w:autoSpaceDE/>
        <w:autoSpaceDN/>
        <w:rPr>
          <w:sz w:val="24"/>
        </w:rPr>
      </w:pPr>
    </w:p>
    <w:p w:rsidR="00C609C6" w:rsidRPr="00255AE4" w:rsidRDefault="00C609C6">
      <w:pPr>
        <w:widowControl/>
        <w:autoSpaceDE/>
        <w:autoSpaceDN/>
        <w:spacing w:after="200" w:line="276" w:lineRule="auto"/>
        <w:rPr>
          <w:sz w:val="24"/>
        </w:rPr>
      </w:pPr>
      <w:r w:rsidRPr="00255AE4">
        <w:rPr>
          <w:sz w:val="24"/>
        </w:rPr>
        <w:br w:type="page"/>
      </w:r>
    </w:p>
    <w:p w:rsidR="00566FF7" w:rsidRPr="00255AE4" w:rsidRDefault="00F85F4C" w:rsidP="00F85F4C">
      <w:pPr>
        <w:pStyle w:val="a5"/>
        <w:spacing w:line="360" w:lineRule="auto"/>
        <w:ind w:left="0"/>
        <w:jc w:val="right"/>
        <w:rPr>
          <w:sz w:val="24"/>
        </w:rPr>
      </w:pPr>
      <w:r w:rsidRPr="00255AE4">
        <w:lastRenderedPageBreak/>
        <w:t>Продовження таблиці</w:t>
      </w:r>
      <w:r w:rsidRPr="00255AE4">
        <w:rPr>
          <w:spacing w:val="-4"/>
        </w:rPr>
        <w:t xml:space="preserve"> </w:t>
      </w:r>
      <w:r w:rsidRPr="00255AE4">
        <w:t>2.8</w:t>
      </w:r>
    </w:p>
    <w:tbl>
      <w:tblPr>
        <w:tblStyle w:val="TableNormal"/>
        <w:tblW w:w="1456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67"/>
        <w:gridCol w:w="5365"/>
        <w:gridCol w:w="3565"/>
        <w:gridCol w:w="3568"/>
      </w:tblGrid>
      <w:tr w:rsidR="001603FF" w:rsidRPr="00255AE4" w:rsidTr="00566FF7">
        <w:trPr>
          <w:trHeight w:val="20"/>
        </w:trPr>
        <w:tc>
          <w:tcPr>
            <w:tcW w:w="2067"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jc w:val="center"/>
              <w:rPr>
                <w:sz w:val="24"/>
                <w:szCs w:val="24"/>
              </w:rPr>
            </w:pPr>
            <w:r w:rsidRPr="00255AE4">
              <w:rPr>
                <w:sz w:val="24"/>
                <w:szCs w:val="24"/>
              </w:rPr>
              <w:t>ФСП</w:t>
            </w:r>
          </w:p>
        </w:tc>
        <w:tc>
          <w:tcPr>
            <w:tcW w:w="53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jc w:val="center"/>
              <w:rPr>
                <w:sz w:val="24"/>
                <w:szCs w:val="24"/>
              </w:rPr>
            </w:pPr>
            <w:r w:rsidRPr="00255AE4">
              <w:rPr>
                <w:sz w:val="24"/>
                <w:szCs w:val="24"/>
              </w:rPr>
              <w:t>Характеристика</w:t>
            </w:r>
          </w:p>
        </w:tc>
        <w:tc>
          <w:tcPr>
            <w:tcW w:w="35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jc w:val="center"/>
              <w:rPr>
                <w:sz w:val="24"/>
                <w:szCs w:val="24"/>
              </w:rPr>
            </w:pPr>
            <w:r w:rsidRPr="00255AE4">
              <w:rPr>
                <w:sz w:val="24"/>
                <w:szCs w:val="24"/>
              </w:rPr>
              <w:t>Загрози</w:t>
            </w:r>
          </w:p>
        </w:tc>
        <w:tc>
          <w:tcPr>
            <w:tcW w:w="3568"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jc w:val="center"/>
              <w:rPr>
                <w:sz w:val="24"/>
                <w:szCs w:val="24"/>
              </w:rPr>
            </w:pPr>
            <w:r w:rsidRPr="00255AE4">
              <w:rPr>
                <w:sz w:val="24"/>
                <w:szCs w:val="24"/>
              </w:rPr>
              <w:t>Інтерес</w:t>
            </w:r>
          </w:p>
        </w:tc>
      </w:tr>
      <w:tr w:rsidR="001603FF" w:rsidRPr="00255AE4" w:rsidTr="00566FF7">
        <w:trPr>
          <w:trHeight w:val="20"/>
        </w:trPr>
        <w:tc>
          <w:tcPr>
            <w:tcW w:w="2067" w:type="dxa"/>
            <w:tcBorders>
              <w:top w:val="single" w:sz="4" w:space="0" w:color="000000"/>
              <w:left w:val="single" w:sz="4" w:space="0" w:color="000000"/>
              <w:bottom w:val="single" w:sz="4" w:space="0" w:color="000000"/>
              <w:right w:val="single" w:sz="4" w:space="0" w:color="000000"/>
            </w:tcBorders>
          </w:tcPr>
          <w:p w:rsidR="007F4058" w:rsidRPr="00255AE4" w:rsidRDefault="007F4058" w:rsidP="00AE76AC">
            <w:pPr>
              <w:pStyle w:val="TableParagraph"/>
              <w:rPr>
                <w:sz w:val="24"/>
                <w:szCs w:val="24"/>
              </w:rPr>
            </w:pPr>
          </w:p>
        </w:tc>
        <w:tc>
          <w:tcPr>
            <w:tcW w:w="53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sz w:val="24"/>
                <w:szCs w:val="24"/>
              </w:rPr>
            </w:pPr>
            <w:r w:rsidRPr="00255AE4">
              <w:rPr>
                <w:sz w:val="24"/>
                <w:szCs w:val="24"/>
              </w:rPr>
              <w:t>Відсоток працівників з повною вищою освітою – 90%.</w:t>
            </w:r>
          </w:p>
          <w:p w:rsidR="0012154F" w:rsidRPr="00255AE4" w:rsidRDefault="007F4058" w:rsidP="0012154F">
            <w:pPr>
              <w:pStyle w:val="TableParagraph"/>
              <w:rPr>
                <w:sz w:val="24"/>
                <w:szCs w:val="24"/>
              </w:rPr>
            </w:pPr>
            <w:r w:rsidRPr="00255AE4">
              <w:rPr>
                <w:sz w:val="24"/>
                <w:szCs w:val="24"/>
              </w:rPr>
              <w:t xml:space="preserve">Кількість жінок на керівних посадах складає 28%. Компанія постійно проводить навчальні заходи, тренінги, співробітники компанії відвідують професійні семінари та конференції. </w:t>
            </w:r>
          </w:p>
          <w:p w:rsidR="007F4058" w:rsidRPr="00255AE4" w:rsidRDefault="007F4058" w:rsidP="0012154F">
            <w:pPr>
              <w:pStyle w:val="TableParagraph"/>
              <w:rPr>
                <w:sz w:val="24"/>
                <w:szCs w:val="24"/>
              </w:rPr>
            </w:pPr>
            <w:r w:rsidRPr="00255AE4">
              <w:rPr>
                <w:sz w:val="24"/>
                <w:szCs w:val="24"/>
              </w:rPr>
              <w:t xml:space="preserve">а </w:t>
            </w:r>
            <w:r w:rsidR="00371B58" w:rsidRPr="00255AE4">
              <w:rPr>
                <w:sz w:val="24"/>
                <w:szCs w:val="24"/>
              </w:rPr>
              <w:t xml:space="preserve"> 2022</w:t>
            </w:r>
            <w:r w:rsidRPr="00255AE4">
              <w:rPr>
                <w:sz w:val="24"/>
                <w:szCs w:val="24"/>
              </w:rPr>
              <w:t xml:space="preserve"> рік</w:t>
            </w:r>
            <w:r w:rsidR="00566FF7" w:rsidRPr="00255AE4">
              <w:rPr>
                <w:sz w:val="24"/>
                <w:szCs w:val="24"/>
              </w:rPr>
              <w:t xml:space="preserve"> </w:t>
            </w:r>
            <w:r w:rsidRPr="00255AE4">
              <w:rPr>
                <w:sz w:val="24"/>
                <w:szCs w:val="24"/>
              </w:rPr>
              <w:t>більша частина співробітників пройшли навчання та підвищили свою кваліфікацію.</w:t>
            </w:r>
          </w:p>
        </w:tc>
        <w:tc>
          <w:tcPr>
            <w:tcW w:w="3565" w:type="dxa"/>
            <w:tcBorders>
              <w:top w:val="single" w:sz="4" w:space="0" w:color="000000"/>
              <w:left w:val="single" w:sz="4" w:space="0" w:color="000000"/>
              <w:bottom w:val="single" w:sz="4" w:space="0" w:color="000000"/>
              <w:right w:val="single" w:sz="4" w:space="0" w:color="000000"/>
            </w:tcBorders>
          </w:tcPr>
          <w:p w:rsidR="007F4058" w:rsidRPr="00255AE4" w:rsidRDefault="007F4058" w:rsidP="00AE76AC">
            <w:pPr>
              <w:pStyle w:val="TableParagraph"/>
              <w:rPr>
                <w:sz w:val="24"/>
                <w:szCs w:val="24"/>
              </w:rPr>
            </w:pPr>
          </w:p>
        </w:tc>
        <w:tc>
          <w:tcPr>
            <w:tcW w:w="3568" w:type="dxa"/>
            <w:tcBorders>
              <w:top w:val="single" w:sz="4" w:space="0" w:color="000000"/>
              <w:left w:val="single" w:sz="4" w:space="0" w:color="000000"/>
              <w:bottom w:val="single" w:sz="4" w:space="0" w:color="000000"/>
              <w:right w:val="single" w:sz="4" w:space="0" w:color="000000"/>
            </w:tcBorders>
          </w:tcPr>
          <w:p w:rsidR="007F4058" w:rsidRPr="00255AE4" w:rsidRDefault="007F4058" w:rsidP="00AE76AC">
            <w:pPr>
              <w:pStyle w:val="TableParagraph"/>
              <w:rPr>
                <w:sz w:val="24"/>
                <w:szCs w:val="24"/>
              </w:rPr>
            </w:pPr>
          </w:p>
        </w:tc>
      </w:tr>
      <w:tr w:rsidR="001603FF" w:rsidRPr="00255AE4" w:rsidTr="00566FF7">
        <w:trPr>
          <w:trHeight w:val="20"/>
        </w:trPr>
        <w:tc>
          <w:tcPr>
            <w:tcW w:w="2067"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i/>
                <w:sz w:val="24"/>
                <w:szCs w:val="24"/>
              </w:rPr>
            </w:pPr>
            <w:r w:rsidRPr="00255AE4">
              <w:rPr>
                <w:i/>
                <w:sz w:val="24"/>
                <w:szCs w:val="24"/>
              </w:rPr>
              <w:t>Інформаційна</w:t>
            </w:r>
          </w:p>
        </w:tc>
        <w:tc>
          <w:tcPr>
            <w:tcW w:w="53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sz w:val="24"/>
                <w:szCs w:val="24"/>
              </w:rPr>
            </w:pPr>
            <w:r w:rsidRPr="00255AE4">
              <w:rPr>
                <w:sz w:val="24"/>
                <w:szCs w:val="24"/>
              </w:rPr>
              <w:t>Інформаційна складова визначається за напрямами повноти інформації про ринкову кон’юнктуру, іншими маркетинговими дослідженнями та прозорості й відповідності інформації, що надається державним органам та у публічному доступі. Керівництво ПрАТ</w:t>
            </w:r>
            <w:r w:rsidR="00566FF7" w:rsidRPr="00255AE4">
              <w:rPr>
                <w:sz w:val="24"/>
                <w:szCs w:val="24"/>
              </w:rPr>
              <w:t xml:space="preserve"> </w:t>
            </w:r>
            <w:r w:rsidRPr="00255AE4">
              <w:rPr>
                <w:sz w:val="24"/>
                <w:szCs w:val="24"/>
              </w:rPr>
              <w:t>«</w:t>
            </w:r>
            <w:r w:rsidR="0016167A" w:rsidRPr="00255AE4">
              <w:rPr>
                <w:sz w:val="24"/>
                <w:szCs w:val="24"/>
              </w:rPr>
              <w:t>ВФ Україна</w:t>
            </w:r>
            <w:r w:rsidRPr="00255AE4">
              <w:rPr>
                <w:sz w:val="24"/>
                <w:szCs w:val="24"/>
              </w:rPr>
              <w:t>» дотримується норм ведення бухгалтерського обліку та розміщення інформації про власну діяльність.</w:t>
            </w:r>
          </w:p>
          <w:p w:rsidR="007F4058" w:rsidRPr="00255AE4" w:rsidRDefault="007F4058" w:rsidP="00AE76AC">
            <w:pPr>
              <w:pStyle w:val="TableParagraph"/>
              <w:rPr>
                <w:sz w:val="24"/>
                <w:szCs w:val="24"/>
              </w:rPr>
            </w:pPr>
            <w:r w:rsidRPr="00255AE4">
              <w:rPr>
                <w:sz w:val="24"/>
                <w:szCs w:val="24"/>
              </w:rPr>
              <w:t xml:space="preserve">Витрати на маркетинг – </w:t>
            </w:r>
            <w:r w:rsidR="00C609C6" w:rsidRPr="00255AE4">
              <w:rPr>
                <w:sz w:val="24"/>
                <w:szCs w:val="24"/>
              </w:rPr>
              <w:t>296 млн.</w:t>
            </w:r>
            <w:r w:rsidRPr="00255AE4">
              <w:rPr>
                <w:sz w:val="24"/>
                <w:szCs w:val="24"/>
              </w:rPr>
              <w:t xml:space="preserve"> грн</w:t>
            </w:r>
            <w:r w:rsidR="00C609C6" w:rsidRPr="00255AE4">
              <w:rPr>
                <w:sz w:val="24"/>
                <w:szCs w:val="24"/>
              </w:rPr>
              <w:t>.</w:t>
            </w:r>
          </w:p>
          <w:p w:rsidR="007F4058" w:rsidRPr="00255AE4" w:rsidRDefault="007F4058" w:rsidP="00C609C6">
            <w:pPr>
              <w:pStyle w:val="TableParagraph"/>
              <w:rPr>
                <w:sz w:val="24"/>
                <w:szCs w:val="24"/>
              </w:rPr>
            </w:pPr>
            <w:r w:rsidRPr="00255AE4">
              <w:rPr>
                <w:sz w:val="24"/>
                <w:szCs w:val="24"/>
              </w:rPr>
              <w:t>В</w:t>
            </w:r>
            <w:r w:rsidR="00C609C6" w:rsidRPr="00255AE4">
              <w:rPr>
                <w:sz w:val="24"/>
                <w:szCs w:val="24"/>
              </w:rPr>
              <w:t>итрати на консалтинг</w:t>
            </w:r>
            <w:r w:rsidRPr="00255AE4">
              <w:rPr>
                <w:sz w:val="24"/>
                <w:szCs w:val="24"/>
              </w:rPr>
              <w:t xml:space="preserve"> </w:t>
            </w:r>
            <w:r w:rsidR="00C609C6" w:rsidRPr="00255AE4">
              <w:rPr>
                <w:sz w:val="24"/>
                <w:szCs w:val="24"/>
              </w:rPr>
              <w:t>–</w:t>
            </w:r>
            <w:r w:rsidRPr="00255AE4">
              <w:rPr>
                <w:sz w:val="24"/>
                <w:szCs w:val="24"/>
              </w:rPr>
              <w:t xml:space="preserve"> </w:t>
            </w:r>
            <w:r w:rsidR="00C609C6" w:rsidRPr="00255AE4">
              <w:rPr>
                <w:sz w:val="24"/>
                <w:szCs w:val="24"/>
              </w:rPr>
              <w:t>304 млн.</w:t>
            </w:r>
            <w:r w:rsidRPr="00255AE4">
              <w:rPr>
                <w:sz w:val="24"/>
                <w:szCs w:val="24"/>
              </w:rPr>
              <w:t xml:space="preserve"> </w:t>
            </w:r>
            <w:r w:rsidR="00C609C6" w:rsidRPr="00255AE4">
              <w:rPr>
                <w:sz w:val="24"/>
                <w:szCs w:val="24"/>
              </w:rPr>
              <w:t>грн.</w:t>
            </w:r>
          </w:p>
        </w:tc>
        <w:tc>
          <w:tcPr>
            <w:tcW w:w="35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tabs>
                <w:tab w:val="left" w:pos="2527"/>
                <w:tab w:val="left" w:pos="2849"/>
              </w:tabs>
              <w:rPr>
                <w:sz w:val="24"/>
                <w:szCs w:val="24"/>
              </w:rPr>
            </w:pPr>
            <w:r w:rsidRPr="00255AE4">
              <w:rPr>
                <w:sz w:val="24"/>
                <w:szCs w:val="24"/>
              </w:rPr>
              <w:t>Існують загрози пов’язані з неповнотою</w:t>
            </w:r>
            <w:r w:rsidR="00566FF7" w:rsidRPr="00255AE4">
              <w:rPr>
                <w:sz w:val="24"/>
                <w:szCs w:val="24"/>
              </w:rPr>
              <w:t xml:space="preserve"> </w:t>
            </w:r>
            <w:r w:rsidRPr="00255AE4">
              <w:rPr>
                <w:sz w:val="24"/>
                <w:szCs w:val="24"/>
              </w:rPr>
              <w:t>ринкової інформації та можливістю промислового шпіонажу зі сторони конкурентів. До того ж специфіка галузі накладає проблему</w:t>
            </w:r>
            <w:r w:rsidR="00566FF7" w:rsidRPr="00255AE4">
              <w:rPr>
                <w:sz w:val="24"/>
                <w:szCs w:val="24"/>
              </w:rPr>
              <w:t xml:space="preserve"> </w:t>
            </w:r>
            <w:r w:rsidRPr="00255AE4">
              <w:rPr>
                <w:sz w:val="24"/>
                <w:szCs w:val="24"/>
              </w:rPr>
              <w:t>викриття персональних</w:t>
            </w:r>
            <w:r w:rsidR="00566FF7" w:rsidRPr="00255AE4">
              <w:rPr>
                <w:sz w:val="24"/>
                <w:szCs w:val="24"/>
              </w:rPr>
              <w:t xml:space="preserve">  </w:t>
            </w:r>
            <w:r w:rsidRPr="00255AE4">
              <w:rPr>
                <w:sz w:val="24"/>
                <w:szCs w:val="24"/>
              </w:rPr>
              <w:t>даних користувачів, що має великий потенційний вплив на репутацію.</w:t>
            </w:r>
          </w:p>
        </w:tc>
        <w:tc>
          <w:tcPr>
            <w:tcW w:w="3568"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tabs>
                <w:tab w:val="left" w:pos="2103"/>
                <w:tab w:val="left" w:pos="2668"/>
                <w:tab w:val="left" w:pos="2844"/>
              </w:tabs>
              <w:rPr>
                <w:sz w:val="24"/>
                <w:szCs w:val="24"/>
              </w:rPr>
            </w:pPr>
            <w:r w:rsidRPr="00255AE4">
              <w:rPr>
                <w:sz w:val="24"/>
                <w:szCs w:val="24"/>
              </w:rPr>
              <w:t>Необхідне</w:t>
            </w:r>
            <w:r w:rsidR="00566FF7" w:rsidRPr="00255AE4">
              <w:rPr>
                <w:sz w:val="24"/>
                <w:szCs w:val="24"/>
              </w:rPr>
              <w:t xml:space="preserve"> </w:t>
            </w:r>
            <w:r w:rsidRPr="00255AE4">
              <w:rPr>
                <w:sz w:val="24"/>
                <w:szCs w:val="24"/>
              </w:rPr>
              <w:t>забезпечення відповідного рівня витрат на збереження як власних даних, так і даних користувачів за допомогою</w:t>
            </w:r>
            <w:r w:rsidR="00566FF7" w:rsidRPr="00255AE4">
              <w:rPr>
                <w:sz w:val="24"/>
                <w:szCs w:val="24"/>
              </w:rPr>
              <w:t xml:space="preserve">   </w:t>
            </w:r>
            <w:r w:rsidRPr="00255AE4">
              <w:rPr>
                <w:sz w:val="24"/>
                <w:szCs w:val="24"/>
              </w:rPr>
              <w:t>нових інформаційних технологій. Застосування Big Data та інноваційних</w:t>
            </w:r>
            <w:r w:rsidR="00566FF7" w:rsidRPr="00255AE4">
              <w:rPr>
                <w:sz w:val="24"/>
                <w:szCs w:val="24"/>
              </w:rPr>
              <w:t xml:space="preserve">  </w:t>
            </w:r>
            <w:r w:rsidRPr="00255AE4">
              <w:rPr>
                <w:sz w:val="24"/>
                <w:szCs w:val="24"/>
              </w:rPr>
              <w:t>методів маркетингу для збирання та аналізу великих масивів даних про стан ринку.</w:t>
            </w:r>
          </w:p>
        </w:tc>
      </w:tr>
      <w:tr w:rsidR="001603FF" w:rsidRPr="00255AE4" w:rsidTr="00566FF7">
        <w:trPr>
          <w:trHeight w:val="20"/>
        </w:trPr>
        <w:tc>
          <w:tcPr>
            <w:tcW w:w="2067" w:type="dxa"/>
            <w:tcBorders>
              <w:top w:val="single" w:sz="4" w:space="0" w:color="000000"/>
              <w:left w:val="single" w:sz="4" w:space="0" w:color="000000"/>
              <w:bottom w:val="single" w:sz="4" w:space="0" w:color="000000"/>
              <w:right w:val="single" w:sz="4" w:space="0" w:color="000000"/>
            </w:tcBorders>
            <w:hideMark/>
          </w:tcPr>
          <w:p w:rsidR="007F4058" w:rsidRPr="00255AE4" w:rsidRDefault="0082516A" w:rsidP="00AE76AC">
            <w:pPr>
              <w:pStyle w:val="TableParagraph"/>
              <w:rPr>
                <w:i/>
                <w:sz w:val="24"/>
                <w:szCs w:val="24"/>
              </w:rPr>
            </w:pPr>
            <w:r w:rsidRPr="00255AE4">
              <w:rPr>
                <w:i/>
                <w:sz w:val="24"/>
                <w:szCs w:val="24"/>
              </w:rPr>
              <w:t>Техніко-</w:t>
            </w:r>
            <w:r w:rsidR="007F4058" w:rsidRPr="00255AE4">
              <w:rPr>
                <w:i/>
                <w:sz w:val="24"/>
                <w:szCs w:val="24"/>
              </w:rPr>
              <w:t>технологічна</w:t>
            </w:r>
          </w:p>
        </w:tc>
        <w:tc>
          <w:tcPr>
            <w:tcW w:w="53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tabs>
                <w:tab w:val="left" w:pos="1304"/>
                <w:tab w:val="left" w:pos="2412"/>
                <w:tab w:val="left" w:pos="3652"/>
                <w:tab w:val="left" w:pos="4660"/>
                <w:tab w:val="left" w:pos="5016"/>
              </w:tabs>
              <w:rPr>
                <w:sz w:val="24"/>
                <w:szCs w:val="24"/>
              </w:rPr>
            </w:pPr>
            <w:r w:rsidRPr="00255AE4">
              <w:rPr>
                <w:sz w:val="24"/>
                <w:szCs w:val="24"/>
              </w:rPr>
              <w:t>Первісна</w:t>
            </w:r>
            <w:r w:rsidR="00566FF7" w:rsidRPr="00255AE4">
              <w:rPr>
                <w:sz w:val="24"/>
                <w:szCs w:val="24"/>
              </w:rPr>
              <w:t xml:space="preserve"> </w:t>
            </w:r>
            <w:r w:rsidRPr="00255AE4">
              <w:rPr>
                <w:sz w:val="24"/>
                <w:szCs w:val="24"/>
              </w:rPr>
              <w:t>вартість</w:t>
            </w:r>
            <w:r w:rsidR="00566FF7" w:rsidRPr="00255AE4">
              <w:rPr>
                <w:sz w:val="24"/>
                <w:szCs w:val="24"/>
              </w:rPr>
              <w:t xml:space="preserve"> </w:t>
            </w:r>
            <w:r w:rsidRPr="00255AE4">
              <w:rPr>
                <w:sz w:val="24"/>
                <w:szCs w:val="24"/>
              </w:rPr>
              <w:t>основних</w:t>
            </w:r>
            <w:r w:rsidR="00566FF7" w:rsidRPr="00255AE4">
              <w:rPr>
                <w:sz w:val="24"/>
                <w:szCs w:val="24"/>
              </w:rPr>
              <w:t xml:space="preserve"> </w:t>
            </w:r>
            <w:r w:rsidRPr="00255AE4">
              <w:rPr>
                <w:sz w:val="24"/>
                <w:szCs w:val="24"/>
              </w:rPr>
              <w:t>засобів</w:t>
            </w:r>
            <w:r w:rsidR="00566FF7" w:rsidRPr="00255AE4">
              <w:rPr>
                <w:sz w:val="24"/>
                <w:szCs w:val="24"/>
              </w:rPr>
              <w:t xml:space="preserve"> </w:t>
            </w:r>
            <w:r w:rsidRPr="00255AE4">
              <w:rPr>
                <w:sz w:val="24"/>
                <w:szCs w:val="24"/>
              </w:rPr>
              <w:t>-</w:t>
            </w:r>
            <w:r w:rsidR="00566FF7" w:rsidRPr="00255AE4">
              <w:rPr>
                <w:sz w:val="24"/>
                <w:szCs w:val="24"/>
              </w:rPr>
              <w:t xml:space="preserve"> </w:t>
            </w:r>
            <w:r w:rsidR="00C609C6" w:rsidRPr="00255AE4">
              <w:rPr>
                <w:sz w:val="24"/>
                <w:szCs w:val="24"/>
              </w:rPr>
              <w:t>30286</w:t>
            </w:r>
            <w:r w:rsidRPr="00255AE4">
              <w:rPr>
                <w:sz w:val="24"/>
                <w:szCs w:val="24"/>
              </w:rPr>
              <w:t xml:space="preserve"> </w:t>
            </w:r>
            <w:r w:rsidR="00C609C6" w:rsidRPr="00255AE4">
              <w:rPr>
                <w:sz w:val="24"/>
                <w:szCs w:val="24"/>
              </w:rPr>
              <w:t>млн. грн.</w:t>
            </w:r>
          </w:p>
          <w:p w:rsidR="007F4058" w:rsidRPr="00255AE4" w:rsidRDefault="007F4058" w:rsidP="00AE76AC">
            <w:pPr>
              <w:pStyle w:val="TableParagraph"/>
              <w:rPr>
                <w:sz w:val="24"/>
                <w:szCs w:val="24"/>
              </w:rPr>
            </w:pPr>
            <w:r w:rsidRPr="00255AE4">
              <w:rPr>
                <w:sz w:val="24"/>
                <w:szCs w:val="24"/>
              </w:rPr>
              <w:t>в т.ч.</w:t>
            </w:r>
          </w:p>
          <w:p w:rsidR="00C609C6" w:rsidRPr="00255AE4" w:rsidRDefault="00C609C6" w:rsidP="00C609C6">
            <w:pPr>
              <w:pStyle w:val="TableParagraph"/>
              <w:rPr>
                <w:sz w:val="24"/>
                <w:szCs w:val="24"/>
              </w:rPr>
            </w:pPr>
            <w:r w:rsidRPr="00255AE4">
              <w:rPr>
                <w:sz w:val="24"/>
                <w:szCs w:val="24"/>
              </w:rPr>
              <w:t xml:space="preserve">обладнання мережі та базових станцій - </w:t>
            </w:r>
            <w:r w:rsidR="008E6265" w:rsidRPr="00255AE4">
              <w:rPr>
                <w:sz w:val="24"/>
                <w:szCs w:val="24"/>
              </w:rPr>
              <w:t>22 102 млн. грн.;</w:t>
            </w:r>
          </w:p>
          <w:p w:rsidR="007F4058" w:rsidRPr="00255AE4" w:rsidRDefault="007F4058" w:rsidP="00C609C6">
            <w:pPr>
              <w:pStyle w:val="TableParagraph"/>
              <w:rPr>
                <w:sz w:val="24"/>
                <w:szCs w:val="24"/>
              </w:rPr>
            </w:pPr>
            <w:r w:rsidRPr="00255AE4">
              <w:rPr>
                <w:sz w:val="24"/>
                <w:szCs w:val="24"/>
              </w:rPr>
              <w:t>зем</w:t>
            </w:r>
            <w:r w:rsidR="008E6265" w:rsidRPr="00255AE4">
              <w:rPr>
                <w:sz w:val="24"/>
                <w:szCs w:val="24"/>
              </w:rPr>
              <w:t>ля та будівлі</w:t>
            </w:r>
            <w:r w:rsidRPr="00255AE4">
              <w:rPr>
                <w:sz w:val="24"/>
                <w:szCs w:val="24"/>
              </w:rPr>
              <w:t xml:space="preserve"> - </w:t>
            </w:r>
            <w:r w:rsidR="008E6265" w:rsidRPr="00255AE4">
              <w:rPr>
                <w:sz w:val="24"/>
                <w:szCs w:val="24"/>
              </w:rPr>
              <w:t>651</w:t>
            </w:r>
            <w:r w:rsidRPr="00255AE4">
              <w:rPr>
                <w:sz w:val="24"/>
                <w:szCs w:val="24"/>
              </w:rPr>
              <w:t xml:space="preserve"> </w:t>
            </w:r>
            <w:r w:rsidR="00C609C6" w:rsidRPr="00255AE4">
              <w:rPr>
                <w:sz w:val="24"/>
                <w:szCs w:val="24"/>
              </w:rPr>
              <w:t>млн. грн.</w:t>
            </w:r>
            <w:r w:rsidRPr="00255AE4">
              <w:rPr>
                <w:sz w:val="24"/>
                <w:szCs w:val="24"/>
              </w:rPr>
              <w:t>;</w:t>
            </w:r>
          </w:p>
          <w:p w:rsidR="007F4058" w:rsidRPr="00255AE4" w:rsidRDefault="008E6265" w:rsidP="008E6265">
            <w:pPr>
              <w:pStyle w:val="TableParagraph"/>
              <w:rPr>
                <w:sz w:val="24"/>
                <w:szCs w:val="24"/>
              </w:rPr>
            </w:pPr>
            <w:r w:rsidRPr="00255AE4">
              <w:rPr>
                <w:sz w:val="24"/>
                <w:szCs w:val="24"/>
              </w:rPr>
              <w:t xml:space="preserve">офісне обладнання, транспортні засоби </w:t>
            </w:r>
            <w:r w:rsidR="007F4058" w:rsidRPr="00255AE4">
              <w:rPr>
                <w:sz w:val="24"/>
                <w:szCs w:val="24"/>
              </w:rPr>
              <w:t xml:space="preserve">- </w:t>
            </w:r>
            <w:r w:rsidRPr="00255AE4">
              <w:rPr>
                <w:sz w:val="24"/>
                <w:szCs w:val="24"/>
              </w:rPr>
              <w:t>2080</w:t>
            </w:r>
            <w:r w:rsidR="007F4058" w:rsidRPr="00255AE4">
              <w:rPr>
                <w:sz w:val="24"/>
                <w:szCs w:val="24"/>
              </w:rPr>
              <w:t xml:space="preserve"> </w:t>
            </w:r>
            <w:r w:rsidR="00C609C6" w:rsidRPr="00255AE4">
              <w:rPr>
                <w:sz w:val="24"/>
                <w:szCs w:val="24"/>
              </w:rPr>
              <w:t>млн. грн.</w:t>
            </w:r>
          </w:p>
          <w:p w:rsidR="007F4058" w:rsidRPr="00255AE4" w:rsidRDefault="007F4058" w:rsidP="00C609C6">
            <w:pPr>
              <w:pStyle w:val="TableParagraph"/>
              <w:rPr>
                <w:sz w:val="24"/>
                <w:szCs w:val="24"/>
              </w:rPr>
            </w:pPr>
            <w:r w:rsidRPr="00255AE4">
              <w:rPr>
                <w:sz w:val="24"/>
                <w:szCs w:val="24"/>
              </w:rPr>
              <w:t>Загальна сума зносу - 1</w:t>
            </w:r>
            <w:r w:rsidR="00C609C6" w:rsidRPr="00255AE4">
              <w:rPr>
                <w:sz w:val="24"/>
                <w:szCs w:val="24"/>
              </w:rPr>
              <w:t>7988</w:t>
            </w:r>
            <w:r w:rsidRPr="00255AE4">
              <w:rPr>
                <w:sz w:val="24"/>
                <w:szCs w:val="24"/>
              </w:rPr>
              <w:t xml:space="preserve"> </w:t>
            </w:r>
            <w:r w:rsidR="00C609C6" w:rsidRPr="00255AE4">
              <w:rPr>
                <w:sz w:val="24"/>
                <w:szCs w:val="24"/>
              </w:rPr>
              <w:t>млн. грн.</w:t>
            </w:r>
          </w:p>
        </w:tc>
        <w:tc>
          <w:tcPr>
            <w:tcW w:w="35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8E6265">
            <w:pPr>
              <w:pStyle w:val="TableParagraph"/>
              <w:rPr>
                <w:sz w:val="24"/>
                <w:szCs w:val="24"/>
              </w:rPr>
            </w:pPr>
            <w:r w:rsidRPr="00255AE4">
              <w:rPr>
                <w:sz w:val="24"/>
                <w:szCs w:val="24"/>
              </w:rPr>
              <w:t>Потенційною загрозою даної складової є можливість технологічного відставання та</w:t>
            </w:r>
            <w:r w:rsidR="00566FF7" w:rsidRPr="00255AE4">
              <w:rPr>
                <w:sz w:val="24"/>
                <w:szCs w:val="24"/>
              </w:rPr>
              <w:t xml:space="preserve"> </w:t>
            </w:r>
            <w:r w:rsidRPr="00255AE4">
              <w:rPr>
                <w:sz w:val="24"/>
                <w:szCs w:val="24"/>
              </w:rPr>
              <w:t>«програшу» нових інноваційних ринків, тому ПрАТ «</w:t>
            </w:r>
            <w:r w:rsidR="0016167A" w:rsidRPr="00255AE4">
              <w:rPr>
                <w:sz w:val="24"/>
                <w:szCs w:val="24"/>
              </w:rPr>
              <w:t>ВФ Україна</w:t>
            </w:r>
            <w:r w:rsidRPr="00255AE4">
              <w:rPr>
                <w:sz w:val="24"/>
                <w:szCs w:val="24"/>
              </w:rPr>
              <w:t xml:space="preserve">» постійно вдосконалює якість своїх послуг. Також наявна проблема старіння основних </w:t>
            </w:r>
            <w:r w:rsidR="00630042" w:rsidRPr="00255AE4">
              <w:rPr>
                <w:sz w:val="24"/>
                <w:szCs w:val="24"/>
              </w:rPr>
              <w:t>засоб</w:t>
            </w:r>
            <w:r w:rsidRPr="00255AE4">
              <w:rPr>
                <w:sz w:val="24"/>
                <w:szCs w:val="24"/>
              </w:rPr>
              <w:t>ів</w:t>
            </w:r>
          </w:p>
        </w:tc>
        <w:tc>
          <w:tcPr>
            <w:tcW w:w="3568"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566FF7">
            <w:pPr>
              <w:pStyle w:val="TableParagraph"/>
              <w:tabs>
                <w:tab w:val="left" w:pos="2383"/>
              </w:tabs>
              <w:rPr>
                <w:sz w:val="24"/>
                <w:szCs w:val="24"/>
              </w:rPr>
            </w:pPr>
            <w:r w:rsidRPr="00255AE4">
              <w:rPr>
                <w:sz w:val="24"/>
                <w:szCs w:val="24"/>
              </w:rPr>
              <w:t>Напрямком розвитку має бути модернізація та оновлення матеріально-технічної бази, виведення з експлуатації морально</w:t>
            </w:r>
            <w:r w:rsidR="00566FF7" w:rsidRPr="00255AE4">
              <w:rPr>
                <w:sz w:val="24"/>
                <w:szCs w:val="24"/>
              </w:rPr>
              <w:t xml:space="preserve"> </w:t>
            </w:r>
            <w:r w:rsidRPr="00255AE4">
              <w:rPr>
                <w:sz w:val="24"/>
                <w:szCs w:val="24"/>
              </w:rPr>
              <w:t>застарілих передавальних пристроїв та приладів для підвищення ефективності їх роботи та</w:t>
            </w:r>
            <w:r w:rsidR="00566FF7" w:rsidRPr="00255AE4">
              <w:rPr>
                <w:sz w:val="24"/>
                <w:szCs w:val="24"/>
              </w:rPr>
              <w:t xml:space="preserve"> </w:t>
            </w:r>
            <w:r w:rsidRPr="00255AE4">
              <w:rPr>
                <w:sz w:val="24"/>
                <w:szCs w:val="24"/>
              </w:rPr>
              <w:t>зниження ризиків пов’язаних з поломками.</w:t>
            </w:r>
          </w:p>
        </w:tc>
      </w:tr>
    </w:tbl>
    <w:p w:rsidR="007F4058" w:rsidRPr="00255AE4" w:rsidRDefault="007F4058" w:rsidP="007F4058">
      <w:pPr>
        <w:widowControl/>
        <w:autoSpaceDE/>
        <w:autoSpaceDN/>
        <w:rPr>
          <w:sz w:val="24"/>
        </w:rPr>
      </w:pPr>
    </w:p>
    <w:p w:rsidR="00CD0E17" w:rsidRPr="00255AE4" w:rsidRDefault="00CD0E17" w:rsidP="007F4058">
      <w:pPr>
        <w:widowControl/>
        <w:autoSpaceDE/>
        <w:autoSpaceDN/>
        <w:rPr>
          <w:sz w:val="24"/>
        </w:rPr>
      </w:pPr>
    </w:p>
    <w:p w:rsidR="00C609C6" w:rsidRPr="00255AE4" w:rsidRDefault="00C609C6">
      <w:pPr>
        <w:widowControl/>
        <w:autoSpaceDE/>
        <w:autoSpaceDN/>
        <w:spacing w:after="200" w:line="276" w:lineRule="auto"/>
        <w:rPr>
          <w:sz w:val="24"/>
        </w:rPr>
      </w:pPr>
      <w:r w:rsidRPr="00255AE4">
        <w:rPr>
          <w:sz w:val="24"/>
        </w:rPr>
        <w:br w:type="page"/>
      </w:r>
    </w:p>
    <w:p w:rsidR="00F85F4C" w:rsidRPr="00255AE4" w:rsidRDefault="00F85F4C" w:rsidP="00F85F4C">
      <w:pPr>
        <w:pStyle w:val="a5"/>
        <w:spacing w:line="360" w:lineRule="auto"/>
        <w:ind w:left="0"/>
        <w:jc w:val="right"/>
        <w:rPr>
          <w:sz w:val="24"/>
        </w:rPr>
      </w:pPr>
      <w:r w:rsidRPr="00255AE4">
        <w:lastRenderedPageBreak/>
        <w:t>Продовження таблиці</w:t>
      </w:r>
      <w:r w:rsidRPr="00255AE4">
        <w:rPr>
          <w:spacing w:val="-4"/>
        </w:rPr>
        <w:t xml:space="preserve"> </w:t>
      </w:r>
      <w:r w:rsidRPr="00255AE4">
        <w:t>2.8</w:t>
      </w:r>
    </w:p>
    <w:tbl>
      <w:tblPr>
        <w:tblStyle w:val="TableNormal"/>
        <w:tblW w:w="1456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67"/>
        <w:gridCol w:w="5365"/>
        <w:gridCol w:w="3565"/>
        <w:gridCol w:w="3568"/>
      </w:tblGrid>
      <w:tr w:rsidR="007F4058" w:rsidRPr="00255AE4" w:rsidTr="00F85F4C">
        <w:trPr>
          <w:trHeight w:val="20"/>
        </w:trPr>
        <w:tc>
          <w:tcPr>
            <w:tcW w:w="2067"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jc w:val="center"/>
              <w:rPr>
                <w:sz w:val="24"/>
                <w:szCs w:val="24"/>
              </w:rPr>
            </w:pPr>
            <w:r w:rsidRPr="00255AE4">
              <w:rPr>
                <w:sz w:val="24"/>
                <w:szCs w:val="24"/>
              </w:rPr>
              <w:t>ФСП</w:t>
            </w:r>
          </w:p>
        </w:tc>
        <w:tc>
          <w:tcPr>
            <w:tcW w:w="53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jc w:val="center"/>
              <w:rPr>
                <w:sz w:val="24"/>
                <w:szCs w:val="24"/>
              </w:rPr>
            </w:pPr>
            <w:r w:rsidRPr="00255AE4">
              <w:rPr>
                <w:sz w:val="24"/>
                <w:szCs w:val="24"/>
              </w:rPr>
              <w:t>Характеристика</w:t>
            </w:r>
          </w:p>
        </w:tc>
        <w:tc>
          <w:tcPr>
            <w:tcW w:w="35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jc w:val="center"/>
              <w:rPr>
                <w:sz w:val="24"/>
                <w:szCs w:val="24"/>
              </w:rPr>
            </w:pPr>
            <w:r w:rsidRPr="00255AE4">
              <w:rPr>
                <w:sz w:val="24"/>
                <w:szCs w:val="24"/>
              </w:rPr>
              <w:t>Загрози</w:t>
            </w:r>
          </w:p>
        </w:tc>
        <w:tc>
          <w:tcPr>
            <w:tcW w:w="3568"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jc w:val="center"/>
              <w:rPr>
                <w:sz w:val="24"/>
                <w:szCs w:val="24"/>
              </w:rPr>
            </w:pPr>
            <w:r w:rsidRPr="00255AE4">
              <w:rPr>
                <w:sz w:val="24"/>
                <w:szCs w:val="24"/>
              </w:rPr>
              <w:t>Інтерес</w:t>
            </w:r>
          </w:p>
        </w:tc>
      </w:tr>
      <w:tr w:rsidR="007F4058" w:rsidRPr="00255AE4" w:rsidTr="00F85F4C">
        <w:trPr>
          <w:trHeight w:val="20"/>
        </w:trPr>
        <w:tc>
          <w:tcPr>
            <w:tcW w:w="2067" w:type="dxa"/>
            <w:tcBorders>
              <w:top w:val="single" w:sz="4" w:space="0" w:color="000000"/>
              <w:left w:val="single" w:sz="4" w:space="0" w:color="000000"/>
              <w:bottom w:val="single" w:sz="4" w:space="0" w:color="000000"/>
              <w:right w:val="single" w:sz="4" w:space="0" w:color="000000"/>
            </w:tcBorders>
          </w:tcPr>
          <w:p w:rsidR="007F4058" w:rsidRPr="00255AE4" w:rsidRDefault="007F4058" w:rsidP="00AE76AC">
            <w:pPr>
              <w:pStyle w:val="TableParagraph"/>
              <w:rPr>
                <w:sz w:val="24"/>
                <w:szCs w:val="24"/>
              </w:rPr>
            </w:pPr>
          </w:p>
        </w:tc>
        <w:tc>
          <w:tcPr>
            <w:tcW w:w="53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sz w:val="24"/>
                <w:szCs w:val="24"/>
              </w:rPr>
            </w:pPr>
            <w:r w:rsidRPr="00255AE4">
              <w:rPr>
                <w:sz w:val="24"/>
                <w:szCs w:val="24"/>
              </w:rPr>
              <w:t xml:space="preserve">Нематеріальні активи компанії представлені переважно ліцензіями та мережевим і білінговим програмним забезпеченням. Залишкова вартість нематеріальних активів на </w:t>
            </w:r>
            <w:r w:rsidR="00371B58" w:rsidRPr="00255AE4">
              <w:rPr>
                <w:sz w:val="24"/>
                <w:szCs w:val="24"/>
              </w:rPr>
              <w:t xml:space="preserve"> 2022</w:t>
            </w:r>
            <w:r w:rsidRPr="00255AE4">
              <w:rPr>
                <w:sz w:val="24"/>
                <w:szCs w:val="24"/>
              </w:rPr>
              <w:t xml:space="preserve"> рік складає </w:t>
            </w:r>
            <w:r w:rsidR="008E6265" w:rsidRPr="00255AE4">
              <w:rPr>
                <w:sz w:val="24"/>
                <w:szCs w:val="24"/>
              </w:rPr>
              <w:t>6880 млн.</w:t>
            </w:r>
            <w:r w:rsidRPr="00255AE4">
              <w:rPr>
                <w:sz w:val="24"/>
                <w:szCs w:val="24"/>
              </w:rPr>
              <w:t xml:space="preserve"> грн.</w:t>
            </w:r>
          </w:p>
          <w:p w:rsidR="007F4058" w:rsidRPr="00255AE4" w:rsidRDefault="007F4058" w:rsidP="00AE76AC">
            <w:pPr>
              <w:pStyle w:val="TableParagraph"/>
              <w:rPr>
                <w:sz w:val="24"/>
                <w:szCs w:val="24"/>
              </w:rPr>
            </w:pPr>
            <w:r w:rsidRPr="00255AE4">
              <w:rPr>
                <w:sz w:val="24"/>
                <w:szCs w:val="24"/>
              </w:rPr>
              <w:t>«</w:t>
            </w:r>
            <w:r w:rsidR="0016167A" w:rsidRPr="00255AE4">
              <w:rPr>
                <w:sz w:val="24"/>
                <w:szCs w:val="24"/>
              </w:rPr>
              <w:t>ВФ Україна</w:t>
            </w:r>
            <w:r w:rsidRPr="00255AE4">
              <w:rPr>
                <w:sz w:val="24"/>
                <w:szCs w:val="24"/>
              </w:rPr>
              <w:t>» дотримується політики розвитку інноваційних проектів як всередині компанії, так і в Україні в цілому.</w:t>
            </w:r>
          </w:p>
          <w:p w:rsidR="007F4058" w:rsidRPr="00255AE4" w:rsidRDefault="007F4058" w:rsidP="00AE76AC">
            <w:pPr>
              <w:pStyle w:val="TableParagraph"/>
              <w:rPr>
                <w:sz w:val="24"/>
                <w:szCs w:val="24"/>
              </w:rPr>
            </w:pPr>
            <w:r w:rsidRPr="00255AE4">
              <w:rPr>
                <w:sz w:val="24"/>
                <w:szCs w:val="24"/>
              </w:rPr>
              <w:t>«</w:t>
            </w:r>
            <w:r w:rsidR="0016167A" w:rsidRPr="00255AE4">
              <w:rPr>
                <w:sz w:val="24"/>
                <w:szCs w:val="24"/>
              </w:rPr>
              <w:t>ВФ Україна</w:t>
            </w:r>
            <w:r w:rsidRPr="00255AE4">
              <w:rPr>
                <w:sz w:val="24"/>
                <w:szCs w:val="24"/>
              </w:rPr>
              <w:t xml:space="preserve">» продовжує інвестувати в мобільний </w:t>
            </w:r>
            <w:r w:rsidR="008E6265" w:rsidRPr="00255AE4">
              <w:rPr>
                <w:sz w:val="24"/>
                <w:szCs w:val="24"/>
              </w:rPr>
              <w:t>Інтернет</w:t>
            </w:r>
            <w:r w:rsidRPr="00255AE4">
              <w:rPr>
                <w:sz w:val="24"/>
                <w:szCs w:val="24"/>
              </w:rPr>
              <w:t xml:space="preserve"> четвертого покоління (4G), забезпечуючи технологічне лідерство компанії на ринку телекомунікаційних послуг. Окрім класичних послуг компанія вбачає перспективи у розвитку таких технологій як діджиталізація та наданні фінансових послуг, а також IoT-платформи (Інтернет речей).</w:t>
            </w:r>
          </w:p>
        </w:tc>
        <w:tc>
          <w:tcPr>
            <w:tcW w:w="3565" w:type="dxa"/>
            <w:tcBorders>
              <w:top w:val="single" w:sz="4" w:space="0" w:color="000000"/>
              <w:left w:val="single" w:sz="4" w:space="0" w:color="000000"/>
              <w:bottom w:val="single" w:sz="4" w:space="0" w:color="000000"/>
              <w:right w:val="single" w:sz="4" w:space="0" w:color="000000"/>
            </w:tcBorders>
          </w:tcPr>
          <w:p w:rsidR="007F4058" w:rsidRPr="00255AE4" w:rsidRDefault="007F4058" w:rsidP="00AE76AC">
            <w:pPr>
              <w:pStyle w:val="TableParagraph"/>
              <w:rPr>
                <w:sz w:val="24"/>
                <w:szCs w:val="24"/>
              </w:rPr>
            </w:pPr>
          </w:p>
        </w:tc>
        <w:tc>
          <w:tcPr>
            <w:tcW w:w="3568"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sz w:val="24"/>
                <w:szCs w:val="24"/>
              </w:rPr>
            </w:pPr>
            <w:r w:rsidRPr="00255AE4">
              <w:rPr>
                <w:sz w:val="24"/>
                <w:szCs w:val="24"/>
              </w:rPr>
              <w:t>Пошук нових інвестиційних можливостей дозволить зайняти нову нішу швидше за конкурентів та встановити бар’єри входу на неї.</w:t>
            </w:r>
          </w:p>
        </w:tc>
      </w:tr>
      <w:tr w:rsidR="007F4058" w:rsidRPr="00255AE4" w:rsidTr="00F85F4C">
        <w:trPr>
          <w:trHeight w:val="20"/>
        </w:trPr>
        <w:tc>
          <w:tcPr>
            <w:tcW w:w="2067"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8E6265">
            <w:pPr>
              <w:pStyle w:val="TableParagraph"/>
              <w:rPr>
                <w:i/>
                <w:sz w:val="24"/>
                <w:szCs w:val="24"/>
              </w:rPr>
            </w:pPr>
            <w:r w:rsidRPr="00255AE4">
              <w:rPr>
                <w:i/>
                <w:sz w:val="24"/>
                <w:szCs w:val="24"/>
              </w:rPr>
              <w:t>Політико-правова</w:t>
            </w:r>
          </w:p>
        </w:tc>
        <w:tc>
          <w:tcPr>
            <w:tcW w:w="53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FA3740">
            <w:pPr>
              <w:pStyle w:val="TableParagraph"/>
              <w:rPr>
                <w:sz w:val="24"/>
                <w:szCs w:val="24"/>
              </w:rPr>
            </w:pPr>
            <w:r w:rsidRPr="00255AE4">
              <w:rPr>
                <w:sz w:val="24"/>
                <w:szCs w:val="24"/>
              </w:rPr>
              <w:t>ПрАТ «</w:t>
            </w:r>
            <w:r w:rsidR="0016167A" w:rsidRPr="00255AE4">
              <w:rPr>
                <w:sz w:val="24"/>
                <w:szCs w:val="24"/>
              </w:rPr>
              <w:t>ВФ Україна</w:t>
            </w:r>
            <w:r w:rsidRPr="00255AE4">
              <w:rPr>
                <w:sz w:val="24"/>
                <w:szCs w:val="24"/>
              </w:rPr>
              <w:t>» здійснює свою діяльність на основі ЗУ «Про акціонерні Товариства», інших законів та ліцензій, що регламентують надання відповідних те</w:t>
            </w:r>
            <w:r w:rsidR="00FA3740" w:rsidRPr="00255AE4">
              <w:rPr>
                <w:sz w:val="24"/>
                <w:szCs w:val="24"/>
              </w:rPr>
              <w:t>лекомунікаційних послуг</w:t>
            </w:r>
          </w:p>
        </w:tc>
        <w:tc>
          <w:tcPr>
            <w:tcW w:w="35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sz w:val="24"/>
                <w:szCs w:val="24"/>
              </w:rPr>
            </w:pPr>
            <w:r w:rsidRPr="00255AE4">
              <w:rPr>
                <w:sz w:val="24"/>
                <w:szCs w:val="24"/>
              </w:rPr>
              <w:t xml:space="preserve">Загрозами можуть бути зміни в законодавстві, а саме в регулюванні телекомунікаційної галузі, податкове, трудове законодавство. Нестабільна політична </w:t>
            </w:r>
            <w:r w:rsidR="008E6265" w:rsidRPr="00255AE4">
              <w:rPr>
                <w:sz w:val="24"/>
                <w:szCs w:val="24"/>
              </w:rPr>
              <w:t xml:space="preserve">та військова </w:t>
            </w:r>
            <w:r w:rsidRPr="00255AE4">
              <w:rPr>
                <w:sz w:val="24"/>
                <w:szCs w:val="24"/>
              </w:rPr>
              <w:t>ситуація також є джерелом ризику.</w:t>
            </w:r>
          </w:p>
        </w:tc>
        <w:tc>
          <w:tcPr>
            <w:tcW w:w="3568"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566FF7">
            <w:pPr>
              <w:pStyle w:val="TableParagraph"/>
              <w:tabs>
                <w:tab w:val="left" w:pos="2107"/>
                <w:tab w:val="left" w:pos="3220"/>
              </w:tabs>
              <w:rPr>
                <w:sz w:val="24"/>
                <w:szCs w:val="24"/>
              </w:rPr>
            </w:pPr>
            <w:r w:rsidRPr="00255AE4">
              <w:rPr>
                <w:sz w:val="24"/>
                <w:szCs w:val="24"/>
              </w:rPr>
              <w:t>«</w:t>
            </w:r>
            <w:r w:rsidR="0016167A" w:rsidRPr="00255AE4">
              <w:rPr>
                <w:sz w:val="24"/>
                <w:szCs w:val="24"/>
              </w:rPr>
              <w:t>ВФ Україна</w:t>
            </w:r>
            <w:r w:rsidRPr="00255AE4">
              <w:rPr>
                <w:sz w:val="24"/>
                <w:szCs w:val="24"/>
              </w:rPr>
              <w:t>» має значний резерв фінансової стійкості, тому значні наслідки від зміни політичного вектору чи законодавчої</w:t>
            </w:r>
            <w:r w:rsidR="00566FF7" w:rsidRPr="00255AE4">
              <w:rPr>
                <w:sz w:val="24"/>
                <w:szCs w:val="24"/>
              </w:rPr>
              <w:t xml:space="preserve"> </w:t>
            </w:r>
            <w:r w:rsidRPr="00255AE4">
              <w:rPr>
                <w:sz w:val="24"/>
                <w:szCs w:val="24"/>
              </w:rPr>
              <w:t>бази</w:t>
            </w:r>
            <w:r w:rsidR="00566FF7" w:rsidRPr="00255AE4">
              <w:rPr>
                <w:sz w:val="24"/>
                <w:szCs w:val="24"/>
              </w:rPr>
              <w:t xml:space="preserve"> </w:t>
            </w:r>
            <w:r w:rsidRPr="00255AE4">
              <w:rPr>
                <w:sz w:val="24"/>
                <w:szCs w:val="24"/>
              </w:rPr>
              <w:t>не прогнозується. Значна увага</w:t>
            </w:r>
            <w:r w:rsidR="00566FF7" w:rsidRPr="00255AE4">
              <w:rPr>
                <w:sz w:val="24"/>
                <w:szCs w:val="24"/>
              </w:rPr>
              <w:t xml:space="preserve"> </w:t>
            </w:r>
            <w:r w:rsidRPr="00255AE4">
              <w:rPr>
                <w:sz w:val="24"/>
                <w:szCs w:val="24"/>
              </w:rPr>
              <w:t>приділяється</w:t>
            </w:r>
            <w:r w:rsidR="00566FF7" w:rsidRPr="00255AE4">
              <w:rPr>
                <w:sz w:val="24"/>
                <w:szCs w:val="24"/>
              </w:rPr>
              <w:t xml:space="preserve"> </w:t>
            </w:r>
            <w:r w:rsidRPr="00255AE4">
              <w:rPr>
                <w:sz w:val="24"/>
                <w:szCs w:val="24"/>
              </w:rPr>
              <w:t>ризик-менеджменту.</w:t>
            </w:r>
          </w:p>
        </w:tc>
      </w:tr>
      <w:tr w:rsidR="007F4058" w:rsidRPr="00255AE4" w:rsidTr="00F85F4C">
        <w:trPr>
          <w:trHeight w:val="20"/>
        </w:trPr>
        <w:tc>
          <w:tcPr>
            <w:tcW w:w="2067"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i/>
                <w:sz w:val="24"/>
                <w:szCs w:val="24"/>
              </w:rPr>
            </w:pPr>
            <w:r w:rsidRPr="00255AE4">
              <w:rPr>
                <w:i/>
                <w:sz w:val="24"/>
                <w:szCs w:val="24"/>
              </w:rPr>
              <w:t>Екологічна</w:t>
            </w:r>
          </w:p>
        </w:tc>
        <w:tc>
          <w:tcPr>
            <w:tcW w:w="53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sz w:val="24"/>
                <w:szCs w:val="24"/>
              </w:rPr>
            </w:pPr>
            <w:r w:rsidRPr="00255AE4">
              <w:rPr>
                <w:sz w:val="24"/>
                <w:szCs w:val="24"/>
              </w:rPr>
              <w:t>Діяльність ПрАТ «</w:t>
            </w:r>
            <w:r w:rsidR="0016167A" w:rsidRPr="00255AE4">
              <w:rPr>
                <w:sz w:val="24"/>
                <w:szCs w:val="24"/>
              </w:rPr>
              <w:t>ВФ Україна</w:t>
            </w:r>
            <w:r w:rsidRPr="00255AE4">
              <w:rPr>
                <w:sz w:val="24"/>
                <w:szCs w:val="24"/>
              </w:rPr>
              <w:t>» спрямована на скорочення обсягів утворення відходів, впровадження безвідходних технологій, зведення до мінімуму утворення відходів, що не підлягають переробці.</w:t>
            </w:r>
          </w:p>
          <w:p w:rsidR="007F4058" w:rsidRPr="00255AE4" w:rsidRDefault="007F4058" w:rsidP="00AE76AC">
            <w:pPr>
              <w:pStyle w:val="TableParagraph"/>
              <w:rPr>
                <w:sz w:val="24"/>
                <w:szCs w:val="24"/>
              </w:rPr>
            </w:pPr>
            <w:r w:rsidRPr="00255AE4">
              <w:rPr>
                <w:sz w:val="24"/>
                <w:szCs w:val="24"/>
              </w:rPr>
              <w:t>В офісах активно впроваджується політика</w:t>
            </w:r>
            <w:r w:rsidR="00AE76AC" w:rsidRPr="00255AE4">
              <w:rPr>
                <w:sz w:val="24"/>
                <w:szCs w:val="24"/>
              </w:rPr>
              <w:t xml:space="preserve"> </w:t>
            </w:r>
            <w:r w:rsidRPr="00255AE4">
              <w:rPr>
                <w:sz w:val="24"/>
                <w:szCs w:val="24"/>
              </w:rPr>
              <w:t>«Зеленого офісу», яка передбачає використання паперового документообігу лише за вимогами</w:t>
            </w:r>
          </w:p>
        </w:tc>
        <w:tc>
          <w:tcPr>
            <w:tcW w:w="35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8E6265">
            <w:pPr>
              <w:pStyle w:val="TableParagraph"/>
              <w:rPr>
                <w:sz w:val="24"/>
                <w:szCs w:val="24"/>
              </w:rPr>
            </w:pPr>
            <w:r w:rsidRPr="00255AE4">
              <w:rPr>
                <w:sz w:val="24"/>
                <w:szCs w:val="24"/>
              </w:rPr>
              <w:t>«</w:t>
            </w:r>
            <w:r w:rsidR="0016167A" w:rsidRPr="00255AE4">
              <w:rPr>
                <w:sz w:val="24"/>
                <w:szCs w:val="24"/>
              </w:rPr>
              <w:t>ВФ Україна</w:t>
            </w:r>
            <w:r w:rsidRPr="00255AE4">
              <w:rPr>
                <w:sz w:val="24"/>
                <w:szCs w:val="24"/>
              </w:rPr>
              <w:t xml:space="preserve">» не має власного виробництва у повному розумінні, а значна кількість основних </w:t>
            </w:r>
            <w:r w:rsidR="00630042" w:rsidRPr="00255AE4">
              <w:rPr>
                <w:sz w:val="24"/>
                <w:szCs w:val="24"/>
              </w:rPr>
              <w:t>засоб</w:t>
            </w:r>
            <w:r w:rsidRPr="00255AE4">
              <w:rPr>
                <w:sz w:val="24"/>
                <w:szCs w:val="24"/>
              </w:rPr>
              <w:t>ів належать до так званої телеінфраструктури, тому значних загроз в даному</w:t>
            </w:r>
            <w:r w:rsidR="00566FF7" w:rsidRPr="00255AE4">
              <w:rPr>
                <w:sz w:val="24"/>
                <w:szCs w:val="24"/>
              </w:rPr>
              <w:t xml:space="preserve"> </w:t>
            </w:r>
            <w:r w:rsidRPr="00255AE4">
              <w:rPr>
                <w:sz w:val="24"/>
                <w:szCs w:val="24"/>
              </w:rPr>
              <w:t>напрямку дослідження не виявлено.</w:t>
            </w:r>
          </w:p>
        </w:tc>
        <w:tc>
          <w:tcPr>
            <w:tcW w:w="3568"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566FF7">
            <w:pPr>
              <w:pStyle w:val="TableParagraph"/>
              <w:tabs>
                <w:tab w:val="left" w:pos="2313"/>
                <w:tab w:val="left" w:pos="2362"/>
                <w:tab w:val="left" w:pos="2538"/>
              </w:tabs>
              <w:rPr>
                <w:sz w:val="24"/>
                <w:szCs w:val="24"/>
              </w:rPr>
            </w:pPr>
            <w:r w:rsidRPr="00255AE4">
              <w:rPr>
                <w:sz w:val="24"/>
                <w:szCs w:val="24"/>
              </w:rPr>
              <w:t>Корпоративна</w:t>
            </w:r>
            <w:r w:rsidR="00566FF7" w:rsidRPr="00255AE4">
              <w:rPr>
                <w:sz w:val="24"/>
                <w:szCs w:val="24"/>
              </w:rPr>
              <w:t xml:space="preserve">   </w:t>
            </w:r>
            <w:r w:rsidRPr="00255AE4">
              <w:rPr>
                <w:sz w:val="24"/>
                <w:szCs w:val="24"/>
              </w:rPr>
              <w:t>культура підприємства включає в себе політику</w:t>
            </w:r>
            <w:r w:rsidR="00566FF7" w:rsidRPr="00255AE4">
              <w:rPr>
                <w:sz w:val="24"/>
                <w:szCs w:val="24"/>
              </w:rPr>
              <w:t xml:space="preserve"> </w:t>
            </w:r>
            <w:r w:rsidRPr="00255AE4">
              <w:rPr>
                <w:sz w:val="24"/>
                <w:szCs w:val="24"/>
              </w:rPr>
              <w:t>зменшення негативного впливу від своєї діяльності на навколишнє середовище.</w:t>
            </w:r>
            <w:r w:rsidR="00566FF7" w:rsidRPr="00255AE4">
              <w:rPr>
                <w:sz w:val="24"/>
                <w:szCs w:val="24"/>
              </w:rPr>
              <w:t xml:space="preserve">  </w:t>
            </w:r>
            <w:r w:rsidRPr="00255AE4">
              <w:rPr>
                <w:sz w:val="24"/>
                <w:szCs w:val="24"/>
              </w:rPr>
              <w:t>Відповідні</w:t>
            </w:r>
            <w:r w:rsidR="00566FF7" w:rsidRPr="00255AE4">
              <w:rPr>
                <w:sz w:val="24"/>
                <w:szCs w:val="24"/>
              </w:rPr>
              <w:t xml:space="preserve"> </w:t>
            </w:r>
            <w:r w:rsidRPr="00255AE4">
              <w:rPr>
                <w:sz w:val="24"/>
                <w:szCs w:val="24"/>
              </w:rPr>
              <w:t>програми</w:t>
            </w:r>
            <w:r w:rsidR="00566FF7" w:rsidRPr="00255AE4">
              <w:rPr>
                <w:sz w:val="24"/>
                <w:szCs w:val="24"/>
              </w:rPr>
              <w:t xml:space="preserve"> </w:t>
            </w:r>
            <w:r w:rsidRPr="00255AE4">
              <w:rPr>
                <w:sz w:val="24"/>
                <w:szCs w:val="24"/>
              </w:rPr>
              <w:t>зазначені</w:t>
            </w:r>
            <w:r w:rsidR="00566FF7" w:rsidRPr="00255AE4">
              <w:rPr>
                <w:sz w:val="24"/>
                <w:szCs w:val="24"/>
              </w:rPr>
              <w:t xml:space="preserve"> </w:t>
            </w:r>
            <w:r w:rsidRPr="00255AE4">
              <w:rPr>
                <w:sz w:val="24"/>
                <w:szCs w:val="24"/>
              </w:rPr>
              <w:t>у характеристиці цієї складової</w:t>
            </w:r>
          </w:p>
        </w:tc>
      </w:tr>
    </w:tbl>
    <w:p w:rsidR="00F85F4C" w:rsidRPr="00255AE4" w:rsidRDefault="00F85F4C" w:rsidP="00F85F4C">
      <w:pPr>
        <w:pStyle w:val="a5"/>
        <w:spacing w:line="360" w:lineRule="auto"/>
        <w:ind w:left="0"/>
        <w:jc w:val="right"/>
        <w:rPr>
          <w:sz w:val="24"/>
        </w:rPr>
      </w:pPr>
      <w:r w:rsidRPr="00255AE4">
        <w:lastRenderedPageBreak/>
        <w:t>Продовження таблиці</w:t>
      </w:r>
      <w:r w:rsidRPr="00255AE4">
        <w:rPr>
          <w:spacing w:val="-4"/>
        </w:rPr>
        <w:t xml:space="preserve"> </w:t>
      </w:r>
      <w:r w:rsidRPr="00255AE4">
        <w:t>2.8</w:t>
      </w:r>
    </w:p>
    <w:tbl>
      <w:tblPr>
        <w:tblStyle w:val="TableNormal"/>
        <w:tblW w:w="1456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67"/>
        <w:gridCol w:w="5365"/>
        <w:gridCol w:w="3565"/>
        <w:gridCol w:w="3568"/>
      </w:tblGrid>
      <w:tr w:rsidR="001603FF" w:rsidRPr="00255AE4" w:rsidTr="001603FF">
        <w:trPr>
          <w:trHeight w:val="275"/>
        </w:trPr>
        <w:tc>
          <w:tcPr>
            <w:tcW w:w="2067"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jc w:val="center"/>
              <w:rPr>
                <w:sz w:val="24"/>
              </w:rPr>
            </w:pPr>
            <w:r w:rsidRPr="00255AE4">
              <w:rPr>
                <w:sz w:val="24"/>
              </w:rPr>
              <w:t>ФСП</w:t>
            </w:r>
          </w:p>
        </w:tc>
        <w:tc>
          <w:tcPr>
            <w:tcW w:w="53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jc w:val="center"/>
              <w:rPr>
                <w:sz w:val="24"/>
              </w:rPr>
            </w:pPr>
            <w:r w:rsidRPr="00255AE4">
              <w:rPr>
                <w:sz w:val="24"/>
              </w:rPr>
              <w:t>Характеристика</w:t>
            </w:r>
          </w:p>
        </w:tc>
        <w:tc>
          <w:tcPr>
            <w:tcW w:w="35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jc w:val="center"/>
              <w:rPr>
                <w:sz w:val="24"/>
              </w:rPr>
            </w:pPr>
            <w:r w:rsidRPr="00255AE4">
              <w:rPr>
                <w:sz w:val="24"/>
              </w:rPr>
              <w:t>Загрози</w:t>
            </w:r>
          </w:p>
        </w:tc>
        <w:tc>
          <w:tcPr>
            <w:tcW w:w="3568"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jc w:val="center"/>
              <w:rPr>
                <w:sz w:val="24"/>
              </w:rPr>
            </w:pPr>
            <w:r w:rsidRPr="00255AE4">
              <w:rPr>
                <w:sz w:val="24"/>
              </w:rPr>
              <w:t>Інтерес</w:t>
            </w:r>
          </w:p>
        </w:tc>
      </w:tr>
      <w:tr w:rsidR="001603FF" w:rsidRPr="00255AE4" w:rsidTr="001603FF">
        <w:trPr>
          <w:trHeight w:val="3036"/>
        </w:trPr>
        <w:tc>
          <w:tcPr>
            <w:tcW w:w="2067" w:type="dxa"/>
            <w:tcBorders>
              <w:top w:val="single" w:sz="4" w:space="0" w:color="000000"/>
              <w:left w:val="single" w:sz="4" w:space="0" w:color="000000"/>
              <w:bottom w:val="single" w:sz="4" w:space="0" w:color="000000"/>
              <w:right w:val="single" w:sz="4" w:space="0" w:color="000000"/>
            </w:tcBorders>
          </w:tcPr>
          <w:p w:rsidR="007F4058" w:rsidRPr="00255AE4" w:rsidRDefault="007F4058" w:rsidP="00AE76AC">
            <w:pPr>
              <w:pStyle w:val="TableParagraph"/>
              <w:rPr>
                <w:sz w:val="24"/>
              </w:rPr>
            </w:pPr>
          </w:p>
        </w:tc>
        <w:tc>
          <w:tcPr>
            <w:tcW w:w="53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tabs>
                <w:tab w:val="left" w:pos="2264"/>
                <w:tab w:val="left" w:pos="4617"/>
              </w:tabs>
              <w:rPr>
                <w:sz w:val="24"/>
              </w:rPr>
            </w:pPr>
            <w:r w:rsidRPr="00255AE4">
              <w:rPr>
                <w:sz w:val="24"/>
              </w:rPr>
              <w:t>відповідного</w:t>
            </w:r>
            <w:r w:rsidR="00566FF7" w:rsidRPr="00255AE4">
              <w:rPr>
                <w:sz w:val="24"/>
              </w:rPr>
              <w:t xml:space="preserve"> </w:t>
            </w:r>
            <w:r w:rsidRPr="00255AE4">
              <w:rPr>
                <w:sz w:val="24"/>
              </w:rPr>
              <w:t>законодавства.</w:t>
            </w:r>
            <w:r w:rsidR="00566FF7" w:rsidRPr="00255AE4">
              <w:rPr>
                <w:sz w:val="24"/>
              </w:rPr>
              <w:t xml:space="preserve"> </w:t>
            </w:r>
            <w:r w:rsidRPr="00255AE4">
              <w:rPr>
                <w:sz w:val="24"/>
              </w:rPr>
              <w:t>Решта документообігу – на електронних носіях.</w:t>
            </w:r>
          </w:p>
          <w:p w:rsidR="007F4058" w:rsidRPr="00255AE4" w:rsidRDefault="007F4058" w:rsidP="00AE76AC">
            <w:pPr>
              <w:pStyle w:val="TableParagraph"/>
              <w:rPr>
                <w:sz w:val="24"/>
              </w:rPr>
            </w:pPr>
            <w:r w:rsidRPr="00255AE4">
              <w:rPr>
                <w:sz w:val="24"/>
              </w:rPr>
              <w:t>Компанія проводить цілеспрямовану поетапну заміну люмінесцентних ламп в офісах на світлодіодні; передбачено використання лише енергоефективного та безпечного газового обладнання та резервних дизельних станцій.</w:t>
            </w:r>
          </w:p>
          <w:p w:rsidR="007F4058" w:rsidRPr="00255AE4" w:rsidRDefault="007F4058" w:rsidP="00566FF7">
            <w:pPr>
              <w:pStyle w:val="TableParagraph"/>
              <w:rPr>
                <w:sz w:val="24"/>
              </w:rPr>
            </w:pPr>
            <w:r w:rsidRPr="00255AE4">
              <w:rPr>
                <w:sz w:val="24"/>
              </w:rPr>
              <w:t>Небезпечні відходи, які утворюються на об’єктах</w:t>
            </w:r>
            <w:r w:rsidR="00566FF7" w:rsidRPr="00255AE4">
              <w:rPr>
                <w:sz w:val="24"/>
              </w:rPr>
              <w:t xml:space="preserve"> </w:t>
            </w:r>
            <w:r w:rsidRPr="00255AE4">
              <w:rPr>
                <w:sz w:val="24"/>
              </w:rPr>
              <w:t>«</w:t>
            </w:r>
            <w:r w:rsidR="0016167A" w:rsidRPr="00255AE4">
              <w:rPr>
                <w:sz w:val="24"/>
              </w:rPr>
              <w:t>ВФ Україна</w:t>
            </w:r>
            <w:r w:rsidRPr="00255AE4">
              <w:rPr>
                <w:sz w:val="24"/>
              </w:rPr>
              <w:t>» в процесі роботи передаються на вторинну переробку організаціям, що мають відповідну матеріально-технічну базу та ліцензію.</w:t>
            </w:r>
          </w:p>
        </w:tc>
        <w:tc>
          <w:tcPr>
            <w:tcW w:w="3565" w:type="dxa"/>
            <w:tcBorders>
              <w:top w:val="single" w:sz="4" w:space="0" w:color="000000"/>
              <w:left w:val="single" w:sz="4" w:space="0" w:color="000000"/>
              <w:bottom w:val="single" w:sz="4" w:space="0" w:color="000000"/>
              <w:right w:val="single" w:sz="4" w:space="0" w:color="000000"/>
            </w:tcBorders>
          </w:tcPr>
          <w:p w:rsidR="007F4058" w:rsidRPr="00255AE4" w:rsidRDefault="007F4058" w:rsidP="00AE76AC">
            <w:pPr>
              <w:pStyle w:val="TableParagraph"/>
              <w:rPr>
                <w:sz w:val="24"/>
              </w:rPr>
            </w:pPr>
          </w:p>
        </w:tc>
        <w:tc>
          <w:tcPr>
            <w:tcW w:w="3568" w:type="dxa"/>
            <w:tcBorders>
              <w:top w:val="single" w:sz="4" w:space="0" w:color="000000"/>
              <w:left w:val="single" w:sz="4" w:space="0" w:color="000000"/>
              <w:bottom w:val="single" w:sz="4" w:space="0" w:color="000000"/>
              <w:right w:val="single" w:sz="4" w:space="0" w:color="000000"/>
            </w:tcBorders>
          </w:tcPr>
          <w:p w:rsidR="007F4058" w:rsidRPr="00255AE4" w:rsidRDefault="007F4058" w:rsidP="00AE76AC">
            <w:pPr>
              <w:pStyle w:val="TableParagraph"/>
              <w:rPr>
                <w:sz w:val="24"/>
              </w:rPr>
            </w:pPr>
          </w:p>
        </w:tc>
      </w:tr>
      <w:tr w:rsidR="001603FF" w:rsidRPr="00255AE4" w:rsidTr="001603FF">
        <w:trPr>
          <w:trHeight w:val="2484"/>
        </w:trPr>
        <w:tc>
          <w:tcPr>
            <w:tcW w:w="2067"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i/>
                <w:sz w:val="24"/>
              </w:rPr>
            </w:pPr>
            <w:r w:rsidRPr="00255AE4">
              <w:rPr>
                <w:i/>
                <w:sz w:val="24"/>
              </w:rPr>
              <w:t>Силова</w:t>
            </w:r>
          </w:p>
        </w:tc>
        <w:tc>
          <w:tcPr>
            <w:tcW w:w="53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sz w:val="24"/>
              </w:rPr>
            </w:pPr>
            <w:r w:rsidRPr="00255AE4">
              <w:rPr>
                <w:sz w:val="24"/>
              </w:rPr>
              <w:t>Дана функціональна складова направлена на захист життя та здоров’я працівників, а також на збереження матеріальних цінностей та інформації, що становить комерційну таємницю. Ці функції виконує служба безпеки підприємства. Також пріоритетом компанії є захист персональних даних користувачів від їх можливого викрадення.</w:t>
            </w:r>
          </w:p>
        </w:tc>
        <w:tc>
          <w:tcPr>
            <w:tcW w:w="3565"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8E6265">
            <w:pPr>
              <w:pStyle w:val="TableParagraph"/>
              <w:tabs>
                <w:tab w:val="left" w:pos="2419"/>
                <w:tab w:val="left" w:pos="2493"/>
              </w:tabs>
              <w:rPr>
                <w:sz w:val="24"/>
              </w:rPr>
            </w:pPr>
            <w:r w:rsidRPr="00255AE4">
              <w:rPr>
                <w:sz w:val="24"/>
              </w:rPr>
              <w:t>Рейдерство,</w:t>
            </w:r>
            <w:r w:rsidR="00566FF7" w:rsidRPr="00255AE4">
              <w:rPr>
                <w:sz w:val="24"/>
              </w:rPr>
              <w:t xml:space="preserve"> </w:t>
            </w:r>
            <w:r w:rsidRPr="00255AE4">
              <w:rPr>
                <w:sz w:val="24"/>
              </w:rPr>
              <w:t>незаконне привласнення матеріальних цінностей компанії та її працівників.</w:t>
            </w:r>
            <w:r w:rsidR="00566FF7" w:rsidRPr="00255AE4">
              <w:rPr>
                <w:sz w:val="24"/>
              </w:rPr>
              <w:t xml:space="preserve"> </w:t>
            </w:r>
            <w:r w:rsidRPr="00255AE4">
              <w:rPr>
                <w:sz w:val="24"/>
              </w:rPr>
              <w:t>Фінансові махінації, розповсюдження конфіденційної інформації, промисловий</w:t>
            </w:r>
            <w:r w:rsidR="00566FF7" w:rsidRPr="00255AE4">
              <w:rPr>
                <w:sz w:val="24"/>
              </w:rPr>
              <w:t xml:space="preserve">  </w:t>
            </w:r>
            <w:r w:rsidRPr="00255AE4">
              <w:rPr>
                <w:sz w:val="24"/>
              </w:rPr>
              <w:t>шпіонаж,</w:t>
            </w:r>
            <w:r w:rsidR="00566FF7" w:rsidRPr="00255AE4">
              <w:rPr>
                <w:sz w:val="24"/>
              </w:rPr>
              <w:t xml:space="preserve"> </w:t>
            </w:r>
            <w:r w:rsidRPr="00255AE4">
              <w:rPr>
                <w:sz w:val="24"/>
              </w:rPr>
              <w:t>викрадення</w:t>
            </w:r>
            <w:r w:rsidR="00566FF7" w:rsidRPr="00255AE4">
              <w:rPr>
                <w:sz w:val="24"/>
              </w:rPr>
              <w:t xml:space="preserve"> </w:t>
            </w:r>
            <w:r w:rsidRPr="00255AE4">
              <w:rPr>
                <w:sz w:val="24"/>
              </w:rPr>
              <w:t>персональних даних.</w:t>
            </w:r>
          </w:p>
        </w:tc>
        <w:tc>
          <w:tcPr>
            <w:tcW w:w="3568" w:type="dxa"/>
            <w:tcBorders>
              <w:top w:val="single" w:sz="4" w:space="0" w:color="000000"/>
              <w:left w:val="single" w:sz="4" w:space="0" w:color="000000"/>
              <w:bottom w:val="single" w:sz="4" w:space="0" w:color="000000"/>
              <w:right w:val="single" w:sz="4" w:space="0" w:color="000000"/>
            </w:tcBorders>
            <w:hideMark/>
          </w:tcPr>
          <w:p w:rsidR="007F4058" w:rsidRPr="00255AE4" w:rsidRDefault="007F4058" w:rsidP="00AE76AC">
            <w:pPr>
              <w:pStyle w:val="TableParagraph"/>
              <w:rPr>
                <w:sz w:val="24"/>
              </w:rPr>
            </w:pPr>
            <w:r w:rsidRPr="00255AE4">
              <w:rPr>
                <w:sz w:val="24"/>
              </w:rPr>
              <w:t>Впровадження та технічна підтримка засобів захисту інформації, ретельний підбір персоналу, які мають доступ до стратегічних показників – ключові аспекти реалізації силового аспекту безпеки даного підприємства.</w:t>
            </w:r>
          </w:p>
        </w:tc>
      </w:tr>
    </w:tbl>
    <w:p w:rsidR="007F4058" w:rsidRPr="00255AE4" w:rsidRDefault="007F4058" w:rsidP="007F4058">
      <w:pPr>
        <w:spacing w:before="3"/>
        <w:ind w:left="821"/>
        <w:rPr>
          <w:i/>
          <w:sz w:val="28"/>
          <w:szCs w:val="28"/>
        </w:rPr>
      </w:pPr>
      <w:r w:rsidRPr="00255AE4">
        <w:rPr>
          <w:i/>
          <w:sz w:val="28"/>
          <w:szCs w:val="28"/>
        </w:rPr>
        <w:t>Джерело:</w:t>
      </w:r>
      <w:r w:rsidRPr="00255AE4">
        <w:rPr>
          <w:i/>
          <w:spacing w:val="-4"/>
          <w:sz w:val="28"/>
          <w:szCs w:val="28"/>
        </w:rPr>
        <w:t xml:space="preserve"> </w:t>
      </w:r>
      <w:r w:rsidRPr="00255AE4">
        <w:rPr>
          <w:i/>
          <w:sz w:val="28"/>
          <w:szCs w:val="28"/>
        </w:rPr>
        <w:t>складено</w:t>
      </w:r>
      <w:r w:rsidRPr="00255AE4">
        <w:rPr>
          <w:i/>
          <w:spacing w:val="-3"/>
          <w:sz w:val="28"/>
          <w:szCs w:val="28"/>
        </w:rPr>
        <w:t xml:space="preserve"> </w:t>
      </w:r>
      <w:r w:rsidRPr="00255AE4">
        <w:rPr>
          <w:i/>
          <w:sz w:val="28"/>
          <w:szCs w:val="28"/>
        </w:rPr>
        <w:t>автором</w:t>
      </w:r>
      <w:r w:rsidRPr="00255AE4">
        <w:rPr>
          <w:i/>
          <w:spacing w:val="-5"/>
          <w:sz w:val="28"/>
          <w:szCs w:val="28"/>
        </w:rPr>
        <w:t xml:space="preserve"> </w:t>
      </w:r>
      <w:r w:rsidRPr="00255AE4">
        <w:rPr>
          <w:i/>
          <w:sz w:val="28"/>
          <w:szCs w:val="28"/>
        </w:rPr>
        <w:t>на</w:t>
      </w:r>
      <w:r w:rsidRPr="00255AE4">
        <w:rPr>
          <w:i/>
          <w:spacing w:val="-3"/>
          <w:sz w:val="28"/>
          <w:szCs w:val="28"/>
        </w:rPr>
        <w:t xml:space="preserve"> </w:t>
      </w:r>
      <w:r w:rsidRPr="00255AE4">
        <w:rPr>
          <w:i/>
          <w:sz w:val="28"/>
          <w:szCs w:val="28"/>
        </w:rPr>
        <w:t>основі</w:t>
      </w:r>
      <w:r w:rsidRPr="00255AE4">
        <w:rPr>
          <w:i/>
          <w:spacing w:val="-3"/>
          <w:sz w:val="28"/>
          <w:szCs w:val="28"/>
        </w:rPr>
        <w:t xml:space="preserve"> </w:t>
      </w:r>
      <w:r w:rsidRPr="00255AE4">
        <w:rPr>
          <w:i/>
          <w:sz w:val="28"/>
          <w:szCs w:val="28"/>
        </w:rPr>
        <w:t>[</w:t>
      </w:r>
      <w:r w:rsidR="004C71FF" w:rsidRPr="00255AE4">
        <w:rPr>
          <w:i/>
          <w:sz w:val="28"/>
          <w:szCs w:val="28"/>
        </w:rPr>
        <w:t>82, 83, 84</w:t>
      </w:r>
      <w:r w:rsidRPr="00255AE4">
        <w:rPr>
          <w:i/>
          <w:sz w:val="28"/>
          <w:szCs w:val="28"/>
        </w:rPr>
        <w:t>]</w:t>
      </w:r>
    </w:p>
    <w:p w:rsidR="007F4058" w:rsidRPr="00255AE4" w:rsidRDefault="007F4058" w:rsidP="007F4058">
      <w:pPr>
        <w:widowControl/>
        <w:autoSpaceDE/>
        <w:autoSpaceDN/>
        <w:rPr>
          <w:sz w:val="28"/>
          <w:szCs w:val="28"/>
        </w:rPr>
        <w:sectPr w:rsidR="007F4058" w:rsidRPr="00255AE4" w:rsidSect="001603FF">
          <w:pgSz w:w="16840" w:h="11910" w:orient="landscape"/>
          <w:pgMar w:top="1134" w:right="1134" w:bottom="851" w:left="1134" w:header="714" w:footer="0" w:gutter="0"/>
          <w:cols w:space="720"/>
        </w:sectPr>
      </w:pPr>
    </w:p>
    <w:p w:rsidR="007F4058" w:rsidRPr="00255AE4" w:rsidRDefault="007F4058" w:rsidP="00A00CCF">
      <w:pPr>
        <w:pStyle w:val="a5"/>
        <w:spacing w:line="360" w:lineRule="auto"/>
        <w:ind w:left="0" w:firstLine="709"/>
      </w:pPr>
      <w:r w:rsidRPr="00255AE4">
        <w:lastRenderedPageBreak/>
        <w:t>Для надання об’єктивної оцінки доходності, яка надасть порівнювані показники, розглянемо абсолютні величини, що характеризують діяльність ПрАТ «</w:t>
      </w:r>
      <w:r w:rsidR="0016167A" w:rsidRPr="00255AE4">
        <w:t>ВФ Україна</w:t>
      </w:r>
      <w:r w:rsidRPr="00255AE4">
        <w:t>» та двох його найбільших конкурентів в галузі телекомунікацій та зв’язку – ПрАТ «</w:t>
      </w:r>
      <w:r w:rsidR="00F02B12" w:rsidRPr="00255AE4">
        <w:t>Київстар</w:t>
      </w:r>
      <w:r w:rsidRPr="00255AE4">
        <w:t>» та ТОВ «</w:t>
      </w:r>
      <w:r w:rsidR="0016167A" w:rsidRPr="00255AE4">
        <w:t>Л</w:t>
      </w:r>
      <w:r w:rsidRPr="00255AE4">
        <w:t>айфселл». Співставлення доходності зазначених компаній здійснимо за ключовими показниками: чистий дохід від реалізації (даний показник характеризує грошові надходження за товари, роботи, послуги за вирахуванням непрямих пода</w:t>
      </w:r>
      <w:r w:rsidR="00FE55B6" w:rsidRPr="00255AE4">
        <w:t>тків), чистий прибуток (збиток).</w:t>
      </w:r>
    </w:p>
    <w:p w:rsidR="0082516A" w:rsidRPr="00255AE4" w:rsidRDefault="0082516A" w:rsidP="00A00CCF">
      <w:pPr>
        <w:pStyle w:val="a5"/>
        <w:spacing w:line="360" w:lineRule="auto"/>
        <w:ind w:left="0" w:firstLine="709"/>
      </w:pPr>
    </w:p>
    <w:p w:rsidR="00CD0E17" w:rsidRPr="00255AE4" w:rsidRDefault="007F4058" w:rsidP="0082516A">
      <w:pPr>
        <w:pStyle w:val="a5"/>
        <w:spacing w:line="360" w:lineRule="auto"/>
        <w:ind w:left="0" w:firstLine="709"/>
        <w:jc w:val="right"/>
      </w:pPr>
      <w:r w:rsidRPr="00255AE4">
        <w:t>Таблиця 2.</w:t>
      </w:r>
      <w:r w:rsidR="0082516A" w:rsidRPr="00255AE4">
        <w:t>9</w:t>
      </w:r>
    </w:p>
    <w:p w:rsidR="008E6265" w:rsidRPr="00255AE4" w:rsidRDefault="007F4058" w:rsidP="008E6265">
      <w:pPr>
        <w:pStyle w:val="a5"/>
        <w:spacing w:line="360" w:lineRule="auto"/>
        <w:ind w:left="0"/>
        <w:jc w:val="center"/>
      </w:pPr>
      <w:r w:rsidRPr="00255AE4">
        <w:t xml:space="preserve">Зведені дані фінансової звітності підприємств зв’язку впродовж </w:t>
      </w:r>
      <w:r w:rsidR="00371B58" w:rsidRPr="00255AE4">
        <w:t xml:space="preserve"> </w:t>
      </w:r>
    </w:p>
    <w:p w:rsidR="007F4058" w:rsidRPr="00255AE4" w:rsidRDefault="00371B58" w:rsidP="008E6265">
      <w:pPr>
        <w:pStyle w:val="a5"/>
        <w:spacing w:line="360" w:lineRule="auto"/>
        <w:ind w:left="0"/>
        <w:jc w:val="center"/>
      </w:pPr>
      <w:r w:rsidRPr="00255AE4">
        <w:t>2020</w:t>
      </w:r>
      <w:r w:rsidR="007F4058" w:rsidRPr="00255AE4">
        <w:t>-</w:t>
      </w:r>
      <w:r w:rsidRPr="00255AE4">
        <w:t xml:space="preserve"> 2022</w:t>
      </w:r>
      <w:r w:rsidR="007F4058" w:rsidRPr="00255AE4">
        <w:t xml:space="preserve"> років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2"/>
        <w:gridCol w:w="1270"/>
        <w:gridCol w:w="1267"/>
        <w:gridCol w:w="1271"/>
        <w:gridCol w:w="1267"/>
        <w:gridCol w:w="1267"/>
        <w:gridCol w:w="1139"/>
      </w:tblGrid>
      <w:tr w:rsidR="008E6265" w:rsidRPr="00255AE4" w:rsidTr="00CE3BB1">
        <w:trPr>
          <w:trHeight w:val="20"/>
        </w:trPr>
        <w:tc>
          <w:tcPr>
            <w:tcW w:w="1203" w:type="pct"/>
            <w:vMerge w:val="restart"/>
            <w:shd w:val="clear" w:color="auto" w:fill="auto"/>
            <w:vAlign w:val="center"/>
            <w:hideMark/>
          </w:tcPr>
          <w:p w:rsidR="008E6265" w:rsidRPr="00255AE4" w:rsidRDefault="008E6265" w:rsidP="008E6265">
            <w:pPr>
              <w:widowControl/>
              <w:autoSpaceDE/>
              <w:autoSpaceDN/>
              <w:spacing w:line="360" w:lineRule="auto"/>
              <w:jc w:val="center"/>
              <w:rPr>
                <w:sz w:val="24"/>
                <w:szCs w:val="24"/>
                <w:lang w:eastAsia="ru-RU"/>
              </w:rPr>
            </w:pPr>
            <w:r w:rsidRPr="00255AE4">
              <w:rPr>
                <w:sz w:val="24"/>
                <w:szCs w:val="24"/>
                <w:lang w:eastAsia="ru-RU"/>
              </w:rPr>
              <w:t>Підприємство</w:t>
            </w:r>
          </w:p>
          <w:p w:rsidR="008E6265" w:rsidRPr="00255AE4" w:rsidRDefault="008E6265" w:rsidP="008E6265">
            <w:pPr>
              <w:spacing w:line="360" w:lineRule="auto"/>
              <w:jc w:val="center"/>
              <w:rPr>
                <w:sz w:val="24"/>
                <w:szCs w:val="24"/>
                <w:lang w:eastAsia="ru-RU"/>
              </w:rPr>
            </w:pPr>
            <w:r w:rsidRPr="00255AE4">
              <w:rPr>
                <w:sz w:val="24"/>
                <w:szCs w:val="24"/>
                <w:lang w:eastAsia="ru-RU"/>
              </w:rPr>
              <w:t> </w:t>
            </w:r>
          </w:p>
        </w:tc>
        <w:tc>
          <w:tcPr>
            <w:tcW w:w="1932" w:type="pct"/>
            <w:gridSpan w:val="3"/>
            <w:shd w:val="clear" w:color="auto" w:fill="auto"/>
            <w:vAlign w:val="center"/>
            <w:hideMark/>
          </w:tcPr>
          <w:p w:rsidR="008E6265" w:rsidRPr="00255AE4" w:rsidRDefault="008E6265" w:rsidP="008E6265">
            <w:pPr>
              <w:widowControl/>
              <w:autoSpaceDE/>
              <w:autoSpaceDN/>
              <w:spacing w:line="360" w:lineRule="auto"/>
              <w:jc w:val="center"/>
              <w:rPr>
                <w:sz w:val="24"/>
                <w:szCs w:val="24"/>
                <w:lang w:eastAsia="ru-RU"/>
              </w:rPr>
            </w:pPr>
            <w:r w:rsidRPr="00255AE4">
              <w:rPr>
                <w:sz w:val="24"/>
                <w:szCs w:val="24"/>
                <w:lang w:eastAsia="ru-RU"/>
              </w:rPr>
              <w:t>Дохід, тис. грн. </w:t>
            </w:r>
          </w:p>
        </w:tc>
        <w:tc>
          <w:tcPr>
            <w:tcW w:w="1864" w:type="pct"/>
            <w:gridSpan w:val="3"/>
            <w:shd w:val="clear" w:color="auto" w:fill="auto"/>
            <w:vAlign w:val="center"/>
            <w:hideMark/>
          </w:tcPr>
          <w:p w:rsidR="008E6265" w:rsidRPr="00255AE4" w:rsidRDefault="008E6265" w:rsidP="008E6265">
            <w:pPr>
              <w:widowControl/>
              <w:autoSpaceDE/>
              <w:autoSpaceDN/>
              <w:spacing w:line="360" w:lineRule="auto"/>
              <w:jc w:val="center"/>
              <w:rPr>
                <w:sz w:val="24"/>
                <w:szCs w:val="24"/>
                <w:lang w:eastAsia="ru-RU"/>
              </w:rPr>
            </w:pPr>
            <w:r w:rsidRPr="00255AE4">
              <w:rPr>
                <w:sz w:val="24"/>
                <w:szCs w:val="24"/>
                <w:lang w:eastAsia="ru-RU"/>
              </w:rPr>
              <w:t>Прибуток (збиток), тис. грн. </w:t>
            </w:r>
          </w:p>
        </w:tc>
      </w:tr>
      <w:tr w:rsidR="008E6265" w:rsidRPr="00255AE4" w:rsidTr="00CE3BB1">
        <w:trPr>
          <w:trHeight w:val="20"/>
        </w:trPr>
        <w:tc>
          <w:tcPr>
            <w:tcW w:w="1203" w:type="pct"/>
            <w:vMerge/>
            <w:shd w:val="clear" w:color="auto" w:fill="auto"/>
            <w:vAlign w:val="center"/>
            <w:hideMark/>
          </w:tcPr>
          <w:p w:rsidR="008E6265" w:rsidRPr="00255AE4" w:rsidRDefault="008E6265" w:rsidP="008E6265">
            <w:pPr>
              <w:widowControl/>
              <w:autoSpaceDE/>
              <w:autoSpaceDN/>
              <w:spacing w:line="360" w:lineRule="auto"/>
              <w:jc w:val="center"/>
              <w:rPr>
                <w:sz w:val="24"/>
                <w:szCs w:val="24"/>
                <w:lang w:eastAsia="ru-RU"/>
              </w:rPr>
            </w:pPr>
          </w:p>
        </w:tc>
        <w:tc>
          <w:tcPr>
            <w:tcW w:w="644" w:type="pct"/>
            <w:shd w:val="clear" w:color="auto" w:fill="auto"/>
            <w:vAlign w:val="center"/>
            <w:hideMark/>
          </w:tcPr>
          <w:p w:rsidR="008E6265" w:rsidRPr="00255AE4" w:rsidRDefault="008E6265" w:rsidP="008E6265">
            <w:pPr>
              <w:widowControl/>
              <w:autoSpaceDE/>
              <w:autoSpaceDN/>
              <w:spacing w:line="360" w:lineRule="auto"/>
              <w:jc w:val="center"/>
              <w:rPr>
                <w:sz w:val="24"/>
                <w:szCs w:val="24"/>
                <w:lang w:eastAsia="ru-RU"/>
              </w:rPr>
            </w:pPr>
            <w:r w:rsidRPr="00255AE4">
              <w:rPr>
                <w:sz w:val="24"/>
                <w:szCs w:val="24"/>
                <w:lang w:eastAsia="ru-RU"/>
              </w:rPr>
              <w:t>2020</w:t>
            </w:r>
          </w:p>
        </w:tc>
        <w:tc>
          <w:tcPr>
            <w:tcW w:w="643" w:type="pct"/>
            <w:shd w:val="clear" w:color="auto" w:fill="auto"/>
            <w:vAlign w:val="center"/>
            <w:hideMark/>
          </w:tcPr>
          <w:p w:rsidR="008E6265" w:rsidRPr="00255AE4" w:rsidRDefault="008E6265" w:rsidP="008E6265">
            <w:pPr>
              <w:widowControl/>
              <w:autoSpaceDE/>
              <w:autoSpaceDN/>
              <w:spacing w:line="360" w:lineRule="auto"/>
              <w:jc w:val="center"/>
              <w:rPr>
                <w:sz w:val="24"/>
                <w:szCs w:val="24"/>
                <w:lang w:eastAsia="ru-RU"/>
              </w:rPr>
            </w:pPr>
            <w:r w:rsidRPr="00255AE4">
              <w:rPr>
                <w:sz w:val="24"/>
                <w:szCs w:val="24"/>
                <w:lang w:eastAsia="ru-RU"/>
              </w:rPr>
              <w:t>2021</w:t>
            </w:r>
          </w:p>
        </w:tc>
        <w:tc>
          <w:tcPr>
            <w:tcW w:w="645" w:type="pct"/>
            <w:shd w:val="clear" w:color="auto" w:fill="auto"/>
            <w:vAlign w:val="center"/>
            <w:hideMark/>
          </w:tcPr>
          <w:p w:rsidR="008E6265" w:rsidRPr="00255AE4" w:rsidRDefault="008E6265" w:rsidP="008E6265">
            <w:pPr>
              <w:widowControl/>
              <w:autoSpaceDE/>
              <w:autoSpaceDN/>
              <w:spacing w:line="360" w:lineRule="auto"/>
              <w:jc w:val="center"/>
              <w:rPr>
                <w:sz w:val="24"/>
                <w:szCs w:val="24"/>
                <w:lang w:eastAsia="ru-RU"/>
              </w:rPr>
            </w:pPr>
            <w:r w:rsidRPr="00255AE4">
              <w:rPr>
                <w:sz w:val="24"/>
                <w:szCs w:val="24"/>
                <w:lang w:eastAsia="ru-RU"/>
              </w:rPr>
              <w:t>2022</w:t>
            </w:r>
          </w:p>
        </w:tc>
        <w:tc>
          <w:tcPr>
            <w:tcW w:w="643" w:type="pct"/>
            <w:shd w:val="clear" w:color="auto" w:fill="auto"/>
            <w:vAlign w:val="center"/>
            <w:hideMark/>
          </w:tcPr>
          <w:p w:rsidR="008E6265" w:rsidRPr="00255AE4" w:rsidRDefault="008E6265" w:rsidP="008E6265">
            <w:pPr>
              <w:widowControl/>
              <w:autoSpaceDE/>
              <w:autoSpaceDN/>
              <w:spacing w:line="360" w:lineRule="auto"/>
              <w:jc w:val="center"/>
              <w:rPr>
                <w:sz w:val="24"/>
                <w:szCs w:val="24"/>
                <w:lang w:eastAsia="ru-RU"/>
              </w:rPr>
            </w:pPr>
            <w:r w:rsidRPr="00255AE4">
              <w:rPr>
                <w:sz w:val="24"/>
                <w:szCs w:val="24"/>
                <w:lang w:eastAsia="ru-RU"/>
              </w:rPr>
              <w:t>2020</w:t>
            </w:r>
          </w:p>
        </w:tc>
        <w:tc>
          <w:tcPr>
            <w:tcW w:w="643" w:type="pct"/>
            <w:shd w:val="clear" w:color="auto" w:fill="auto"/>
            <w:vAlign w:val="center"/>
            <w:hideMark/>
          </w:tcPr>
          <w:p w:rsidR="008E6265" w:rsidRPr="00255AE4" w:rsidRDefault="008E6265" w:rsidP="008E6265">
            <w:pPr>
              <w:widowControl/>
              <w:autoSpaceDE/>
              <w:autoSpaceDN/>
              <w:spacing w:line="360" w:lineRule="auto"/>
              <w:jc w:val="center"/>
              <w:rPr>
                <w:sz w:val="24"/>
                <w:szCs w:val="24"/>
                <w:lang w:eastAsia="ru-RU"/>
              </w:rPr>
            </w:pPr>
            <w:r w:rsidRPr="00255AE4">
              <w:rPr>
                <w:sz w:val="24"/>
                <w:szCs w:val="24"/>
                <w:lang w:eastAsia="ru-RU"/>
              </w:rPr>
              <w:t>2021</w:t>
            </w:r>
          </w:p>
        </w:tc>
        <w:tc>
          <w:tcPr>
            <w:tcW w:w="578" w:type="pct"/>
            <w:shd w:val="clear" w:color="auto" w:fill="auto"/>
            <w:vAlign w:val="center"/>
            <w:hideMark/>
          </w:tcPr>
          <w:p w:rsidR="008E6265" w:rsidRPr="00255AE4" w:rsidRDefault="008E6265" w:rsidP="008E6265">
            <w:pPr>
              <w:widowControl/>
              <w:autoSpaceDE/>
              <w:autoSpaceDN/>
              <w:spacing w:line="360" w:lineRule="auto"/>
              <w:jc w:val="center"/>
              <w:rPr>
                <w:sz w:val="24"/>
                <w:szCs w:val="24"/>
                <w:lang w:eastAsia="ru-RU"/>
              </w:rPr>
            </w:pPr>
            <w:r w:rsidRPr="00255AE4">
              <w:rPr>
                <w:sz w:val="24"/>
                <w:szCs w:val="24"/>
                <w:lang w:eastAsia="ru-RU"/>
              </w:rPr>
              <w:t>2022</w:t>
            </w:r>
          </w:p>
        </w:tc>
      </w:tr>
      <w:tr w:rsidR="008E6265" w:rsidRPr="00255AE4" w:rsidTr="00CE3BB1">
        <w:trPr>
          <w:trHeight w:val="20"/>
        </w:trPr>
        <w:tc>
          <w:tcPr>
            <w:tcW w:w="1203" w:type="pct"/>
            <w:shd w:val="clear" w:color="auto" w:fill="auto"/>
            <w:vAlign w:val="center"/>
            <w:hideMark/>
          </w:tcPr>
          <w:p w:rsidR="00FE55B6" w:rsidRPr="00255AE4" w:rsidRDefault="008E6265" w:rsidP="008E6265">
            <w:pPr>
              <w:widowControl/>
              <w:autoSpaceDE/>
              <w:autoSpaceDN/>
              <w:spacing w:line="360" w:lineRule="auto"/>
              <w:rPr>
                <w:sz w:val="24"/>
                <w:szCs w:val="24"/>
                <w:lang w:eastAsia="ru-RU"/>
              </w:rPr>
            </w:pPr>
            <w:r w:rsidRPr="00255AE4">
              <w:rPr>
                <w:sz w:val="24"/>
                <w:szCs w:val="24"/>
                <w:lang w:eastAsia="ru-RU"/>
              </w:rPr>
              <w:t>ПрАТ «</w:t>
            </w:r>
            <w:r w:rsidR="00FE55B6" w:rsidRPr="00255AE4">
              <w:rPr>
                <w:sz w:val="24"/>
                <w:szCs w:val="24"/>
                <w:lang w:eastAsia="ru-RU"/>
              </w:rPr>
              <w:t xml:space="preserve">ВФ </w:t>
            </w:r>
            <w:r w:rsidRPr="00255AE4">
              <w:rPr>
                <w:sz w:val="24"/>
                <w:szCs w:val="24"/>
                <w:lang w:eastAsia="ru-RU"/>
              </w:rPr>
              <w:t>Україна»</w:t>
            </w:r>
            <w:r w:rsidR="00FE55B6" w:rsidRPr="00255AE4">
              <w:rPr>
                <w:sz w:val="24"/>
                <w:szCs w:val="24"/>
                <w:lang w:eastAsia="ru-RU"/>
              </w:rPr>
              <w:t xml:space="preserve"> </w:t>
            </w:r>
          </w:p>
        </w:tc>
        <w:tc>
          <w:tcPr>
            <w:tcW w:w="644" w:type="pct"/>
            <w:shd w:val="clear" w:color="auto" w:fill="auto"/>
            <w:vAlign w:val="center"/>
            <w:hideMark/>
          </w:tcPr>
          <w:p w:rsidR="00FE55B6" w:rsidRPr="00255AE4" w:rsidRDefault="00FE55B6" w:rsidP="008E6265">
            <w:pPr>
              <w:widowControl/>
              <w:autoSpaceDE/>
              <w:autoSpaceDN/>
              <w:spacing w:line="360" w:lineRule="auto"/>
              <w:jc w:val="right"/>
              <w:rPr>
                <w:sz w:val="24"/>
                <w:szCs w:val="24"/>
                <w:lang w:eastAsia="ru-RU"/>
              </w:rPr>
            </w:pPr>
            <w:r w:rsidRPr="00255AE4">
              <w:rPr>
                <w:sz w:val="24"/>
                <w:szCs w:val="24"/>
                <w:lang w:eastAsia="ru-RU"/>
              </w:rPr>
              <w:t>18142407</w:t>
            </w:r>
          </w:p>
        </w:tc>
        <w:tc>
          <w:tcPr>
            <w:tcW w:w="643" w:type="pct"/>
            <w:shd w:val="clear" w:color="auto" w:fill="auto"/>
            <w:vAlign w:val="center"/>
            <w:hideMark/>
          </w:tcPr>
          <w:p w:rsidR="00FE55B6" w:rsidRPr="00255AE4" w:rsidRDefault="00FE55B6" w:rsidP="008E6265">
            <w:pPr>
              <w:widowControl/>
              <w:autoSpaceDE/>
              <w:autoSpaceDN/>
              <w:spacing w:line="360" w:lineRule="auto"/>
              <w:jc w:val="right"/>
              <w:rPr>
                <w:sz w:val="24"/>
                <w:szCs w:val="24"/>
                <w:lang w:eastAsia="ru-RU"/>
              </w:rPr>
            </w:pPr>
            <w:r w:rsidRPr="00255AE4">
              <w:rPr>
                <w:sz w:val="24"/>
                <w:szCs w:val="24"/>
                <w:lang w:eastAsia="ru-RU"/>
              </w:rPr>
              <w:t>20144755</w:t>
            </w:r>
          </w:p>
        </w:tc>
        <w:tc>
          <w:tcPr>
            <w:tcW w:w="645" w:type="pct"/>
            <w:shd w:val="clear" w:color="auto" w:fill="auto"/>
            <w:vAlign w:val="center"/>
            <w:hideMark/>
          </w:tcPr>
          <w:p w:rsidR="00FE55B6" w:rsidRPr="00255AE4" w:rsidRDefault="00FE55B6" w:rsidP="008E6265">
            <w:pPr>
              <w:widowControl/>
              <w:autoSpaceDE/>
              <w:autoSpaceDN/>
              <w:spacing w:line="360" w:lineRule="auto"/>
              <w:jc w:val="right"/>
              <w:rPr>
                <w:sz w:val="24"/>
                <w:szCs w:val="24"/>
                <w:lang w:eastAsia="ru-RU"/>
              </w:rPr>
            </w:pPr>
            <w:r w:rsidRPr="00255AE4">
              <w:rPr>
                <w:sz w:val="24"/>
                <w:szCs w:val="24"/>
                <w:lang w:eastAsia="ru-RU"/>
              </w:rPr>
              <w:t>19824428</w:t>
            </w:r>
          </w:p>
        </w:tc>
        <w:tc>
          <w:tcPr>
            <w:tcW w:w="643" w:type="pct"/>
            <w:shd w:val="clear" w:color="auto" w:fill="auto"/>
            <w:vAlign w:val="center"/>
            <w:hideMark/>
          </w:tcPr>
          <w:p w:rsidR="00FE55B6" w:rsidRPr="00255AE4" w:rsidRDefault="00FE55B6" w:rsidP="008E6265">
            <w:pPr>
              <w:widowControl/>
              <w:autoSpaceDE/>
              <w:autoSpaceDN/>
              <w:spacing w:line="360" w:lineRule="auto"/>
              <w:jc w:val="right"/>
              <w:rPr>
                <w:sz w:val="24"/>
                <w:szCs w:val="24"/>
                <w:lang w:eastAsia="ru-RU"/>
              </w:rPr>
            </w:pPr>
            <w:r w:rsidRPr="00255AE4">
              <w:rPr>
                <w:sz w:val="24"/>
                <w:szCs w:val="24"/>
                <w:lang w:eastAsia="ru-RU"/>
              </w:rPr>
              <w:t>1201322</w:t>
            </w:r>
          </w:p>
        </w:tc>
        <w:tc>
          <w:tcPr>
            <w:tcW w:w="643" w:type="pct"/>
            <w:shd w:val="clear" w:color="auto" w:fill="auto"/>
            <w:vAlign w:val="center"/>
            <w:hideMark/>
          </w:tcPr>
          <w:p w:rsidR="00FE55B6" w:rsidRPr="00255AE4" w:rsidRDefault="00FE55B6" w:rsidP="008E6265">
            <w:pPr>
              <w:widowControl/>
              <w:autoSpaceDE/>
              <w:autoSpaceDN/>
              <w:spacing w:line="360" w:lineRule="auto"/>
              <w:jc w:val="right"/>
              <w:rPr>
                <w:sz w:val="24"/>
                <w:szCs w:val="24"/>
                <w:lang w:eastAsia="ru-RU"/>
              </w:rPr>
            </w:pPr>
            <w:r w:rsidRPr="00255AE4">
              <w:rPr>
                <w:sz w:val="24"/>
                <w:szCs w:val="24"/>
                <w:lang w:eastAsia="ru-RU"/>
              </w:rPr>
              <w:t>3831547</w:t>
            </w:r>
          </w:p>
        </w:tc>
        <w:tc>
          <w:tcPr>
            <w:tcW w:w="578" w:type="pct"/>
            <w:shd w:val="clear" w:color="auto" w:fill="auto"/>
            <w:vAlign w:val="center"/>
            <w:hideMark/>
          </w:tcPr>
          <w:p w:rsidR="00FE55B6" w:rsidRPr="00255AE4" w:rsidRDefault="00FE55B6" w:rsidP="008E6265">
            <w:pPr>
              <w:widowControl/>
              <w:autoSpaceDE/>
              <w:autoSpaceDN/>
              <w:spacing w:line="360" w:lineRule="auto"/>
              <w:jc w:val="right"/>
              <w:rPr>
                <w:sz w:val="24"/>
                <w:szCs w:val="24"/>
                <w:lang w:eastAsia="ru-RU"/>
              </w:rPr>
            </w:pPr>
            <w:r w:rsidRPr="00255AE4">
              <w:rPr>
                <w:sz w:val="24"/>
                <w:szCs w:val="24"/>
                <w:lang w:eastAsia="ru-RU"/>
              </w:rPr>
              <w:t>1100355</w:t>
            </w:r>
          </w:p>
        </w:tc>
      </w:tr>
      <w:tr w:rsidR="008E6265" w:rsidRPr="00255AE4" w:rsidTr="00CE3BB1">
        <w:trPr>
          <w:trHeight w:val="20"/>
        </w:trPr>
        <w:tc>
          <w:tcPr>
            <w:tcW w:w="1203" w:type="pct"/>
            <w:shd w:val="clear" w:color="auto" w:fill="auto"/>
            <w:vAlign w:val="center"/>
            <w:hideMark/>
          </w:tcPr>
          <w:p w:rsidR="00FE55B6" w:rsidRPr="00255AE4" w:rsidRDefault="008E6265" w:rsidP="008E6265">
            <w:pPr>
              <w:widowControl/>
              <w:autoSpaceDE/>
              <w:autoSpaceDN/>
              <w:spacing w:line="360" w:lineRule="auto"/>
              <w:rPr>
                <w:sz w:val="24"/>
                <w:szCs w:val="24"/>
                <w:lang w:eastAsia="ru-RU"/>
              </w:rPr>
            </w:pPr>
            <w:r w:rsidRPr="00255AE4">
              <w:rPr>
                <w:sz w:val="24"/>
                <w:szCs w:val="24"/>
                <w:lang w:eastAsia="ru-RU"/>
              </w:rPr>
              <w:t>ПрАТ «</w:t>
            </w:r>
            <w:r w:rsidR="00FE55B6" w:rsidRPr="00255AE4">
              <w:rPr>
                <w:sz w:val="24"/>
                <w:szCs w:val="24"/>
                <w:lang w:eastAsia="ru-RU"/>
              </w:rPr>
              <w:t>Київстар</w:t>
            </w:r>
            <w:r w:rsidRPr="00255AE4">
              <w:rPr>
                <w:sz w:val="24"/>
                <w:szCs w:val="24"/>
                <w:lang w:eastAsia="ru-RU"/>
              </w:rPr>
              <w:t>»</w:t>
            </w:r>
          </w:p>
        </w:tc>
        <w:tc>
          <w:tcPr>
            <w:tcW w:w="644" w:type="pct"/>
            <w:shd w:val="clear" w:color="auto" w:fill="auto"/>
            <w:vAlign w:val="center"/>
            <w:hideMark/>
          </w:tcPr>
          <w:p w:rsidR="00FE55B6" w:rsidRPr="00255AE4" w:rsidRDefault="00FE55B6" w:rsidP="008E6265">
            <w:pPr>
              <w:widowControl/>
              <w:autoSpaceDE/>
              <w:autoSpaceDN/>
              <w:spacing w:line="360" w:lineRule="auto"/>
              <w:jc w:val="right"/>
              <w:rPr>
                <w:sz w:val="24"/>
                <w:szCs w:val="24"/>
                <w:lang w:eastAsia="ru-RU"/>
              </w:rPr>
            </w:pPr>
            <w:r w:rsidRPr="00255AE4">
              <w:rPr>
                <w:sz w:val="24"/>
                <w:szCs w:val="24"/>
                <w:lang w:eastAsia="ru-RU"/>
              </w:rPr>
              <w:t>25041947</w:t>
            </w:r>
          </w:p>
        </w:tc>
        <w:tc>
          <w:tcPr>
            <w:tcW w:w="643" w:type="pct"/>
            <w:shd w:val="clear" w:color="auto" w:fill="auto"/>
            <w:vAlign w:val="center"/>
            <w:hideMark/>
          </w:tcPr>
          <w:p w:rsidR="00FE55B6" w:rsidRPr="00255AE4" w:rsidRDefault="00FE55B6" w:rsidP="008E6265">
            <w:pPr>
              <w:widowControl/>
              <w:autoSpaceDE/>
              <w:autoSpaceDN/>
              <w:spacing w:line="360" w:lineRule="auto"/>
              <w:jc w:val="right"/>
              <w:rPr>
                <w:sz w:val="24"/>
                <w:szCs w:val="24"/>
                <w:lang w:eastAsia="ru-RU"/>
              </w:rPr>
            </w:pPr>
            <w:r w:rsidRPr="00255AE4">
              <w:rPr>
                <w:sz w:val="24"/>
                <w:szCs w:val="24"/>
                <w:lang w:eastAsia="ru-RU"/>
              </w:rPr>
              <w:t>28560023</w:t>
            </w:r>
          </w:p>
        </w:tc>
        <w:tc>
          <w:tcPr>
            <w:tcW w:w="645" w:type="pct"/>
            <w:shd w:val="clear" w:color="auto" w:fill="auto"/>
            <w:vAlign w:val="center"/>
            <w:hideMark/>
          </w:tcPr>
          <w:p w:rsidR="00FE55B6" w:rsidRPr="00255AE4" w:rsidRDefault="00FE55B6" w:rsidP="008E6265">
            <w:pPr>
              <w:widowControl/>
              <w:autoSpaceDE/>
              <w:autoSpaceDN/>
              <w:spacing w:line="360" w:lineRule="auto"/>
              <w:jc w:val="right"/>
              <w:rPr>
                <w:sz w:val="24"/>
                <w:szCs w:val="24"/>
                <w:lang w:eastAsia="ru-RU"/>
              </w:rPr>
            </w:pPr>
            <w:r w:rsidRPr="00255AE4">
              <w:rPr>
                <w:sz w:val="24"/>
                <w:szCs w:val="24"/>
                <w:lang w:eastAsia="ru-RU"/>
              </w:rPr>
              <w:t>н/д</w:t>
            </w:r>
          </w:p>
        </w:tc>
        <w:tc>
          <w:tcPr>
            <w:tcW w:w="643" w:type="pct"/>
            <w:shd w:val="clear" w:color="auto" w:fill="auto"/>
            <w:vAlign w:val="center"/>
            <w:hideMark/>
          </w:tcPr>
          <w:p w:rsidR="00FE55B6" w:rsidRPr="00255AE4" w:rsidRDefault="00FE55B6" w:rsidP="008E6265">
            <w:pPr>
              <w:widowControl/>
              <w:autoSpaceDE/>
              <w:autoSpaceDN/>
              <w:spacing w:line="360" w:lineRule="auto"/>
              <w:jc w:val="right"/>
              <w:rPr>
                <w:sz w:val="24"/>
                <w:szCs w:val="24"/>
                <w:lang w:eastAsia="ru-RU"/>
              </w:rPr>
            </w:pPr>
            <w:r w:rsidRPr="00255AE4">
              <w:rPr>
                <w:sz w:val="24"/>
                <w:szCs w:val="24"/>
                <w:lang w:eastAsia="ru-RU"/>
              </w:rPr>
              <w:t>10322053</w:t>
            </w:r>
          </w:p>
        </w:tc>
        <w:tc>
          <w:tcPr>
            <w:tcW w:w="643" w:type="pct"/>
            <w:shd w:val="clear" w:color="auto" w:fill="auto"/>
            <w:vAlign w:val="center"/>
            <w:hideMark/>
          </w:tcPr>
          <w:p w:rsidR="00FE55B6" w:rsidRPr="00255AE4" w:rsidRDefault="00FE55B6" w:rsidP="008E6265">
            <w:pPr>
              <w:widowControl/>
              <w:autoSpaceDE/>
              <w:autoSpaceDN/>
              <w:spacing w:line="360" w:lineRule="auto"/>
              <w:jc w:val="right"/>
              <w:rPr>
                <w:sz w:val="24"/>
                <w:szCs w:val="24"/>
                <w:lang w:eastAsia="ru-RU"/>
              </w:rPr>
            </w:pPr>
            <w:r w:rsidRPr="00255AE4">
              <w:rPr>
                <w:sz w:val="24"/>
                <w:szCs w:val="24"/>
                <w:lang w:eastAsia="ru-RU"/>
              </w:rPr>
              <w:t>11277387</w:t>
            </w:r>
          </w:p>
        </w:tc>
        <w:tc>
          <w:tcPr>
            <w:tcW w:w="578" w:type="pct"/>
            <w:shd w:val="clear" w:color="auto" w:fill="auto"/>
            <w:vAlign w:val="center"/>
            <w:hideMark/>
          </w:tcPr>
          <w:p w:rsidR="00FE55B6" w:rsidRPr="00255AE4" w:rsidRDefault="00FE55B6" w:rsidP="008E6265">
            <w:pPr>
              <w:widowControl/>
              <w:autoSpaceDE/>
              <w:autoSpaceDN/>
              <w:spacing w:line="360" w:lineRule="auto"/>
              <w:jc w:val="right"/>
              <w:rPr>
                <w:sz w:val="24"/>
                <w:szCs w:val="24"/>
                <w:lang w:eastAsia="ru-RU"/>
              </w:rPr>
            </w:pPr>
            <w:r w:rsidRPr="00255AE4">
              <w:rPr>
                <w:sz w:val="24"/>
                <w:szCs w:val="24"/>
                <w:lang w:eastAsia="ru-RU"/>
              </w:rPr>
              <w:t>н/д</w:t>
            </w:r>
          </w:p>
        </w:tc>
      </w:tr>
      <w:tr w:rsidR="008E6265" w:rsidRPr="00255AE4" w:rsidTr="00CE3BB1">
        <w:trPr>
          <w:trHeight w:val="20"/>
        </w:trPr>
        <w:tc>
          <w:tcPr>
            <w:tcW w:w="1203" w:type="pct"/>
            <w:shd w:val="clear" w:color="auto" w:fill="auto"/>
            <w:vAlign w:val="center"/>
            <w:hideMark/>
          </w:tcPr>
          <w:p w:rsidR="00FE55B6" w:rsidRPr="00255AE4" w:rsidRDefault="008E6265" w:rsidP="008E6265">
            <w:pPr>
              <w:widowControl/>
              <w:autoSpaceDE/>
              <w:autoSpaceDN/>
              <w:spacing w:line="360" w:lineRule="auto"/>
              <w:rPr>
                <w:sz w:val="24"/>
                <w:szCs w:val="24"/>
                <w:lang w:eastAsia="ru-RU"/>
              </w:rPr>
            </w:pPr>
            <w:r w:rsidRPr="00255AE4">
              <w:rPr>
                <w:sz w:val="24"/>
                <w:szCs w:val="24"/>
                <w:lang w:eastAsia="ru-RU"/>
              </w:rPr>
              <w:t>ТОВ «</w:t>
            </w:r>
            <w:r w:rsidR="00FE55B6" w:rsidRPr="00255AE4">
              <w:rPr>
                <w:sz w:val="24"/>
                <w:szCs w:val="24"/>
                <w:lang w:eastAsia="ru-RU"/>
              </w:rPr>
              <w:t>Лайфселл</w:t>
            </w:r>
            <w:r w:rsidRPr="00255AE4">
              <w:rPr>
                <w:sz w:val="24"/>
                <w:szCs w:val="24"/>
                <w:lang w:eastAsia="ru-RU"/>
              </w:rPr>
              <w:t>»</w:t>
            </w:r>
          </w:p>
        </w:tc>
        <w:tc>
          <w:tcPr>
            <w:tcW w:w="644" w:type="pct"/>
            <w:shd w:val="clear" w:color="auto" w:fill="auto"/>
            <w:vAlign w:val="center"/>
            <w:hideMark/>
          </w:tcPr>
          <w:p w:rsidR="00FE55B6" w:rsidRPr="00255AE4" w:rsidRDefault="00FE55B6" w:rsidP="008E6265">
            <w:pPr>
              <w:widowControl/>
              <w:autoSpaceDE/>
              <w:autoSpaceDN/>
              <w:spacing w:line="360" w:lineRule="auto"/>
              <w:jc w:val="right"/>
              <w:rPr>
                <w:sz w:val="24"/>
                <w:szCs w:val="24"/>
                <w:lang w:eastAsia="ru-RU"/>
              </w:rPr>
            </w:pPr>
            <w:r w:rsidRPr="00255AE4">
              <w:rPr>
                <w:sz w:val="24"/>
                <w:szCs w:val="24"/>
                <w:lang w:eastAsia="ru-RU"/>
              </w:rPr>
              <w:t>6839471</w:t>
            </w:r>
          </w:p>
        </w:tc>
        <w:tc>
          <w:tcPr>
            <w:tcW w:w="643" w:type="pct"/>
            <w:shd w:val="clear" w:color="auto" w:fill="auto"/>
            <w:vAlign w:val="center"/>
            <w:hideMark/>
          </w:tcPr>
          <w:p w:rsidR="00FE55B6" w:rsidRPr="00255AE4" w:rsidRDefault="00FE55B6" w:rsidP="008E6265">
            <w:pPr>
              <w:widowControl/>
              <w:autoSpaceDE/>
              <w:autoSpaceDN/>
              <w:spacing w:line="360" w:lineRule="auto"/>
              <w:jc w:val="right"/>
              <w:rPr>
                <w:sz w:val="24"/>
                <w:szCs w:val="24"/>
                <w:lang w:eastAsia="ru-RU"/>
              </w:rPr>
            </w:pPr>
            <w:r w:rsidRPr="00255AE4">
              <w:rPr>
                <w:sz w:val="24"/>
                <w:szCs w:val="24"/>
                <w:lang w:eastAsia="ru-RU"/>
              </w:rPr>
              <w:t>8482222</w:t>
            </w:r>
          </w:p>
        </w:tc>
        <w:tc>
          <w:tcPr>
            <w:tcW w:w="645" w:type="pct"/>
            <w:shd w:val="clear" w:color="auto" w:fill="auto"/>
            <w:vAlign w:val="center"/>
            <w:hideMark/>
          </w:tcPr>
          <w:p w:rsidR="00FE55B6" w:rsidRPr="00255AE4" w:rsidRDefault="00FE55B6" w:rsidP="008E6265">
            <w:pPr>
              <w:widowControl/>
              <w:autoSpaceDE/>
              <w:autoSpaceDN/>
              <w:spacing w:line="360" w:lineRule="auto"/>
              <w:jc w:val="right"/>
              <w:rPr>
                <w:sz w:val="24"/>
                <w:szCs w:val="24"/>
                <w:lang w:eastAsia="ru-RU"/>
              </w:rPr>
            </w:pPr>
            <w:r w:rsidRPr="00255AE4">
              <w:rPr>
                <w:sz w:val="24"/>
                <w:szCs w:val="24"/>
                <w:lang w:eastAsia="ru-RU"/>
              </w:rPr>
              <w:t>9411223</w:t>
            </w:r>
          </w:p>
        </w:tc>
        <w:tc>
          <w:tcPr>
            <w:tcW w:w="643" w:type="pct"/>
            <w:shd w:val="clear" w:color="auto" w:fill="auto"/>
            <w:vAlign w:val="center"/>
            <w:hideMark/>
          </w:tcPr>
          <w:p w:rsidR="00FE55B6" w:rsidRPr="00255AE4" w:rsidRDefault="00FE55B6" w:rsidP="008E6265">
            <w:pPr>
              <w:widowControl/>
              <w:autoSpaceDE/>
              <w:autoSpaceDN/>
              <w:spacing w:line="360" w:lineRule="auto"/>
              <w:jc w:val="right"/>
              <w:rPr>
                <w:sz w:val="24"/>
                <w:szCs w:val="24"/>
                <w:lang w:eastAsia="ru-RU"/>
              </w:rPr>
            </w:pPr>
            <w:r w:rsidRPr="00255AE4">
              <w:rPr>
                <w:sz w:val="24"/>
                <w:szCs w:val="24"/>
                <w:lang w:eastAsia="ru-RU"/>
              </w:rPr>
              <w:t>2586680</w:t>
            </w:r>
          </w:p>
        </w:tc>
        <w:tc>
          <w:tcPr>
            <w:tcW w:w="643" w:type="pct"/>
            <w:shd w:val="clear" w:color="auto" w:fill="auto"/>
            <w:vAlign w:val="center"/>
            <w:hideMark/>
          </w:tcPr>
          <w:p w:rsidR="00FE55B6" w:rsidRPr="00255AE4" w:rsidRDefault="00FE55B6" w:rsidP="008E6265">
            <w:pPr>
              <w:widowControl/>
              <w:autoSpaceDE/>
              <w:autoSpaceDN/>
              <w:spacing w:line="360" w:lineRule="auto"/>
              <w:jc w:val="right"/>
              <w:rPr>
                <w:sz w:val="24"/>
                <w:szCs w:val="24"/>
                <w:lang w:eastAsia="ru-RU"/>
              </w:rPr>
            </w:pPr>
            <w:r w:rsidRPr="00255AE4">
              <w:rPr>
                <w:sz w:val="24"/>
                <w:szCs w:val="24"/>
                <w:lang w:eastAsia="ru-RU"/>
              </w:rPr>
              <w:t>603598</w:t>
            </w:r>
          </w:p>
        </w:tc>
        <w:tc>
          <w:tcPr>
            <w:tcW w:w="578" w:type="pct"/>
            <w:shd w:val="clear" w:color="auto" w:fill="auto"/>
            <w:vAlign w:val="center"/>
            <w:hideMark/>
          </w:tcPr>
          <w:p w:rsidR="00FE55B6" w:rsidRPr="00255AE4" w:rsidRDefault="00FE55B6" w:rsidP="008E6265">
            <w:pPr>
              <w:widowControl/>
              <w:autoSpaceDE/>
              <w:autoSpaceDN/>
              <w:spacing w:line="360" w:lineRule="auto"/>
              <w:jc w:val="right"/>
              <w:rPr>
                <w:sz w:val="24"/>
                <w:szCs w:val="24"/>
                <w:lang w:eastAsia="ru-RU"/>
              </w:rPr>
            </w:pPr>
            <w:r w:rsidRPr="00255AE4">
              <w:rPr>
                <w:sz w:val="24"/>
                <w:szCs w:val="24"/>
                <w:lang w:eastAsia="ru-RU"/>
              </w:rPr>
              <w:t>961215</w:t>
            </w:r>
          </w:p>
        </w:tc>
      </w:tr>
    </w:tbl>
    <w:p w:rsidR="007F4058" w:rsidRPr="00255AE4" w:rsidRDefault="007F4058" w:rsidP="00A00CCF">
      <w:pPr>
        <w:spacing w:line="360" w:lineRule="auto"/>
        <w:ind w:firstLine="709"/>
        <w:jc w:val="both"/>
        <w:rPr>
          <w:i/>
          <w:sz w:val="28"/>
        </w:rPr>
      </w:pPr>
      <w:r w:rsidRPr="00255AE4">
        <w:rPr>
          <w:i/>
          <w:sz w:val="28"/>
        </w:rPr>
        <w:t>Джерело: складено автором на основі [</w:t>
      </w:r>
      <w:r w:rsidR="004C71FF" w:rsidRPr="00255AE4">
        <w:rPr>
          <w:i/>
          <w:sz w:val="28"/>
        </w:rPr>
        <w:t>30, 83, 85, 88</w:t>
      </w:r>
      <w:r w:rsidRPr="00255AE4">
        <w:rPr>
          <w:i/>
          <w:sz w:val="28"/>
        </w:rPr>
        <w:t>]</w:t>
      </w:r>
    </w:p>
    <w:p w:rsidR="0082516A" w:rsidRPr="00255AE4" w:rsidRDefault="0082516A" w:rsidP="00A00CCF">
      <w:pPr>
        <w:pStyle w:val="a5"/>
        <w:spacing w:line="360" w:lineRule="auto"/>
        <w:ind w:left="0" w:firstLine="709"/>
      </w:pPr>
    </w:p>
    <w:p w:rsidR="00CE3BB1" w:rsidRPr="00255AE4" w:rsidRDefault="007F4058" w:rsidP="00CE3BB1">
      <w:pPr>
        <w:pStyle w:val="a5"/>
        <w:spacing w:line="360" w:lineRule="auto"/>
        <w:ind w:left="0" w:firstLine="709"/>
      </w:pPr>
      <w:r w:rsidRPr="00255AE4">
        <w:t>Представлена інформація дає можливість констатувати, що безсумнівним лідером у відповідній галузі є ПрАТ «</w:t>
      </w:r>
      <w:r w:rsidR="00CE3BB1" w:rsidRPr="00255AE4">
        <w:t>Київстар</w:t>
      </w:r>
      <w:r w:rsidRPr="00255AE4">
        <w:t>», про що також свідчить позитивна тенденція до зростання як доходу, так і прибутку. Пр</w:t>
      </w:r>
      <w:r w:rsidR="00CE3BB1" w:rsidRPr="00255AE4">
        <w:t xml:space="preserve">оте ПрАТ «ВФ Україна» не набагато відстає від лідера та, з великим відривом від інших, займає 2-ге місце серед підприємств зв’язку України. </w:t>
      </w:r>
    </w:p>
    <w:p w:rsidR="00CE3BB1" w:rsidRPr="00255AE4" w:rsidRDefault="00CE3BB1" w:rsidP="00CE3BB1">
      <w:pPr>
        <w:spacing w:line="360" w:lineRule="auto"/>
        <w:ind w:firstLine="709"/>
        <w:jc w:val="both"/>
        <w:rPr>
          <w:sz w:val="28"/>
          <w:szCs w:val="28"/>
        </w:rPr>
      </w:pPr>
      <w:r w:rsidRPr="00255AE4">
        <w:rPr>
          <w:sz w:val="28"/>
          <w:szCs w:val="28"/>
        </w:rPr>
        <w:t xml:space="preserve">Проте для остаточних висновків інформації вкрай недостатньо, бо на час підготовки роботи фінансова звітність ПрАТ «Київстар» за 2022 рік ще не була оприлюднена. Крім того, шкода від військових дій, яка завдається Україні щодня, є значним фактором невизначеності. На дату затвердження консолідованої фінансової звітності за 2022 рік Група ПрАТ «ВФ Україна» не може повністю оцінити усіх збитків, завданих її постраждалій мережі та </w:t>
      </w:r>
      <w:r w:rsidRPr="00255AE4">
        <w:rPr>
          <w:sz w:val="28"/>
          <w:szCs w:val="28"/>
        </w:rPr>
        <w:lastRenderedPageBreak/>
        <w:t>інфраструктурі активів на територіях України, які перебувають під інтенсивними бойовими діями або тимчасовою окупацією, її персоналу та часу й витрат, необхідних для ремонту. Група також не може прогнозувати тривалість війни, можливість посилення її інтенсивності або вплив міграції на свою діяльність.</w:t>
      </w:r>
    </w:p>
    <w:p w:rsidR="00FE55B6" w:rsidRPr="00255AE4" w:rsidRDefault="006F6596" w:rsidP="00A00CCF">
      <w:pPr>
        <w:pStyle w:val="a5"/>
        <w:spacing w:line="360" w:lineRule="auto"/>
        <w:ind w:left="0" w:firstLine="709"/>
      </w:pPr>
      <w:r w:rsidRPr="00255AE4">
        <w:t>Важливим моментом для підприємств галузі є збільшення показника ARPU (Average Revenue per User – середньомісячний дохід на одного користувача), який свідчить про зростання тарифів на надання відповідних телекомунікаційних послуг населенню</w:t>
      </w:r>
      <w:r w:rsidR="000F00E0" w:rsidRPr="00255AE4">
        <w:t xml:space="preserve"> </w:t>
      </w:r>
      <w:r w:rsidR="000F00E0" w:rsidRPr="00255AE4">
        <w:rPr>
          <w:lang w:val="ru-RU"/>
        </w:rPr>
        <w:t>(табл. 2.10).</w:t>
      </w:r>
    </w:p>
    <w:p w:rsidR="00FE55B6" w:rsidRPr="00255AE4" w:rsidRDefault="00FE55B6" w:rsidP="00FE55B6">
      <w:pPr>
        <w:pStyle w:val="a5"/>
        <w:spacing w:line="360" w:lineRule="auto"/>
        <w:ind w:left="0" w:firstLine="709"/>
        <w:jc w:val="right"/>
      </w:pPr>
      <w:r w:rsidRPr="00255AE4">
        <w:t>Таблиця</w:t>
      </w:r>
      <w:r w:rsidR="006F6596" w:rsidRPr="00255AE4">
        <w:t xml:space="preserve"> 2.10</w:t>
      </w:r>
    </w:p>
    <w:p w:rsidR="00FE55B6" w:rsidRPr="00255AE4" w:rsidRDefault="006F6596" w:rsidP="00FE55B6">
      <w:pPr>
        <w:pStyle w:val="a5"/>
        <w:spacing w:line="360" w:lineRule="auto"/>
        <w:ind w:left="0" w:firstLine="709"/>
        <w:jc w:val="center"/>
      </w:pPr>
      <w:r w:rsidRPr="00255AE4">
        <w:t>Середньомісячний дохід на одного користувача (ARPU)</w:t>
      </w:r>
      <w:r w:rsidR="00FE55B6" w:rsidRPr="00255AE4">
        <w:t xml:space="preserve"> у 2022 році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4"/>
        <w:gridCol w:w="2725"/>
        <w:gridCol w:w="2424"/>
      </w:tblGrid>
      <w:tr w:rsidR="00FE55B6" w:rsidRPr="00255AE4" w:rsidTr="006F6596">
        <w:trPr>
          <w:trHeight w:val="960"/>
          <w:jc w:val="center"/>
        </w:trPr>
        <w:tc>
          <w:tcPr>
            <w:tcW w:w="2387" w:type="pct"/>
            <w:shd w:val="clear" w:color="auto" w:fill="auto"/>
            <w:vAlign w:val="center"/>
            <w:hideMark/>
          </w:tcPr>
          <w:p w:rsidR="00FE55B6" w:rsidRPr="00255AE4" w:rsidRDefault="00FE55B6" w:rsidP="00FE55B6">
            <w:pPr>
              <w:widowControl/>
              <w:autoSpaceDE/>
              <w:autoSpaceDN/>
              <w:jc w:val="center"/>
              <w:rPr>
                <w:color w:val="000000"/>
                <w:sz w:val="28"/>
                <w:szCs w:val="28"/>
                <w:lang w:eastAsia="ru-RU"/>
              </w:rPr>
            </w:pPr>
            <w:r w:rsidRPr="00255AE4">
              <w:rPr>
                <w:color w:val="000000"/>
                <w:sz w:val="28"/>
                <w:szCs w:val="28"/>
                <w:lang w:eastAsia="ru-RU"/>
              </w:rPr>
              <w:t>Підприємство</w:t>
            </w:r>
          </w:p>
        </w:tc>
        <w:tc>
          <w:tcPr>
            <w:tcW w:w="2613" w:type="pct"/>
            <w:gridSpan w:val="2"/>
            <w:shd w:val="clear" w:color="auto" w:fill="auto"/>
            <w:vAlign w:val="center"/>
            <w:hideMark/>
          </w:tcPr>
          <w:p w:rsidR="00FE55B6" w:rsidRPr="00255AE4" w:rsidRDefault="00FE55B6" w:rsidP="00FE55B6">
            <w:pPr>
              <w:widowControl/>
              <w:autoSpaceDE/>
              <w:autoSpaceDN/>
              <w:jc w:val="center"/>
              <w:rPr>
                <w:color w:val="000000"/>
                <w:sz w:val="28"/>
                <w:szCs w:val="28"/>
                <w:lang w:eastAsia="ru-RU"/>
              </w:rPr>
            </w:pPr>
            <w:r w:rsidRPr="00255AE4">
              <w:rPr>
                <w:color w:val="000000"/>
                <w:sz w:val="28"/>
                <w:szCs w:val="28"/>
                <w:lang w:eastAsia="ru-RU"/>
              </w:rPr>
              <w:t>Середньомісячний дохід на одного користувача (ARPU), грн. </w:t>
            </w:r>
          </w:p>
        </w:tc>
      </w:tr>
      <w:tr w:rsidR="00FE55B6" w:rsidRPr="00255AE4" w:rsidTr="006F6596">
        <w:trPr>
          <w:trHeight w:val="330"/>
          <w:jc w:val="center"/>
        </w:trPr>
        <w:tc>
          <w:tcPr>
            <w:tcW w:w="2387" w:type="pct"/>
            <w:shd w:val="clear" w:color="auto" w:fill="auto"/>
            <w:vAlign w:val="center"/>
            <w:hideMark/>
          </w:tcPr>
          <w:p w:rsidR="00FE55B6" w:rsidRPr="00255AE4" w:rsidRDefault="00FE55B6" w:rsidP="00FE55B6">
            <w:pPr>
              <w:widowControl/>
              <w:autoSpaceDE/>
              <w:autoSpaceDN/>
              <w:jc w:val="center"/>
              <w:rPr>
                <w:color w:val="000000"/>
                <w:sz w:val="28"/>
                <w:szCs w:val="28"/>
                <w:lang w:eastAsia="ru-RU"/>
              </w:rPr>
            </w:pPr>
            <w:r w:rsidRPr="00255AE4">
              <w:rPr>
                <w:color w:val="000000"/>
                <w:sz w:val="28"/>
                <w:szCs w:val="28"/>
                <w:lang w:eastAsia="ru-RU"/>
              </w:rPr>
              <w:t> </w:t>
            </w:r>
          </w:p>
        </w:tc>
        <w:tc>
          <w:tcPr>
            <w:tcW w:w="1383" w:type="pct"/>
            <w:shd w:val="clear" w:color="auto" w:fill="auto"/>
            <w:vAlign w:val="center"/>
            <w:hideMark/>
          </w:tcPr>
          <w:p w:rsidR="00FE55B6" w:rsidRPr="00255AE4" w:rsidRDefault="00FE55B6" w:rsidP="00FE55B6">
            <w:pPr>
              <w:widowControl/>
              <w:autoSpaceDE/>
              <w:autoSpaceDN/>
              <w:jc w:val="center"/>
              <w:rPr>
                <w:color w:val="000000"/>
                <w:sz w:val="28"/>
                <w:szCs w:val="28"/>
                <w:lang w:eastAsia="ru-RU"/>
              </w:rPr>
            </w:pPr>
            <w:r w:rsidRPr="00255AE4">
              <w:rPr>
                <w:color w:val="000000"/>
                <w:sz w:val="28"/>
                <w:szCs w:val="28"/>
                <w:lang w:eastAsia="ru-RU"/>
              </w:rPr>
              <w:t>На початок року</w:t>
            </w:r>
          </w:p>
        </w:tc>
        <w:tc>
          <w:tcPr>
            <w:tcW w:w="1230" w:type="pct"/>
            <w:shd w:val="clear" w:color="auto" w:fill="auto"/>
            <w:vAlign w:val="center"/>
            <w:hideMark/>
          </w:tcPr>
          <w:p w:rsidR="00FE55B6" w:rsidRPr="00255AE4" w:rsidRDefault="00FE55B6" w:rsidP="00FE55B6">
            <w:pPr>
              <w:widowControl/>
              <w:autoSpaceDE/>
              <w:autoSpaceDN/>
              <w:jc w:val="center"/>
              <w:rPr>
                <w:color w:val="000000"/>
                <w:sz w:val="28"/>
                <w:szCs w:val="28"/>
                <w:lang w:eastAsia="ru-RU"/>
              </w:rPr>
            </w:pPr>
            <w:r w:rsidRPr="00255AE4">
              <w:rPr>
                <w:color w:val="000000"/>
                <w:sz w:val="28"/>
                <w:szCs w:val="28"/>
                <w:lang w:eastAsia="ru-RU"/>
              </w:rPr>
              <w:t>На кінець року</w:t>
            </w:r>
          </w:p>
        </w:tc>
      </w:tr>
      <w:tr w:rsidR="00FE55B6" w:rsidRPr="00255AE4" w:rsidTr="006F6596">
        <w:trPr>
          <w:trHeight w:val="330"/>
          <w:jc w:val="center"/>
        </w:trPr>
        <w:tc>
          <w:tcPr>
            <w:tcW w:w="2387" w:type="pct"/>
            <w:shd w:val="clear" w:color="auto" w:fill="auto"/>
            <w:vAlign w:val="center"/>
            <w:hideMark/>
          </w:tcPr>
          <w:p w:rsidR="00FE55B6" w:rsidRPr="00255AE4" w:rsidRDefault="00FE55B6" w:rsidP="00FE55B6">
            <w:pPr>
              <w:widowControl/>
              <w:autoSpaceDE/>
              <w:autoSpaceDN/>
              <w:rPr>
                <w:color w:val="000000"/>
                <w:sz w:val="28"/>
                <w:szCs w:val="28"/>
                <w:lang w:eastAsia="ru-RU"/>
              </w:rPr>
            </w:pPr>
            <w:r w:rsidRPr="00255AE4">
              <w:rPr>
                <w:color w:val="000000"/>
                <w:sz w:val="28"/>
                <w:szCs w:val="28"/>
                <w:lang w:eastAsia="ru-RU"/>
              </w:rPr>
              <w:t>ПрАТ «ВФ Україна»</w:t>
            </w:r>
          </w:p>
        </w:tc>
        <w:tc>
          <w:tcPr>
            <w:tcW w:w="1383" w:type="pct"/>
            <w:shd w:val="clear" w:color="auto" w:fill="auto"/>
            <w:vAlign w:val="center"/>
            <w:hideMark/>
          </w:tcPr>
          <w:p w:rsidR="00FE55B6" w:rsidRPr="00255AE4" w:rsidRDefault="00FE55B6" w:rsidP="00FE55B6">
            <w:pPr>
              <w:widowControl/>
              <w:autoSpaceDE/>
              <w:autoSpaceDN/>
              <w:jc w:val="center"/>
              <w:rPr>
                <w:color w:val="000000"/>
                <w:sz w:val="28"/>
                <w:szCs w:val="28"/>
                <w:lang w:eastAsia="ru-RU"/>
              </w:rPr>
            </w:pPr>
            <w:r w:rsidRPr="00255AE4">
              <w:rPr>
                <w:color w:val="000000"/>
                <w:sz w:val="28"/>
                <w:szCs w:val="28"/>
                <w:lang w:eastAsia="ru-RU"/>
              </w:rPr>
              <w:t>88,0</w:t>
            </w:r>
          </w:p>
        </w:tc>
        <w:tc>
          <w:tcPr>
            <w:tcW w:w="1230" w:type="pct"/>
            <w:shd w:val="clear" w:color="auto" w:fill="auto"/>
            <w:vAlign w:val="center"/>
            <w:hideMark/>
          </w:tcPr>
          <w:p w:rsidR="00FE55B6" w:rsidRPr="00255AE4" w:rsidRDefault="00FE55B6" w:rsidP="00FE55B6">
            <w:pPr>
              <w:widowControl/>
              <w:autoSpaceDE/>
              <w:autoSpaceDN/>
              <w:jc w:val="center"/>
              <w:rPr>
                <w:color w:val="000000"/>
                <w:sz w:val="28"/>
                <w:szCs w:val="28"/>
                <w:lang w:eastAsia="ru-RU"/>
              </w:rPr>
            </w:pPr>
            <w:r w:rsidRPr="00255AE4">
              <w:rPr>
                <w:color w:val="000000"/>
                <w:sz w:val="28"/>
                <w:szCs w:val="28"/>
                <w:lang w:eastAsia="ru-RU"/>
              </w:rPr>
              <w:t>85,0</w:t>
            </w:r>
          </w:p>
        </w:tc>
      </w:tr>
      <w:tr w:rsidR="00FE55B6" w:rsidRPr="00255AE4" w:rsidTr="006F6596">
        <w:trPr>
          <w:trHeight w:val="330"/>
          <w:jc w:val="center"/>
        </w:trPr>
        <w:tc>
          <w:tcPr>
            <w:tcW w:w="2387" w:type="pct"/>
            <w:shd w:val="clear" w:color="auto" w:fill="auto"/>
            <w:vAlign w:val="center"/>
            <w:hideMark/>
          </w:tcPr>
          <w:p w:rsidR="00FE55B6" w:rsidRPr="00255AE4" w:rsidRDefault="00FE55B6" w:rsidP="00FE55B6">
            <w:pPr>
              <w:widowControl/>
              <w:autoSpaceDE/>
              <w:autoSpaceDN/>
              <w:rPr>
                <w:color w:val="000000"/>
                <w:sz w:val="28"/>
                <w:szCs w:val="28"/>
                <w:lang w:eastAsia="ru-RU"/>
              </w:rPr>
            </w:pPr>
            <w:r w:rsidRPr="00255AE4">
              <w:rPr>
                <w:color w:val="000000"/>
                <w:sz w:val="28"/>
                <w:szCs w:val="28"/>
                <w:lang w:eastAsia="ru-RU"/>
              </w:rPr>
              <w:t>ПрАТ «Київстар»</w:t>
            </w:r>
          </w:p>
        </w:tc>
        <w:tc>
          <w:tcPr>
            <w:tcW w:w="1383" w:type="pct"/>
            <w:shd w:val="clear" w:color="auto" w:fill="auto"/>
            <w:vAlign w:val="center"/>
            <w:hideMark/>
          </w:tcPr>
          <w:p w:rsidR="00FE55B6" w:rsidRPr="00255AE4" w:rsidRDefault="00FE55B6" w:rsidP="00FE55B6">
            <w:pPr>
              <w:widowControl/>
              <w:autoSpaceDE/>
              <w:autoSpaceDN/>
              <w:jc w:val="center"/>
              <w:rPr>
                <w:color w:val="000000"/>
                <w:sz w:val="28"/>
                <w:szCs w:val="28"/>
                <w:lang w:eastAsia="ru-RU"/>
              </w:rPr>
            </w:pPr>
            <w:r w:rsidRPr="00255AE4">
              <w:rPr>
                <w:color w:val="000000"/>
                <w:sz w:val="28"/>
                <w:szCs w:val="28"/>
                <w:lang w:eastAsia="ru-RU"/>
              </w:rPr>
              <w:t>93,0</w:t>
            </w:r>
          </w:p>
        </w:tc>
        <w:tc>
          <w:tcPr>
            <w:tcW w:w="1230" w:type="pct"/>
            <w:shd w:val="clear" w:color="auto" w:fill="auto"/>
            <w:vAlign w:val="center"/>
            <w:hideMark/>
          </w:tcPr>
          <w:p w:rsidR="00FE55B6" w:rsidRPr="00255AE4" w:rsidRDefault="00FE55B6" w:rsidP="00FE55B6">
            <w:pPr>
              <w:widowControl/>
              <w:autoSpaceDE/>
              <w:autoSpaceDN/>
              <w:jc w:val="center"/>
              <w:rPr>
                <w:color w:val="000000"/>
                <w:sz w:val="28"/>
                <w:szCs w:val="28"/>
                <w:lang w:eastAsia="ru-RU"/>
              </w:rPr>
            </w:pPr>
            <w:r w:rsidRPr="00255AE4">
              <w:rPr>
                <w:color w:val="000000"/>
                <w:sz w:val="28"/>
                <w:szCs w:val="28"/>
                <w:lang w:eastAsia="ru-RU"/>
              </w:rPr>
              <w:t>90,0</w:t>
            </w:r>
          </w:p>
        </w:tc>
      </w:tr>
      <w:tr w:rsidR="00FE55B6" w:rsidRPr="00255AE4" w:rsidTr="006F6596">
        <w:trPr>
          <w:trHeight w:val="330"/>
          <w:jc w:val="center"/>
        </w:trPr>
        <w:tc>
          <w:tcPr>
            <w:tcW w:w="2387" w:type="pct"/>
            <w:shd w:val="clear" w:color="auto" w:fill="auto"/>
            <w:vAlign w:val="center"/>
            <w:hideMark/>
          </w:tcPr>
          <w:p w:rsidR="00FE55B6" w:rsidRPr="00255AE4" w:rsidRDefault="00FE55B6" w:rsidP="00FE55B6">
            <w:pPr>
              <w:widowControl/>
              <w:autoSpaceDE/>
              <w:autoSpaceDN/>
              <w:rPr>
                <w:color w:val="000000"/>
                <w:sz w:val="28"/>
                <w:szCs w:val="28"/>
                <w:lang w:eastAsia="ru-RU"/>
              </w:rPr>
            </w:pPr>
            <w:r w:rsidRPr="00255AE4">
              <w:rPr>
                <w:color w:val="000000"/>
                <w:sz w:val="28"/>
                <w:szCs w:val="28"/>
                <w:lang w:eastAsia="ru-RU"/>
              </w:rPr>
              <w:t>ТОВ «Лайфселл»</w:t>
            </w:r>
          </w:p>
        </w:tc>
        <w:tc>
          <w:tcPr>
            <w:tcW w:w="1383" w:type="pct"/>
            <w:shd w:val="clear" w:color="auto" w:fill="auto"/>
            <w:vAlign w:val="center"/>
            <w:hideMark/>
          </w:tcPr>
          <w:p w:rsidR="00FE55B6" w:rsidRPr="00255AE4" w:rsidRDefault="00FE55B6" w:rsidP="00FE55B6">
            <w:pPr>
              <w:widowControl/>
              <w:autoSpaceDE/>
              <w:autoSpaceDN/>
              <w:jc w:val="center"/>
              <w:rPr>
                <w:color w:val="000000"/>
                <w:sz w:val="28"/>
                <w:szCs w:val="28"/>
                <w:lang w:eastAsia="ru-RU"/>
              </w:rPr>
            </w:pPr>
            <w:r w:rsidRPr="00255AE4">
              <w:rPr>
                <w:color w:val="000000"/>
                <w:sz w:val="28"/>
                <w:szCs w:val="28"/>
                <w:lang w:eastAsia="ru-RU"/>
              </w:rPr>
              <w:t>84,3</w:t>
            </w:r>
          </w:p>
        </w:tc>
        <w:tc>
          <w:tcPr>
            <w:tcW w:w="1230" w:type="pct"/>
            <w:shd w:val="clear" w:color="auto" w:fill="auto"/>
            <w:vAlign w:val="center"/>
            <w:hideMark/>
          </w:tcPr>
          <w:p w:rsidR="00FE55B6" w:rsidRPr="00255AE4" w:rsidRDefault="00FE55B6" w:rsidP="00FE55B6">
            <w:pPr>
              <w:widowControl/>
              <w:autoSpaceDE/>
              <w:autoSpaceDN/>
              <w:jc w:val="center"/>
              <w:rPr>
                <w:color w:val="000000"/>
                <w:sz w:val="28"/>
                <w:szCs w:val="28"/>
                <w:lang w:eastAsia="ru-RU"/>
              </w:rPr>
            </w:pPr>
            <w:r w:rsidRPr="00255AE4">
              <w:rPr>
                <w:color w:val="000000"/>
                <w:sz w:val="28"/>
                <w:szCs w:val="28"/>
                <w:lang w:eastAsia="ru-RU"/>
              </w:rPr>
              <w:t>82,8</w:t>
            </w:r>
          </w:p>
        </w:tc>
      </w:tr>
    </w:tbl>
    <w:p w:rsidR="00274543" w:rsidRPr="00255AE4" w:rsidRDefault="00274543" w:rsidP="00274543">
      <w:pPr>
        <w:spacing w:line="360" w:lineRule="auto"/>
        <w:ind w:firstLine="709"/>
        <w:jc w:val="both"/>
        <w:rPr>
          <w:i/>
          <w:sz w:val="28"/>
        </w:rPr>
      </w:pPr>
      <w:r w:rsidRPr="00255AE4">
        <w:rPr>
          <w:i/>
          <w:sz w:val="28"/>
        </w:rPr>
        <w:t>Джерело: складено автором на основі [</w:t>
      </w:r>
      <w:r w:rsidR="004C71FF" w:rsidRPr="00255AE4">
        <w:rPr>
          <w:i/>
          <w:sz w:val="28"/>
        </w:rPr>
        <w:t>30</w:t>
      </w:r>
      <w:r w:rsidRPr="00255AE4">
        <w:rPr>
          <w:i/>
          <w:sz w:val="28"/>
        </w:rPr>
        <w:t>]</w:t>
      </w:r>
    </w:p>
    <w:p w:rsidR="00FE55B6" w:rsidRPr="00255AE4" w:rsidRDefault="00FE55B6" w:rsidP="00A00CCF">
      <w:pPr>
        <w:pStyle w:val="a5"/>
        <w:spacing w:line="360" w:lineRule="auto"/>
        <w:ind w:left="0" w:firstLine="709"/>
      </w:pPr>
    </w:p>
    <w:p w:rsidR="007F4058" w:rsidRPr="00255AE4" w:rsidRDefault="006F6596" w:rsidP="00A00CCF">
      <w:pPr>
        <w:pStyle w:val="a5"/>
        <w:spacing w:line="360" w:lineRule="auto"/>
        <w:ind w:left="0" w:firstLine="709"/>
      </w:pPr>
      <w:r w:rsidRPr="00255AE4">
        <w:t>Як можна побачити з даних таблиці, цей показник протягом року зменшився у всіх великих підприємств, що надають послуги мобільного зв’язку</w:t>
      </w:r>
      <w:r w:rsidR="007F4058" w:rsidRPr="00255AE4">
        <w:t xml:space="preserve">. Можна зробити припущення, що в майбутньому розриви </w:t>
      </w:r>
      <w:r w:rsidRPr="00255AE4">
        <w:t xml:space="preserve">у розмірі ARPU </w:t>
      </w:r>
      <w:r w:rsidR="007F4058" w:rsidRPr="00255AE4">
        <w:t>між цими підприємствами зв’язку лише будуть збільшуватися, адже найближчим часом передбачається поява на українському</w:t>
      </w:r>
      <w:r w:rsidR="00CD0E17" w:rsidRPr="00255AE4">
        <w:t xml:space="preserve"> </w:t>
      </w:r>
      <w:r w:rsidR="007F4058" w:rsidRPr="00255AE4">
        <w:t>ринку більш досконалих технологій, таких як 5G, впровадження яких потребує значних інвестицій та фінансової міцності.</w:t>
      </w:r>
    </w:p>
    <w:p w:rsidR="007F4058" w:rsidRPr="00255AE4" w:rsidRDefault="007F4058" w:rsidP="00A00CCF">
      <w:pPr>
        <w:pStyle w:val="a5"/>
        <w:spacing w:line="360" w:lineRule="auto"/>
        <w:ind w:left="0" w:firstLine="709"/>
      </w:pPr>
      <w:r w:rsidRPr="00255AE4">
        <w:t>Для встановлення найбільш та найменш доходних напрямів функціонування ПрАТ «</w:t>
      </w:r>
      <w:r w:rsidR="0016167A" w:rsidRPr="00255AE4">
        <w:t>ВФ Україна</w:t>
      </w:r>
      <w:r w:rsidRPr="00255AE4">
        <w:t>» розкриємо інформацію про складові елементи доходу від реалізації товарів, робіт та послуг як доходу від операційної діяльності підприємства</w:t>
      </w:r>
      <w:r w:rsidR="000F00E0" w:rsidRPr="00255AE4">
        <w:t xml:space="preserve"> (табл. 2.11).</w:t>
      </w:r>
    </w:p>
    <w:p w:rsidR="0082516A" w:rsidRPr="00255AE4" w:rsidRDefault="0082516A" w:rsidP="00A00CCF">
      <w:pPr>
        <w:pStyle w:val="a5"/>
        <w:spacing w:line="360" w:lineRule="auto"/>
        <w:ind w:left="0" w:firstLine="709"/>
      </w:pPr>
    </w:p>
    <w:p w:rsidR="00CD0E17" w:rsidRPr="00255AE4" w:rsidRDefault="007F4058" w:rsidP="0082516A">
      <w:pPr>
        <w:pStyle w:val="a5"/>
        <w:spacing w:line="360" w:lineRule="auto"/>
        <w:ind w:left="0" w:firstLine="709"/>
        <w:jc w:val="right"/>
      </w:pPr>
      <w:r w:rsidRPr="00255AE4">
        <w:t>Таблиця 2.1</w:t>
      </w:r>
      <w:r w:rsidR="006F6596" w:rsidRPr="00255AE4">
        <w:t>1</w:t>
      </w:r>
    </w:p>
    <w:p w:rsidR="00B15BB0" w:rsidRPr="00255AE4" w:rsidRDefault="007F4058" w:rsidP="0082516A">
      <w:pPr>
        <w:pStyle w:val="a5"/>
        <w:spacing w:line="360" w:lineRule="auto"/>
        <w:ind w:left="0" w:firstLine="709"/>
        <w:jc w:val="center"/>
      </w:pPr>
      <w:r w:rsidRPr="00255AE4">
        <w:t xml:space="preserve">Дохід від реалізації товарів, робіт, послуг та його складові елементи впродовж </w:t>
      </w:r>
      <w:r w:rsidR="00371B58" w:rsidRPr="00255AE4">
        <w:t xml:space="preserve"> 2020</w:t>
      </w:r>
      <w:r w:rsidRPr="00255AE4">
        <w:t>-</w:t>
      </w:r>
      <w:r w:rsidR="00371B58" w:rsidRPr="00255AE4">
        <w:t xml:space="preserve"> 2022</w:t>
      </w:r>
      <w:r w:rsidRPr="00255AE4">
        <w:t xml:space="preserve"> років</w:t>
      </w:r>
    </w:p>
    <w:tbl>
      <w:tblPr>
        <w:tblW w:w="10173" w:type="dxa"/>
        <w:jc w:val="center"/>
        <w:tblInd w:w="93" w:type="dxa"/>
        <w:tblLook w:val="04A0" w:firstRow="1" w:lastRow="0" w:firstColumn="1" w:lastColumn="0" w:noHBand="0" w:noVBand="1"/>
      </w:tblPr>
      <w:tblGrid>
        <w:gridCol w:w="2709"/>
        <w:gridCol w:w="932"/>
        <w:gridCol w:w="956"/>
        <w:gridCol w:w="932"/>
        <w:gridCol w:w="956"/>
        <w:gridCol w:w="932"/>
        <w:gridCol w:w="960"/>
        <w:gridCol w:w="852"/>
        <w:gridCol w:w="944"/>
      </w:tblGrid>
      <w:tr w:rsidR="00B15BB0" w:rsidRPr="00255AE4" w:rsidTr="00B15BB0">
        <w:trPr>
          <w:trHeight w:val="20"/>
          <w:jc w:val="center"/>
        </w:trPr>
        <w:tc>
          <w:tcPr>
            <w:tcW w:w="2709" w:type="dxa"/>
            <w:vMerge w:val="restart"/>
            <w:tcBorders>
              <w:top w:val="single" w:sz="4" w:space="0" w:color="auto"/>
              <w:left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Елементи доходу від реалізації</w:t>
            </w:r>
          </w:p>
          <w:p w:rsidR="00B15BB0" w:rsidRPr="00255AE4" w:rsidRDefault="00B15BB0" w:rsidP="00B15BB0">
            <w:pPr>
              <w:spacing w:line="276" w:lineRule="auto"/>
              <w:jc w:val="center"/>
              <w:rPr>
                <w:color w:val="000000"/>
                <w:sz w:val="24"/>
                <w:szCs w:val="24"/>
                <w:lang w:eastAsia="ru-RU"/>
              </w:rPr>
            </w:pPr>
          </w:p>
        </w:tc>
        <w:tc>
          <w:tcPr>
            <w:tcW w:w="1888" w:type="dxa"/>
            <w:gridSpan w:val="2"/>
            <w:tcBorders>
              <w:top w:val="single" w:sz="4" w:space="0" w:color="auto"/>
              <w:left w:val="nil"/>
              <w:bottom w:val="single" w:sz="4" w:space="0" w:color="auto"/>
              <w:right w:val="single" w:sz="4" w:space="0" w:color="auto"/>
            </w:tcBorders>
            <w:shd w:val="clear" w:color="auto" w:fill="auto"/>
            <w:vAlign w:val="center"/>
            <w:hideMark/>
          </w:tcPr>
          <w:p w:rsidR="00B15BB0" w:rsidRPr="00255AE4" w:rsidRDefault="00B15BB0" w:rsidP="00FE55B6">
            <w:pPr>
              <w:widowControl/>
              <w:autoSpaceDE/>
              <w:autoSpaceDN/>
              <w:spacing w:line="276" w:lineRule="auto"/>
              <w:jc w:val="center"/>
              <w:rPr>
                <w:bCs/>
                <w:color w:val="000000"/>
                <w:sz w:val="24"/>
                <w:szCs w:val="24"/>
                <w:lang w:eastAsia="ru-RU"/>
              </w:rPr>
            </w:pPr>
            <w:r w:rsidRPr="00255AE4">
              <w:rPr>
                <w:bCs/>
                <w:color w:val="000000"/>
                <w:sz w:val="24"/>
                <w:szCs w:val="24"/>
                <w:lang w:eastAsia="ru-RU"/>
              </w:rPr>
              <w:t>2020 рік</w:t>
            </w:r>
          </w:p>
        </w:tc>
        <w:tc>
          <w:tcPr>
            <w:tcW w:w="1888" w:type="dxa"/>
            <w:gridSpan w:val="2"/>
            <w:tcBorders>
              <w:top w:val="single" w:sz="4" w:space="0" w:color="auto"/>
              <w:left w:val="nil"/>
              <w:bottom w:val="single" w:sz="4" w:space="0" w:color="auto"/>
              <w:right w:val="single" w:sz="4" w:space="0" w:color="auto"/>
            </w:tcBorders>
            <w:shd w:val="clear" w:color="auto" w:fill="auto"/>
            <w:vAlign w:val="center"/>
            <w:hideMark/>
          </w:tcPr>
          <w:p w:rsidR="00B15BB0" w:rsidRPr="00255AE4" w:rsidRDefault="00B15BB0" w:rsidP="00FE55B6">
            <w:pPr>
              <w:widowControl/>
              <w:autoSpaceDE/>
              <w:autoSpaceDN/>
              <w:spacing w:line="276" w:lineRule="auto"/>
              <w:jc w:val="center"/>
              <w:rPr>
                <w:bCs/>
                <w:color w:val="000000"/>
                <w:sz w:val="24"/>
                <w:szCs w:val="24"/>
                <w:lang w:eastAsia="ru-RU"/>
              </w:rPr>
            </w:pPr>
            <w:r w:rsidRPr="00255AE4">
              <w:rPr>
                <w:bCs/>
                <w:color w:val="000000"/>
                <w:sz w:val="24"/>
                <w:szCs w:val="24"/>
                <w:lang w:eastAsia="ru-RU"/>
              </w:rPr>
              <w:t>2021 рік</w:t>
            </w:r>
          </w:p>
        </w:tc>
        <w:tc>
          <w:tcPr>
            <w:tcW w:w="1892" w:type="dxa"/>
            <w:gridSpan w:val="2"/>
            <w:tcBorders>
              <w:top w:val="single" w:sz="4" w:space="0" w:color="auto"/>
              <w:left w:val="nil"/>
              <w:bottom w:val="single" w:sz="4" w:space="0" w:color="auto"/>
              <w:right w:val="single" w:sz="4" w:space="0" w:color="auto"/>
            </w:tcBorders>
            <w:shd w:val="clear" w:color="auto" w:fill="auto"/>
            <w:vAlign w:val="center"/>
            <w:hideMark/>
          </w:tcPr>
          <w:p w:rsidR="00B15BB0" w:rsidRPr="00255AE4" w:rsidRDefault="00B15BB0" w:rsidP="00FE55B6">
            <w:pPr>
              <w:widowControl/>
              <w:autoSpaceDE/>
              <w:autoSpaceDN/>
              <w:spacing w:line="276" w:lineRule="auto"/>
              <w:jc w:val="center"/>
              <w:rPr>
                <w:color w:val="000000"/>
                <w:sz w:val="24"/>
                <w:szCs w:val="24"/>
                <w:lang w:eastAsia="ru-RU"/>
              </w:rPr>
            </w:pPr>
            <w:r w:rsidRPr="00255AE4">
              <w:rPr>
                <w:bCs/>
                <w:color w:val="000000"/>
                <w:sz w:val="24"/>
                <w:szCs w:val="24"/>
                <w:lang w:eastAsia="ru-RU"/>
              </w:rPr>
              <w:t>2022 рік</w:t>
            </w:r>
          </w:p>
        </w:tc>
        <w:tc>
          <w:tcPr>
            <w:tcW w:w="1796" w:type="dxa"/>
            <w:gridSpan w:val="2"/>
            <w:tcBorders>
              <w:top w:val="single" w:sz="8" w:space="0" w:color="000000"/>
              <w:left w:val="single" w:sz="8" w:space="0" w:color="000000"/>
              <w:bottom w:val="single" w:sz="8" w:space="0" w:color="000000"/>
              <w:right w:val="single" w:sz="8" w:space="0" w:color="000000"/>
            </w:tcBorders>
            <w:shd w:val="clear" w:color="auto" w:fill="auto"/>
            <w:vAlign w:val="center"/>
            <w:hideMark/>
          </w:tcPr>
          <w:p w:rsidR="00B15BB0" w:rsidRPr="00255AE4" w:rsidRDefault="00B15BB0" w:rsidP="00FE55B6">
            <w:pPr>
              <w:widowControl/>
              <w:autoSpaceDE/>
              <w:autoSpaceDN/>
              <w:spacing w:line="276" w:lineRule="auto"/>
              <w:jc w:val="center"/>
              <w:rPr>
                <w:color w:val="000000"/>
                <w:sz w:val="24"/>
                <w:szCs w:val="24"/>
                <w:lang w:eastAsia="ru-RU"/>
              </w:rPr>
            </w:pPr>
            <w:r w:rsidRPr="00255AE4">
              <w:rPr>
                <w:color w:val="000000"/>
                <w:sz w:val="24"/>
                <w:szCs w:val="24"/>
                <w:lang w:eastAsia="ru-RU"/>
              </w:rPr>
              <w:t>Абсолютне відхилення, млн. грн.</w:t>
            </w:r>
          </w:p>
        </w:tc>
      </w:tr>
      <w:tr w:rsidR="006F6596" w:rsidRPr="00255AE4" w:rsidTr="00B15BB0">
        <w:trPr>
          <w:trHeight w:val="20"/>
          <w:jc w:val="center"/>
        </w:trPr>
        <w:tc>
          <w:tcPr>
            <w:tcW w:w="2709" w:type="dxa"/>
            <w:vMerge/>
            <w:tcBorders>
              <w:left w:val="single" w:sz="4" w:space="0" w:color="auto"/>
              <w:bottom w:val="single" w:sz="4" w:space="0" w:color="auto"/>
              <w:right w:val="single" w:sz="4" w:space="0" w:color="auto"/>
            </w:tcBorders>
            <w:shd w:val="clear" w:color="auto" w:fill="auto"/>
            <w:vAlign w:val="center"/>
            <w:hideMark/>
          </w:tcPr>
          <w:p w:rsidR="006F6596" w:rsidRPr="00255AE4" w:rsidRDefault="006F6596" w:rsidP="00B15BB0">
            <w:pPr>
              <w:widowControl/>
              <w:autoSpaceDE/>
              <w:autoSpaceDN/>
              <w:spacing w:line="276" w:lineRule="auto"/>
              <w:jc w:val="center"/>
              <w:rPr>
                <w:color w:val="000000"/>
                <w:sz w:val="24"/>
                <w:szCs w:val="24"/>
                <w:lang w:eastAsia="ru-RU"/>
              </w:rPr>
            </w:pPr>
          </w:p>
        </w:tc>
        <w:tc>
          <w:tcPr>
            <w:tcW w:w="932" w:type="dxa"/>
            <w:tcBorders>
              <w:top w:val="nil"/>
              <w:left w:val="nil"/>
              <w:bottom w:val="single" w:sz="4" w:space="0" w:color="auto"/>
              <w:right w:val="single" w:sz="4" w:space="0" w:color="auto"/>
            </w:tcBorders>
            <w:shd w:val="clear" w:color="auto" w:fill="auto"/>
            <w:vAlign w:val="center"/>
            <w:hideMark/>
          </w:tcPr>
          <w:p w:rsidR="006F6596" w:rsidRPr="00255AE4" w:rsidRDefault="006F6596" w:rsidP="00B15BB0">
            <w:pPr>
              <w:widowControl/>
              <w:autoSpaceDE/>
              <w:autoSpaceDN/>
              <w:spacing w:line="276" w:lineRule="auto"/>
              <w:jc w:val="center"/>
              <w:rPr>
                <w:bCs/>
                <w:color w:val="000000"/>
                <w:sz w:val="24"/>
                <w:szCs w:val="24"/>
                <w:lang w:eastAsia="ru-RU"/>
              </w:rPr>
            </w:pPr>
            <w:r w:rsidRPr="00255AE4">
              <w:rPr>
                <w:bCs/>
                <w:color w:val="000000"/>
                <w:sz w:val="24"/>
                <w:szCs w:val="24"/>
                <w:lang w:eastAsia="ru-RU"/>
              </w:rPr>
              <w:t>сума, млн. грн.</w:t>
            </w:r>
          </w:p>
        </w:tc>
        <w:tc>
          <w:tcPr>
            <w:tcW w:w="956" w:type="dxa"/>
            <w:tcBorders>
              <w:top w:val="nil"/>
              <w:left w:val="nil"/>
              <w:bottom w:val="single" w:sz="4" w:space="0" w:color="auto"/>
              <w:right w:val="single" w:sz="4" w:space="0" w:color="auto"/>
            </w:tcBorders>
            <w:shd w:val="clear" w:color="auto" w:fill="auto"/>
            <w:vAlign w:val="center"/>
            <w:hideMark/>
          </w:tcPr>
          <w:p w:rsidR="006F6596" w:rsidRPr="00255AE4" w:rsidRDefault="006F6596" w:rsidP="00B15BB0">
            <w:pPr>
              <w:widowControl/>
              <w:autoSpaceDE/>
              <w:autoSpaceDN/>
              <w:spacing w:line="276" w:lineRule="auto"/>
              <w:jc w:val="center"/>
              <w:rPr>
                <w:bCs/>
                <w:color w:val="000000"/>
                <w:sz w:val="24"/>
                <w:szCs w:val="24"/>
                <w:lang w:eastAsia="ru-RU"/>
              </w:rPr>
            </w:pPr>
            <w:r w:rsidRPr="00255AE4">
              <w:rPr>
                <w:bCs/>
                <w:color w:val="000000"/>
                <w:sz w:val="24"/>
                <w:szCs w:val="24"/>
                <w:lang w:eastAsia="ru-RU"/>
              </w:rPr>
              <w:t>частка, %</w:t>
            </w:r>
          </w:p>
        </w:tc>
        <w:tc>
          <w:tcPr>
            <w:tcW w:w="932" w:type="dxa"/>
            <w:tcBorders>
              <w:top w:val="nil"/>
              <w:left w:val="nil"/>
              <w:bottom w:val="single" w:sz="4" w:space="0" w:color="auto"/>
              <w:right w:val="single" w:sz="4" w:space="0" w:color="auto"/>
            </w:tcBorders>
            <w:shd w:val="clear" w:color="auto" w:fill="auto"/>
            <w:vAlign w:val="center"/>
            <w:hideMark/>
          </w:tcPr>
          <w:p w:rsidR="006F6596" w:rsidRPr="00255AE4" w:rsidRDefault="006F6596" w:rsidP="00426271">
            <w:pPr>
              <w:widowControl/>
              <w:autoSpaceDE/>
              <w:autoSpaceDN/>
              <w:spacing w:line="276" w:lineRule="auto"/>
              <w:jc w:val="center"/>
              <w:rPr>
                <w:bCs/>
                <w:color w:val="000000"/>
                <w:sz w:val="24"/>
                <w:szCs w:val="24"/>
                <w:lang w:eastAsia="ru-RU"/>
              </w:rPr>
            </w:pPr>
            <w:r w:rsidRPr="00255AE4">
              <w:rPr>
                <w:bCs/>
                <w:color w:val="000000"/>
                <w:sz w:val="24"/>
                <w:szCs w:val="24"/>
                <w:lang w:eastAsia="ru-RU"/>
              </w:rPr>
              <w:t>сума, млн. грн.</w:t>
            </w:r>
          </w:p>
        </w:tc>
        <w:tc>
          <w:tcPr>
            <w:tcW w:w="956" w:type="dxa"/>
            <w:tcBorders>
              <w:top w:val="nil"/>
              <w:left w:val="nil"/>
              <w:bottom w:val="single" w:sz="4" w:space="0" w:color="auto"/>
              <w:right w:val="single" w:sz="4" w:space="0" w:color="auto"/>
            </w:tcBorders>
            <w:shd w:val="clear" w:color="auto" w:fill="auto"/>
            <w:vAlign w:val="center"/>
            <w:hideMark/>
          </w:tcPr>
          <w:p w:rsidR="006F6596" w:rsidRPr="00255AE4" w:rsidRDefault="006F6596" w:rsidP="00426271">
            <w:pPr>
              <w:widowControl/>
              <w:autoSpaceDE/>
              <w:autoSpaceDN/>
              <w:spacing w:line="276" w:lineRule="auto"/>
              <w:jc w:val="center"/>
              <w:rPr>
                <w:bCs/>
                <w:color w:val="000000"/>
                <w:sz w:val="24"/>
                <w:szCs w:val="24"/>
                <w:lang w:eastAsia="ru-RU"/>
              </w:rPr>
            </w:pPr>
            <w:r w:rsidRPr="00255AE4">
              <w:rPr>
                <w:bCs/>
                <w:color w:val="000000"/>
                <w:sz w:val="24"/>
                <w:szCs w:val="24"/>
                <w:lang w:eastAsia="ru-RU"/>
              </w:rPr>
              <w:t>частка, %</w:t>
            </w:r>
          </w:p>
        </w:tc>
        <w:tc>
          <w:tcPr>
            <w:tcW w:w="932" w:type="dxa"/>
            <w:tcBorders>
              <w:top w:val="nil"/>
              <w:left w:val="nil"/>
              <w:bottom w:val="single" w:sz="4" w:space="0" w:color="auto"/>
              <w:right w:val="single" w:sz="4" w:space="0" w:color="auto"/>
            </w:tcBorders>
            <w:shd w:val="clear" w:color="auto" w:fill="auto"/>
            <w:vAlign w:val="center"/>
            <w:hideMark/>
          </w:tcPr>
          <w:p w:rsidR="006F6596" w:rsidRPr="00255AE4" w:rsidRDefault="006F6596" w:rsidP="00426271">
            <w:pPr>
              <w:widowControl/>
              <w:autoSpaceDE/>
              <w:autoSpaceDN/>
              <w:spacing w:line="276" w:lineRule="auto"/>
              <w:jc w:val="center"/>
              <w:rPr>
                <w:bCs/>
                <w:color w:val="000000"/>
                <w:sz w:val="24"/>
                <w:szCs w:val="24"/>
                <w:lang w:eastAsia="ru-RU"/>
              </w:rPr>
            </w:pPr>
            <w:r w:rsidRPr="00255AE4">
              <w:rPr>
                <w:bCs/>
                <w:color w:val="000000"/>
                <w:sz w:val="24"/>
                <w:szCs w:val="24"/>
                <w:lang w:eastAsia="ru-RU"/>
              </w:rPr>
              <w:t>сума, млн. грн.</w:t>
            </w:r>
          </w:p>
        </w:tc>
        <w:tc>
          <w:tcPr>
            <w:tcW w:w="960" w:type="dxa"/>
            <w:tcBorders>
              <w:top w:val="nil"/>
              <w:left w:val="nil"/>
              <w:bottom w:val="single" w:sz="4" w:space="0" w:color="auto"/>
              <w:right w:val="single" w:sz="4" w:space="0" w:color="auto"/>
            </w:tcBorders>
            <w:shd w:val="clear" w:color="auto" w:fill="auto"/>
            <w:noWrap/>
            <w:vAlign w:val="center"/>
            <w:hideMark/>
          </w:tcPr>
          <w:p w:rsidR="006F6596" w:rsidRPr="00255AE4" w:rsidRDefault="006F6596" w:rsidP="00426271">
            <w:pPr>
              <w:widowControl/>
              <w:autoSpaceDE/>
              <w:autoSpaceDN/>
              <w:spacing w:line="276" w:lineRule="auto"/>
              <w:jc w:val="center"/>
              <w:rPr>
                <w:bCs/>
                <w:color w:val="000000"/>
                <w:sz w:val="24"/>
                <w:szCs w:val="24"/>
                <w:lang w:eastAsia="ru-RU"/>
              </w:rPr>
            </w:pPr>
            <w:r w:rsidRPr="00255AE4">
              <w:rPr>
                <w:bCs/>
                <w:color w:val="000000"/>
                <w:sz w:val="24"/>
                <w:szCs w:val="24"/>
                <w:lang w:eastAsia="ru-RU"/>
              </w:rPr>
              <w:t>частка, %</w:t>
            </w:r>
          </w:p>
        </w:tc>
        <w:tc>
          <w:tcPr>
            <w:tcW w:w="852" w:type="dxa"/>
            <w:tcBorders>
              <w:top w:val="nil"/>
              <w:left w:val="nil"/>
              <w:bottom w:val="single" w:sz="8" w:space="0" w:color="000000"/>
              <w:right w:val="single" w:sz="8" w:space="0" w:color="000000"/>
            </w:tcBorders>
            <w:shd w:val="clear" w:color="auto" w:fill="auto"/>
            <w:vAlign w:val="center"/>
            <w:hideMark/>
          </w:tcPr>
          <w:p w:rsidR="006F6596" w:rsidRPr="00255AE4" w:rsidRDefault="006F6596" w:rsidP="00B15BB0">
            <w:pPr>
              <w:widowControl/>
              <w:autoSpaceDE/>
              <w:autoSpaceDN/>
              <w:spacing w:line="276" w:lineRule="auto"/>
              <w:jc w:val="center"/>
              <w:rPr>
                <w:color w:val="000000"/>
                <w:sz w:val="24"/>
                <w:szCs w:val="24"/>
                <w:lang w:eastAsia="ru-RU"/>
              </w:rPr>
            </w:pPr>
            <w:r w:rsidRPr="00255AE4">
              <w:rPr>
                <w:color w:val="000000"/>
                <w:sz w:val="24"/>
                <w:szCs w:val="24"/>
                <w:lang w:eastAsia="ru-RU"/>
              </w:rPr>
              <w:t>2022 до  2021</w:t>
            </w:r>
          </w:p>
        </w:tc>
        <w:tc>
          <w:tcPr>
            <w:tcW w:w="944" w:type="dxa"/>
            <w:tcBorders>
              <w:top w:val="nil"/>
              <w:left w:val="nil"/>
              <w:bottom w:val="single" w:sz="8" w:space="0" w:color="000000"/>
              <w:right w:val="single" w:sz="8" w:space="0" w:color="000000"/>
            </w:tcBorders>
            <w:shd w:val="clear" w:color="auto" w:fill="auto"/>
            <w:vAlign w:val="center"/>
            <w:hideMark/>
          </w:tcPr>
          <w:p w:rsidR="006F6596" w:rsidRPr="00255AE4" w:rsidRDefault="006F6596" w:rsidP="00B15BB0">
            <w:pPr>
              <w:widowControl/>
              <w:autoSpaceDE/>
              <w:autoSpaceDN/>
              <w:spacing w:line="276" w:lineRule="auto"/>
              <w:jc w:val="center"/>
              <w:rPr>
                <w:color w:val="000000"/>
                <w:sz w:val="24"/>
                <w:szCs w:val="24"/>
                <w:lang w:eastAsia="ru-RU"/>
              </w:rPr>
            </w:pPr>
            <w:r w:rsidRPr="00255AE4">
              <w:rPr>
                <w:color w:val="000000"/>
                <w:sz w:val="24"/>
                <w:szCs w:val="24"/>
                <w:lang w:eastAsia="ru-RU"/>
              </w:rPr>
              <w:t>2021 до  2020</w:t>
            </w:r>
          </w:p>
        </w:tc>
      </w:tr>
      <w:tr w:rsidR="00B15BB0" w:rsidRPr="00255AE4" w:rsidTr="00B15BB0">
        <w:trPr>
          <w:trHeight w:val="20"/>
          <w:jc w:val="center"/>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rPr>
                <w:color w:val="000000"/>
                <w:sz w:val="24"/>
                <w:szCs w:val="24"/>
                <w:lang w:eastAsia="ru-RU"/>
              </w:rPr>
            </w:pPr>
            <w:r w:rsidRPr="00255AE4">
              <w:rPr>
                <w:color w:val="000000"/>
                <w:sz w:val="24"/>
                <w:szCs w:val="24"/>
                <w:lang w:eastAsia="ru-RU"/>
              </w:rPr>
              <w:t>Виручка від мобільних абонентів</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4D06ED">
            <w:pPr>
              <w:widowControl/>
              <w:autoSpaceDE/>
              <w:autoSpaceDN/>
              <w:spacing w:line="276" w:lineRule="auto"/>
              <w:jc w:val="center"/>
              <w:rPr>
                <w:color w:val="000000"/>
                <w:sz w:val="24"/>
                <w:szCs w:val="24"/>
                <w:lang w:eastAsia="ru-RU"/>
              </w:rPr>
            </w:pPr>
            <w:r w:rsidRPr="00255AE4">
              <w:rPr>
                <w:color w:val="000000"/>
                <w:sz w:val="24"/>
                <w:szCs w:val="24"/>
                <w:lang w:eastAsia="ru-RU"/>
              </w:rPr>
              <w:t>13272</w:t>
            </w:r>
          </w:p>
        </w:tc>
        <w:tc>
          <w:tcPr>
            <w:tcW w:w="956"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73,2%</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4D06ED">
            <w:pPr>
              <w:widowControl/>
              <w:autoSpaceDE/>
              <w:autoSpaceDN/>
              <w:spacing w:line="276" w:lineRule="auto"/>
              <w:jc w:val="center"/>
              <w:rPr>
                <w:color w:val="000000"/>
                <w:sz w:val="24"/>
                <w:szCs w:val="24"/>
                <w:lang w:eastAsia="ru-RU"/>
              </w:rPr>
            </w:pPr>
            <w:r w:rsidRPr="00255AE4">
              <w:rPr>
                <w:color w:val="000000"/>
                <w:sz w:val="24"/>
                <w:szCs w:val="24"/>
                <w:lang w:eastAsia="ru-RU"/>
              </w:rPr>
              <w:t>14978</w:t>
            </w:r>
          </w:p>
        </w:tc>
        <w:tc>
          <w:tcPr>
            <w:tcW w:w="956"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74,4%</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4D06ED">
            <w:pPr>
              <w:widowControl/>
              <w:autoSpaceDE/>
              <w:autoSpaceDN/>
              <w:spacing w:line="276" w:lineRule="auto"/>
              <w:jc w:val="center"/>
              <w:rPr>
                <w:color w:val="000000"/>
                <w:sz w:val="24"/>
                <w:szCs w:val="24"/>
                <w:lang w:eastAsia="ru-RU"/>
              </w:rPr>
            </w:pPr>
            <w:r w:rsidRPr="00255AE4">
              <w:rPr>
                <w:color w:val="000000"/>
                <w:sz w:val="24"/>
                <w:szCs w:val="24"/>
                <w:lang w:eastAsia="ru-RU"/>
              </w:rPr>
              <w:t>14442</w:t>
            </w:r>
          </w:p>
        </w:tc>
        <w:tc>
          <w:tcPr>
            <w:tcW w:w="960"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72,9%</w:t>
            </w:r>
          </w:p>
        </w:tc>
        <w:tc>
          <w:tcPr>
            <w:tcW w:w="852" w:type="dxa"/>
            <w:tcBorders>
              <w:top w:val="single" w:sz="4" w:space="0" w:color="auto"/>
              <w:left w:val="nil"/>
              <w:bottom w:val="single" w:sz="4" w:space="0" w:color="auto"/>
              <w:right w:val="single" w:sz="4" w:space="0" w:color="auto"/>
            </w:tcBorders>
            <w:shd w:val="clear" w:color="auto" w:fill="auto"/>
            <w:noWrap/>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-536</w:t>
            </w:r>
          </w:p>
        </w:tc>
        <w:tc>
          <w:tcPr>
            <w:tcW w:w="944" w:type="dxa"/>
            <w:tcBorders>
              <w:top w:val="single" w:sz="4" w:space="0" w:color="auto"/>
              <w:left w:val="nil"/>
              <w:bottom w:val="single" w:sz="4" w:space="0" w:color="auto"/>
              <w:right w:val="single" w:sz="4" w:space="0" w:color="auto"/>
            </w:tcBorders>
            <w:shd w:val="clear" w:color="auto" w:fill="auto"/>
            <w:noWrap/>
            <w:vAlign w:val="center"/>
            <w:hideMark/>
          </w:tcPr>
          <w:p w:rsidR="00B15BB0" w:rsidRPr="00255AE4" w:rsidRDefault="00B15BB0" w:rsidP="004D06ED">
            <w:pPr>
              <w:widowControl/>
              <w:autoSpaceDE/>
              <w:autoSpaceDN/>
              <w:spacing w:line="276" w:lineRule="auto"/>
              <w:jc w:val="center"/>
              <w:rPr>
                <w:color w:val="000000"/>
                <w:sz w:val="24"/>
                <w:szCs w:val="24"/>
                <w:lang w:eastAsia="ru-RU"/>
              </w:rPr>
            </w:pPr>
            <w:r w:rsidRPr="00255AE4">
              <w:rPr>
                <w:color w:val="000000"/>
                <w:sz w:val="24"/>
                <w:szCs w:val="24"/>
                <w:lang w:eastAsia="ru-RU"/>
              </w:rPr>
              <w:t>1706</w:t>
            </w:r>
          </w:p>
        </w:tc>
      </w:tr>
      <w:tr w:rsidR="00B15BB0" w:rsidRPr="00255AE4" w:rsidTr="00B15BB0">
        <w:trPr>
          <w:trHeight w:val="20"/>
          <w:jc w:val="center"/>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rPr>
                <w:color w:val="000000"/>
                <w:sz w:val="24"/>
                <w:szCs w:val="24"/>
                <w:lang w:eastAsia="ru-RU"/>
              </w:rPr>
            </w:pPr>
            <w:r w:rsidRPr="00255AE4">
              <w:rPr>
                <w:color w:val="000000"/>
                <w:sz w:val="24"/>
                <w:szCs w:val="24"/>
                <w:lang w:eastAsia="ru-RU"/>
              </w:rPr>
              <w:t>Виручка від пропуску трафіку інших мобільних операторів</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4D06ED">
            <w:pPr>
              <w:widowControl/>
              <w:autoSpaceDE/>
              <w:autoSpaceDN/>
              <w:spacing w:line="276" w:lineRule="auto"/>
              <w:jc w:val="center"/>
              <w:rPr>
                <w:color w:val="000000"/>
                <w:sz w:val="24"/>
                <w:szCs w:val="24"/>
                <w:lang w:eastAsia="ru-RU"/>
              </w:rPr>
            </w:pPr>
            <w:r w:rsidRPr="00255AE4">
              <w:rPr>
                <w:color w:val="000000"/>
                <w:sz w:val="24"/>
                <w:szCs w:val="24"/>
                <w:lang w:eastAsia="ru-RU"/>
              </w:rPr>
              <w:t>3280</w:t>
            </w:r>
          </w:p>
        </w:tc>
        <w:tc>
          <w:tcPr>
            <w:tcW w:w="956"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18,1%</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4D06ED">
            <w:pPr>
              <w:widowControl/>
              <w:autoSpaceDE/>
              <w:autoSpaceDN/>
              <w:spacing w:line="276" w:lineRule="auto"/>
              <w:jc w:val="center"/>
              <w:rPr>
                <w:color w:val="000000"/>
                <w:sz w:val="24"/>
                <w:szCs w:val="24"/>
                <w:lang w:eastAsia="ru-RU"/>
              </w:rPr>
            </w:pPr>
            <w:r w:rsidRPr="00255AE4">
              <w:rPr>
                <w:color w:val="000000"/>
                <w:sz w:val="24"/>
                <w:szCs w:val="24"/>
                <w:lang w:eastAsia="ru-RU"/>
              </w:rPr>
              <w:t>3380</w:t>
            </w:r>
          </w:p>
        </w:tc>
        <w:tc>
          <w:tcPr>
            <w:tcW w:w="956"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16,8%</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4D06ED">
            <w:pPr>
              <w:widowControl/>
              <w:autoSpaceDE/>
              <w:autoSpaceDN/>
              <w:spacing w:line="276" w:lineRule="auto"/>
              <w:jc w:val="center"/>
              <w:rPr>
                <w:color w:val="000000"/>
                <w:sz w:val="24"/>
                <w:szCs w:val="24"/>
                <w:lang w:eastAsia="ru-RU"/>
              </w:rPr>
            </w:pPr>
            <w:r w:rsidRPr="00255AE4">
              <w:rPr>
                <w:color w:val="000000"/>
                <w:sz w:val="24"/>
                <w:szCs w:val="24"/>
                <w:lang w:eastAsia="ru-RU"/>
              </w:rPr>
              <w:t>3219</w:t>
            </w:r>
          </w:p>
        </w:tc>
        <w:tc>
          <w:tcPr>
            <w:tcW w:w="960"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16,2%</w:t>
            </w:r>
          </w:p>
        </w:tc>
        <w:tc>
          <w:tcPr>
            <w:tcW w:w="852" w:type="dxa"/>
            <w:tcBorders>
              <w:top w:val="nil"/>
              <w:left w:val="nil"/>
              <w:bottom w:val="single" w:sz="4" w:space="0" w:color="auto"/>
              <w:right w:val="single" w:sz="4" w:space="0" w:color="auto"/>
            </w:tcBorders>
            <w:shd w:val="clear" w:color="auto" w:fill="auto"/>
            <w:noWrap/>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-161</w:t>
            </w:r>
          </w:p>
        </w:tc>
        <w:tc>
          <w:tcPr>
            <w:tcW w:w="944" w:type="dxa"/>
            <w:tcBorders>
              <w:top w:val="nil"/>
              <w:left w:val="nil"/>
              <w:bottom w:val="single" w:sz="4" w:space="0" w:color="auto"/>
              <w:right w:val="single" w:sz="4" w:space="0" w:color="auto"/>
            </w:tcBorders>
            <w:shd w:val="clear" w:color="auto" w:fill="auto"/>
            <w:noWrap/>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100</w:t>
            </w:r>
          </w:p>
        </w:tc>
      </w:tr>
      <w:tr w:rsidR="00B15BB0" w:rsidRPr="00255AE4" w:rsidTr="00B15BB0">
        <w:trPr>
          <w:trHeight w:val="20"/>
          <w:jc w:val="center"/>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rPr>
                <w:color w:val="000000"/>
                <w:sz w:val="24"/>
                <w:szCs w:val="24"/>
                <w:lang w:eastAsia="ru-RU"/>
              </w:rPr>
            </w:pPr>
            <w:r w:rsidRPr="00255AE4">
              <w:rPr>
                <w:color w:val="000000"/>
                <w:sz w:val="24"/>
                <w:szCs w:val="24"/>
                <w:lang w:eastAsia="ru-RU"/>
              </w:rPr>
              <w:t>Виручка від роумінгу</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414</w:t>
            </w:r>
          </w:p>
        </w:tc>
        <w:tc>
          <w:tcPr>
            <w:tcW w:w="956"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2,3%</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605</w:t>
            </w:r>
          </w:p>
        </w:tc>
        <w:tc>
          <w:tcPr>
            <w:tcW w:w="956"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3,0%</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872</w:t>
            </w:r>
          </w:p>
        </w:tc>
        <w:tc>
          <w:tcPr>
            <w:tcW w:w="960"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4,4%</w:t>
            </w:r>
          </w:p>
        </w:tc>
        <w:tc>
          <w:tcPr>
            <w:tcW w:w="852" w:type="dxa"/>
            <w:tcBorders>
              <w:top w:val="nil"/>
              <w:left w:val="nil"/>
              <w:bottom w:val="single" w:sz="4" w:space="0" w:color="auto"/>
              <w:right w:val="single" w:sz="4" w:space="0" w:color="auto"/>
            </w:tcBorders>
            <w:shd w:val="clear" w:color="auto" w:fill="auto"/>
            <w:noWrap/>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267</w:t>
            </w:r>
          </w:p>
        </w:tc>
        <w:tc>
          <w:tcPr>
            <w:tcW w:w="944" w:type="dxa"/>
            <w:tcBorders>
              <w:top w:val="nil"/>
              <w:left w:val="nil"/>
              <w:bottom w:val="single" w:sz="4" w:space="0" w:color="auto"/>
              <w:right w:val="single" w:sz="4" w:space="0" w:color="auto"/>
            </w:tcBorders>
            <w:shd w:val="clear" w:color="auto" w:fill="auto"/>
            <w:noWrap/>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191</w:t>
            </w:r>
          </w:p>
        </w:tc>
      </w:tr>
      <w:tr w:rsidR="00B15BB0" w:rsidRPr="00255AE4" w:rsidTr="00B15BB0">
        <w:trPr>
          <w:trHeight w:val="20"/>
          <w:jc w:val="center"/>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rPr>
                <w:color w:val="000000"/>
                <w:sz w:val="24"/>
                <w:szCs w:val="24"/>
                <w:lang w:eastAsia="ru-RU"/>
              </w:rPr>
            </w:pPr>
            <w:r w:rsidRPr="00255AE4">
              <w:rPr>
                <w:color w:val="000000"/>
                <w:sz w:val="24"/>
                <w:szCs w:val="24"/>
                <w:lang w:eastAsia="ru-RU"/>
              </w:rPr>
              <w:t>Інша виручка</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236</w:t>
            </w:r>
          </w:p>
        </w:tc>
        <w:tc>
          <w:tcPr>
            <w:tcW w:w="956"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1,3%</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450</w:t>
            </w:r>
          </w:p>
        </w:tc>
        <w:tc>
          <w:tcPr>
            <w:tcW w:w="956"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2,2%</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626</w:t>
            </w:r>
          </w:p>
        </w:tc>
        <w:tc>
          <w:tcPr>
            <w:tcW w:w="960"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3,2%</w:t>
            </w:r>
          </w:p>
        </w:tc>
        <w:tc>
          <w:tcPr>
            <w:tcW w:w="852" w:type="dxa"/>
            <w:tcBorders>
              <w:top w:val="nil"/>
              <w:left w:val="nil"/>
              <w:bottom w:val="single" w:sz="4" w:space="0" w:color="auto"/>
              <w:right w:val="single" w:sz="4" w:space="0" w:color="auto"/>
            </w:tcBorders>
            <w:shd w:val="clear" w:color="auto" w:fill="auto"/>
            <w:noWrap/>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176</w:t>
            </w:r>
          </w:p>
        </w:tc>
        <w:tc>
          <w:tcPr>
            <w:tcW w:w="944" w:type="dxa"/>
            <w:tcBorders>
              <w:top w:val="nil"/>
              <w:left w:val="nil"/>
              <w:bottom w:val="single" w:sz="4" w:space="0" w:color="auto"/>
              <w:right w:val="single" w:sz="4" w:space="0" w:color="auto"/>
            </w:tcBorders>
            <w:shd w:val="clear" w:color="auto" w:fill="auto"/>
            <w:noWrap/>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214</w:t>
            </w:r>
          </w:p>
        </w:tc>
      </w:tr>
      <w:tr w:rsidR="00B15BB0" w:rsidRPr="00255AE4" w:rsidTr="00B15BB0">
        <w:trPr>
          <w:trHeight w:val="20"/>
          <w:jc w:val="center"/>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rPr>
                <w:bCs/>
                <w:color w:val="000000"/>
                <w:sz w:val="24"/>
                <w:szCs w:val="24"/>
                <w:lang w:eastAsia="ru-RU"/>
              </w:rPr>
            </w:pPr>
            <w:r w:rsidRPr="00255AE4">
              <w:rPr>
                <w:bCs/>
                <w:color w:val="000000"/>
                <w:sz w:val="24"/>
                <w:szCs w:val="24"/>
                <w:lang w:eastAsia="ru-RU"/>
              </w:rPr>
              <w:t>Всього виручки від послуг</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4D06ED">
            <w:pPr>
              <w:widowControl/>
              <w:autoSpaceDE/>
              <w:autoSpaceDN/>
              <w:spacing w:line="276" w:lineRule="auto"/>
              <w:jc w:val="center"/>
              <w:rPr>
                <w:bCs/>
                <w:color w:val="000000"/>
                <w:sz w:val="24"/>
                <w:szCs w:val="24"/>
                <w:lang w:eastAsia="ru-RU"/>
              </w:rPr>
            </w:pPr>
            <w:r w:rsidRPr="00255AE4">
              <w:rPr>
                <w:bCs/>
                <w:color w:val="000000"/>
                <w:sz w:val="24"/>
                <w:szCs w:val="24"/>
                <w:lang w:eastAsia="ru-RU"/>
              </w:rPr>
              <w:t>17202</w:t>
            </w:r>
          </w:p>
        </w:tc>
        <w:tc>
          <w:tcPr>
            <w:tcW w:w="956"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94,8%</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4D06ED">
            <w:pPr>
              <w:widowControl/>
              <w:autoSpaceDE/>
              <w:autoSpaceDN/>
              <w:spacing w:line="276" w:lineRule="auto"/>
              <w:jc w:val="center"/>
              <w:rPr>
                <w:bCs/>
                <w:color w:val="000000"/>
                <w:sz w:val="24"/>
                <w:szCs w:val="24"/>
                <w:lang w:eastAsia="ru-RU"/>
              </w:rPr>
            </w:pPr>
            <w:r w:rsidRPr="00255AE4">
              <w:rPr>
                <w:bCs/>
                <w:color w:val="000000"/>
                <w:sz w:val="24"/>
                <w:szCs w:val="24"/>
                <w:lang w:eastAsia="ru-RU"/>
              </w:rPr>
              <w:t>19413</w:t>
            </w:r>
          </w:p>
        </w:tc>
        <w:tc>
          <w:tcPr>
            <w:tcW w:w="956"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96,4%</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4D06ED">
            <w:pPr>
              <w:widowControl/>
              <w:autoSpaceDE/>
              <w:autoSpaceDN/>
              <w:spacing w:line="276" w:lineRule="auto"/>
              <w:jc w:val="center"/>
              <w:rPr>
                <w:bCs/>
                <w:color w:val="000000"/>
                <w:sz w:val="24"/>
                <w:szCs w:val="24"/>
                <w:lang w:eastAsia="ru-RU"/>
              </w:rPr>
            </w:pPr>
            <w:r w:rsidRPr="00255AE4">
              <w:rPr>
                <w:bCs/>
                <w:color w:val="000000"/>
                <w:sz w:val="24"/>
                <w:szCs w:val="24"/>
                <w:lang w:eastAsia="ru-RU"/>
              </w:rPr>
              <w:t>19159</w:t>
            </w:r>
          </w:p>
        </w:tc>
        <w:tc>
          <w:tcPr>
            <w:tcW w:w="960"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96,6%</w:t>
            </w:r>
          </w:p>
        </w:tc>
        <w:tc>
          <w:tcPr>
            <w:tcW w:w="852" w:type="dxa"/>
            <w:tcBorders>
              <w:top w:val="nil"/>
              <w:left w:val="nil"/>
              <w:bottom w:val="single" w:sz="4" w:space="0" w:color="auto"/>
              <w:right w:val="single" w:sz="4" w:space="0" w:color="auto"/>
            </w:tcBorders>
            <w:shd w:val="clear" w:color="auto" w:fill="auto"/>
            <w:noWrap/>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-254</w:t>
            </w:r>
          </w:p>
        </w:tc>
        <w:tc>
          <w:tcPr>
            <w:tcW w:w="944" w:type="dxa"/>
            <w:tcBorders>
              <w:top w:val="nil"/>
              <w:left w:val="nil"/>
              <w:bottom w:val="single" w:sz="4" w:space="0" w:color="auto"/>
              <w:right w:val="single" w:sz="4" w:space="0" w:color="auto"/>
            </w:tcBorders>
            <w:shd w:val="clear" w:color="auto" w:fill="auto"/>
            <w:noWrap/>
            <w:vAlign w:val="center"/>
            <w:hideMark/>
          </w:tcPr>
          <w:p w:rsidR="00B15BB0" w:rsidRPr="00255AE4" w:rsidRDefault="00B15BB0" w:rsidP="004D06ED">
            <w:pPr>
              <w:widowControl/>
              <w:autoSpaceDE/>
              <w:autoSpaceDN/>
              <w:spacing w:line="276" w:lineRule="auto"/>
              <w:jc w:val="center"/>
              <w:rPr>
                <w:color w:val="000000"/>
                <w:sz w:val="24"/>
                <w:szCs w:val="24"/>
                <w:lang w:eastAsia="ru-RU"/>
              </w:rPr>
            </w:pPr>
            <w:r w:rsidRPr="00255AE4">
              <w:rPr>
                <w:color w:val="000000"/>
                <w:sz w:val="24"/>
                <w:szCs w:val="24"/>
                <w:lang w:eastAsia="ru-RU"/>
              </w:rPr>
              <w:t>2211</w:t>
            </w:r>
          </w:p>
        </w:tc>
      </w:tr>
      <w:tr w:rsidR="00B15BB0" w:rsidRPr="00255AE4" w:rsidTr="00B15BB0">
        <w:trPr>
          <w:trHeight w:val="20"/>
          <w:jc w:val="center"/>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rPr>
                <w:color w:val="000000"/>
                <w:sz w:val="24"/>
                <w:szCs w:val="24"/>
                <w:lang w:eastAsia="ru-RU"/>
              </w:rPr>
            </w:pPr>
            <w:r w:rsidRPr="00255AE4">
              <w:rPr>
                <w:color w:val="000000"/>
                <w:sz w:val="24"/>
                <w:szCs w:val="24"/>
                <w:lang w:eastAsia="ru-RU"/>
              </w:rPr>
              <w:t>Реалізація товарів</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940</w:t>
            </w:r>
          </w:p>
        </w:tc>
        <w:tc>
          <w:tcPr>
            <w:tcW w:w="956"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5,2%</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FE55B6">
            <w:pPr>
              <w:widowControl/>
              <w:autoSpaceDE/>
              <w:autoSpaceDN/>
              <w:spacing w:line="276" w:lineRule="auto"/>
              <w:ind w:firstLineChars="100" w:firstLine="240"/>
              <w:jc w:val="center"/>
              <w:rPr>
                <w:color w:val="000000"/>
                <w:sz w:val="24"/>
                <w:szCs w:val="24"/>
                <w:lang w:eastAsia="ru-RU"/>
              </w:rPr>
            </w:pPr>
            <w:r w:rsidRPr="00255AE4">
              <w:rPr>
                <w:color w:val="000000"/>
                <w:sz w:val="24"/>
                <w:szCs w:val="24"/>
                <w:lang w:eastAsia="ru-RU"/>
              </w:rPr>
              <w:t>732</w:t>
            </w:r>
          </w:p>
        </w:tc>
        <w:tc>
          <w:tcPr>
            <w:tcW w:w="956"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3,6%</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665</w:t>
            </w:r>
          </w:p>
        </w:tc>
        <w:tc>
          <w:tcPr>
            <w:tcW w:w="960"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3,4%</w:t>
            </w:r>
          </w:p>
        </w:tc>
        <w:tc>
          <w:tcPr>
            <w:tcW w:w="852" w:type="dxa"/>
            <w:tcBorders>
              <w:top w:val="nil"/>
              <w:left w:val="nil"/>
              <w:bottom w:val="single" w:sz="4" w:space="0" w:color="auto"/>
              <w:right w:val="single" w:sz="4" w:space="0" w:color="auto"/>
            </w:tcBorders>
            <w:shd w:val="clear" w:color="auto" w:fill="auto"/>
            <w:noWrap/>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-67</w:t>
            </w:r>
          </w:p>
        </w:tc>
        <w:tc>
          <w:tcPr>
            <w:tcW w:w="944" w:type="dxa"/>
            <w:tcBorders>
              <w:top w:val="nil"/>
              <w:left w:val="nil"/>
              <w:bottom w:val="single" w:sz="4" w:space="0" w:color="auto"/>
              <w:right w:val="single" w:sz="4" w:space="0" w:color="auto"/>
            </w:tcBorders>
            <w:shd w:val="clear" w:color="auto" w:fill="auto"/>
            <w:noWrap/>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-208</w:t>
            </w:r>
          </w:p>
        </w:tc>
      </w:tr>
      <w:tr w:rsidR="00B15BB0" w:rsidRPr="00255AE4" w:rsidTr="00B15BB0">
        <w:trPr>
          <w:trHeight w:val="20"/>
          <w:jc w:val="center"/>
        </w:trPr>
        <w:tc>
          <w:tcPr>
            <w:tcW w:w="2709" w:type="dxa"/>
            <w:tcBorders>
              <w:top w:val="nil"/>
              <w:left w:val="single" w:sz="4" w:space="0" w:color="auto"/>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rPr>
                <w:bCs/>
                <w:color w:val="000000"/>
                <w:sz w:val="24"/>
                <w:szCs w:val="24"/>
                <w:lang w:eastAsia="ru-RU"/>
              </w:rPr>
            </w:pPr>
            <w:r w:rsidRPr="00255AE4">
              <w:rPr>
                <w:bCs/>
                <w:color w:val="000000"/>
                <w:sz w:val="24"/>
                <w:szCs w:val="24"/>
                <w:lang w:eastAsia="ru-RU"/>
              </w:rPr>
              <w:t>Всього виручки</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4D06ED">
            <w:pPr>
              <w:widowControl/>
              <w:autoSpaceDE/>
              <w:autoSpaceDN/>
              <w:spacing w:line="276" w:lineRule="auto"/>
              <w:jc w:val="center"/>
              <w:rPr>
                <w:bCs/>
                <w:color w:val="000000"/>
                <w:sz w:val="24"/>
                <w:szCs w:val="24"/>
                <w:lang w:eastAsia="ru-RU"/>
              </w:rPr>
            </w:pPr>
            <w:r w:rsidRPr="00255AE4">
              <w:rPr>
                <w:bCs/>
                <w:color w:val="000000"/>
                <w:sz w:val="24"/>
                <w:szCs w:val="24"/>
                <w:lang w:eastAsia="ru-RU"/>
              </w:rPr>
              <w:t>18142</w:t>
            </w:r>
          </w:p>
        </w:tc>
        <w:tc>
          <w:tcPr>
            <w:tcW w:w="956"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100,0%</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4D06ED">
            <w:pPr>
              <w:widowControl/>
              <w:autoSpaceDE/>
              <w:autoSpaceDN/>
              <w:spacing w:line="276" w:lineRule="auto"/>
              <w:jc w:val="center"/>
              <w:rPr>
                <w:bCs/>
                <w:color w:val="000000"/>
                <w:sz w:val="24"/>
                <w:szCs w:val="24"/>
                <w:lang w:eastAsia="ru-RU"/>
              </w:rPr>
            </w:pPr>
            <w:r w:rsidRPr="00255AE4">
              <w:rPr>
                <w:bCs/>
                <w:color w:val="000000"/>
                <w:sz w:val="24"/>
                <w:szCs w:val="24"/>
                <w:lang w:eastAsia="ru-RU"/>
              </w:rPr>
              <w:t>20145</w:t>
            </w:r>
          </w:p>
        </w:tc>
        <w:tc>
          <w:tcPr>
            <w:tcW w:w="956"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100,0%</w:t>
            </w:r>
          </w:p>
        </w:tc>
        <w:tc>
          <w:tcPr>
            <w:tcW w:w="932"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4D06ED">
            <w:pPr>
              <w:widowControl/>
              <w:autoSpaceDE/>
              <w:autoSpaceDN/>
              <w:spacing w:line="276" w:lineRule="auto"/>
              <w:jc w:val="center"/>
              <w:rPr>
                <w:bCs/>
                <w:color w:val="000000"/>
                <w:sz w:val="24"/>
                <w:szCs w:val="24"/>
                <w:lang w:eastAsia="ru-RU"/>
              </w:rPr>
            </w:pPr>
            <w:r w:rsidRPr="00255AE4">
              <w:rPr>
                <w:bCs/>
                <w:color w:val="000000"/>
                <w:sz w:val="24"/>
                <w:szCs w:val="24"/>
                <w:lang w:eastAsia="ru-RU"/>
              </w:rPr>
              <w:t>19824</w:t>
            </w:r>
          </w:p>
        </w:tc>
        <w:tc>
          <w:tcPr>
            <w:tcW w:w="960" w:type="dxa"/>
            <w:tcBorders>
              <w:top w:val="nil"/>
              <w:left w:val="nil"/>
              <w:bottom w:val="single" w:sz="4" w:space="0" w:color="auto"/>
              <w:right w:val="single" w:sz="4" w:space="0" w:color="auto"/>
            </w:tcBorders>
            <w:shd w:val="clear" w:color="auto" w:fill="auto"/>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100,0%</w:t>
            </w:r>
          </w:p>
        </w:tc>
        <w:tc>
          <w:tcPr>
            <w:tcW w:w="852" w:type="dxa"/>
            <w:tcBorders>
              <w:top w:val="nil"/>
              <w:left w:val="nil"/>
              <w:bottom w:val="single" w:sz="4" w:space="0" w:color="auto"/>
              <w:right w:val="single" w:sz="4" w:space="0" w:color="auto"/>
            </w:tcBorders>
            <w:shd w:val="clear" w:color="auto" w:fill="auto"/>
            <w:noWrap/>
            <w:vAlign w:val="center"/>
            <w:hideMark/>
          </w:tcPr>
          <w:p w:rsidR="00B15BB0" w:rsidRPr="00255AE4" w:rsidRDefault="00B15BB0" w:rsidP="00B15BB0">
            <w:pPr>
              <w:widowControl/>
              <w:autoSpaceDE/>
              <w:autoSpaceDN/>
              <w:spacing w:line="276" w:lineRule="auto"/>
              <w:jc w:val="center"/>
              <w:rPr>
                <w:color w:val="000000"/>
                <w:sz w:val="24"/>
                <w:szCs w:val="24"/>
                <w:lang w:eastAsia="ru-RU"/>
              </w:rPr>
            </w:pPr>
            <w:r w:rsidRPr="00255AE4">
              <w:rPr>
                <w:color w:val="000000"/>
                <w:sz w:val="24"/>
                <w:szCs w:val="24"/>
                <w:lang w:eastAsia="ru-RU"/>
              </w:rPr>
              <w:t>-321</w:t>
            </w:r>
          </w:p>
        </w:tc>
        <w:tc>
          <w:tcPr>
            <w:tcW w:w="944" w:type="dxa"/>
            <w:tcBorders>
              <w:top w:val="nil"/>
              <w:left w:val="nil"/>
              <w:bottom w:val="single" w:sz="4" w:space="0" w:color="auto"/>
              <w:right w:val="single" w:sz="4" w:space="0" w:color="auto"/>
            </w:tcBorders>
            <w:shd w:val="clear" w:color="auto" w:fill="auto"/>
            <w:noWrap/>
            <w:vAlign w:val="center"/>
            <w:hideMark/>
          </w:tcPr>
          <w:p w:rsidR="00B15BB0" w:rsidRPr="00255AE4" w:rsidRDefault="00B15BB0" w:rsidP="004D06ED">
            <w:pPr>
              <w:widowControl/>
              <w:autoSpaceDE/>
              <w:autoSpaceDN/>
              <w:spacing w:line="276" w:lineRule="auto"/>
              <w:jc w:val="center"/>
              <w:rPr>
                <w:color w:val="000000"/>
                <w:sz w:val="24"/>
                <w:szCs w:val="24"/>
                <w:lang w:eastAsia="ru-RU"/>
              </w:rPr>
            </w:pPr>
            <w:r w:rsidRPr="00255AE4">
              <w:rPr>
                <w:color w:val="000000"/>
                <w:sz w:val="24"/>
                <w:szCs w:val="24"/>
                <w:lang w:eastAsia="ru-RU"/>
              </w:rPr>
              <w:t>2003</w:t>
            </w:r>
          </w:p>
        </w:tc>
      </w:tr>
    </w:tbl>
    <w:p w:rsidR="007F4058" w:rsidRPr="00255AE4" w:rsidRDefault="007F4058" w:rsidP="000F00E0">
      <w:pPr>
        <w:widowControl/>
        <w:autoSpaceDE/>
        <w:autoSpaceDN/>
        <w:spacing w:after="200" w:line="276" w:lineRule="auto"/>
        <w:ind w:firstLine="709"/>
        <w:rPr>
          <w:i/>
          <w:sz w:val="28"/>
        </w:rPr>
      </w:pPr>
      <w:r w:rsidRPr="00255AE4">
        <w:rPr>
          <w:i/>
          <w:sz w:val="28"/>
        </w:rPr>
        <w:t>Джерело: складено автором на основі фінансової звітності ПрАТ «</w:t>
      </w:r>
      <w:r w:rsidR="0016167A" w:rsidRPr="00255AE4">
        <w:rPr>
          <w:i/>
          <w:sz w:val="28"/>
        </w:rPr>
        <w:t>ВФ Україна</w:t>
      </w:r>
      <w:r w:rsidRPr="00255AE4">
        <w:rPr>
          <w:i/>
          <w:sz w:val="28"/>
        </w:rPr>
        <w:t>» [</w:t>
      </w:r>
      <w:r w:rsidR="004C71FF" w:rsidRPr="00255AE4">
        <w:rPr>
          <w:i/>
          <w:sz w:val="28"/>
          <w:szCs w:val="28"/>
        </w:rPr>
        <w:t>83, 85, 88</w:t>
      </w:r>
      <w:r w:rsidRPr="00255AE4">
        <w:rPr>
          <w:i/>
          <w:sz w:val="28"/>
        </w:rPr>
        <w:t>]</w:t>
      </w:r>
    </w:p>
    <w:p w:rsidR="0082516A" w:rsidRPr="00255AE4" w:rsidRDefault="0082516A" w:rsidP="00A00CCF">
      <w:pPr>
        <w:pStyle w:val="a5"/>
        <w:spacing w:line="360" w:lineRule="auto"/>
        <w:ind w:left="0" w:firstLine="709"/>
      </w:pPr>
    </w:p>
    <w:p w:rsidR="00661872" w:rsidRPr="00255AE4" w:rsidRDefault="007F4058" w:rsidP="00661872">
      <w:pPr>
        <w:pStyle w:val="a5"/>
        <w:spacing w:line="360" w:lineRule="auto"/>
        <w:ind w:left="0" w:firstLine="709"/>
      </w:pPr>
      <w:r w:rsidRPr="00255AE4">
        <w:t>Відповідно до таблиці 2.1</w:t>
      </w:r>
      <w:r w:rsidR="006F6596" w:rsidRPr="00255AE4">
        <w:t>1</w:t>
      </w:r>
      <w:r w:rsidRPr="00255AE4">
        <w:t xml:space="preserve"> найбільш доходним та перспективним напрямом діяльності ПрАТ «</w:t>
      </w:r>
      <w:r w:rsidR="0016167A" w:rsidRPr="00255AE4">
        <w:t>ВФ Україна</w:t>
      </w:r>
      <w:r w:rsidRPr="00255AE4">
        <w:t xml:space="preserve">» впродовж аналізованих періодів є регулярні платежі користувачів мобільного зв’язку: у </w:t>
      </w:r>
      <w:r w:rsidR="00371B58" w:rsidRPr="00255AE4">
        <w:t xml:space="preserve"> 2022</w:t>
      </w:r>
      <w:r w:rsidRPr="00255AE4">
        <w:t xml:space="preserve"> році їх частка в загальному доході складає </w:t>
      </w:r>
      <w:r w:rsidR="006F6596" w:rsidRPr="00255AE4">
        <w:t>72</w:t>
      </w:r>
      <w:r w:rsidRPr="00255AE4">
        <w:t>,</w:t>
      </w:r>
      <w:r w:rsidR="006F6596" w:rsidRPr="00255AE4">
        <w:t>9</w:t>
      </w:r>
      <w:r w:rsidRPr="00255AE4">
        <w:t xml:space="preserve">%. </w:t>
      </w:r>
      <w:r w:rsidR="006F6596" w:rsidRPr="00255AE4">
        <w:t xml:space="preserve">За досліджуваний період зростала частка виручки від роумінгу (з 2,3 % у 2020 р. до 4,4 % у 2022 р.) та інша виручка </w:t>
      </w:r>
      <w:r w:rsidR="00661872" w:rsidRPr="00255AE4">
        <w:t>(з 1,3 % у 2020 р. до 3,2 % у 2022 р.)</w:t>
      </w:r>
      <w:r w:rsidRPr="00255AE4">
        <w:t xml:space="preserve">. Регулярні платежі виступають як плата за підключення пакету послуг, а також щомісячна передоплата за тарифом, в свою чергу, дохід від інтерконекту, продажу ефірного часу, роумінг (абонентський і доступ до мережі) та додаткові послуги, в тому числі плата за послуги SMS та MMS, можна узагальнити в рамках послуг мобільного зв’язку, оскільки дані послуги розповсюджуються тарифними пакетами та мають технологічну базу, </w:t>
      </w:r>
      <w:r w:rsidRPr="00255AE4">
        <w:lastRenderedPageBreak/>
        <w:t>відмінну від послуг Інтернету та фіксованого зв'язку. За цих обставин, всі вище зазначені джерела доходу слід розглядати разом. Так, загальний напрям «мобільний зв’язок» забезпечив компанії 9</w:t>
      </w:r>
      <w:r w:rsidR="00661872" w:rsidRPr="00255AE4">
        <w:t>6</w:t>
      </w:r>
      <w:r w:rsidRPr="00255AE4">
        <w:t xml:space="preserve">,6% всього доходу у </w:t>
      </w:r>
      <w:r w:rsidR="00371B58" w:rsidRPr="00255AE4">
        <w:t xml:space="preserve"> 2022</w:t>
      </w:r>
      <w:r w:rsidRPr="00255AE4">
        <w:t xml:space="preserve"> році, 9</w:t>
      </w:r>
      <w:r w:rsidR="00661872" w:rsidRPr="00255AE4">
        <w:t>6</w:t>
      </w:r>
      <w:r w:rsidRPr="00255AE4">
        <w:t xml:space="preserve">,4% – у </w:t>
      </w:r>
      <w:r w:rsidR="00371B58" w:rsidRPr="00255AE4">
        <w:t xml:space="preserve"> 2021</w:t>
      </w:r>
      <w:r w:rsidRPr="00255AE4">
        <w:t>, 9</w:t>
      </w:r>
      <w:r w:rsidR="00661872" w:rsidRPr="00255AE4">
        <w:t>4</w:t>
      </w:r>
      <w:r w:rsidRPr="00255AE4">
        <w:t xml:space="preserve">,8% – у </w:t>
      </w:r>
      <w:r w:rsidR="00371B58" w:rsidRPr="00255AE4">
        <w:t xml:space="preserve"> 2020</w:t>
      </w:r>
      <w:r w:rsidRPr="00255AE4">
        <w:t xml:space="preserve"> роках. Протягом </w:t>
      </w:r>
      <w:r w:rsidR="00371B58" w:rsidRPr="00255AE4">
        <w:t xml:space="preserve"> 202</w:t>
      </w:r>
      <w:r w:rsidR="00661872" w:rsidRPr="00255AE4">
        <w:t>0</w:t>
      </w:r>
      <w:r w:rsidRPr="00255AE4">
        <w:t>-</w:t>
      </w:r>
      <w:r w:rsidR="00371B58" w:rsidRPr="00255AE4">
        <w:t xml:space="preserve"> 202</w:t>
      </w:r>
      <w:r w:rsidR="00661872" w:rsidRPr="00255AE4">
        <w:t>2</w:t>
      </w:r>
      <w:r w:rsidRPr="00255AE4">
        <w:t xml:space="preserve"> років </w:t>
      </w:r>
      <w:r w:rsidR="00661872" w:rsidRPr="00255AE4">
        <w:t>виручка від реалізація товарів зменшувалася, як в абсолютному значенні (з 940 млн. грн. у 2020 р. до 665 млн. грн. у 2022 р), так і у загальній структурі доходів підприємства (з 5,2 % у 2020 р. до 3,4 % у 2022 р).</w:t>
      </w:r>
    </w:p>
    <w:p w:rsidR="007F4058" w:rsidRPr="00255AE4" w:rsidRDefault="00661872" w:rsidP="00A00CCF">
      <w:pPr>
        <w:pStyle w:val="a5"/>
        <w:spacing w:line="360" w:lineRule="auto"/>
        <w:ind w:left="0" w:firstLine="709"/>
      </w:pPr>
      <w:r w:rsidRPr="00255AE4">
        <w:t>Для наочності структура доходів від реалізації товарів, робіт, послуг ПрАТ «ВФ Україна» у 2022 році наведена на рисунку 2.</w:t>
      </w:r>
      <w:r w:rsidR="00B21455" w:rsidRPr="00255AE4">
        <w:t>7</w:t>
      </w:r>
      <w:r w:rsidR="007F4058" w:rsidRPr="00255AE4">
        <w:t>.</w:t>
      </w:r>
    </w:p>
    <w:p w:rsidR="00B15BB0" w:rsidRPr="00255AE4" w:rsidRDefault="00B15BB0" w:rsidP="00A00CCF">
      <w:pPr>
        <w:pStyle w:val="a5"/>
        <w:spacing w:line="360" w:lineRule="auto"/>
        <w:ind w:left="0" w:firstLine="709"/>
        <w:rPr>
          <w:lang w:val="ru-RU"/>
        </w:rPr>
      </w:pPr>
    </w:p>
    <w:p w:rsidR="00B15BB0" w:rsidRPr="00255AE4" w:rsidRDefault="00B15BB0" w:rsidP="00A00CCF">
      <w:pPr>
        <w:pStyle w:val="a5"/>
        <w:spacing w:line="360" w:lineRule="auto"/>
        <w:ind w:left="0" w:firstLine="709"/>
        <w:rPr>
          <w:lang w:val="ru-RU"/>
        </w:rPr>
      </w:pPr>
      <w:r w:rsidRPr="00255AE4">
        <w:rPr>
          <w:noProof/>
          <w:lang w:val="ru-RU" w:eastAsia="ru-RU"/>
        </w:rPr>
        <w:drawing>
          <wp:inline distT="0" distB="0" distL="0" distR="0" wp14:anchorId="6A28D783" wp14:editId="3BE0BC58">
            <wp:extent cx="4572000" cy="2743200"/>
            <wp:effectExtent l="0" t="0" r="19050" b="1905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B15BB0" w:rsidRPr="00255AE4" w:rsidRDefault="00B15BB0" w:rsidP="00A00CCF">
      <w:pPr>
        <w:pStyle w:val="a5"/>
        <w:spacing w:line="360" w:lineRule="auto"/>
        <w:ind w:left="0" w:firstLine="709"/>
      </w:pPr>
      <w:r w:rsidRPr="00255AE4">
        <w:t>Рис. 2.</w:t>
      </w:r>
      <w:r w:rsidR="00B21455" w:rsidRPr="00255AE4">
        <w:t>7</w:t>
      </w:r>
      <w:r w:rsidR="00661872" w:rsidRPr="00255AE4">
        <w:t>.</w:t>
      </w:r>
      <w:r w:rsidRPr="00255AE4">
        <w:t xml:space="preserve"> </w:t>
      </w:r>
      <w:r w:rsidR="00661872" w:rsidRPr="00255AE4">
        <w:t>Структура доходів від реалізації товарів, робіт, послуг ПрАТ «ВФ Україна» у 2022 році</w:t>
      </w:r>
    </w:p>
    <w:p w:rsidR="00274543" w:rsidRPr="00255AE4" w:rsidRDefault="00274543" w:rsidP="000F00E0">
      <w:pPr>
        <w:spacing w:line="360" w:lineRule="auto"/>
        <w:ind w:firstLine="709"/>
        <w:jc w:val="both"/>
        <w:rPr>
          <w:i/>
          <w:sz w:val="28"/>
          <w:szCs w:val="28"/>
        </w:rPr>
      </w:pPr>
      <w:r w:rsidRPr="00255AE4">
        <w:rPr>
          <w:i/>
          <w:sz w:val="28"/>
          <w:szCs w:val="28"/>
        </w:rPr>
        <w:t>Джерело: складено автором на основі таблиці 2.11</w:t>
      </w:r>
    </w:p>
    <w:p w:rsidR="00B15BB0" w:rsidRPr="00255AE4" w:rsidRDefault="00B15BB0" w:rsidP="00A00CCF">
      <w:pPr>
        <w:pStyle w:val="a5"/>
        <w:spacing w:line="360" w:lineRule="auto"/>
        <w:ind w:left="0" w:firstLine="709"/>
      </w:pPr>
    </w:p>
    <w:p w:rsidR="007F4058" w:rsidRPr="00255AE4" w:rsidRDefault="007F4058" w:rsidP="00A00CCF">
      <w:pPr>
        <w:pStyle w:val="a5"/>
        <w:spacing w:line="360" w:lineRule="auto"/>
        <w:ind w:left="0" w:firstLine="709"/>
      </w:pPr>
      <w:r w:rsidRPr="00255AE4">
        <w:t>Очевидним є факт того, що надання послуг мобільного зв’язку залишається пріоритетним напрямом для ПрАТ «</w:t>
      </w:r>
      <w:r w:rsidR="0016167A" w:rsidRPr="00255AE4">
        <w:t>ВФ Україна</w:t>
      </w:r>
      <w:r w:rsidRPr="00255AE4">
        <w:t>», попри інтенції підприємства розвивати нові. Навпаки, висока ринкова ефективність надання клієнтам послуг мобільного зв’язку надає можливість фінансування розвитку та інтеграції нових технологій, а також забезпечує фінансову незалежність ПрАТ</w:t>
      </w:r>
      <w:r w:rsidR="00CD0E17" w:rsidRPr="00255AE4">
        <w:t xml:space="preserve"> </w:t>
      </w:r>
      <w:r w:rsidRPr="00255AE4">
        <w:t>«</w:t>
      </w:r>
      <w:r w:rsidR="0016167A" w:rsidRPr="00255AE4">
        <w:t>ВФ Україна</w:t>
      </w:r>
      <w:r w:rsidRPr="00255AE4">
        <w:t>».</w:t>
      </w:r>
    </w:p>
    <w:p w:rsidR="007F4058" w:rsidRPr="00255AE4" w:rsidRDefault="007F4058" w:rsidP="00A00CCF">
      <w:pPr>
        <w:pStyle w:val="a5"/>
        <w:spacing w:line="360" w:lineRule="auto"/>
        <w:ind w:left="0" w:firstLine="709"/>
      </w:pPr>
    </w:p>
    <w:p w:rsidR="007F4058" w:rsidRPr="00255AE4" w:rsidRDefault="007F4058" w:rsidP="00A00CCF">
      <w:pPr>
        <w:pStyle w:val="1"/>
        <w:spacing w:before="0" w:line="360" w:lineRule="auto"/>
        <w:ind w:left="0" w:firstLine="709"/>
        <w:rPr>
          <w:b w:val="0"/>
        </w:rPr>
      </w:pPr>
      <w:bookmarkStart w:id="10" w:name="2.4._Кореляційно-регресійний_аналіз_дохо"/>
      <w:bookmarkStart w:id="11" w:name="_bookmark10"/>
      <w:bookmarkStart w:id="12" w:name="Висновки_до_розділу_2"/>
      <w:bookmarkStart w:id="13" w:name="_bookmark11"/>
      <w:bookmarkEnd w:id="10"/>
      <w:bookmarkEnd w:id="11"/>
      <w:bookmarkEnd w:id="12"/>
      <w:bookmarkEnd w:id="13"/>
      <w:r w:rsidRPr="00255AE4">
        <w:rPr>
          <w:b w:val="0"/>
        </w:rPr>
        <w:t>Висновки до розділу 2</w:t>
      </w:r>
    </w:p>
    <w:p w:rsidR="007F4058" w:rsidRPr="00255AE4" w:rsidRDefault="007F4058" w:rsidP="00A00CCF">
      <w:pPr>
        <w:pStyle w:val="a5"/>
        <w:spacing w:line="360" w:lineRule="auto"/>
        <w:ind w:left="0" w:firstLine="709"/>
      </w:pPr>
    </w:p>
    <w:p w:rsidR="007F4058" w:rsidRPr="00255AE4" w:rsidRDefault="007F4058" w:rsidP="00A00CCF">
      <w:pPr>
        <w:pStyle w:val="a5"/>
        <w:spacing w:line="360" w:lineRule="auto"/>
        <w:ind w:left="0" w:firstLine="709"/>
      </w:pPr>
      <w:r w:rsidRPr="00255AE4">
        <w:t xml:space="preserve">У рамках другого розділу дипломної роботи було проведено аналіз </w:t>
      </w:r>
      <w:r w:rsidR="004D06ED" w:rsidRPr="00255AE4">
        <w:t xml:space="preserve">фінансового потенціалу </w:t>
      </w:r>
      <w:r w:rsidRPr="00255AE4">
        <w:t>корпоративного підприємства на прикладі ПрАТ «</w:t>
      </w:r>
      <w:r w:rsidR="0016167A" w:rsidRPr="00255AE4">
        <w:t>ВФ Україна</w:t>
      </w:r>
      <w:r w:rsidRPr="00255AE4">
        <w:t>». ПрАТ</w:t>
      </w:r>
      <w:r w:rsidR="00CD0E17" w:rsidRPr="00255AE4">
        <w:t xml:space="preserve"> </w:t>
      </w:r>
      <w:r w:rsidRPr="00255AE4">
        <w:t>«</w:t>
      </w:r>
      <w:r w:rsidR="0016167A" w:rsidRPr="00255AE4">
        <w:t>ВФ Україна</w:t>
      </w:r>
      <w:r w:rsidRPr="00255AE4">
        <w:t>» – одна з найбільших українських телекомунікаційних-компаній, основним напрямком діяльності якої є організація послуг зв’язку. ПрАТ «</w:t>
      </w:r>
      <w:r w:rsidR="0016167A" w:rsidRPr="00255AE4">
        <w:t>ВФ Україна</w:t>
      </w:r>
      <w:r w:rsidRPr="00255AE4">
        <w:t xml:space="preserve">» на сьогодні є </w:t>
      </w:r>
      <w:r w:rsidR="00661872" w:rsidRPr="00255AE4">
        <w:t xml:space="preserve">одним з </w:t>
      </w:r>
      <w:r w:rsidRPr="00255AE4">
        <w:t>лідер</w:t>
      </w:r>
      <w:r w:rsidR="00661872" w:rsidRPr="00255AE4">
        <w:t>ів</w:t>
      </w:r>
      <w:r w:rsidRPr="00255AE4">
        <w:t xml:space="preserve"> українського ринку телекомунікаційних послуг, що підтверджується відповідною часткою ринку на</w:t>
      </w:r>
      <w:r w:rsidR="00CD0E17" w:rsidRPr="00255AE4">
        <w:t xml:space="preserve"> </w:t>
      </w:r>
      <w:r w:rsidRPr="00255AE4">
        <w:t xml:space="preserve">рівні </w:t>
      </w:r>
      <w:r w:rsidR="00661872" w:rsidRPr="00255AE4">
        <w:t>35,2</w:t>
      </w:r>
      <w:r w:rsidRPr="00255AE4">
        <w:t>%, результативні показники діяльності компанії свідчать про ріст її доходних показників. Компанія формує імідж установи з високим рівнем соціальної відповідальності, ініціюючи та проводячи велику кількість соціальних, екологічних та освітніх програм.</w:t>
      </w:r>
    </w:p>
    <w:p w:rsidR="007F4058" w:rsidRPr="00255AE4" w:rsidRDefault="007F4058" w:rsidP="00A00CCF">
      <w:pPr>
        <w:pStyle w:val="a5"/>
        <w:spacing w:line="360" w:lineRule="auto"/>
        <w:ind w:left="0" w:firstLine="709"/>
      </w:pPr>
      <w:r w:rsidRPr="00255AE4">
        <w:t>Аналіз майнового стану ПрАТ «</w:t>
      </w:r>
      <w:r w:rsidR="0016167A" w:rsidRPr="00255AE4">
        <w:t>ВФ Україна</w:t>
      </w:r>
      <w:r w:rsidRPr="00255AE4">
        <w:t>» показав високий рівень зношеності основних засобів компанії (</w:t>
      </w:r>
      <w:r w:rsidR="00A73727" w:rsidRPr="00255AE4">
        <w:t xml:space="preserve">59 </w:t>
      </w:r>
      <w:r w:rsidRPr="00255AE4">
        <w:t xml:space="preserve">%), що пояснюється специфікою структури майна та основних </w:t>
      </w:r>
      <w:r w:rsidR="00630042" w:rsidRPr="00255AE4">
        <w:t>засоб</w:t>
      </w:r>
      <w:r w:rsidRPr="00255AE4">
        <w:t xml:space="preserve">ів підприємств галузі. Аналіз ділової активності підприємства виявив проблему </w:t>
      </w:r>
      <w:r w:rsidR="00A73727" w:rsidRPr="00255AE4">
        <w:t>зниження показників</w:t>
      </w:r>
      <w:r w:rsidRPr="00255AE4">
        <w:t xml:space="preserve"> оборотності. ПрАТ «</w:t>
      </w:r>
      <w:r w:rsidR="0016167A" w:rsidRPr="00255AE4">
        <w:t>ВФ Україна</w:t>
      </w:r>
      <w:r w:rsidRPr="00255AE4">
        <w:t>» володіє достатньо високим рівнем платоспроможності та ліквідності, зокрема, підприємство володіє значною кількістю грошових коштів у складі активів, що знижує ризики ліквідності. В цілому ПрАТ «</w:t>
      </w:r>
      <w:r w:rsidR="0016167A" w:rsidRPr="00255AE4">
        <w:t>ВФ Україна</w:t>
      </w:r>
      <w:r w:rsidRPr="00255AE4">
        <w:t xml:space="preserve">» є високоприбутковим підприємством, чиї показники рентабельності знаходяться на </w:t>
      </w:r>
      <w:r w:rsidR="00A73727" w:rsidRPr="00255AE4">
        <w:t>достатньо</w:t>
      </w:r>
      <w:r w:rsidRPr="00255AE4">
        <w:t xml:space="preserve"> високому рівні незважаючи на незначні коливання. Проблеми підвищення рівня </w:t>
      </w:r>
      <w:r w:rsidR="004D06ED" w:rsidRPr="00255AE4">
        <w:t>фінансового потенціалу</w:t>
      </w:r>
      <w:r w:rsidRPr="00255AE4">
        <w:t xml:space="preserve"> ПрАТ «</w:t>
      </w:r>
      <w:r w:rsidR="0016167A" w:rsidRPr="00255AE4">
        <w:t>ВФ Україна</w:t>
      </w:r>
      <w:r w:rsidRPr="00255AE4">
        <w:t>» лежить у площині формування збалансованої кредитної політики та управління фінансами підприємства.</w:t>
      </w:r>
    </w:p>
    <w:p w:rsidR="00CD0E17" w:rsidRPr="00255AE4" w:rsidRDefault="00CD0E17" w:rsidP="00A00CCF">
      <w:pPr>
        <w:widowControl/>
        <w:autoSpaceDE/>
        <w:autoSpaceDN/>
        <w:spacing w:line="360" w:lineRule="auto"/>
        <w:ind w:firstLine="709"/>
        <w:jc w:val="both"/>
        <w:rPr>
          <w:bCs/>
          <w:sz w:val="28"/>
          <w:szCs w:val="28"/>
        </w:rPr>
      </w:pPr>
      <w:bookmarkStart w:id="14" w:name="РОЗДІЛ_3._ЕКОНОМІЧНЕ_ОБҐРУНТУВАННЯ_НАПРЯ"/>
      <w:bookmarkStart w:id="15" w:name="_bookmark12"/>
      <w:bookmarkEnd w:id="14"/>
      <w:bookmarkEnd w:id="15"/>
      <w:r w:rsidRPr="00255AE4">
        <w:rPr>
          <w:sz w:val="28"/>
        </w:rPr>
        <w:br w:type="page"/>
      </w:r>
    </w:p>
    <w:p w:rsidR="007F4058" w:rsidRPr="00255AE4" w:rsidRDefault="007F4058" w:rsidP="00246AC3">
      <w:pPr>
        <w:pStyle w:val="1"/>
        <w:spacing w:before="0" w:line="360" w:lineRule="auto"/>
        <w:ind w:left="0" w:firstLine="709"/>
        <w:jc w:val="center"/>
        <w:rPr>
          <w:b w:val="0"/>
        </w:rPr>
      </w:pPr>
      <w:r w:rsidRPr="00255AE4">
        <w:rPr>
          <w:b w:val="0"/>
        </w:rPr>
        <w:lastRenderedPageBreak/>
        <w:t xml:space="preserve">РОЗДІЛ 3. </w:t>
      </w:r>
      <w:r w:rsidR="00246AC3" w:rsidRPr="00255AE4">
        <w:rPr>
          <w:b w:val="0"/>
        </w:rPr>
        <w:t>ШЛЯХИ УДОСКОНАЛЕННЯ УПРАВЛІННЯ ФІНАНСОВИМ ПОТЕНЦІАЛОМ ПРАТ «ВФ УКРАЇНА»</w:t>
      </w:r>
    </w:p>
    <w:p w:rsidR="00246AC3" w:rsidRPr="00255AE4" w:rsidRDefault="00246AC3" w:rsidP="00A00CCF">
      <w:pPr>
        <w:pStyle w:val="1"/>
        <w:spacing w:before="0" w:line="360" w:lineRule="auto"/>
        <w:ind w:left="0" w:firstLine="709"/>
        <w:rPr>
          <w:b w:val="0"/>
        </w:rPr>
      </w:pPr>
    </w:p>
    <w:p w:rsidR="007F4058" w:rsidRPr="00255AE4" w:rsidRDefault="007F4058" w:rsidP="0082516A">
      <w:pPr>
        <w:pStyle w:val="1"/>
        <w:numPr>
          <w:ilvl w:val="1"/>
          <w:numId w:val="9"/>
        </w:numPr>
        <w:tabs>
          <w:tab w:val="left" w:pos="1307"/>
        </w:tabs>
        <w:spacing w:before="0" w:line="360" w:lineRule="auto"/>
        <w:ind w:left="0" w:firstLine="709"/>
        <w:rPr>
          <w:b w:val="0"/>
        </w:rPr>
      </w:pPr>
      <w:bookmarkStart w:id="16" w:name="3.1._Напрями_зростання_доходності_діяльн"/>
      <w:bookmarkStart w:id="17" w:name="_bookmark13"/>
      <w:bookmarkEnd w:id="16"/>
      <w:bookmarkEnd w:id="17"/>
      <w:r w:rsidRPr="00255AE4">
        <w:rPr>
          <w:b w:val="0"/>
        </w:rPr>
        <w:t xml:space="preserve">Напрями зростання </w:t>
      </w:r>
      <w:r w:rsidR="00A675E5" w:rsidRPr="00255AE4">
        <w:rPr>
          <w:b w:val="0"/>
        </w:rPr>
        <w:t xml:space="preserve">фінансового потенціалу </w:t>
      </w:r>
      <w:r w:rsidRPr="00255AE4">
        <w:rPr>
          <w:b w:val="0"/>
        </w:rPr>
        <w:t xml:space="preserve">та розробка пропозицій щодо їх застосування </w:t>
      </w:r>
      <w:r w:rsidR="00B234A0" w:rsidRPr="00255AE4">
        <w:rPr>
          <w:b w:val="0"/>
        </w:rPr>
        <w:t>у</w:t>
      </w:r>
      <w:r w:rsidRPr="00255AE4">
        <w:rPr>
          <w:b w:val="0"/>
        </w:rPr>
        <w:t xml:space="preserve"> ПрАТ «</w:t>
      </w:r>
      <w:r w:rsidR="0016167A" w:rsidRPr="00255AE4">
        <w:rPr>
          <w:b w:val="0"/>
        </w:rPr>
        <w:t>ВФ Україна</w:t>
      </w:r>
      <w:r w:rsidRPr="00255AE4">
        <w:rPr>
          <w:b w:val="0"/>
        </w:rPr>
        <w:t>»</w:t>
      </w:r>
    </w:p>
    <w:p w:rsidR="007F4058" w:rsidRPr="00255AE4" w:rsidRDefault="007F4058" w:rsidP="00A00CCF">
      <w:pPr>
        <w:pStyle w:val="a5"/>
        <w:spacing w:line="360" w:lineRule="auto"/>
        <w:ind w:left="0" w:firstLine="709"/>
      </w:pPr>
    </w:p>
    <w:p w:rsidR="007F4058" w:rsidRPr="00255AE4" w:rsidRDefault="007F4058" w:rsidP="00A00CCF">
      <w:pPr>
        <w:pStyle w:val="a5"/>
        <w:spacing w:line="360" w:lineRule="auto"/>
        <w:ind w:left="0" w:firstLine="709"/>
      </w:pPr>
      <w:r w:rsidRPr="00255AE4">
        <w:t xml:space="preserve">На основі проведеного у попередніх розділах аналізу можна стверджувати, що </w:t>
      </w:r>
      <w:r w:rsidR="004D06ED" w:rsidRPr="00255AE4">
        <w:t>фінансовий потенціал</w:t>
      </w:r>
      <w:r w:rsidRPr="00255AE4">
        <w:t xml:space="preserve"> грає провідну роль у функціонуванні господарської структури, визначаючи її можливості до стабільного фінансування поточних потреб діяльності та матеріального забезпечення реалізації перспективних напрямків розвитку. Однак, аналізуючи питання з</w:t>
      </w:r>
      <w:r w:rsidR="00C06B7D" w:rsidRPr="00255AE4">
        <w:t>міцнення</w:t>
      </w:r>
      <w:r w:rsidRPr="00255AE4">
        <w:t xml:space="preserve"> </w:t>
      </w:r>
      <w:r w:rsidR="00C06B7D" w:rsidRPr="00255AE4">
        <w:t xml:space="preserve">фінансового потенціалу </w:t>
      </w:r>
      <w:r w:rsidRPr="00255AE4">
        <w:t>компанії варто враховувати усю комплексність дано</w:t>
      </w:r>
      <w:r w:rsidR="00C06B7D" w:rsidRPr="00255AE4">
        <w:t>го поняття</w:t>
      </w:r>
      <w:r w:rsidRPr="00255AE4">
        <w:t xml:space="preserve">, що в свою чергу потребує дослідження як ступеня впливу наявних факторів та динаміки ключових внутрішньогалузевих процесів, так і аналізу наявних у підприємства точок потенційного зростання </w:t>
      </w:r>
      <w:r w:rsidR="00C06B7D" w:rsidRPr="00255AE4">
        <w:t xml:space="preserve">фінансового потенціалу </w:t>
      </w:r>
      <w:r w:rsidRPr="00255AE4">
        <w:t>у функціональному вимірі діяльності організації.</w:t>
      </w:r>
    </w:p>
    <w:p w:rsidR="007F4058" w:rsidRPr="00255AE4" w:rsidRDefault="007F4058" w:rsidP="00A00CCF">
      <w:pPr>
        <w:pStyle w:val="a5"/>
        <w:spacing w:line="360" w:lineRule="auto"/>
        <w:ind w:left="0" w:firstLine="709"/>
      </w:pPr>
      <w:r w:rsidRPr="00255AE4">
        <w:t>Виходячи з цього, найперше пропонуємо виокремити найбільш суттєві проблемні аспекти функціонування телекомунікаційної галузі, до якої відноситься ПрАТ «</w:t>
      </w:r>
      <w:r w:rsidR="0016167A" w:rsidRPr="00255AE4">
        <w:t>ВФ Україна</w:t>
      </w:r>
      <w:r w:rsidRPr="00255AE4">
        <w:t>», чий інгібуючий вплив обмежує можливості досліджуваного підприємства до досягнення більш сприятливих рівнів доходності, з метою подальшого якісного виокремлення найбільш пріоритетних напрямків зростання доходності ПрАТ «</w:t>
      </w:r>
      <w:r w:rsidR="0016167A" w:rsidRPr="00255AE4">
        <w:t>ВФ Україна</w:t>
      </w:r>
      <w:r w:rsidRPr="00255AE4">
        <w:t>». До ключових стримуючих чинників зростання доходності підприємств галузі телекомунікацій України віднесемо наступні:</w:t>
      </w:r>
    </w:p>
    <w:p w:rsidR="007F4058" w:rsidRPr="00255AE4" w:rsidRDefault="007F4058" w:rsidP="00A00CCF">
      <w:pPr>
        <w:pStyle w:val="a7"/>
        <w:numPr>
          <w:ilvl w:val="0"/>
          <w:numId w:val="13"/>
        </w:numPr>
        <w:tabs>
          <w:tab w:val="left" w:pos="1518"/>
        </w:tabs>
        <w:spacing w:line="360" w:lineRule="auto"/>
        <w:ind w:left="0" w:firstLine="709"/>
        <w:jc w:val="both"/>
        <w:rPr>
          <w:sz w:val="28"/>
        </w:rPr>
      </w:pPr>
      <w:r w:rsidRPr="00255AE4">
        <w:rPr>
          <w:sz w:val="28"/>
        </w:rPr>
        <w:t>відсутність повноти технічної реалізації технології 4G у частині якісних параметрів зв’язку, попри формальне декларування компаній можливостей до їх повноцінного забезпечення;</w:t>
      </w:r>
    </w:p>
    <w:p w:rsidR="007F4058" w:rsidRPr="00255AE4" w:rsidRDefault="007F4058" w:rsidP="00A00CCF">
      <w:pPr>
        <w:pStyle w:val="a7"/>
        <w:numPr>
          <w:ilvl w:val="0"/>
          <w:numId w:val="13"/>
        </w:numPr>
        <w:tabs>
          <w:tab w:val="left" w:pos="1518"/>
        </w:tabs>
        <w:spacing w:line="360" w:lineRule="auto"/>
        <w:ind w:left="0" w:firstLine="709"/>
        <w:jc w:val="both"/>
        <w:rPr>
          <w:sz w:val="28"/>
        </w:rPr>
      </w:pPr>
      <w:r w:rsidRPr="00255AE4">
        <w:rPr>
          <w:sz w:val="28"/>
        </w:rPr>
        <w:t xml:space="preserve">наявність деяких локальних обмеженостей отримання послуг операторів зв’язку, унаслідок відсутності необхідних технологічних </w:t>
      </w:r>
      <w:r w:rsidRPr="00255AE4">
        <w:rPr>
          <w:sz w:val="28"/>
        </w:rPr>
        <w:lastRenderedPageBreak/>
        <w:t>потужностей до 100%-го покриття території України, включаючи віддалені регіональні осередки;</w:t>
      </w:r>
    </w:p>
    <w:p w:rsidR="007F4058" w:rsidRPr="00255AE4" w:rsidRDefault="007F4058" w:rsidP="00A00CCF">
      <w:pPr>
        <w:pStyle w:val="a7"/>
        <w:numPr>
          <w:ilvl w:val="0"/>
          <w:numId w:val="13"/>
        </w:numPr>
        <w:tabs>
          <w:tab w:val="left" w:pos="1518"/>
        </w:tabs>
        <w:spacing w:line="360" w:lineRule="auto"/>
        <w:ind w:left="0" w:firstLine="709"/>
        <w:jc w:val="both"/>
        <w:rPr>
          <w:sz w:val="28"/>
        </w:rPr>
      </w:pPr>
      <w:r w:rsidRPr="00255AE4">
        <w:rPr>
          <w:sz w:val="28"/>
        </w:rPr>
        <w:t>поступове знецінення Інтернет-технологіями важливості мобільного зв’язку як однієї з першочергових потреб сучасного індивідууму, що породжує відповідні тенденції до цілковитої відмови споживачів від послуг мобільного зв’язку;</w:t>
      </w:r>
    </w:p>
    <w:p w:rsidR="007F4058" w:rsidRPr="00255AE4" w:rsidRDefault="007F4058" w:rsidP="00A00CCF">
      <w:pPr>
        <w:pStyle w:val="a7"/>
        <w:numPr>
          <w:ilvl w:val="0"/>
          <w:numId w:val="13"/>
        </w:numPr>
        <w:tabs>
          <w:tab w:val="left" w:pos="1518"/>
        </w:tabs>
        <w:spacing w:line="360" w:lineRule="auto"/>
        <w:ind w:left="0" w:firstLine="709"/>
        <w:jc w:val="both"/>
        <w:rPr>
          <w:sz w:val="28"/>
        </w:rPr>
      </w:pPr>
      <w:r w:rsidRPr="00255AE4">
        <w:rPr>
          <w:sz w:val="28"/>
        </w:rPr>
        <w:t>відсутність необхідної технологічної оснащеності пристроїв значної кількості споживачів послуг (як наслідок низького рівня доходів переважної частини населення), що порушує питання економічної доцільності забезпечення цілковитого покриття технологією 4G та розвитку технологій 5G;</w:t>
      </w:r>
    </w:p>
    <w:p w:rsidR="007F4058" w:rsidRPr="00255AE4" w:rsidRDefault="007F4058" w:rsidP="00A00CCF">
      <w:pPr>
        <w:pStyle w:val="a7"/>
        <w:numPr>
          <w:ilvl w:val="0"/>
          <w:numId w:val="13"/>
        </w:numPr>
        <w:tabs>
          <w:tab w:val="left" w:pos="1518"/>
        </w:tabs>
        <w:spacing w:line="360" w:lineRule="auto"/>
        <w:ind w:left="0" w:firstLine="709"/>
        <w:jc w:val="both"/>
        <w:rPr>
          <w:sz w:val="28"/>
        </w:rPr>
      </w:pPr>
      <w:r w:rsidRPr="00255AE4">
        <w:rPr>
          <w:sz w:val="28"/>
        </w:rPr>
        <w:t>диспропорції розвитку інфраструктурної спроможності регіонів, що поєднуючись з демографічними тенденціями урбаністичного характеру обмежує можливості та вмотивованість телекомунікаційних корпорацій до розвитку відповідних об’єктів інфраструктури на регіональному рівні;</w:t>
      </w:r>
    </w:p>
    <w:p w:rsidR="007F4058" w:rsidRPr="00255AE4" w:rsidRDefault="007F4058" w:rsidP="00A00CCF">
      <w:pPr>
        <w:pStyle w:val="a7"/>
        <w:numPr>
          <w:ilvl w:val="0"/>
          <w:numId w:val="13"/>
        </w:numPr>
        <w:tabs>
          <w:tab w:val="left" w:pos="1518"/>
        </w:tabs>
        <w:spacing w:line="360" w:lineRule="auto"/>
        <w:ind w:left="0" w:firstLine="709"/>
        <w:jc w:val="both"/>
        <w:rPr>
          <w:sz w:val="28"/>
        </w:rPr>
      </w:pPr>
      <w:r w:rsidRPr="00255AE4">
        <w:rPr>
          <w:sz w:val="28"/>
        </w:rPr>
        <w:t xml:space="preserve">високозатратність організації процесів технічного переоснащення основних </w:t>
      </w:r>
      <w:r w:rsidR="00630042" w:rsidRPr="00255AE4">
        <w:rPr>
          <w:sz w:val="28"/>
        </w:rPr>
        <w:t>засоб</w:t>
      </w:r>
      <w:r w:rsidRPr="00255AE4">
        <w:rPr>
          <w:sz w:val="28"/>
        </w:rPr>
        <w:t>ів та розвитку інноваційних напрямків сфери телекомунікацій;</w:t>
      </w:r>
    </w:p>
    <w:p w:rsidR="007F4058" w:rsidRPr="00255AE4" w:rsidRDefault="007F4058" w:rsidP="00A00CCF">
      <w:pPr>
        <w:pStyle w:val="a7"/>
        <w:numPr>
          <w:ilvl w:val="0"/>
          <w:numId w:val="13"/>
        </w:numPr>
        <w:tabs>
          <w:tab w:val="left" w:pos="1518"/>
        </w:tabs>
        <w:spacing w:line="360" w:lineRule="auto"/>
        <w:ind w:left="0" w:firstLine="709"/>
        <w:jc w:val="both"/>
        <w:rPr>
          <w:sz w:val="28"/>
        </w:rPr>
      </w:pPr>
      <w:r w:rsidRPr="00255AE4">
        <w:rPr>
          <w:sz w:val="28"/>
        </w:rPr>
        <w:t>проблеми у забезпеченні збалансованості цінової політики компаній, що обумовлено чинниками споживчої платоспроможності, регуляторними обмеженнями АМКУ та власними внутрішньогосподарськими потребами компаній у підтримці певного рівня доходності;</w:t>
      </w:r>
    </w:p>
    <w:p w:rsidR="007F4058" w:rsidRPr="00255AE4" w:rsidRDefault="007F4058" w:rsidP="00A00CCF">
      <w:pPr>
        <w:pStyle w:val="a7"/>
        <w:numPr>
          <w:ilvl w:val="0"/>
          <w:numId w:val="13"/>
        </w:numPr>
        <w:tabs>
          <w:tab w:val="left" w:pos="1518"/>
        </w:tabs>
        <w:spacing w:line="360" w:lineRule="auto"/>
        <w:ind w:left="0" w:firstLine="709"/>
        <w:jc w:val="both"/>
        <w:rPr>
          <w:sz w:val="28"/>
        </w:rPr>
      </w:pPr>
      <w:r w:rsidRPr="00255AE4">
        <w:rPr>
          <w:sz w:val="28"/>
        </w:rPr>
        <w:t>асиметричність структури боргових зобов’язань компаній, зокрема у частині співставності рівнів дебіторської та кредиторської заборгованостей;</w:t>
      </w:r>
    </w:p>
    <w:p w:rsidR="007F4058" w:rsidRPr="00255AE4" w:rsidRDefault="007F4058" w:rsidP="00A00CCF">
      <w:pPr>
        <w:pStyle w:val="a7"/>
        <w:numPr>
          <w:ilvl w:val="0"/>
          <w:numId w:val="13"/>
        </w:numPr>
        <w:tabs>
          <w:tab w:val="left" w:pos="1518"/>
        </w:tabs>
        <w:spacing w:line="360" w:lineRule="auto"/>
        <w:ind w:left="0" w:firstLine="709"/>
        <w:jc w:val="both"/>
        <w:rPr>
          <w:sz w:val="28"/>
        </w:rPr>
      </w:pPr>
      <w:r w:rsidRPr="00255AE4">
        <w:rPr>
          <w:sz w:val="28"/>
        </w:rPr>
        <w:t>слабкість вітчизняних нормативно-правових механізмів мотивування розвитку телекомунікаційної галузі, пасивність виконавчих органів влади у питаннях вирішення даної проблеми;</w:t>
      </w:r>
    </w:p>
    <w:p w:rsidR="007F4058" w:rsidRPr="00255AE4" w:rsidRDefault="007F4058" w:rsidP="00A00CCF">
      <w:pPr>
        <w:pStyle w:val="a7"/>
        <w:numPr>
          <w:ilvl w:val="0"/>
          <w:numId w:val="13"/>
        </w:numPr>
        <w:tabs>
          <w:tab w:val="left" w:pos="1518"/>
        </w:tabs>
        <w:spacing w:line="360" w:lineRule="auto"/>
        <w:ind w:left="0" w:firstLine="709"/>
        <w:jc w:val="both"/>
        <w:rPr>
          <w:sz w:val="28"/>
        </w:rPr>
      </w:pPr>
      <w:r w:rsidRPr="00255AE4">
        <w:rPr>
          <w:sz w:val="28"/>
        </w:rPr>
        <w:t>низький рівень поінформованості споживачів послуг зв’язку щодо переваг використання 4G-технології;</w:t>
      </w:r>
    </w:p>
    <w:p w:rsidR="007F4058" w:rsidRPr="00255AE4" w:rsidRDefault="007F4058" w:rsidP="00A00CCF">
      <w:pPr>
        <w:pStyle w:val="a7"/>
        <w:numPr>
          <w:ilvl w:val="0"/>
          <w:numId w:val="13"/>
        </w:numPr>
        <w:tabs>
          <w:tab w:val="left" w:pos="1518"/>
        </w:tabs>
        <w:spacing w:line="360" w:lineRule="auto"/>
        <w:ind w:left="0" w:firstLine="709"/>
        <w:jc w:val="both"/>
        <w:rPr>
          <w:sz w:val="28"/>
        </w:rPr>
      </w:pPr>
      <w:r w:rsidRPr="00255AE4">
        <w:rPr>
          <w:sz w:val="28"/>
        </w:rPr>
        <w:t xml:space="preserve">несприятливий характер вітчизняного інституційного середовища, що виявляється у сильній бюрократизації, поширеності владного трайбалізму та </w:t>
      </w:r>
      <w:r w:rsidRPr="00255AE4">
        <w:rPr>
          <w:sz w:val="28"/>
        </w:rPr>
        <w:lastRenderedPageBreak/>
        <w:t>непотизму, що значним чином обмежує організаційну спроможність корпорацій до розвитку.</w:t>
      </w:r>
    </w:p>
    <w:p w:rsidR="007F4058" w:rsidRPr="00255AE4" w:rsidRDefault="007F4058" w:rsidP="00A00CCF">
      <w:pPr>
        <w:pStyle w:val="a5"/>
        <w:spacing w:line="360" w:lineRule="auto"/>
        <w:ind w:left="0" w:firstLine="709"/>
      </w:pPr>
      <w:r w:rsidRPr="00255AE4">
        <w:t>Таким чином, можна констатувати, що більшість описаних проблем галузевого середовища функціонування ПрАТ «</w:t>
      </w:r>
      <w:r w:rsidR="0016167A" w:rsidRPr="00255AE4">
        <w:t>ВФ Україна</w:t>
      </w:r>
      <w:r w:rsidRPr="00255AE4">
        <w:t>» обумовлює виникнення, виявлених у попередньому розділі, конкретних проблем фінансового-економічного характеру ПрАТ «</w:t>
      </w:r>
      <w:r w:rsidR="0016167A" w:rsidRPr="00255AE4">
        <w:t>ВФ Україна</w:t>
      </w:r>
      <w:r w:rsidRPr="00255AE4">
        <w:t>», таких як високий ступінь зношеності обладнання, негативні показники рівня оборотності кредиторської заборгованості, нестабільна динаміка прибутковості, суперечливі тенденції у зміні структурних показників споживачів послуг ПрАТ «</w:t>
      </w:r>
      <w:r w:rsidR="0016167A" w:rsidRPr="00255AE4">
        <w:t>ВФ Україна</w:t>
      </w:r>
      <w:r w:rsidRPr="00255AE4">
        <w:t>».</w:t>
      </w:r>
    </w:p>
    <w:p w:rsidR="00FC5EFE" w:rsidRPr="00255AE4" w:rsidRDefault="00FC5EFE" w:rsidP="00A00CCF">
      <w:pPr>
        <w:pStyle w:val="a5"/>
        <w:spacing w:line="360" w:lineRule="auto"/>
        <w:ind w:left="0" w:firstLine="709"/>
      </w:pPr>
      <w:r w:rsidRPr="00255AE4">
        <w:t xml:space="preserve">На основі окресленого кола ключових проблем забезпечення високого рівня доходності ПрАТ «ВФ Україна», далі пропонуємо здійснити комплексний аналіз можливих напрямків, впровадження заходів у рамках яких, може забезпечити зростання </w:t>
      </w:r>
      <w:r w:rsidR="00C06B7D" w:rsidRPr="00255AE4">
        <w:t xml:space="preserve">фінансового потенціалу </w:t>
      </w:r>
      <w:r w:rsidRPr="00255AE4">
        <w:t xml:space="preserve">досліджуваного підприємства. Узагальнено основні напрямки зростання </w:t>
      </w:r>
      <w:r w:rsidR="00C06B7D" w:rsidRPr="00255AE4">
        <w:t xml:space="preserve">фінансового потенціалу </w:t>
      </w:r>
      <w:r w:rsidRPr="00255AE4">
        <w:t>ПрАТ «ВФ Україна» подано нижче на рисунку 3.1.</w:t>
      </w:r>
    </w:p>
    <w:p w:rsidR="00C9405C" w:rsidRPr="00255AE4" w:rsidRDefault="00C9405C" w:rsidP="00C9405C">
      <w:pPr>
        <w:pStyle w:val="a5"/>
        <w:spacing w:line="360" w:lineRule="auto"/>
        <w:ind w:left="0" w:firstLine="709"/>
      </w:pPr>
      <w:r w:rsidRPr="00255AE4">
        <w:t xml:space="preserve">Далі, пропонуємо здійснити конкретизацію, представлених на рисунку 3.1 напрямків зростання </w:t>
      </w:r>
      <w:r w:rsidR="00C06B7D" w:rsidRPr="00255AE4">
        <w:t xml:space="preserve">фінансового потенціалу </w:t>
      </w:r>
      <w:r w:rsidRPr="00255AE4">
        <w:t>ПрАТ «ВФ Україна».</w:t>
      </w:r>
    </w:p>
    <w:p w:rsidR="00C9405C" w:rsidRPr="00255AE4" w:rsidRDefault="00C9405C" w:rsidP="00C9405C">
      <w:pPr>
        <w:pStyle w:val="a7"/>
        <w:tabs>
          <w:tab w:val="left" w:pos="383"/>
        </w:tabs>
        <w:spacing w:line="360" w:lineRule="auto"/>
        <w:ind w:left="709" w:firstLine="0"/>
        <w:jc w:val="both"/>
        <w:rPr>
          <w:sz w:val="28"/>
        </w:rPr>
      </w:pPr>
      <w:r w:rsidRPr="00255AE4">
        <w:rPr>
          <w:sz w:val="28"/>
          <w:u w:val="single"/>
        </w:rPr>
        <w:t>1. Техніко-технологічний напрям:</w:t>
      </w:r>
    </w:p>
    <w:p w:rsidR="00C9405C" w:rsidRPr="00255AE4" w:rsidRDefault="00C9405C" w:rsidP="00C9405C">
      <w:pPr>
        <w:pStyle w:val="a7"/>
        <w:numPr>
          <w:ilvl w:val="1"/>
          <w:numId w:val="14"/>
        </w:numPr>
        <w:tabs>
          <w:tab w:val="left" w:pos="810"/>
        </w:tabs>
        <w:spacing w:line="360" w:lineRule="auto"/>
        <w:ind w:left="0" w:firstLine="709"/>
        <w:jc w:val="both"/>
        <w:rPr>
          <w:sz w:val="28"/>
        </w:rPr>
      </w:pPr>
      <w:r w:rsidRPr="00255AE4">
        <w:rPr>
          <w:sz w:val="28"/>
        </w:rPr>
        <w:t>пошук та залучення інвестиційних ресурсів з метою фінансування оновлення техніко-технологічної бази забезпечення послуг зв’язку;</w:t>
      </w:r>
    </w:p>
    <w:p w:rsidR="00C9405C" w:rsidRPr="00255AE4" w:rsidRDefault="00C9405C" w:rsidP="00C9405C">
      <w:pPr>
        <w:pStyle w:val="a7"/>
        <w:numPr>
          <w:ilvl w:val="1"/>
          <w:numId w:val="14"/>
        </w:numPr>
        <w:tabs>
          <w:tab w:val="left" w:pos="810"/>
        </w:tabs>
        <w:spacing w:line="360" w:lineRule="auto"/>
        <w:ind w:left="0" w:firstLine="709"/>
        <w:jc w:val="both"/>
        <w:rPr>
          <w:sz w:val="28"/>
        </w:rPr>
      </w:pPr>
      <w:r w:rsidRPr="00255AE4">
        <w:rPr>
          <w:sz w:val="28"/>
        </w:rPr>
        <w:t>налагодження партнерських зв’язків з ключовими технологічними корпораціями, які здійснюють розробку та тестування сучасної технології 5G- зв’язку та інших телекомунікаційних новацій з метою встановлення відповідних коопераційних механізмів співпраці;</w:t>
      </w:r>
    </w:p>
    <w:p w:rsidR="00C9405C" w:rsidRPr="00255AE4" w:rsidRDefault="00C9405C" w:rsidP="00C9405C">
      <w:pPr>
        <w:pStyle w:val="a7"/>
        <w:numPr>
          <w:ilvl w:val="1"/>
          <w:numId w:val="14"/>
        </w:numPr>
        <w:tabs>
          <w:tab w:val="left" w:pos="810"/>
        </w:tabs>
        <w:spacing w:line="360" w:lineRule="auto"/>
        <w:ind w:left="0" w:firstLine="709"/>
        <w:jc w:val="both"/>
        <w:rPr>
          <w:sz w:val="28"/>
        </w:rPr>
      </w:pPr>
      <w:r w:rsidRPr="00255AE4">
        <w:rPr>
          <w:sz w:val="28"/>
        </w:rPr>
        <w:t>здійснення диверсифікації діяльності підприємства шляхом розробки нових продуктів у рамках вже сформованих напрямків діяльності, які складають альтернативу мобільному зв’язку і т.д.;</w:t>
      </w:r>
    </w:p>
    <w:p w:rsidR="00C9405C" w:rsidRPr="00255AE4" w:rsidRDefault="00C9405C" w:rsidP="00C9405C">
      <w:pPr>
        <w:pStyle w:val="a7"/>
        <w:numPr>
          <w:ilvl w:val="1"/>
          <w:numId w:val="14"/>
        </w:numPr>
        <w:tabs>
          <w:tab w:val="left" w:pos="810"/>
        </w:tabs>
        <w:spacing w:line="360" w:lineRule="auto"/>
        <w:ind w:left="0" w:firstLine="709"/>
        <w:jc w:val="both"/>
        <w:rPr>
          <w:sz w:val="28"/>
          <w:szCs w:val="28"/>
        </w:rPr>
      </w:pPr>
      <w:r w:rsidRPr="00255AE4">
        <w:rPr>
          <w:sz w:val="28"/>
          <w:szCs w:val="28"/>
        </w:rPr>
        <w:t xml:space="preserve">збільшення кількості базових точок мережі зв’язку. </w:t>
      </w:r>
    </w:p>
    <w:p w:rsidR="001603FF" w:rsidRPr="00255AE4" w:rsidRDefault="001603FF" w:rsidP="00A00CCF">
      <w:pPr>
        <w:pStyle w:val="a5"/>
        <w:spacing w:line="360" w:lineRule="auto"/>
        <w:ind w:left="0" w:firstLine="709"/>
      </w:pPr>
    </w:p>
    <w:tbl>
      <w:tblPr>
        <w:tblStyle w:val="ab"/>
        <w:tblW w:w="0" w:type="auto"/>
        <w:tblInd w:w="1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8"/>
        <w:gridCol w:w="1468"/>
        <w:gridCol w:w="329"/>
        <w:gridCol w:w="1576"/>
        <w:gridCol w:w="1508"/>
        <w:gridCol w:w="330"/>
        <w:gridCol w:w="1516"/>
        <w:gridCol w:w="1516"/>
      </w:tblGrid>
      <w:tr w:rsidR="001603FF" w:rsidRPr="00255AE4" w:rsidTr="0082516A">
        <w:tc>
          <w:tcPr>
            <w:tcW w:w="3016" w:type="dxa"/>
            <w:gridSpan w:val="2"/>
            <w:tcBorders>
              <w:top w:val="single" w:sz="4" w:space="0" w:color="auto"/>
              <w:left w:val="single" w:sz="4" w:space="0" w:color="auto"/>
              <w:bottom w:val="single" w:sz="4" w:space="0" w:color="auto"/>
              <w:right w:val="single" w:sz="4" w:space="0" w:color="auto"/>
            </w:tcBorders>
            <w:vAlign w:val="center"/>
          </w:tcPr>
          <w:p w:rsidR="001603FF" w:rsidRPr="00255AE4" w:rsidRDefault="001603FF" w:rsidP="0082516A">
            <w:pPr>
              <w:spacing w:line="360" w:lineRule="auto"/>
              <w:jc w:val="center"/>
              <w:rPr>
                <w:b/>
                <w:sz w:val="28"/>
                <w:szCs w:val="24"/>
              </w:rPr>
            </w:pPr>
            <w:r w:rsidRPr="00255AE4">
              <w:rPr>
                <w:b/>
                <w:sz w:val="28"/>
                <w:szCs w:val="24"/>
              </w:rPr>
              <w:t>ТЕХНІКО-ТЕХНОЛОГІЧНИЙ</w:t>
            </w:r>
          </w:p>
        </w:tc>
        <w:tc>
          <w:tcPr>
            <w:tcW w:w="353" w:type="dxa"/>
            <w:tcBorders>
              <w:left w:val="single" w:sz="4" w:space="0" w:color="auto"/>
              <w:right w:val="single" w:sz="4" w:space="0" w:color="auto"/>
            </w:tcBorders>
            <w:vAlign w:val="center"/>
          </w:tcPr>
          <w:p w:rsidR="001603FF" w:rsidRPr="00255AE4" w:rsidRDefault="001603FF" w:rsidP="0082516A">
            <w:pPr>
              <w:pStyle w:val="a5"/>
              <w:spacing w:line="360" w:lineRule="auto"/>
              <w:ind w:left="0"/>
              <w:jc w:val="center"/>
              <w:rPr>
                <w:b/>
                <w:szCs w:val="24"/>
              </w:rPr>
            </w:pPr>
          </w:p>
        </w:tc>
        <w:tc>
          <w:tcPr>
            <w:tcW w:w="3016" w:type="dxa"/>
            <w:gridSpan w:val="2"/>
            <w:tcBorders>
              <w:top w:val="single" w:sz="4" w:space="0" w:color="auto"/>
              <w:left w:val="single" w:sz="4" w:space="0" w:color="auto"/>
              <w:bottom w:val="single" w:sz="4" w:space="0" w:color="auto"/>
              <w:right w:val="single" w:sz="4" w:space="0" w:color="auto"/>
            </w:tcBorders>
            <w:vAlign w:val="center"/>
          </w:tcPr>
          <w:p w:rsidR="001603FF" w:rsidRPr="00255AE4" w:rsidRDefault="001603FF" w:rsidP="0082516A">
            <w:pPr>
              <w:spacing w:line="360" w:lineRule="auto"/>
              <w:jc w:val="center"/>
              <w:rPr>
                <w:b/>
                <w:sz w:val="28"/>
                <w:szCs w:val="24"/>
              </w:rPr>
            </w:pPr>
            <w:r w:rsidRPr="00255AE4">
              <w:rPr>
                <w:b/>
                <w:sz w:val="28"/>
                <w:szCs w:val="24"/>
              </w:rPr>
              <w:t>МАРКЕТИНГОВИЙ</w:t>
            </w:r>
          </w:p>
        </w:tc>
        <w:tc>
          <w:tcPr>
            <w:tcW w:w="354" w:type="dxa"/>
            <w:tcBorders>
              <w:left w:val="single" w:sz="4" w:space="0" w:color="auto"/>
              <w:right w:val="single" w:sz="4" w:space="0" w:color="auto"/>
            </w:tcBorders>
            <w:vAlign w:val="center"/>
          </w:tcPr>
          <w:p w:rsidR="001603FF" w:rsidRPr="00255AE4" w:rsidRDefault="001603FF" w:rsidP="0082516A">
            <w:pPr>
              <w:pStyle w:val="a5"/>
              <w:spacing w:line="360" w:lineRule="auto"/>
              <w:ind w:left="0"/>
              <w:jc w:val="center"/>
              <w:rPr>
                <w:b/>
                <w:szCs w:val="24"/>
              </w:rPr>
            </w:pPr>
          </w:p>
        </w:tc>
        <w:tc>
          <w:tcPr>
            <w:tcW w:w="3016" w:type="dxa"/>
            <w:gridSpan w:val="2"/>
            <w:tcBorders>
              <w:top w:val="single" w:sz="4" w:space="0" w:color="auto"/>
              <w:left w:val="single" w:sz="4" w:space="0" w:color="auto"/>
              <w:bottom w:val="single" w:sz="4" w:space="0" w:color="auto"/>
              <w:right w:val="single" w:sz="4" w:space="0" w:color="auto"/>
            </w:tcBorders>
            <w:vAlign w:val="center"/>
          </w:tcPr>
          <w:p w:rsidR="001603FF" w:rsidRPr="00255AE4" w:rsidRDefault="001603FF" w:rsidP="0082516A">
            <w:pPr>
              <w:spacing w:line="360" w:lineRule="auto"/>
              <w:jc w:val="center"/>
              <w:rPr>
                <w:b/>
                <w:sz w:val="28"/>
                <w:szCs w:val="24"/>
              </w:rPr>
            </w:pPr>
            <w:r w:rsidRPr="00255AE4">
              <w:rPr>
                <w:b/>
                <w:sz w:val="28"/>
                <w:szCs w:val="24"/>
              </w:rPr>
              <w:t>ІНТЕЛЕКТУАЛЬНО-КАДРОВИЙ</w:t>
            </w:r>
          </w:p>
        </w:tc>
      </w:tr>
      <w:tr w:rsidR="001603FF" w:rsidRPr="00255AE4" w:rsidTr="0082516A">
        <w:tc>
          <w:tcPr>
            <w:tcW w:w="3016" w:type="dxa"/>
            <w:gridSpan w:val="2"/>
            <w:tcBorders>
              <w:top w:val="single" w:sz="4" w:space="0" w:color="auto"/>
              <w:left w:val="single" w:sz="4" w:space="0" w:color="auto"/>
              <w:bottom w:val="single" w:sz="4" w:space="0" w:color="auto"/>
              <w:right w:val="single" w:sz="4" w:space="0" w:color="auto"/>
            </w:tcBorders>
            <w:vAlign w:val="center"/>
          </w:tcPr>
          <w:p w:rsidR="001603FF" w:rsidRPr="00255AE4" w:rsidRDefault="001603FF" w:rsidP="0082516A">
            <w:pPr>
              <w:spacing w:line="360" w:lineRule="auto"/>
              <w:jc w:val="center"/>
              <w:rPr>
                <w:sz w:val="28"/>
                <w:szCs w:val="24"/>
              </w:rPr>
            </w:pPr>
            <w:r w:rsidRPr="00255AE4">
              <w:rPr>
                <w:sz w:val="28"/>
                <w:szCs w:val="24"/>
              </w:rPr>
              <w:t>Активізація процесів модернізації та розширення технічної бази, диверсифікація</w:t>
            </w:r>
          </w:p>
        </w:tc>
        <w:tc>
          <w:tcPr>
            <w:tcW w:w="353" w:type="dxa"/>
            <w:tcBorders>
              <w:left w:val="single" w:sz="4" w:space="0" w:color="auto"/>
              <w:right w:val="single" w:sz="4" w:space="0" w:color="auto"/>
            </w:tcBorders>
            <w:vAlign w:val="center"/>
          </w:tcPr>
          <w:p w:rsidR="001603FF" w:rsidRPr="00255AE4" w:rsidRDefault="001603FF" w:rsidP="0082516A">
            <w:pPr>
              <w:pStyle w:val="a5"/>
              <w:spacing w:line="360" w:lineRule="auto"/>
              <w:ind w:left="0"/>
              <w:jc w:val="center"/>
              <w:rPr>
                <w:szCs w:val="24"/>
              </w:rPr>
            </w:pPr>
          </w:p>
        </w:tc>
        <w:tc>
          <w:tcPr>
            <w:tcW w:w="3016" w:type="dxa"/>
            <w:gridSpan w:val="2"/>
            <w:tcBorders>
              <w:top w:val="single" w:sz="4" w:space="0" w:color="auto"/>
              <w:left w:val="single" w:sz="4" w:space="0" w:color="auto"/>
              <w:bottom w:val="single" w:sz="4" w:space="0" w:color="auto"/>
              <w:right w:val="single" w:sz="4" w:space="0" w:color="auto"/>
            </w:tcBorders>
            <w:vAlign w:val="center"/>
          </w:tcPr>
          <w:p w:rsidR="001603FF" w:rsidRPr="00255AE4" w:rsidRDefault="001603FF" w:rsidP="0082516A">
            <w:pPr>
              <w:spacing w:line="360" w:lineRule="auto"/>
              <w:jc w:val="center"/>
              <w:rPr>
                <w:sz w:val="28"/>
                <w:szCs w:val="24"/>
              </w:rPr>
            </w:pPr>
            <w:r w:rsidRPr="00255AE4">
              <w:rPr>
                <w:sz w:val="28"/>
                <w:szCs w:val="24"/>
              </w:rPr>
              <w:t>Зміна підходів у товарній та ціновій політиці компанії, перегляд стратегії просування</w:t>
            </w:r>
          </w:p>
        </w:tc>
        <w:tc>
          <w:tcPr>
            <w:tcW w:w="354" w:type="dxa"/>
            <w:tcBorders>
              <w:left w:val="single" w:sz="4" w:space="0" w:color="auto"/>
              <w:right w:val="single" w:sz="4" w:space="0" w:color="auto"/>
            </w:tcBorders>
            <w:vAlign w:val="center"/>
          </w:tcPr>
          <w:p w:rsidR="001603FF" w:rsidRPr="00255AE4" w:rsidRDefault="001603FF" w:rsidP="0082516A">
            <w:pPr>
              <w:pStyle w:val="a5"/>
              <w:spacing w:line="360" w:lineRule="auto"/>
              <w:ind w:left="0"/>
              <w:jc w:val="center"/>
              <w:rPr>
                <w:szCs w:val="24"/>
              </w:rPr>
            </w:pPr>
          </w:p>
        </w:tc>
        <w:tc>
          <w:tcPr>
            <w:tcW w:w="3016" w:type="dxa"/>
            <w:gridSpan w:val="2"/>
            <w:tcBorders>
              <w:top w:val="single" w:sz="4" w:space="0" w:color="auto"/>
              <w:left w:val="single" w:sz="4" w:space="0" w:color="auto"/>
              <w:bottom w:val="single" w:sz="4" w:space="0" w:color="auto"/>
              <w:right w:val="single" w:sz="4" w:space="0" w:color="auto"/>
            </w:tcBorders>
            <w:vAlign w:val="center"/>
          </w:tcPr>
          <w:p w:rsidR="001603FF" w:rsidRPr="00255AE4" w:rsidRDefault="001603FF" w:rsidP="0082516A">
            <w:pPr>
              <w:spacing w:line="360" w:lineRule="auto"/>
              <w:jc w:val="center"/>
              <w:rPr>
                <w:sz w:val="28"/>
                <w:szCs w:val="24"/>
              </w:rPr>
            </w:pPr>
            <w:r w:rsidRPr="00255AE4">
              <w:rPr>
                <w:sz w:val="28"/>
                <w:szCs w:val="24"/>
              </w:rPr>
              <w:t>Інтенсифікація науково-технічної кооперації, перегляд мотиваційних механізмів управління</w:t>
            </w:r>
          </w:p>
        </w:tc>
      </w:tr>
      <w:tr w:rsidR="00FC5EFE" w:rsidRPr="00255AE4" w:rsidTr="0082516A">
        <w:tc>
          <w:tcPr>
            <w:tcW w:w="1508" w:type="dxa"/>
            <w:tcBorders>
              <w:top w:val="single" w:sz="4" w:space="0" w:color="auto"/>
              <w:bottom w:val="single" w:sz="4" w:space="0" w:color="auto"/>
              <w:right w:val="single" w:sz="4" w:space="0" w:color="auto"/>
            </w:tcBorders>
            <w:vAlign w:val="center"/>
          </w:tcPr>
          <w:p w:rsidR="00FC5EFE" w:rsidRPr="00255AE4" w:rsidRDefault="00FC5EFE" w:rsidP="0082516A">
            <w:pPr>
              <w:pStyle w:val="a5"/>
              <w:spacing w:line="360" w:lineRule="auto"/>
              <w:ind w:left="0"/>
              <w:jc w:val="center"/>
              <w:rPr>
                <w:szCs w:val="24"/>
              </w:rPr>
            </w:pPr>
          </w:p>
        </w:tc>
        <w:tc>
          <w:tcPr>
            <w:tcW w:w="1508" w:type="dxa"/>
            <w:tcBorders>
              <w:top w:val="single" w:sz="4" w:space="0" w:color="auto"/>
              <w:left w:val="single" w:sz="4" w:space="0" w:color="auto"/>
              <w:bottom w:val="single" w:sz="4" w:space="0" w:color="auto"/>
            </w:tcBorders>
            <w:vAlign w:val="center"/>
          </w:tcPr>
          <w:p w:rsidR="00FC5EFE" w:rsidRPr="00255AE4" w:rsidRDefault="00FC5EFE" w:rsidP="0082516A">
            <w:pPr>
              <w:pStyle w:val="a5"/>
              <w:spacing w:line="360" w:lineRule="auto"/>
              <w:ind w:left="0"/>
              <w:jc w:val="center"/>
              <w:rPr>
                <w:szCs w:val="24"/>
              </w:rPr>
            </w:pPr>
          </w:p>
        </w:tc>
        <w:tc>
          <w:tcPr>
            <w:tcW w:w="353" w:type="dxa"/>
            <w:tcBorders>
              <w:bottom w:val="single" w:sz="4" w:space="0" w:color="auto"/>
            </w:tcBorders>
            <w:vAlign w:val="center"/>
          </w:tcPr>
          <w:p w:rsidR="00FC5EFE" w:rsidRPr="00255AE4" w:rsidRDefault="00FC5EFE" w:rsidP="0082516A">
            <w:pPr>
              <w:pStyle w:val="a5"/>
              <w:spacing w:line="360" w:lineRule="auto"/>
              <w:ind w:left="0"/>
              <w:jc w:val="center"/>
              <w:rPr>
                <w:szCs w:val="24"/>
              </w:rPr>
            </w:pPr>
          </w:p>
        </w:tc>
        <w:tc>
          <w:tcPr>
            <w:tcW w:w="1508" w:type="dxa"/>
            <w:tcBorders>
              <w:top w:val="single" w:sz="4" w:space="0" w:color="auto"/>
              <w:bottom w:val="single" w:sz="4" w:space="0" w:color="auto"/>
              <w:right w:val="single" w:sz="4" w:space="0" w:color="auto"/>
            </w:tcBorders>
            <w:vAlign w:val="center"/>
          </w:tcPr>
          <w:p w:rsidR="00FC5EFE" w:rsidRPr="00255AE4" w:rsidRDefault="00FC5EFE" w:rsidP="0082516A">
            <w:pPr>
              <w:pStyle w:val="a5"/>
              <w:spacing w:line="360" w:lineRule="auto"/>
              <w:ind w:left="0"/>
              <w:jc w:val="center"/>
              <w:rPr>
                <w:szCs w:val="24"/>
              </w:rPr>
            </w:pPr>
          </w:p>
        </w:tc>
        <w:tc>
          <w:tcPr>
            <w:tcW w:w="1508" w:type="dxa"/>
            <w:tcBorders>
              <w:top w:val="single" w:sz="4" w:space="0" w:color="auto"/>
              <w:left w:val="single" w:sz="4" w:space="0" w:color="auto"/>
              <w:bottom w:val="single" w:sz="4" w:space="0" w:color="auto"/>
            </w:tcBorders>
            <w:vAlign w:val="center"/>
          </w:tcPr>
          <w:p w:rsidR="00FC5EFE" w:rsidRPr="00255AE4" w:rsidRDefault="00FC5EFE" w:rsidP="0082516A">
            <w:pPr>
              <w:pStyle w:val="a5"/>
              <w:spacing w:line="360" w:lineRule="auto"/>
              <w:ind w:left="0"/>
              <w:jc w:val="center"/>
              <w:rPr>
                <w:szCs w:val="24"/>
              </w:rPr>
            </w:pPr>
          </w:p>
        </w:tc>
        <w:tc>
          <w:tcPr>
            <w:tcW w:w="354" w:type="dxa"/>
            <w:tcBorders>
              <w:bottom w:val="single" w:sz="4" w:space="0" w:color="auto"/>
            </w:tcBorders>
            <w:vAlign w:val="center"/>
          </w:tcPr>
          <w:p w:rsidR="00FC5EFE" w:rsidRPr="00255AE4" w:rsidRDefault="00FC5EFE" w:rsidP="0082516A">
            <w:pPr>
              <w:pStyle w:val="a5"/>
              <w:spacing w:line="360" w:lineRule="auto"/>
              <w:ind w:left="0"/>
              <w:jc w:val="center"/>
              <w:rPr>
                <w:szCs w:val="24"/>
              </w:rPr>
            </w:pPr>
          </w:p>
        </w:tc>
        <w:tc>
          <w:tcPr>
            <w:tcW w:w="1508" w:type="dxa"/>
            <w:tcBorders>
              <w:top w:val="single" w:sz="4" w:space="0" w:color="auto"/>
              <w:bottom w:val="single" w:sz="4" w:space="0" w:color="auto"/>
              <w:right w:val="single" w:sz="4" w:space="0" w:color="auto"/>
            </w:tcBorders>
            <w:vAlign w:val="center"/>
          </w:tcPr>
          <w:p w:rsidR="00FC5EFE" w:rsidRPr="00255AE4" w:rsidRDefault="00FC5EFE" w:rsidP="0082516A">
            <w:pPr>
              <w:pStyle w:val="a5"/>
              <w:spacing w:line="360" w:lineRule="auto"/>
              <w:ind w:left="0"/>
              <w:jc w:val="center"/>
              <w:rPr>
                <w:szCs w:val="24"/>
              </w:rPr>
            </w:pPr>
          </w:p>
        </w:tc>
        <w:tc>
          <w:tcPr>
            <w:tcW w:w="1508" w:type="dxa"/>
            <w:tcBorders>
              <w:top w:val="single" w:sz="4" w:space="0" w:color="auto"/>
              <w:left w:val="single" w:sz="4" w:space="0" w:color="auto"/>
              <w:bottom w:val="single" w:sz="4" w:space="0" w:color="auto"/>
            </w:tcBorders>
            <w:vAlign w:val="center"/>
          </w:tcPr>
          <w:p w:rsidR="00FC5EFE" w:rsidRPr="00255AE4" w:rsidRDefault="00FC5EFE" w:rsidP="0082516A">
            <w:pPr>
              <w:pStyle w:val="a5"/>
              <w:spacing w:line="360" w:lineRule="auto"/>
              <w:ind w:left="0"/>
              <w:jc w:val="center"/>
              <w:rPr>
                <w:szCs w:val="24"/>
              </w:rPr>
            </w:pPr>
          </w:p>
        </w:tc>
      </w:tr>
      <w:tr w:rsidR="001603FF" w:rsidRPr="00255AE4" w:rsidTr="0082516A">
        <w:tc>
          <w:tcPr>
            <w:tcW w:w="9755" w:type="dxa"/>
            <w:gridSpan w:val="8"/>
            <w:tcBorders>
              <w:top w:val="single" w:sz="4" w:space="0" w:color="auto"/>
              <w:left w:val="single" w:sz="4" w:space="0" w:color="auto"/>
              <w:bottom w:val="single" w:sz="4" w:space="0" w:color="auto"/>
              <w:right w:val="single" w:sz="4" w:space="0" w:color="auto"/>
            </w:tcBorders>
            <w:vAlign w:val="center"/>
          </w:tcPr>
          <w:p w:rsidR="0082516A" w:rsidRPr="00255AE4" w:rsidRDefault="0082516A" w:rsidP="0082516A">
            <w:pPr>
              <w:spacing w:line="360" w:lineRule="auto"/>
              <w:jc w:val="center"/>
              <w:rPr>
                <w:b/>
                <w:sz w:val="28"/>
                <w:szCs w:val="24"/>
              </w:rPr>
            </w:pPr>
            <w:r w:rsidRPr="00255AE4">
              <w:rPr>
                <w:b/>
                <w:sz w:val="28"/>
                <w:szCs w:val="24"/>
              </w:rPr>
              <w:t xml:space="preserve">НАПРЯМКИ ЗРОСТАННЯ ФІНАНСОВОГО ПОТЕНЦІАЛУ </w:t>
            </w:r>
          </w:p>
          <w:p w:rsidR="001603FF" w:rsidRPr="00255AE4" w:rsidRDefault="0082516A" w:rsidP="0082516A">
            <w:pPr>
              <w:spacing w:line="360" w:lineRule="auto"/>
              <w:jc w:val="center"/>
              <w:rPr>
                <w:b/>
                <w:sz w:val="28"/>
                <w:szCs w:val="24"/>
              </w:rPr>
            </w:pPr>
            <w:r w:rsidRPr="00255AE4">
              <w:rPr>
                <w:b/>
                <w:sz w:val="28"/>
                <w:szCs w:val="24"/>
              </w:rPr>
              <w:t>ПРАТ «ВФ УКРАЇНА»</w:t>
            </w:r>
          </w:p>
        </w:tc>
      </w:tr>
      <w:tr w:rsidR="00FC5EFE" w:rsidRPr="00255AE4" w:rsidTr="0082516A">
        <w:tc>
          <w:tcPr>
            <w:tcW w:w="1508" w:type="dxa"/>
            <w:tcBorders>
              <w:top w:val="single" w:sz="4" w:space="0" w:color="auto"/>
              <w:bottom w:val="single" w:sz="4" w:space="0" w:color="auto"/>
              <w:right w:val="single" w:sz="4" w:space="0" w:color="auto"/>
            </w:tcBorders>
            <w:vAlign w:val="center"/>
          </w:tcPr>
          <w:p w:rsidR="00FC5EFE" w:rsidRPr="00255AE4" w:rsidRDefault="00FC5EFE" w:rsidP="0082516A">
            <w:pPr>
              <w:pStyle w:val="a5"/>
              <w:spacing w:line="360" w:lineRule="auto"/>
              <w:ind w:left="0"/>
              <w:jc w:val="center"/>
              <w:rPr>
                <w:szCs w:val="24"/>
              </w:rPr>
            </w:pPr>
          </w:p>
        </w:tc>
        <w:tc>
          <w:tcPr>
            <w:tcW w:w="1508" w:type="dxa"/>
            <w:tcBorders>
              <w:top w:val="single" w:sz="4" w:space="0" w:color="auto"/>
              <w:left w:val="single" w:sz="4" w:space="0" w:color="auto"/>
              <w:bottom w:val="single" w:sz="4" w:space="0" w:color="auto"/>
            </w:tcBorders>
            <w:vAlign w:val="center"/>
          </w:tcPr>
          <w:p w:rsidR="00FC5EFE" w:rsidRPr="00255AE4" w:rsidRDefault="00FC5EFE" w:rsidP="0082516A">
            <w:pPr>
              <w:pStyle w:val="a5"/>
              <w:spacing w:line="360" w:lineRule="auto"/>
              <w:ind w:left="0"/>
              <w:jc w:val="center"/>
              <w:rPr>
                <w:szCs w:val="24"/>
              </w:rPr>
            </w:pPr>
          </w:p>
        </w:tc>
        <w:tc>
          <w:tcPr>
            <w:tcW w:w="353" w:type="dxa"/>
            <w:tcBorders>
              <w:top w:val="single" w:sz="4" w:space="0" w:color="auto"/>
            </w:tcBorders>
            <w:vAlign w:val="center"/>
          </w:tcPr>
          <w:p w:rsidR="00FC5EFE" w:rsidRPr="00255AE4" w:rsidRDefault="00FC5EFE" w:rsidP="0082516A">
            <w:pPr>
              <w:pStyle w:val="a5"/>
              <w:spacing w:line="360" w:lineRule="auto"/>
              <w:ind w:left="0"/>
              <w:jc w:val="center"/>
              <w:rPr>
                <w:szCs w:val="24"/>
              </w:rPr>
            </w:pPr>
          </w:p>
        </w:tc>
        <w:tc>
          <w:tcPr>
            <w:tcW w:w="1508" w:type="dxa"/>
            <w:tcBorders>
              <w:top w:val="single" w:sz="4" w:space="0" w:color="auto"/>
              <w:bottom w:val="single" w:sz="4" w:space="0" w:color="auto"/>
              <w:right w:val="single" w:sz="4" w:space="0" w:color="auto"/>
            </w:tcBorders>
            <w:vAlign w:val="center"/>
          </w:tcPr>
          <w:p w:rsidR="00FC5EFE" w:rsidRPr="00255AE4" w:rsidRDefault="00FC5EFE" w:rsidP="0082516A">
            <w:pPr>
              <w:pStyle w:val="a5"/>
              <w:spacing w:line="360" w:lineRule="auto"/>
              <w:ind w:left="0"/>
              <w:jc w:val="center"/>
              <w:rPr>
                <w:szCs w:val="24"/>
              </w:rPr>
            </w:pPr>
          </w:p>
        </w:tc>
        <w:tc>
          <w:tcPr>
            <w:tcW w:w="1508" w:type="dxa"/>
            <w:tcBorders>
              <w:top w:val="single" w:sz="4" w:space="0" w:color="auto"/>
              <w:left w:val="single" w:sz="4" w:space="0" w:color="auto"/>
              <w:bottom w:val="single" w:sz="4" w:space="0" w:color="auto"/>
            </w:tcBorders>
            <w:vAlign w:val="center"/>
          </w:tcPr>
          <w:p w:rsidR="00FC5EFE" w:rsidRPr="00255AE4" w:rsidRDefault="00FC5EFE" w:rsidP="0082516A">
            <w:pPr>
              <w:pStyle w:val="a5"/>
              <w:spacing w:line="360" w:lineRule="auto"/>
              <w:ind w:left="0"/>
              <w:jc w:val="center"/>
              <w:rPr>
                <w:szCs w:val="24"/>
              </w:rPr>
            </w:pPr>
          </w:p>
        </w:tc>
        <w:tc>
          <w:tcPr>
            <w:tcW w:w="354" w:type="dxa"/>
            <w:tcBorders>
              <w:top w:val="single" w:sz="4" w:space="0" w:color="auto"/>
            </w:tcBorders>
            <w:vAlign w:val="center"/>
          </w:tcPr>
          <w:p w:rsidR="00FC5EFE" w:rsidRPr="00255AE4" w:rsidRDefault="00FC5EFE" w:rsidP="0082516A">
            <w:pPr>
              <w:pStyle w:val="a5"/>
              <w:spacing w:line="360" w:lineRule="auto"/>
              <w:ind w:left="0"/>
              <w:jc w:val="center"/>
              <w:rPr>
                <w:szCs w:val="24"/>
              </w:rPr>
            </w:pPr>
          </w:p>
        </w:tc>
        <w:tc>
          <w:tcPr>
            <w:tcW w:w="1508" w:type="dxa"/>
            <w:tcBorders>
              <w:top w:val="single" w:sz="4" w:space="0" w:color="auto"/>
              <w:bottom w:val="single" w:sz="4" w:space="0" w:color="auto"/>
              <w:right w:val="single" w:sz="4" w:space="0" w:color="auto"/>
            </w:tcBorders>
            <w:vAlign w:val="center"/>
          </w:tcPr>
          <w:p w:rsidR="00FC5EFE" w:rsidRPr="00255AE4" w:rsidRDefault="00FC5EFE" w:rsidP="0082516A">
            <w:pPr>
              <w:pStyle w:val="a5"/>
              <w:spacing w:line="360" w:lineRule="auto"/>
              <w:ind w:left="0"/>
              <w:jc w:val="center"/>
              <w:rPr>
                <w:szCs w:val="24"/>
              </w:rPr>
            </w:pPr>
          </w:p>
        </w:tc>
        <w:tc>
          <w:tcPr>
            <w:tcW w:w="1508" w:type="dxa"/>
            <w:tcBorders>
              <w:top w:val="single" w:sz="4" w:space="0" w:color="auto"/>
              <w:left w:val="single" w:sz="4" w:space="0" w:color="auto"/>
              <w:bottom w:val="single" w:sz="4" w:space="0" w:color="auto"/>
            </w:tcBorders>
            <w:vAlign w:val="center"/>
          </w:tcPr>
          <w:p w:rsidR="00FC5EFE" w:rsidRPr="00255AE4" w:rsidRDefault="00FC5EFE" w:rsidP="0082516A">
            <w:pPr>
              <w:pStyle w:val="a5"/>
              <w:spacing w:line="360" w:lineRule="auto"/>
              <w:ind w:left="0"/>
              <w:jc w:val="center"/>
              <w:rPr>
                <w:szCs w:val="24"/>
              </w:rPr>
            </w:pPr>
          </w:p>
        </w:tc>
      </w:tr>
      <w:tr w:rsidR="001603FF" w:rsidRPr="00255AE4" w:rsidTr="0082516A">
        <w:tc>
          <w:tcPr>
            <w:tcW w:w="3016" w:type="dxa"/>
            <w:gridSpan w:val="2"/>
            <w:tcBorders>
              <w:top w:val="single" w:sz="4" w:space="0" w:color="auto"/>
              <w:left w:val="single" w:sz="4" w:space="0" w:color="auto"/>
              <w:bottom w:val="single" w:sz="4" w:space="0" w:color="auto"/>
              <w:right w:val="single" w:sz="4" w:space="0" w:color="auto"/>
            </w:tcBorders>
            <w:vAlign w:val="center"/>
          </w:tcPr>
          <w:p w:rsidR="001603FF" w:rsidRPr="00255AE4" w:rsidRDefault="00FC5EFE" w:rsidP="0082516A">
            <w:pPr>
              <w:spacing w:line="360" w:lineRule="auto"/>
              <w:jc w:val="center"/>
              <w:rPr>
                <w:sz w:val="28"/>
                <w:szCs w:val="24"/>
              </w:rPr>
            </w:pPr>
            <w:r w:rsidRPr="00255AE4">
              <w:rPr>
                <w:sz w:val="28"/>
                <w:szCs w:val="24"/>
              </w:rPr>
              <w:t>Зростання доходності, інтенсифікація роботи з наявними кредиторами та дебіторами, створення служби контролінгу</w:t>
            </w:r>
          </w:p>
        </w:tc>
        <w:tc>
          <w:tcPr>
            <w:tcW w:w="353" w:type="dxa"/>
            <w:tcBorders>
              <w:left w:val="single" w:sz="4" w:space="0" w:color="auto"/>
              <w:right w:val="single" w:sz="4" w:space="0" w:color="auto"/>
            </w:tcBorders>
            <w:vAlign w:val="center"/>
          </w:tcPr>
          <w:p w:rsidR="001603FF" w:rsidRPr="00255AE4" w:rsidRDefault="001603FF" w:rsidP="0082516A">
            <w:pPr>
              <w:pStyle w:val="a5"/>
              <w:spacing w:line="360" w:lineRule="auto"/>
              <w:ind w:left="0"/>
              <w:jc w:val="center"/>
              <w:rPr>
                <w:szCs w:val="24"/>
              </w:rPr>
            </w:pPr>
          </w:p>
        </w:tc>
        <w:tc>
          <w:tcPr>
            <w:tcW w:w="3016" w:type="dxa"/>
            <w:gridSpan w:val="2"/>
            <w:tcBorders>
              <w:top w:val="single" w:sz="4" w:space="0" w:color="auto"/>
              <w:left w:val="single" w:sz="4" w:space="0" w:color="auto"/>
              <w:bottom w:val="single" w:sz="4" w:space="0" w:color="auto"/>
              <w:right w:val="single" w:sz="4" w:space="0" w:color="auto"/>
            </w:tcBorders>
            <w:vAlign w:val="center"/>
          </w:tcPr>
          <w:p w:rsidR="001603FF" w:rsidRPr="00255AE4" w:rsidRDefault="001603FF" w:rsidP="0082516A">
            <w:pPr>
              <w:spacing w:line="360" w:lineRule="auto"/>
              <w:jc w:val="center"/>
              <w:rPr>
                <w:sz w:val="28"/>
                <w:szCs w:val="24"/>
              </w:rPr>
            </w:pPr>
            <w:r w:rsidRPr="00255AE4">
              <w:rPr>
                <w:sz w:val="28"/>
                <w:szCs w:val="24"/>
              </w:rPr>
              <w:t>Вдосконалення інформаційної складової діяльності, робота над іміджевими аспектами</w:t>
            </w:r>
          </w:p>
        </w:tc>
        <w:tc>
          <w:tcPr>
            <w:tcW w:w="354" w:type="dxa"/>
            <w:tcBorders>
              <w:left w:val="single" w:sz="4" w:space="0" w:color="auto"/>
              <w:right w:val="single" w:sz="4" w:space="0" w:color="auto"/>
            </w:tcBorders>
            <w:vAlign w:val="center"/>
          </w:tcPr>
          <w:p w:rsidR="001603FF" w:rsidRPr="00255AE4" w:rsidRDefault="001603FF" w:rsidP="0082516A">
            <w:pPr>
              <w:pStyle w:val="a5"/>
              <w:spacing w:line="360" w:lineRule="auto"/>
              <w:ind w:left="0"/>
              <w:jc w:val="center"/>
              <w:rPr>
                <w:szCs w:val="24"/>
              </w:rPr>
            </w:pPr>
          </w:p>
        </w:tc>
        <w:tc>
          <w:tcPr>
            <w:tcW w:w="3016" w:type="dxa"/>
            <w:gridSpan w:val="2"/>
            <w:tcBorders>
              <w:top w:val="single" w:sz="4" w:space="0" w:color="auto"/>
              <w:left w:val="single" w:sz="4" w:space="0" w:color="auto"/>
              <w:bottom w:val="single" w:sz="4" w:space="0" w:color="auto"/>
              <w:right w:val="single" w:sz="4" w:space="0" w:color="auto"/>
            </w:tcBorders>
            <w:vAlign w:val="center"/>
          </w:tcPr>
          <w:p w:rsidR="001603FF" w:rsidRPr="00255AE4" w:rsidRDefault="001603FF" w:rsidP="0082516A">
            <w:pPr>
              <w:spacing w:line="360" w:lineRule="auto"/>
              <w:jc w:val="center"/>
              <w:rPr>
                <w:sz w:val="28"/>
                <w:szCs w:val="24"/>
              </w:rPr>
            </w:pPr>
            <w:r w:rsidRPr="00255AE4">
              <w:rPr>
                <w:sz w:val="28"/>
                <w:szCs w:val="24"/>
              </w:rPr>
              <w:t>Оновлення інформаційних систем обліку, реалізація сучасних інструментів управління компанією</w:t>
            </w:r>
          </w:p>
        </w:tc>
      </w:tr>
      <w:tr w:rsidR="001603FF" w:rsidRPr="00255AE4" w:rsidTr="0082516A">
        <w:tc>
          <w:tcPr>
            <w:tcW w:w="3016" w:type="dxa"/>
            <w:gridSpan w:val="2"/>
            <w:tcBorders>
              <w:top w:val="single" w:sz="4" w:space="0" w:color="auto"/>
              <w:left w:val="single" w:sz="4" w:space="0" w:color="auto"/>
              <w:bottom w:val="single" w:sz="4" w:space="0" w:color="auto"/>
              <w:right w:val="single" w:sz="4" w:space="0" w:color="auto"/>
            </w:tcBorders>
            <w:vAlign w:val="center"/>
          </w:tcPr>
          <w:p w:rsidR="001603FF" w:rsidRPr="00255AE4" w:rsidRDefault="00FC5EFE" w:rsidP="0082516A">
            <w:pPr>
              <w:pStyle w:val="a5"/>
              <w:spacing w:line="360" w:lineRule="auto"/>
              <w:ind w:left="0"/>
              <w:jc w:val="center"/>
              <w:rPr>
                <w:b/>
                <w:szCs w:val="24"/>
              </w:rPr>
            </w:pPr>
            <w:r w:rsidRPr="00255AE4">
              <w:rPr>
                <w:b/>
                <w:szCs w:val="24"/>
              </w:rPr>
              <w:t>ФІНАНСОВИЙ</w:t>
            </w:r>
          </w:p>
        </w:tc>
        <w:tc>
          <w:tcPr>
            <w:tcW w:w="353" w:type="dxa"/>
            <w:tcBorders>
              <w:left w:val="single" w:sz="4" w:space="0" w:color="auto"/>
              <w:right w:val="single" w:sz="4" w:space="0" w:color="auto"/>
            </w:tcBorders>
            <w:vAlign w:val="center"/>
          </w:tcPr>
          <w:p w:rsidR="001603FF" w:rsidRPr="00255AE4" w:rsidRDefault="001603FF" w:rsidP="0082516A">
            <w:pPr>
              <w:pStyle w:val="a5"/>
              <w:spacing w:line="360" w:lineRule="auto"/>
              <w:ind w:left="0"/>
              <w:jc w:val="center"/>
              <w:rPr>
                <w:b/>
                <w:szCs w:val="24"/>
              </w:rPr>
            </w:pPr>
          </w:p>
        </w:tc>
        <w:tc>
          <w:tcPr>
            <w:tcW w:w="3016" w:type="dxa"/>
            <w:gridSpan w:val="2"/>
            <w:tcBorders>
              <w:top w:val="single" w:sz="4" w:space="0" w:color="auto"/>
              <w:left w:val="single" w:sz="4" w:space="0" w:color="auto"/>
              <w:bottom w:val="single" w:sz="4" w:space="0" w:color="auto"/>
              <w:right w:val="single" w:sz="4" w:space="0" w:color="auto"/>
            </w:tcBorders>
            <w:vAlign w:val="center"/>
          </w:tcPr>
          <w:p w:rsidR="001603FF" w:rsidRPr="00255AE4" w:rsidRDefault="001603FF" w:rsidP="0082516A">
            <w:pPr>
              <w:spacing w:line="360" w:lineRule="auto"/>
              <w:jc w:val="center"/>
              <w:rPr>
                <w:b/>
                <w:sz w:val="28"/>
                <w:szCs w:val="24"/>
              </w:rPr>
            </w:pPr>
            <w:r w:rsidRPr="00255AE4">
              <w:rPr>
                <w:b/>
                <w:sz w:val="28"/>
                <w:szCs w:val="24"/>
              </w:rPr>
              <w:t>ІНФОРМАЦІЙНО-КОМУНІКАТИВНИЙ</w:t>
            </w:r>
          </w:p>
        </w:tc>
        <w:tc>
          <w:tcPr>
            <w:tcW w:w="354" w:type="dxa"/>
            <w:tcBorders>
              <w:left w:val="single" w:sz="4" w:space="0" w:color="auto"/>
              <w:right w:val="single" w:sz="4" w:space="0" w:color="auto"/>
            </w:tcBorders>
            <w:vAlign w:val="center"/>
          </w:tcPr>
          <w:p w:rsidR="001603FF" w:rsidRPr="00255AE4" w:rsidRDefault="001603FF" w:rsidP="0082516A">
            <w:pPr>
              <w:pStyle w:val="a5"/>
              <w:spacing w:line="360" w:lineRule="auto"/>
              <w:ind w:left="0"/>
              <w:jc w:val="center"/>
              <w:rPr>
                <w:b/>
                <w:szCs w:val="24"/>
              </w:rPr>
            </w:pPr>
          </w:p>
        </w:tc>
        <w:tc>
          <w:tcPr>
            <w:tcW w:w="3016" w:type="dxa"/>
            <w:gridSpan w:val="2"/>
            <w:tcBorders>
              <w:top w:val="single" w:sz="4" w:space="0" w:color="auto"/>
              <w:left w:val="single" w:sz="4" w:space="0" w:color="auto"/>
              <w:bottom w:val="single" w:sz="4" w:space="0" w:color="auto"/>
              <w:right w:val="single" w:sz="4" w:space="0" w:color="auto"/>
            </w:tcBorders>
            <w:vAlign w:val="center"/>
          </w:tcPr>
          <w:p w:rsidR="001603FF" w:rsidRPr="00255AE4" w:rsidRDefault="001603FF" w:rsidP="0082516A">
            <w:pPr>
              <w:spacing w:line="360" w:lineRule="auto"/>
              <w:jc w:val="center"/>
              <w:rPr>
                <w:b/>
                <w:sz w:val="28"/>
                <w:szCs w:val="24"/>
              </w:rPr>
            </w:pPr>
            <w:r w:rsidRPr="00255AE4">
              <w:rPr>
                <w:b/>
                <w:sz w:val="28"/>
                <w:szCs w:val="24"/>
              </w:rPr>
              <w:t>ОРГАНІЗАЦІЙНИЙ</w:t>
            </w:r>
          </w:p>
        </w:tc>
      </w:tr>
    </w:tbl>
    <w:p w:rsidR="001603FF" w:rsidRPr="00255AE4" w:rsidRDefault="001603FF" w:rsidP="00A00CCF">
      <w:pPr>
        <w:pStyle w:val="a5"/>
        <w:spacing w:line="360" w:lineRule="auto"/>
        <w:ind w:left="0" w:firstLine="709"/>
      </w:pPr>
    </w:p>
    <w:p w:rsidR="007F4058" w:rsidRPr="00255AE4" w:rsidRDefault="007F4058" w:rsidP="00A00CCF">
      <w:pPr>
        <w:pStyle w:val="a5"/>
        <w:spacing w:line="360" w:lineRule="auto"/>
        <w:ind w:left="0" w:firstLine="709"/>
      </w:pPr>
      <w:r w:rsidRPr="00255AE4">
        <w:t>Рис</w:t>
      </w:r>
      <w:r w:rsidR="00CD0E17" w:rsidRPr="00255AE4">
        <w:t>.</w:t>
      </w:r>
      <w:r w:rsidRPr="00255AE4">
        <w:t xml:space="preserve"> 3.1</w:t>
      </w:r>
      <w:r w:rsidR="004D06ED" w:rsidRPr="00255AE4">
        <w:t>.</w:t>
      </w:r>
      <w:r w:rsidRPr="00255AE4">
        <w:t xml:space="preserve"> Основні напрямки забезпечення зростання </w:t>
      </w:r>
      <w:r w:rsidR="00C06B7D" w:rsidRPr="00255AE4">
        <w:t xml:space="preserve">фінансового потенціалу </w:t>
      </w:r>
      <w:r w:rsidRPr="00255AE4">
        <w:t>ПрАТ</w:t>
      </w:r>
      <w:r w:rsidR="00CD0E17" w:rsidRPr="00255AE4">
        <w:t xml:space="preserve"> </w:t>
      </w:r>
      <w:r w:rsidRPr="00255AE4">
        <w:t>«</w:t>
      </w:r>
      <w:r w:rsidR="0016167A" w:rsidRPr="00255AE4">
        <w:t>ВФ Україна</w:t>
      </w:r>
      <w:r w:rsidRPr="00255AE4">
        <w:t>»</w:t>
      </w:r>
    </w:p>
    <w:p w:rsidR="007F4058" w:rsidRPr="00255AE4" w:rsidRDefault="007F4058" w:rsidP="00A00CCF">
      <w:pPr>
        <w:spacing w:line="360" w:lineRule="auto"/>
        <w:ind w:firstLine="709"/>
        <w:jc w:val="both"/>
        <w:rPr>
          <w:i/>
          <w:sz w:val="28"/>
        </w:rPr>
      </w:pPr>
      <w:r w:rsidRPr="00255AE4">
        <w:rPr>
          <w:i/>
          <w:sz w:val="28"/>
        </w:rPr>
        <w:t xml:space="preserve">Джерело: </w:t>
      </w:r>
      <w:r w:rsidR="001651BE" w:rsidRPr="00255AE4">
        <w:rPr>
          <w:i/>
          <w:sz w:val="28"/>
        </w:rPr>
        <w:t>складено автором</w:t>
      </w:r>
    </w:p>
    <w:p w:rsidR="0082516A" w:rsidRPr="00255AE4" w:rsidRDefault="0082516A" w:rsidP="00A00CCF">
      <w:pPr>
        <w:pStyle w:val="a5"/>
        <w:spacing w:line="360" w:lineRule="auto"/>
        <w:ind w:left="0" w:firstLine="709"/>
      </w:pPr>
    </w:p>
    <w:p w:rsidR="007F4058" w:rsidRPr="00255AE4" w:rsidRDefault="007F4058" w:rsidP="00626C3A">
      <w:pPr>
        <w:pStyle w:val="a7"/>
        <w:tabs>
          <w:tab w:val="left" w:pos="810"/>
        </w:tabs>
        <w:spacing w:line="360" w:lineRule="auto"/>
        <w:ind w:left="709" w:firstLine="0"/>
        <w:jc w:val="both"/>
        <w:rPr>
          <w:sz w:val="28"/>
          <w:szCs w:val="28"/>
        </w:rPr>
      </w:pPr>
      <w:r w:rsidRPr="00255AE4">
        <w:rPr>
          <w:sz w:val="28"/>
          <w:szCs w:val="28"/>
          <w:u w:val="single"/>
        </w:rPr>
        <w:t>2. Маркетинговий напрям:</w:t>
      </w:r>
    </w:p>
    <w:p w:rsidR="007F4058" w:rsidRPr="00255AE4" w:rsidRDefault="007F4058" w:rsidP="00A00CCF">
      <w:pPr>
        <w:pStyle w:val="a7"/>
        <w:numPr>
          <w:ilvl w:val="1"/>
          <w:numId w:val="14"/>
        </w:numPr>
        <w:tabs>
          <w:tab w:val="left" w:pos="810"/>
          <w:tab w:val="left" w:pos="2358"/>
          <w:tab w:val="left" w:pos="3239"/>
          <w:tab w:val="left" w:pos="4690"/>
          <w:tab w:val="left" w:pos="5848"/>
          <w:tab w:val="left" w:pos="7018"/>
          <w:tab w:val="left" w:pos="9018"/>
        </w:tabs>
        <w:spacing w:line="360" w:lineRule="auto"/>
        <w:ind w:left="0" w:firstLine="709"/>
        <w:jc w:val="both"/>
        <w:rPr>
          <w:sz w:val="28"/>
          <w:szCs w:val="28"/>
        </w:rPr>
      </w:pPr>
      <w:r w:rsidRPr="00255AE4">
        <w:rPr>
          <w:sz w:val="28"/>
          <w:szCs w:val="28"/>
        </w:rPr>
        <w:t>оновлення</w:t>
      </w:r>
      <w:r w:rsidR="00CD0E17" w:rsidRPr="00255AE4">
        <w:rPr>
          <w:sz w:val="28"/>
          <w:szCs w:val="28"/>
        </w:rPr>
        <w:t xml:space="preserve"> </w:t>
      </w:r>
      <w:r w:rsidRPr="00255AE4">
        <w:rPr>
          <w:sz w:val="28"/>
          <w:szCs w:val="28"/>
        </w:rPr>
        <w:t>умов</w:t>
      </w:r>
      <w:r w:rsidR="00CD0E17" w:rsidRPr="00255AE4">
        <w:rPr>
          <w:sz w:val="28"/>
          <w:szCs w:val="28"/>
        </w:rPr>
        <w:t xml:space="preserve"> </w:t>
      </w:r>
      <w:r w:rsidRPr="00255AE4">
        <w:rPr>
          <w:sz w:val="28"/>
          <w:szCs w:val="28"/>
        </w:rPr>
        <w:t>тарифних</w:t>
      </w:r>
      <w:r w:rsidR="00CD0E17" w:rsidRPr="00255AE4">
        <w:rPr>
          <w:sz w:val="28"/>
          <w:szCs w:val="28"/>
        </w:rPr>
        <w:t xml:space="preserve"> </w:t>
      </w:r>
      <w:r w:rsidRPr="00255AE4">
        <w:rPr>
          <w:sz w:val="28"/>
          <w:szCs w:val="28"/>
        </w:rPr>
        <w:t>пакетів</w:t>
      </w:r>
      <w:r w:rsidR="00CD0E17" w:rsidRPr="00255AE4">
        <w:rPr>
          <w:sz w:val="28"/>
          <w:szCs w:val="28"/>
        </w:rPr>
        <w:t xml:space="preserve"> </w:t>
      </w:r>
      <w:r w:rsidRPr="00255AE4">
        <w:rPr>
          <w:sz w:val="28"/>
          <w:szCs w:val="28"/>
        </w:rPr>
        <w:t>послуг,</w:t>
      </w:r>
      <w:r w:rsidR="00CD0E17" w:rsidRPr="00255AE4">
        <w:rPr>
          <w:sz w:val="28"/>
          <w:szCs w:val="28"/>
        </w:rPr>
        <w:t xml:space="preserve"> </w:t>
      </w:r>
      <w:r w:rsidRPr="00255AE4">
        <w:rPr>
          <w:sz w:val="28"/>
          <w:szCs w:val="28"/>
        </w:rPr>
        <w:t>пропонованих</w:t>
      </w:r>
      <w:r w:rsidR="00CD0E17" w:rsidRPr="00255AE4">
        <w:rPr>
          <w:sz w:val="28"/>
          <w:szCs w:val="28"/>
        </w:rPr>
        <w:t xml:space="preserve"> </w:t>
      </w:r>
      <w:r w:rsidRPr="00255AE4">
        <w:rPr>
          <w:sz w:val="28"/>
          <w:szCs w:val="28"/>
        </w:rPr>
        <w:t>ПрАТ</w:t>
      </w:r>
      <w:r w:rsidR="00CD0E17" w:rsidRPr="00255AE4">
        <w:rPr>
          <w:sz w:val="28"/>
          <w:szCs w:val="28"/>
        </w:rPr>
        <w:t xml:space="preserve"> </w:t>
      </w:r>
      <w:r w:rsidRPr="00255AE4">
        <w:rPr>
          <w:sz w:val="28"/>
          <w:szCs w:val="28"/>
        </w:rPr>
        <w:t>«</w:t>
      </w:r>
      <w:r w:rsidR="0016167A" w:rsidRPr="00255AE4">
        <w:rPr>
          <w:sz w:val="28"/>
          <w:szCs w:val="28"/>
        </w:rPr>
        <w:t>ВФ Україна</w:t>
      </w:r>
      <w:r w:rsidRPr="00255AE4">
        <w:rPr>
          <w:sz w:val="28"/>
          <w:szCs w:val="28"/>
        </w:rPr>
        <w:t xml:space="preserve">», у частині формування більш привабливих цінових пропозицій задля розширення існуючої кількості абонентів, які обслуговуються </w:t>
      </w:r>
      <w:r w:rsidRPr="00255AE4">
        <w:rPr>
          <w:sz w:val="28"/>
          <w:szCs w:val="28"/>
        </w:rPr>
        <w:lastRenderedPageBreak/>
        <w:t>компанією;</w:t>
      </w:r>
    </w:p>
    <w:p w:rsidR="007F4058" w:rsidRPr="00255AE4" w:rsidRDefault="007F4058" w:rsidP="00A00CCF">
      <w:pPr>
        <w:pStyle w:val="a7"/>
        <w:numPr>
          <w:ilvl w:val="1"/>
          <w:numId w:val="14"/>
        </w:numPr>
        <w:tabs>
          <w:tab w:val="left" w:pos="810"/>
        </w:tabs>
        <w:spacing w:line="360" w:lineRule="auto"/>
        <w:ind w:left="0" w:firstLine="709"/>
        <w:jc w:val="both"/>
        <w:rPr>
          <w:sz w:val="28"/>
          <w:szCs w:val="28"/>
        </w:rPr>
      </w:pPr>
      <w:r w:rsidRPr="00255AE4">
        <w:rPr>
          <w:sz w:val="28"/>
          <w:szCs w:val="28"/>
        </w:rPr>
        <w:t>розширення пропонованого асортименту комплексних пакетів послуг;</w:t>
      </w:r>
    </w:p>
    <w:p w:rsidR="007F4058" w:rsidRPr="00255AE4" w:rsidRDefault="007F4058" w:rsidP="00A00CCF">
      <w:pPr>
        <w:pStyle w:val="a7"/>
        <w:numPr>
          <w:ilvl w:val="1"/>
          <w:numId w:val="14"/>
        </w:numPr>
        <w:tabs>
          <w:tab w:val="left" w:pos="810"/>
        </w:tabs>
        <w:spacing w:line="360" w:lineRule="auto"/>
        <w:ind w:left="0" w:firstLine="709"/>
        <w:jc w:val="both"/>
        <w:rPr>
          <w:sz w:val="28"/>
          <w:szCs w:val="28"/>
        </w:rPr>
      </w:pPr>
      <w:r w:rsidRPr="00255AE4">
        <w:rPr>
          <w:sz w:val="28"/>
          <w:szCs w:val="28"/>
        </w:rPr>
        <w:t>активізація застосування інструментів цифрового маркетингу у рекламній діяльності ПрАТ «</w:t>
      </w:r>
      <w:r w:rsidR="0016167A" w:rsidRPr="00255AE4">
        <w:rPr>
          <w:sz w:val="28"/>
          <w:szCs w:val="28"/>
        </w:rPr>
        <w:t>ВФ Україна</w:t>
      </w:r>
      <w:r w:rsidRPr="00255AE4">
        <w:rPr>
          <w:sz w:val="28"/>
          <w:szCs w:val="28"/>
        </w:rPr>
        <w:t>»;</w:t>
      </w:r>
    </w:p>
    <w:p w:rsidR="00CD0E17" w:rsidRPr="00255AE4" w:rsidRDefault="007F4058" w:rsidP="00A00CCF">
      <w:pPr>
        <w:pStyle w:val="a7"/>
        <w:numPr>
          <w:ilvl w:val="1"/>
          <w:numId w:val="14"/>
        </w:numPr>
        <w:tabs>
          <w:tab w:val="left" w:pos="810"/>
        </w:tabs>
        <w:spacing w:line="360" w:lineRule="auto"/>
        <w:ind w:left="0" w:firstLine="709"/>
        <w:jc w:val="both"/>
        <w:rPr>
          <w:sz w:val="28"/>
          <w:szCs w:val="28"/>
        </w:rPr>
      </w:pPr>
      <w:r w:rsidRPr="00255AE4">
        <w:rPr>
          <w:sz w:val="28"/>
          <w:szCs w:val="28"/>
        </w:rPr>
        <w:t>запуск повноцінних рекламних кампаній з просування послуг ПрАТ</w:t>
      </w:r>
      <w:r w:rsidR="00CD0E17" w:rsidRPr="00255AE4">
        <w:rPr>
          <w:sz w:val="28"/>
          <w:szCs w:val="28"/>
        </w:rPr>
        <w:t xml:space="preserve"> </w:t>
      </w:r>
      <w:r w:rsidRPr="00255AE4">
        <w:rPr>
          <w:sz w:val="28"/>
          <w:szCs w:val="28"/>
        </w:rPr>
        <w:t>«</w:t>
      </w:r>
      <w:r w:rsidR="0016167A" w:rsidRPr="00255AE4">
        <w:rPr>
          <w:sz w:val="28"/>
          <w:szCs w:val="28"/>
        </w:rPr>
        <w:t>ВФ Україна</w:t>
      </w:r>
      <w:r w:rsidRPr="00255AE4">
        <w:rPr>
          <w:sz w:val="28"/>
          <w:szCs w:val="28"/>
        </w:rPr>
        <w:t xml:space="preserve">», окрім телебачення, мобільного зв’язку та Інтернету. </w:t>
      </w:r>
    </w:p>
    <w:p w:rsidR="007F4058" w:rsidRPr="00255AE4" w:rsidRDefault="007F4058" w:rsidP="00626C3A">
      <w:pPr>
        <w:pStyle w:val="a7"/>
        <w:tabs>
          <w:tab w:val="left" w:pos="810"/>
        </w:tabs>
        <w:spacing w:line="360" w:lineRule="auto"/>
        <w:ind w:left="709" w:firstLine="0"/>
        <w:jc w:val="both"/>
        <w:rPr>
          <w:sz w:val="28"/>
          <w:szCs w:val="28"/>
        </w:rPr>
      </w:pPr>
      <w:r w:rsidRPr="00255AE4">
        <w:rPr>
          <w:sz w:val="28"/>
          <w:szCs w:val="28"/>
          <w:u w:val="single"/>
        </w:rPr>
        <w:t>3. Інтелектуально-кадровий напрям:</w:t>
      </w:r>
    </w:p>
    <w:p w:rsidR="007F4058" w:rsidRPr="00255AE4" w:rsidRDefault="007F4058" w:rsidP="00A00CCF">
      <w:pPr>
        <w:pStyle w:val="a7"/>
        <w:numPr>
          <w:ilvl w:val="1"/>
          <w:numId w:val="14"/>
        </w:numPr>
        <w:tabs>
          <w:tab w:val="left" w:pos="810"/>
        </w:tabs>
        <w:spacing w:line="360" w:lineRule="auto"/>
        <w:ind w:left="0" w:firstLine="709"/>
        <w:jc w:val="both"/>
        <w:rPr>
          <w:sz w:val="28"/>
          <w:szCs w:val="28"/>
        </w:rPr>
      </w:pPr>
      <w:r w:rsidRPr="00255AE4">
        <w:rPr>
          <w:sz w:val="28"/>
          <w:szCs w:val="28"/>
        </w:rPr>
        <w:t>розробка комерційних програм науково-технічної кооперації з провідними вітчизняними закладами вищої освіти технічного спрямування та застосування різних форм коопетиції задля розробки високотехнологічних продуктів у сфері телекомунікацій;</w:t>
      </w:r>
    </w:p>
    <w:p w:rsidR="007F4058" w:rsidRPr="00255AE4" w:rsidRDefault="007F4058" w:rsidP="00A00CCF">
      <w:pPr>
        <w:pStyle w:val="a7"/>
        <w:numPr>
          <w:ilvl w:val="1"/>
          <w:numId w:val="14"/>
        </w:numPr>
        <w:tabs>
          <w:tab w:val="left" w:pos="810"/>
        </w:tabs>
        <w:spacing w:line="360" w:lineRule="auto"/>
        <w:ind w:left="0" w:firstLine="709"/>
        <w:jc w:val="both"/>
        <w:rPr>
          <w:sz w:val="28"/>
          <w:szCs w:val="28"/>
        </w:rPr>
      </w:pPr>
      <w:r w:rsidRPr="00255AE4">
        <w:rPr>
          <w:sz w:val="28"/>
          <w:szCs w:val="28"/>
        </w:rPr>
        <w:t>оновлення мотиваційного інструментарію управління кадровими ресурсами у відповідності до кращих світових практик у даній сфері;</w:t>
      </w:r>
    </w:p>
    <w:p w:rsidR="007F4058" w:rsidRPr="00255AE4" w:rsidRDefault="007F4058" w:rsidP="00A00CCF">
      <w:pPr>
        <w:pStyle w:val="a7"/>
        <w:widowControl/>
        <w:numPr>
          <w:ilvl w:val="1"/>
          <w:numId w:val="14"/>
        </w:numPr>
        <w:tabs>
          <w:tab w:val="left" w:pos="810"/>
        </w:tabs>
        <w:autoSpaceDE/>
        <w:autoSpaceDN/>
        <w:spacing w:line="360" w:lineRule="auto"/>
        <w:ind w:left="0" w:firstLine="709"/>
        <w:jc w:val="both"/>
        <w:rPr>
          <w:sz w:val="28"/>
          <w:szCs w:val="28"/>
        </w:rPr>
      </w:pPr>
      <w:r w:rsidRPr="00255AE4">
        <w:rPr>
          <w:sz w:val="28"/>
          <w:szCs w:val="28"/>
        </w:rPr>
        <w:t>застосування спеціальних засобів цифрового програмного контролю витрат часу працівників як адміністративного, так і виробничо-технічного</w:t>
      </w:r>
      <w:r w:rsidR="00331C90" w:rsidRPr="00255AE4">
        <w:rPr>
          <w:sz w:val="28"/>
          <w:szCs w:val="28"/>
        </w:rPr>
        <w:t xml:space="preserve"> </w:t>
      </w:r>
      <w:r w:rsidRPr="00255AE4">
        <w:rPr>
          <w:sz w:val="28"/>
          <w:szCs w:val="28"/>
        </w:rPr>
        <w:t>персоналу з відповідним чином розробленою системою зв’язку зафіксованих показників ефективності та рівня оплати праці.</w:t>
      </w:r>
    </w:p>
    <w:p w:rsidR="007F4058" w:rsidRPr="00255AE4" w:rsidRDefault="003D6504" w:rsidP="003D6504">
      <w:pPr>
        <w:pStyle w:val="a7"/>
        <w:tabs>
          <w:tab w:val="left" w:pos="383"/>
        </w:tabs>
        <w:spacing w:line="360" w:lineRule="auto"/>
        <w:ind w:left="709" w:firstLine="0"/>
        <w:jc w:val="both"/>
        <w:rPr>
          <w:sz w:val="28"/>
          <w:szCs w:val="28"/>
        </w:rPr>
      </w:pPr>
      <w:r w:rsidRPr="00255AE4">
        <w:rPr>
          <w:sz w:val="28"/>
          <w:szCs w:val="28"/>
          <w:u w:val="single"/>
        </w:rPr>
        <w:t xml:space="preserve">4. </w:t>
      </w:r>
      <w:r w:rsidR="007F4058" w:rsidRPr="00255AE4">
        <w:rPr>
          <w:sz w:val="28"/>
          <w:szCs w:val="28"/>
          <w:u w:val="single"/>
        </w:rPr>
        <w:t>Фінансовий напрям:</w:t>
      </w:r>
    </w:p>
    <w:p w:rsidR="007F4058" w:rsidRPr="00255AE4" w:rsidRDefault="007F4058" w:rsidP="00A00CCF">
      <w:pPr>
        <w:pStyle w:val="a7"/>
        <w:numPr>
          <w:ilvl w:val="1"/>
          <w:numId w:val="15"/>
        </w:numPr>
        <w:tabs>
          <w:tab w:val="left" w:pos="810"/>
        </w:tabs>
        <w:spacing w:line="360" w:lineRule="auto"/>
        <w:ind w:left="0" w:firstLine="709"/>
        <w:jc w:val="both"/>
        <w:rPr>
          <w:sz w:val="28"/>
          <w:szCs w:val="28"/>
        </w:rPr>
      </w:pPr>
      <w:r w:rsidRPr="00255AE4">
        <w:rPr>
          <w:sz w:val="28"/>
          <w:szCs w:val="28"/>
        </w:rPr>
        <w:t>створення відділу фінансового контролінгу ПрАТ «</w:t>
      </w:r>
      <w:r w:rsidR="0016167A" w:rsidRPr="00255AE4">
        <w:rPr>
          <w:sz w:val="28"/>
          <w:szCs w:val="28"/>
        </w:rPr>
        <w:t>ВФ Україна</w:t>
      </w:r>
      <w:r w:rsidRPr="00255AE4">
        <w:rPr>
          <w:sz w:val="28"/>
          <w:szCs w:val="28"/>
        </w:rPr>
        <w:t>» з метою оперативного відслідковування негативних фінансових тенденцій розвитку компаній та забезпечення належного стратегічного забезпечення його розвитку у частині фінансів;</w:t>
      </w:r>
    </w:p>
    <w:p w:rsidR="007F4058" w:rsidRPr="00255AE4" w:rsidRDefault="007F4058" w:rsidP="00A00CCF">
      <w:pPr>
        <w:pStyle w:val="a7"/>
        <w:numPr>
          <w:ilvl w:val="1"/>
          <w:numId w:val="15"/>
        </w:numPr>
        <w:tabs>
          <w:tab w:val="left" w:pos="810"/>
        </w:tabs>
        <w:spacing w:line="360" w:lineRule="auto"/>
        <w:ind w:left="0" w:firstLine="709"/>
        <w:jc w:val="both"/>
        <w:rPr>
          <w:sz w:val="28"/>
          <w:szCs w:val="28"/>
        </w:rPr>
      </w:pPr>
      <w:r w:rsidRPr="00255AE4">
        <w:rPr>
          <w:sz w:val="28"/>
          <w:szCs w:val="28"/>
        </w:rPr>
        <w:t>впровадження більш прогресивних аналітико-методологічних підходів до управління кредиторською та дебіторською заборгованістю;</w:t>
      </w:r>
    </w:p>
    <w:p w:rsidR="007F4058" w:rsidRPr="00255AE4" w:rsidRDefault="007F4058" w:rsidP="00A00CCF">
      <w:pPr>
        <w:pStyle w:val="a7"/>
        <w:numPr>
          <w:ilvl w:val="1"/>
          <w:numId w:val="15"/>
        </w:numPr>
        <w:tabs>
          <w:tab w:val="left" w:pos="810"/>
        </w:tabs>
        <w:spacing w:line="360" w:lineRule="auto"/>
        <w:ind w:left="0" w:firstLine="709"/>
        <w:jc w:val="both"/>
        <w:rPr>
          <w:sz w:val="28"/>
          <w:szCs w:val="28"/>
        </w:rPr>
      </w:pPr>
      <w:r w:rsidRPr="00255AE4">
        <w:rPr>
          <w:sz w:val="28"/>
          <w:szCs w:val="28"/>
        </w:rPr>
        <w:t>перегляд існуючої стратегії залучення та погашення боргових зобов’язань ПрАТ «</w:t>
      </w:r>
      <w:r w:rsidR="0016167A" w:rsidRPr="00255AE4">
        <w:rPr>
          <w:sz w:val="28"/>
          <w:szCs w:val="28"/>
        </w:rPr>
        <w:t>ВФ Україна</w:t>
      </w:r>
      <w:r w:rsidRPr="00255AE4">
        <w:rPr>
          <w:sz w:val="28"/>
          <w:szCs w:val="28"/>
        </w:rPr>
        <w:t>».</w:t>
      </w:r>
    </w:p>
    <w:p w:rsidR="007F4058" w:rsidRPr="00255AE4" w:rsidRDefault="003D6504" w:rsidP="003D6504">
      <w:pPr>
        <w:pStyle w:val="a7"/>
        <w:tabs>
          <w:tab w:val="left" w:pos="383"/>
        </w:tabs>
        <w:spacing w:line="360" w:lineRule="auto"/>
        <w:ind w:left="709" w:firstLine="0"/>
        <w:jc w:val="both"/>
        <w:rPr>
          <w:sz w:val="28"/>
          <w:szCs w:val="28"/>
        </w:rPr>
      </w:pPr>
      <w:r w:rsidRPr="00255AE4">
        <w:rPr>
          <w:sz w:val="28"/>
          <w:szCs w:val="28"/>
          <w:u w:val="single"/>
        </w:rPr>
        <w:t xml:space="preserve">5. </w:t>
      </w:r>
      <w:r w:rsidR="007F4058" w:rsidRPr="00255AE4">
        <w:rPr>
          <w:sz w:val="28"/>
          <w:szCs w:val="28"/>
          <w:u w:val="single"/>
        </w:rPr>
        <w:t>Інформаційно-комунікативний напрям:</w:t>
      </w:r>
    </w:p>
    <w:p w:rsidR="007F4058" w:rsidRPr="00255AE4" w:rsidRDefault="00331C90" w:rsidP="00A00CCF">
      <w:pPr>
        <w:pStyle w:val="a7"/>
        <w:numPr>
          <w:ilvl w:val="1"/>
          <w:numId w:val="15"/>
        </w:numPr>
        <w:tabs>
          <w:tab w:val="left" w:pos="810"/>
          <w:tab w:val="left" w:pos="2603"/>
          <w:tab w:val="left" w:pos="4947"/>
          <w:tab w:val="left" w:pos="7067"/>
          <w:tab w:val="left" w:pos="8806"/>
        </w:tabs>
        <w:spacing w:line="360" w:lineRule="auto"/>
        <w:ind w:left="0" w:firstLine="709"/>
        <w:jc w:val="both"/>
        <w:rPr>
          <w:sz w:val="28"/>
          <w:szCs w:val="28"/>
        </w:rPr>
      </w:pPr>
      <w:r w:rsidRPr="00255AE4">
        <w:rPr>
          <w:sz w:val="28"/>
          <w:szCs w:val="28"/>
        </w:rPr>
        <w:t xml:space="preserve">доповнення </w:t>
      </w:r>
      <w:r w:rsidR="007F4058" w:rsidRPr="00255AE4">
        <w:rPr>
          <w:sz w:val="28"/>
          <w:szCs w:val="28"/>
        </w:rPr>
        <w:t>функціональних</w:t>
      </w:r>
      <w:r w:rsidRPr="00255AE4">
        <w:rPr>
          <w:sz w:val="28"/>
          <w:szCs w:val="28"/>
        </w:rPr>
        <w:t xml:space="preserve"> </w:t>
      </w:r>
      <w:r w:rsidR="007F4058" w:rsidRPr="00255AE4">
        <w:rPr>
          <w:sz w:val="28"/>
          <w:szCs w:val="28"/>
        </w:rPr>
        <w:t>характеристик</w:t>
      </w:r>
      <w:r w:rsidRPr="00255AE4">
        <w:rPr>
          <w:sz w:val="28"/>
          <w:szCs w:val="28"/>
        </w:rPr>
        <w:t xml:space="preserve"> </w:t>
      </w:r>
      <w:r w:rsidR="007F4058" w:rsidRPr="00255AE4">
        <w:rPr>
          <w:sz w:val="28"/>
          <w:szCs w:val="28"/>
        </w:rPr>
        <w:t>мобільного</w:t>
      </w:r>
      <w:r w:rsidRPr="00255AE4">
        <w:rPr>
          <w:sz w:val="28"/>
          <w:szCs w:val="28"/>
        </w:rPr>
        <w:t xml:space="preserve"> </w:t>
      </w:r>
      <w:r w:rsidR="007F4058" w:rsidRPr="00255AE4">
        <w:rPr>
          <w:sz w:val="28"/>
          <w:szCs w:val="28"/>
        </w:rPr>
        <w:lastRenderedPageBreak/>
        <w:t>додатка</w:t>
      </w:r>
      <w:r w:rsidRPr="00255AE4">
        <w:rPr>
          <w:sz w:val="28"/>
          <w:szCs w:val="28"/>
        </w:rPr>
        <w:t xml:space="preserve"> </w:t>
      </w:r>
      <w:r w:rsidR="007F4058" w:rsidRPr="00255AE4">
        <w:rPr>
          <w:sz w:val="28"/>
          <w:szCs w:val="28"/>
        </w:rPr>
        <w:t>«</w:t>
      </w:r>
      <w:r w:rsidR="00BA3EC4" w:rsidRPr="00255AE4">
        <w:rPr>
          <w:sz w:val="28"/>
          <w:szCs w:val="28"/>
          <w:lang w:val="en-US"/>
        </w:rPr>
        <w:t>My</w:t>
      </w:r>
      <w:r w:rsidR="00BA3EC4" w:rsidRPr="00255AE4">
        <w:rPr>
          <w:sz w:val="28"/>
          <w:szCs w:val="28"/>
        </w:rPr>
        <w:t xml:space="preserve"> </w:t>
      </w:r>
      <w:r w:rsidR="00BA3EC4" w:rsidRPr="00255AE4">
        <w:rPr>
          <w:sz w:val="28"/>
          <w:szCs w:val="28"/>
          <w:lang w:val="en-US"/>
        </w:rPr>
        <w:t>Vodafone</w:t>
      </w:r>
      <w:r w:rsidR="007F4058" w:rsidRPr="00255AE4">
        <w:rPr>
          <w:sz w:val="28"/>
          <w:szCs w:val="28"/>
        </w:rPr>
        <w:t>» у напрямку розширення можливостей взаємодії споживача та підприємства через смартфон;</w:t>
      </w:r>
    </w:p>
    <w:p w:rsidR="007F4058" w:rsidRPr="00255AE4" w:rsidRDefault="007F4058" w:rsidP="00A00CCF">
      <w:pPr>
        <w:pStyle w:val="a7"/>
        <w:numPr>
          <w:ilvl w:val="1"/>
          <w:numId w:val="15"/>
        </w:numPr>
        <w:tabs>
          <w:tab w:val="left" w:pos="810"/>
        </w:tabs>
        <w:spacing w:line="360" w:lineRule="auto"/>
        <w:ind w:left="0" w:firstLine="709"/>
        <w:jc w:val="both"/>
        <w:rPr>
          <w:sz w:val="28"/>
          <w:szCs w:val="28"/>
        </w:rPr>
      </w:pPr>
      <w:r w:rsidRPr="00255AE4">
        <w:rPr>
          <w:sz w:val="28"/>
          <w:szCs w:val="28"/>
        </w:rPr>
        <w:t>впровадження освітніх програм соціальної направленості, які були б пов’язані з прямим використанням послуг ПрАТ «</w:t>
      </w:r>
      <w:r w:rsidR="0016167A" w:rsidRPr="00255AE4">
        <w:rPr>
          <w:sz w:val="28"/>
          <w:szCs w:val="28"/>
        </w:rPr>
        <w:t>ВФ Україна</w:t>
      </w:r>
      <w:r w:rsidRPr="00255AE4">
        <w:rPr>
          <w:sz w:val="28"/>
          <w:szCs w:val="28"/>
        </w:rPr>
        <w:t>»;</w:t>
      </w:r>
    </w:p>
    <w:p w:rsidR="007F4058" w:rsidRPr="00255AE4" w:rsidRDefault="007F4058" w:rsidP="00A00CCF">
      <w:pPr>
        <w:pStyle w:val="a7"/>
        <w:numPr>
          <w:ilvl w:val="1"/>
          <w:numId w:val="15"/>
        </w:numPr>
        <w:tabs>
          <w:tab w:val="left" w:pos="810"/>
        </w:tabs>
        <w:spacing w:line="360" w:lineRule="auto"/>
        <w:ind w:left="0" w:firstLine="709"/>
        <w:jc w:val="both"/>
        <w:rPr>
          <w:sz w:val="28"/>
          <w:szCs w:val="28"/>
        </w:rPr>
      </w:pPr>
      <w:r w:rsidRPr="00255AE4">
        <w:rPr>
          <w:sz w:val="28"/>
          <w:szCs w:val="28"/>
        </w:rPr>
        <w:t>здійснення спеціальних точкових інформаційних кампаній націлених на посилення поінформованості споживачів послуг про соціальні ініціативи ПрАТ</w:t>
      </w:r>
      <w:r w:rsidR="00331C90" w:rsidRPr="00255AE4">
        <w:rPr>
          <w:sz w:val="28"/>
          <w:szCs w:val="28"/>
        </w:rPr>
        <w:t xml:space="preserve"> </w:t>
      </w:r>
      <w:r w:rsidRPr="00255AE4">
        <w:rPr>
          <w:sz w:val="28"/>
          <w:szCs w:val="28"/>
        </w:rPr>
        <w:t>«</w:t>
      </w:r>
      <w:r w:rsidR="0016167A" w:rsidRPr="00255AE4">
        <w:rPr>
          <w:sz w:val="28"/>
          <w:szCs w:val="28"/>
        </w:rPr>
        <w:t>ВФ Україна</w:t>
      </w:r>
      <w:r w:rsidRPr="00255AE4">
        <w:rPr>
          <w:sz w:val="28"/>
          <w:szCs w:val="28"/>
        </w:rPr>
        <w:t>», ретельне конструювання іміджевої складової компанії;</w:t>
      </w:r>
    </w:p>
    <w:p w:rsidR="007F4058" w:rsidRPr="00255AE4" w:rsidRDefault="007F4058" w:rsidP="00A00CCF">
      <w:pPr>
        <w:pStyle w:val="a7"/>
        <w:numPr>
          <w:ilvl w:val="1"/>
          <w:numId w:val="15"/>
        </w:numPr>
        <w:tabs>
          <w:tab w:val="left" w:pos="810"/>
        </w:tabs>
        <w:spacing w:line="360" w:lineRule="auto"/>
        <w:ind w:left="0" w:firstLine="709"/>
        <w:jc w:val="both"/>
        <w:rPr>
          <w:sz w:val="28"/>
          <w:szCs w:val="28"/>
        </w:rPr>
      </w:pPr>
      <w:r w:rsidRPr="00255AE4">
        <w:rPr>
          <w:sz w:val="28"/>
          <w:szCs w:val="28"/>
        </w:rPr>
        <w:t>вдосконалення системи комунікацій рівня «споживач-підприємство» у напрямку розширення можливостей зворотного зв’язку із абонентами.</w:t>
      </w:r>
    </w:p>
    <w:p w:rsidR="007F4058" w:rsidRPr="00255AE4" w:rsidRDefault="003D6504" w:rsidP="003D6504">
      <w:pPr>
        <w:pStyle w:val="a7"/>
        <w:tabs>
          <w:tab w:val="left" w:pos="383"/>
        </w:tabs>
        <w:spacing w:line="360" w:lineRule="auto"/>
        <w:ind w:left="709" w:firstLine="0"/>
        <w:jc w:val="both"/>
        <w:rPr>
          <w:sz w:val="28"/>
          <w:szCs w:val="28"/>
        </w:rPr>
      </w:pPr>
      <w:r w:rsidRPr="00255AE4">
        <w:rPr>
          <w:sz w:val="28"/>
          <w:szCs w:val="28"/>
          <w:u w:val="single"/>
        </w:rPr>
        <w:t xml:space="preserve">6. </w:t>
      </w:r>
      <w:r w:rsidR="007F4058" w:rsidRPr="00255AE4">
        <w:rPr>
          <w:sz w:val="28"/>
          <w:szCs w:val="28"/>
          <w:u w:val="single"/>
        </w:rPr>
        <w:t>Організаційний напрям:</w:t>
      </w:r>
    </w:p>
    <w:p w:rsidR="007F4058" w:rsidRPr="00255AE4" w:rsidRDefault="007F4058" w:rsidP="00A00CCF">
      <w:pPr>
        <w:pStyle w:val="a7"/>
        <w:numPr>
          <w:ilvl w:val="1"/>
          <w:numId w:val="15"/>
        </w:numPr>
        <w:tabs>
          <w:tab w:val="left" w:pos="810"/>
        </w:tabs>
        <w:spacing w:line="360" w:lineRule="auto"/>
        <w:ind w:left="0" w:firstLine="709"/>
        <w:jc w:val="both"/>
        <w:rPr>
          <w:sz w:val="28"/>
        </w:rPr>
      </w:pPr>
      <w:r w:rsidRPr="00255AE4">
        <w:rPr>
          <w:sz w:val="28"/>
          <w:szCs w:val="28"/>
        </w:rPr>
        <w:t>пошук та впровадження більш сучасних цифрових систем обліку</w:t>
      </w:r>
      <w:r w:rsidRPr="00255AE4">
        <w:rPr>
          <w:sz w:val="28"/>
        </w:rPr>
        <w:t xml:space="preserve"> господарських операцій та ключових бізнес-процесів ПрАТ «</w:t>
      </w:r>
      <w:r w:rsidR="0016167A" w:rsidRPr="00255AE4">
        <w:rPr>
          <w:sz w:val="28"/>
        </w:rPr>
        <w:t>ВФ Україна</w:t>
      </w:r>
      <w:r w:rsidRPr="00255AE4">
        <w:rPr>
          <w:sz w:val="28"/>
        </w:rPr>
        <w:t>» з метою розширення аналітичних можливостей реалізації процесу прийняття управлінських рішень;</w:t>
      </w:r>
    </w:p>
    <w:p w:rsidR="007F4058" w:rsidRPr="00255AE4" w:rsidRDefault="007F4058" w:rsidP="00A00CCF">
      <w:pPr>
        <w:pStyle w:val="a7"/>
        <w:numPr>
          <w:ilvl w:val="1"/>
          <w:numId w:val="15"/>
        </w:numPr>
        <w:tabs>
          <w:tab w:val="left" w:pos="810"/>
        </w:tabs>
        <w:spacing w:line="360" w:lineRule="auto"/>
        <w:ind w:left="0" w:firstLine="709"/>
        <w:jc w:val="both"/>
        <w:rPr>
          <w:sz w:val="28"/>
        </w:rPr>
      </w:pPr>
      <w:r w:rsidRPr="00255AE4">
        <w:rPr>
          <w:sz w:val="28"/>
        </w:rPr>
        <w:t>проведення цільового аудиту ефективності функціонування організаційної структури ПрАТ «</w:t>
      </w:r>
      <w:r w:rsidR="0016167A" w:rsidRPr="00255AE4">
        <w:rPr>
          <w:sz w:val="28"/>
        </w:rPr>
        <w:t>ВФ Україна</w:t>
      </w:r>
      <w:r w:rsidRPr="00255AE4">
        <w:rPr>
          <w:sz w:val="28"/>
        </w:rPr>
        <w:t>»;</w:t>
      </w:r>
    </w:p>
    <w:p w:rsidR="007F4058" w:rsidRPr="00255AE4" w:rsidRDefault="007F4058" w:rsidP="00A00CCF">
      <w:pPr>
        <w:pStyle w:val="a7"/>
        <w:numPr>
          <w:ilvl w:val="1"/>
          <w:numId w:val="15"/>
        </w:numPr>
        <w:tabs>
          <w:tab w:val="left" w:pos="810"/>
        </w:tabs>
        <w:spacing w:line="360" w:lineRule="auto"/>
        <w:ind w:left="0" w:firstLine="709"/>
        <w:jc w:val="both"/>
        <w:rPr>
          <w:sz w:val="28"/>
        </w:rPr>
      </w:pPr>
      <w:r w:rsidRPr="00255AE4">
        <w:rPr>
          <w:sz w:val="28"/>
        </w:rPr>
        <w:t>запровадження сучасних партнерських механізмів та систем участі персоналу підприємства у прибутках компанії.</w:t>
      </w:r>
    </w:p>
    <w:p w:rsidR="007F4058" w:rsidRPr="00255AE4" w:rsidRDefault="007F4058" w:rsidP="00A00CCF">
      <w:pPr>
        <w:pStyle w:val="a5"/>
        <w:spacing w:line="360" w:lineRule="auto"/>
        <w:ind w:left="0" w:firstLine="709"/>
      </w:pPr>
      <w:r w:rsidRPr="00255AE4">
        <w:t xml:space="preserve">Таким чином, можна зробити висновок, що існує велика кількість потенційно ефективних заходів зі зростання </w:t>
      </w:r>
      <w:r w:rsidR="00C06B7D" w:rsidRPr="00255AE4">
        <w:t xml:space="preserve">фінансового потенціалу </w:t>
      </w:r>
      <w:r w:rsidRPr="00255AE4">
        <w:t>ПрАТ «</w:t>
      </w:r>
      <w:r w:rsidR="0016167A" w:rsidRPr="00255AE4">
        <w:t>ВФ Україна</w:t>
      </w:r>
      <w:r w:rsidRPr="00255AE4">
        <w:t>» у межах виокремлених функціональних напрямків, однак, в даному випадку необхідно орієнтуватися на отримані дані економічного аналізу стану підприємства та наданий розширений опис найбільш суттєвих кон’юнктурних чинників впливу на діяльність ПрАТ «</w:t>
      </w:r>
      <w:r w:rsidR="0016167A" w:rsidRPr="00255AE4">
        <w:t>ВФ Україна</w:t>
      </w:r>
      <w:r w:rsidRPr="00255AE4">
        <w:t>».</w:t>
      </w:r>
    </w:p>
    <w:p w:rsidR="004D06ED" w:rsidRPr="00255AE4" w:rsidRDefault="004D06ED" w:rsidP="004D06ED">
      <w:pPr>
        <w:widowControl/>
        <w:autoSpaceDE/>
        <w:autoSpaceDN/>
        <w:spacing w:line="360" w:lineRule="auto"/>
        <w:ind w:firstLine="709"/>
        <w:jc w:val="both"/>
        <w:rPr>
          <w:sz w:val="28"/>
          <w:szCs w:val="28"/>
        </w:rPr>
      </w:pPr>
      <w:r w:rsidRPr="00255AE4">
        <w:rPr>
          <w:sz w:val="28"/>
          <w:szCs w:val="28"/>
        </w:rPr>
        <w:t xml:space="preserve">Процеси планування, організації та контролю фінансового потенціалу підприємства є ключовими елементами його формування, використання та розвитку. Виходячи із вищевикладеного постає необхідність розробки </w:t>
      </w:r>
      <w:r w:rsidRPr="00255AE4">
        <w:rPr>
          <w:sz w:val="28"/>
          <w:szCs w:val="28"/>
        </w:rPr>
        <w:lastRenderedPageBreak/>
        <w:t>механізму управлінні фінансовим потенціалом підприємства</w:t>
      </w:r>
      <w:r w:rsidR="00C06B7D" w:rsidRPr="00255AE4">
        <w:rPr>
          <w:sz w:val="28"/>
          <w:szCs w:val="28"/>
        </w:rPr>
        <w:t xml:space="preserve">, представленого на </w:t>
      </w:r>
      <w:r w:rsidRPr="00255AE4">
        <w:rPr>
          <w:sz w:val="28"/>
          <w:szCs w:val="28"/>
        </w:rPr>
        <w:t>рис.</w:t>
      </w:r>
      <w:r w:rsidR="001651BE" w:rsidRPr="00255AE4">
        <w:rPr>
          <w:sz w:val="28"/>
          <w:szCs w:val="28"/>
        </w:rPr>
        <w:t xml:space="preserve"> </w:t>
      </w:r>
      <w:r w:rsidR="00C06B7D" w:rsidRPr="00255AE4">
        <w:rPr>
          <w:sz w:val="28"/>
          <w:szCs w:val="28"/>
        </w:rPr>
        <w:t>3.2.</w:t>
      </w:r>
    </w:p>
    <w:p w:rsidR="004D06ED" w:rsidRPr="00255AE4" w:rsidRDefault="004D06ED" w:rsidP="004D06ED">
      <w:pPr>
        <w:widowControl/>
        <w:autoSpaceDE/>
        <w:autoSpaceDN/>
        <w:spacing w:line="360" w:lineRule="auto"/>
        <w:ind w:firstLine="709"/>
        <w:jc w:val="both"/>
        <w:rPr>
          <w:sz w:val="28"/>
          <w:szCs w:val="28"/>
        </w:rPr>
      </w:pPr>
    </w:p>
    <w:p w:rsidR="004D06ED" w:rsidRPr="00255AE4" w:rsidRDefault="004D06ED" w:rsidP="004D06ED">
      <w:pPr>
        <w:widowControl/>
        <w:autoSpaceDE/>
        <w:autoSpaceDN/>
        <w:spacing w:after="200" w:line="276" w:lineRule="auto"/>
      </w:pPr>
      <w:r w:rsidRPr="00255AE4">
        <w:rPr>
          <w:noProof/>
          <w:lang w:val="ru-RU" w:eastAsia="ru-RU"/>
        </w:rPr>
        <w:drawing>
          <wp:inline distT="0" distB="0" distL="0" distR="0" wp14:anchorId="37A64A32" wp14:editId="01792BEC">
            <wp:extent cx="6105525" cy="65162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05525" cy="6516260"/>
                    </a:xfrm>
                    <a:prstGeom prst="rect">
                      <a:avLst/>
                    </a:prstGeom>
                    <a:noFill/>
                    <a:ln>
                      <a:noFill/>
                    </a:ln>
                  </pic:spPr>
                </pic:pic>
              </a:graphicData>
            </a:graphic>
          </wp:inline>
        </w:drawing>
      </w:r>
    </w:p>
    <w:p w:rsidR="004D06ED" w:rsidRPr="00255AE4" w:rsidRDefault="004D06ED" w:rsidP="004D06ED">
      <w:pPr>
        <w:widowControl/>
        <w:autoSpaceDE/>
        <w:autoSpaceDN/>
        <w:spacing w:after="200" w:line="276" w:lineRule="auto"/>
      </w:pPr>
    </w:p>
    <w:p w:rsidR="004D06ED" w:rsidRPr="00255AE4" w:rsidRDefault="004D06ED" w:rsidP="004D06ED">
      <w:pPr>
        <w:widowControl/>
        <w:autoSpaceDE/>
        <w:autoSpaceDN/>
        <w:spacing w:line="360" w:lineRule="auto"/>
        <w:ind w:firstLine="709"/>
        <w:jc w:val="both"/>
        <w:rPr>
          <w:sz w:val="28"/>
          <w:szCs w:val="28"/>
        </w:rPr>
      </w:pPr>
      <w:r w:rsidRPr="00255AE4">
        <w:rPr>
          <w:sz w:val="28"/>
          <w:szCs w:val="28"/>
        </w:rPr>
        <w:t>Рис.</w:t>
      </w:r>
      <w:r w:rsidR="00C06B7D" w:rsidRPr="00255AE4">
        <w:rPr>
          <w:sz w:val="28"/>
          <w:szCs w:val="28"/>
        </w:rPr>
        <w:t xml:space="preserve"> 3.2.</w:t>
      </w:r>
      <w:r w:rsidRPr="00255AE4">
        <w:rPr>
          <w:sz w:val="28"/>
          <w:szCs w:val="28"/>
        </w:rPr>
        <w:t xml:space="preserve"> Механізм управління фінансовим потенціалом підприємства</w:t>
      </w:r>
    </w:p>
    <w:p w:rsidR="001651BE" w:rsidRPr="00255AE4" w:rsidRDefault="001651BE" w:rsidP="004D06ED">
      <w:pPr>
        <w:widowControl/>
        <w:autoSpaceDE/>
        <w:autoSpaceDN/>
        <w:spacing w:line="360" w:lineRule="auto"/>
        <w:ind w:firstLine="709"/>
        <w:jc w:val="both"/>
        <w:rPr>
          <w:i/>
          <w:sz w:val="28"/>
          <w:szCs w:val="28"/>
        </w:rPr>
      </w:pPr>
      <w:r w:rsidRPr="00255AE4">
        <w:rPr>
          <w:i/>
          <w:sz w:val="28"/>
          <w:szCs w:val="28"/>
        </w:rPr>
        <w:t xml:space="preserve">Джерело: </w:t>
      </w:r>
      <w:r w:rsidRPr="00255AE4">
        <w:rPr>
          <w:i/>
          <w:sz w:val="28"/>
        </w:rPr>
        <w:t>[57]</w:t>
      </w:r>
    </w:p>
    <w:p w:rsidR="001651BE" w:rsidRPr="00255AE4" w:rsidRDefault="001651BE" w:rsidP="004D06ED">
      <w:pPr>
        <w:widowControl/>
        <w:autoSpaceDE/>
        <w:autoSpaceDN/>
        <w:spacing w:line="360" w:lineRule="auto"/>
        <w:ind w:firstLine="709"/>
        <w:jc w:val="both"/>
        <w:rPr>
          <w:sz w:val="28"/>
          <w:szCs w:val="28"/>
        </w:rPr>
      </w:pPr>
    </w:p>
    <w:p w:rsidR="004D06ED" w:rsidRPr="00255AE4" w:rsidRDefault="004D06ED" w:rsidP="004D06ED">
      <w:pPr>
        <w:widowControl/>
        <w:autoSpaceDE/>
        <w:autoSpaceDN/>
        <w:spacing w:line="360" w:lineRule="auto"/>
        <w:ind w:firstLine="709"/>
        <w:jc w:val="both"/>
        <w:rPr>
          <w:sz w:val="28"/>
          <w:szCs w:val="28"/>
        </w:rPr>
      </w:pPr>
      <w:r w:rsidRPr="00255AE4">
        <w:rPr>
          <w:sz w:val="28"/>
          <w:szCs w:val="28"/>
        </w:rPr>
        <w:lastRenderedPageBreak/>
        <w:t>На результативність управління фінансовим потенціалом впливають чинники як внутрішнього, так і зовнішнього середовища. При цьому, сприятливим внутрішнім середовищем вважається те, яке має на меті збільшення ринкової вартості підприємства та дотримується визначеної стратегії управління фінансовим потенціалом підприємства.</w:t>
      </w:r>
    </w:p>
    <w:p w:rsidR="004D06ED" w:rsidRPr="00255AE4" w:rsidRDefault="004D06ED" w:rsidP="004D06ED">
      <w:pPr>
        <w:widowControl/>
        <w:autoSpaceDE/>
        <w:autoSpaceDN/>
        <w:spacing w:line="360" w:lineRule="auto"/>
        <w:ind w:firstLine="709"/>
        <w:jc w:val="both"/>
        <w:rPr>
          <w:sz w:val="28"/>
          <w:szCs w:val="28"/>
        </w:rPr>
      </w:pPr>
      <w:r w:rsidRPr="00255AE4">
        <w:rPr>
          <w:sz w:val="28"/>
          <w:szCs w:val="28"/>
        </w:rPr>
        <w:t>Отже, визначивши основні складові механізму управління фінансовим потенціалом підприємства постає необхідність визначити напрями його удосконалення.</w:t>
      </w:r>
    </w:p>
    <w:p w:rsidR="004D06ED" w:rsidRPr="00255AE4" w:rsidRDefault="004D06ED" w:rsidP="004D06ED">
      <w:pPr>
        <w:widowControl/>
        <w:autoSpaceDE/>
        <w:autoSpaceDN/>
        <w:spacing w:line="360" w:lineRule="auto"/>
        <w:ind w:firstLine="709"/>
        <w:jc w:val="both"/>
        <w:rPr>
          <w:sz w:val="28"/>
          <w:szCs w:val="28"/>
        </w:rPr>
      </w:pPr>
      <w:r w:rsidRPr="00255AE4">
        <w:rPr>
          <w:sz w:val="28"/>
          <w:szCs w:val="28"/>
        </w:rPr>
        <w:t>Для удосконалення планування фінансового потенціалу можна застосувати оптимізацію структури капіталу з використанням механізму фінансового левериджу, як системи майбутнього розвитку компанії. Використовуючи даний механізм можна орієнтувати управлінський процес на максимальне збільшення прибутку, вартості капіталу за мінімального ризику за умови збереження платоспроможності і ліквідності суб’єкта господарювання. Щоб виключити фінансові помилки при підготовці і організації планування фінансового потенціалу підприємства, треба завжди пов'язувати зміст документів до вимог і об'єктивно обумовлених механізмів діяльності підприємства. А для цього необхідно вивчити цей механізм.</w:t>
      </w:r>
    </w:p>
    <w:p w:rsidR="004D06ED" w:rsidRPr="00255AE4" w:rsidRDefault="004D06ED" w:rsidP="004D06ED">
      <w:pPr>
        <w:widowControl/>
        <w:autoSpaceDE/>
        <w:autoSpaceDN/>
        <w:spacing w:line="360" w:lineRule="auto"/>
        <w:ind w:firstLine="709"/>
        <w:jc w:val="both"/>
        <w:rPr>
          <w:sz w:val="28"/>
          <w:szCs w:val="28"/>
        </w:rPr>
      </w:pPr>
      <w:r w:rsidRPr="00255AE4">
        <w:rPr>
          <w:sz w:val="28"/>
          <w:szCs w:val="28"/>
        </w:rPr>
        <w:t>У процесі формування фінансового потенціалу необхідно чітко визначити стратегічне бачення підприємства, базову концепцію управління та політику його розвитку, що дозволить привести до очікуваного результату. Важливим елементом даного процесу є усунення систем та структур, які не узгоджуються або протирічать очікуваним результатам при здійсненні змін. Ці удосконалення дозволять ефективно управляти фінансовим потенціалом підприємства.</w:t>
      </w:r>
    </w:p>
    <w:p w:rsidR="000F00E0" w:rsidRPr="00255AE4" w:rsidRDefault="000F00E0">
      <w:pPr>
        <w:widowControl/>
        <w:autoSpaceDE/>
        <w:autoSpaceDN/>
        <w:spacing w:after="200" w:line="276" w:lineRule="auto"/>
        <w:rPr>
          <w:sz w:val="28"/>
          <w:szCs w:val="28"/>
        </w:rPr>
      </w:pPr>
      <w:r w:rsidRPr="00255AE4">
        <w:br w:type="page"/>
      </w:r>
    </w:p>
    <w:p w:rsidR="007F4058" w:rsidRPr="00255AE4" w:rsidRDefault="007F4058" w:rsidP="00BA3EC4">
      <w:pPr>
        <w:pStyle w:val="1"/>
        <w:numPr>
          <w:ilvl w:val="1"/>
          <w:numId w:val="9"/>
        </w:numPr>
        <w:tabs>
          <w:tab w:val="left" w:pos="1523"/>
        </w:tabs>
        <w:spacing w:before="0" w:line="360" w:lineRule="auto"/>
        <w:ind w:left="0" w:firstLine="709"/>
        <w:rPr>
          <w:b w:val="0"/>
        </w:rPr>
      </w:pPr>
      <w:bookmarkStart w:id="18" w:name="3.2._Обґрунтування_доцільності_пропозиці"/>
      <w:bookmarkStart w:id="19" w:name="_bookmark14"/>
      <w:bookmarkEnd w:id="18"/>
      <w:bookmarkEnd w:id="19"/>
      <w:r w:rsidRPr="00255AE4">
        <w:rPr>
          <w:b w:val="0"/>
        </w:rPr>
        <w:lastRenderedPageBreak/>
        <w:t xml:space="preserve">Обґрунтування доцільності пропозицій </w:t>
      </w:r>
      <w:r w:rsidR="00865489" w:rsidRPr="00255AE4">
        <w:rPr>
          <w:b w:val="0"/>
        </w:rPr>
        <w:t>та розрахунок витрат на реалізацію заходів щодо зміцнення фінансового потенціалу ПрАТ «ВФ Україна»</w:t>
      </w:r>
    </w:p>
    <w:p w:rsidR="00331C90" w:rsidRPr="00255AE4" w:rsidRDefault="00331C90" w:rsidP="00A00CCF">
      <w:pPr>
        <w:pStyle w:val="a5"/>
        <w:spacing w:line="360" w:lineRule="auto"/>
        <w:ind w:left="0" w:firstLine="709"/>
      </w:pPr>
    </w:p>
    <w:p w:rsidR="00C06B7D" w:rsidRPr="00255AE4" w:rsidRDefault="00C06B7D" w:rsidP="00A00CCF">
      <w:pPr>
        <w:pStyle w:val="a5"/>
        <w:spacing w:line="360" w:lineRule="auto"/>
        <w:ind w:left="0" w:firstLine="709"/>
      </w:pPr>
      <w:r w:rsidRPr="00255AE4">
        <w:t>На основі проведеного аналізу потенційних напрямків зростання фінансового потенціалу ПрАТ «ВФ Україна» та попередніх результатів аналізу його фінансово-господарського стану, вважаємо за доцільне запропонувати запровадження нової послуги з індивідуальних пасажирських перевезень «</w:t>
      </w:r>
      <w:r w:rsidRPr="00255AE4">
        <w:rPr>
          <w:lang w:val="en-US"/>
        </w:rPr>
        <w:t>Vodafon</w:t>
      </w:r>
      <w:r w:rsidRPr="00255AE4">
        <w:t>-</w:t>
      </w:r>
      <w:r w:rsidRPr="00255AE4">
        <w:rPr>
          <w:lang w:val="en-US"/>
        </w:rPr>
        <w:t>Taxi</w:t>
      </w:r>
      <w:r w:rsidRPr="00255AE4">
        <w:t>», яка має на меті диверсифікацію напрямів діяльності та їх інтеграцію до переліку існуючих послуг, а також «завоювання» частки ринку перевезень за рахунок отримання переваг у рівні цінової пропозиції порівняно з аналогічними параметрами конкурентів.</w:t>
      </w:r>
    </w:p>
    <w:p w:rsidR="007F4058" w:rsidRPr="00255AE4" w:rsidRDefault="007F4058" w:rsidP="00A00CCF">
      <w:pPr>
        <w:pStyle w:val="a5"/>
        <w:spacing w:line="360" w:lineRule="auto"/>
        <w:ind w:left="0" w:firstLine="709"/>
      </w:pPr>
      <w:r w:rsidRPr="00255AE4">
        <w:t>На відміну від традиційної моделі послуг таксі, які існують ще з минулого століття, «</w:t>
      </w:r>
      <w:r w:rsidR="00C06B7D" w:rsidRPr="00255AE4">
        <w:t>Vodafon-Taxi</w:t>
      </w:r>
      <w:r w:rsidRPr="00255AE4">
        <w:t>» частково відтворює модель сучасних інноваційних компаній. Така модель передбачає взаємодію споживача та особи, яка надає послуги, в середовищі мобільного додатку або веб-сайту. Тобто замовлення здійснюється переважно з мобільного телефону, а найближчий вільний водій приймає замовлення.</w:t>
      </w:r>
    </w:p>
    <w:p w:rsidR="007F4058" w:rsidRPr="00255AE4" w:rsidRDefault="007F4058" w:rsidP="00A00CCF">
      <w:pPr>
        <w:pStyle w:val="a5"/>
        <w:spacing w:line="360" w:lineRule="auto"/>
        <w:ind w:left="0" w:firstLine="709"/>
      </w:pPr>
      <w:r w:rsidRPr="00255AE4">
        <w:t>Основними конкурентами «</w:t>
      </w:r>
      <w:r w:rsidR="00C06B7D" w:rsidRPr="00255AE4">
        <w:t>Vodafon-Taxi</w:t>
      </w:r>
      <w:r w:rsidRPr="00255AE4">
        <w:t>» на ринку перевезень є такі компанії:</w:t>
      </w:r>
    </w:p>
    <w:p w:rsidR="007F4058" w:rsidRPr="00255AE4" w:rsidRDefault="007F4058" w:rsidP="00A00CCF">
      <w:pPr>
        <w:pStyle w:val="a5"/>
        <w:spacing w:line="360" w:lineRule="auto"/>
        <w:ind w:left="0" w:firstLine="709"/>
      </w:pPr>
      <w:r w:rsidRPr="00255AE4">
        <w:t>Uber – міжнародна компанія, яка окрім послуг таксі також займається послугами доставки їжі, медикаментів та інших вантажів, розвиває напрям безпілотного та міського повітряного транспорту. Компанія активно залучає до роботи водіїв з власним автотранспортом</w:t>
      </w:r>
      <w:r w:rsidR="00BA3EC4" w:rsidRPr="00255AE4">
        <w:t xml:space="preserve"> </w:t>
      </w:r>
      <w:r w:rsidRPr="00255AE4">
        <w:t>[</w:t>
      </w:r>
      <w:r w:rsidR="004C71FF" w:rsidRPr="00255AE4">
        <w:t>73</w:t>
      </w:r>
      <w:r w:rsidRPr="00255AE4">
        <w:t>];</w:t>
      </w:r>
    </w:p>
    <w:p w:rsidR="007F4058" w:rsidRPr="00255AE4" w:rsidRDefault="007F4058" w:rsidP="00A00CCF">
      <w:pPr>
        <w:pStyle w:val="a5"/>
        <w:spacing w:line="360" w:lineRule="auto"/>
        <w:ind w:left="0" w:firstLine="709"/>
      </w:pPr>
      <w:r w:rsidRPr="00255AE4">
        <w:t>Uklon – українська компанія, заснована у 2010 році, яка є найпершою в Україні службою таксі з можливістю замовлення в мережі Інтернет. Uklon на має власного автомобільного фонду, а лише надає можливість індивідуальним водіям або цілим автопаркам обслуговувати власних клієнтів через мобільний додаток та веб-інтерфейс</w:t>
      </w:r>
      <w:r w:rsidR="004C71FF" w:rsidRPr="00255AE4">
        <w:t xml:space="preserve"> </w:t>
      </w:r>
      <w:r w:rsidRPr="00255AE4">
        <w:t>[</w:t>
      </w:r>
      <w:r w:rsidR="004C71FF" w:rsidRPr="00255AE4">
        <w:t>74</w:t>
      </w:r>
      <w:r w:rsidRPr="00255AE4">
        <w:t>];</w:t>
      </w:r>
    </w:p>
    <w:p w:rsidR="007F4058" w:rsidRPr="00255AE4" w:rsidRDefault="007F4058" w:rsidP="00A00CCF">
      <w:pPr>
        <w:pStyle w:val="a5"/>
        <w:spacing w:line="360" w:lineRule="auto"/>
        <w:ind w:left="0" w:firstLine="709"/>
      </w:pPr>
      <w:r w:rsidRPr="00255AE4">
        <w:lastRenderedPageBreak/>
        <w:t>Bolt (Taxify) – європейська компанія, яка також надає послуги перевезення за допомогою мобільного додатку. Дана компанія також не володіє власними</w:t>
      </w:r>
      <w:r w:rsidR="00331C90" w:rsidRPr="00255AE4">
        <w:t xml:space="preserve"> </w:t>
      </w:r>
      <w:r w:rsidRPr="00255AE4">
        <w:t>автомобілями, проте співпрацює з автопарками-партнерами, які надають автомобілі водіям в оренду або лізинг. Також одним з напрямів роботи сервісу є надання електросамокатів на прокат</w:t>
      </w:r>
      <w:r w:rsidR="00BA3EC4" w:rsidRPr="00255AE4">
        <w:rPr>
          <w:lang w:val="ru-RU"/>
        </w:rPr>
        <w:t xml:space="preserve"> </w:t>
      </w:r>
      <w:r w:rsidRPr="00255AE4">
        <w:t>[</w:t>
      </w:r>
      <w:r w:rsidR="004C71FF" w:rsidRPr="00255AE4">
        <w:t>72</w:t>
      </w:r>
      <w:r w:rsidRPr="00255AE4">
        <w:t>].</w:t>
      </w:r>
    </w:p>
    <w:p w:rsidR="007F4058" w:rsidRPr="00255AE4" w:rsidRDefault="007F4058" w:rsidP="00A00CCF">
      <w:pPr>
        <w:pStyle w:val="a5"/>
        <w:spacing w:line="360" w:lineRule="auto"/>
        <w:ind w:left="0" w:firstLine="709"/>
      </w:pPr>
      <w:r w:rsidRPr="00255AE4">
        <w:t>За оцінками названих операторів, ринок приватних пасажирських перевезень в Україні є досить містким –</w:t>
      </w:r>
      <w:r w:rsidR="00371B58" w:rsidRPr="00255AE4">
        <w:t xml:space="preserve"> </w:t>
      </w:r>
      <w:r w:rsidRPr="00255AE4">
        <w:t>щорічний оборот ринку складає 40 млрд грн, при цьому 98% знаходяться у так званому тіньовому секторі. Оборот ринку в Києві складає 12% від загальнодержавного – 4,8 млрд грн на рік або 400 млн грн на місяць, а щомісяця здійснюється майже 4 млн поїздок із середнім чеком в 100 грн. За цих умов зрозуміло, що український ринок таксі є висококонкурентним – 89% ринку розподілені між трьома найбільшими конкурентами, які були приведені вище (Uber займає 51%, Uklon – 25%, Bolt – 13%)</w:t>
      </w:r>
      <w:r w:rsidR="004C71FF" w:rsidRPr="00255AE4">
        <w:t xml:space="preserve"> </w:t>
      </w:r>
      <w:r w:rsidRPr="00255AE4">
        <w:t>[</w:t>
      </w:r>
      <w:r w:rsidR="004C71FF" w:rsidRPr="00255AE4">
        <w:t>28</w:t>
      </w:r>
      <w:r w:rsidRPr="00255AE4">
        <w:t>].</w:t>
      </w:r>
    </w:p>
    <w:p w:rsidR="007F4058" w:rsidRPr="00255AE4" w:rsidRDefault="007F4058" w:rsidP="00A00CCF">
      <w:pPr>
        <w:pStyle w:val="a5"/>
        <w:spacing w:line="360" w:lineRule="auto"/>
        <w:ind w:left="0" w:firstLine="709"/>
      </w:pPr>
      <w:r w:rsidRPr="00255AE4">
        <w:t>Зважаючи на зазначені ринкові фактори було вирішено надати сервісу</w:t>
      </w:r>
      <w:r w:rsidR="00331C90" w:rsidRPr="00255AE4">
        <w:t xml:space="preserve"> </w:t>
      </w:r>
      <w:r w:rsidRPr="00255AE4">
        <w:t>«</w:t>
      </w:r>
      <w:r w:rsidR="00C06B7D" w:rsidRPr="00255AE4">
        <w:t>Vodafon-Taxi</w:t>
      </w:r>
      <w:r w:rsidRPr="00255AE4">
        <w:t xml:space="preserve">» конкурентну перевагу в ціні послуги на рівні 10 </w:t>
      </w:r>
      <w:r w:rsidR="002122F1" w:rsidRPr="00255AE4">
        <w:t>грн.</w:t>
      </w:r>
      <w:r w:rsidRPr="00255AE4">
        <w:t>/км для будь-якого користувача та 8,</w:t>
      </w:r>
      <w:r w:rsidR="00EB34B3" w:rsidRPr="00255AE4">
        <w:t>9</w:t>
      </w:r>
      <w:r w:rsidRPr="00255AE4">
        <w:t xml:space="preserve"> </w:t>
      </w:r>
      <w:r w:rsidR="002122F1" w:rsidRPr="00255AE4">
        <w:t>грн.</w:t>
      </w:r>
      <w:r w:rsidRPr="00255AE4">
        <w:t xml:space="preserve">/км в середньому для користувачів </w:t>
      </w:r>
      <w:r w:rsidR="00EB34B3" w:rsidRPr="00255AE4">
        <w:t xml:space="preserve">ПрАТ  </w:t>
      </w:r>
      <w:r w:rsidRPr="00255AE4">
        <w:t>«</w:t>
      </w:r>
      <w:r w:rsidR="0016167A" w:rsidRPr="00255AE4">
        <w:t>ВФ Україна</w:t>
      </w:r>
      <w:r w:rsidRPr="00255AE4">
        <w:t xml:space="preserve">» за програмою лояльності. Невисока ціна буде досягнута придбанням недорогих автомобілів для автопарку, можливо не нових, але технічно справних. Також, беручи до уваги значену конкуренцію, на перший рік функціонування сервісу буде запущено послуги таксі у </w:t>
      </w:r>
      <w:r w:rsidR="00351AE9" w:rsidRPr="00255AE4">
        <w:t>чотирьох</w:t>
      </w:r>
      <w:r w:rsidRPr="00255AE4">
        <w:t xml:space="preserve"> найбільших за кількістю перевезень містах</w:t>
      </w:r>
      <w:r w:rsidR="00331C90" w:rsidRPr="00255AE4">
        <w:t xml:space="preserve"> </w:t>
      </w:r>
      <w:r w:rsidRPr="00255AE4">
        <w:t>– Києві</w:t>
      </w:r>
      <w:r w:rsidR="00351AE9" w:rsidRPr="00255AE4">
        <w:t>,</w:t>
      </w:r>
      <w:r w:rsidRPr="00255AE4">
        <w:t xml:space="preserve"> Львові</w:t>
      </w:r>
      <w:r w:rsidR="00351AE9" w:rsidRPr="00255AE4">
        <w:t>, Одесі та Дніпрі</w:t>
      </w:r>
      <w:r w:rsidRPr="00255AE4">
        <w:t>. До того ж наявність офісів ПрАТ «</w:t>
      </w:r>
      <w:r w:rsidR="0016167A" w:rsidRPr="00255AE4">
        <w:t>ВФ Україна</w:t>
      </w:r>
      <w:r w:rsidRPr="00255AE4">
        <w:t>» в цих містах дозволить розмістити працівників без оренди нових приміщень</w:t>
      </w:r>
    </w:p>
    <w:p w:rsidR="007F4058" w:rsidRPr="00255AE4" w:rsidRDefault="00865489" w:rsidP="00A00CCF">
      <w:pPr>
        <w:pStyle w:val="a5"/>
        <w:spacing w:line="360" w:lineRule="auto"/>
        <w:ind w:left="0" w:firstLine="709"/>
      </w:pPr>
      <w:r w:rsidRPr="00255AE4">
        <w:rPr>
          <w:lang w:val="ru-RU"/>
        </w:rPr>
        <w:t>Таким чином, д</w:t>
      </w:r>
      <w:r w:rsidR="00BA3EC4" w:rsidRPr="00255AE4">
        <w:t>ля з</w:t>
      </w:r>
      <w:r w:rsidRPr="00255AE4">
        <w:t>міцнення</w:t>
      </w:r>
      <w:r w:rsidR="00BA3EC4" w:rsidRPr="00255AE4">
        <w:t xml:space="preserve"> фінансового потенціалу ПрАТ «ВФ Україна» нами пропонуються заходи щодо збільшення доходності підприємства, зокрема </w:t>
      </w:r>
      <w:r w:rsidR="007F4058" w:rsidRPr="00255AE4">
        <w:t>було запропоновано впровадити послугу перевезення пасажирів, інакше – таксі, під назвою «</w:t>
      </w:r>
      <w:r w:rsidR="00C06B7D" w:rsidRPr="00255AE4">
        <w:t>Vodafon-Taxi</w:t>
      </w:r>
      <w:r w:rsidR="007F4058" w:rsidRPr="00255AE4">
        <w:t xml:space="preserve">». Як вже було зазначено, дана послуга дозволить компанії вийти на конкурентний ринок, а тому присутній значний ризик, </w:t>
      </w:r>
      <w:r w:rsidR="007F4058" w:rsidRPr="00255AE4">
        <w:lastRenderedPageBreak/>
        <w:t>пов’язаний з можливістю не окупити інвестиції в цей напрям. Зважаючи на це, було прийнято рішення запровадити послугу «</w:t>
      </w:r>
      <w:r w:rsidR="00C06B7D" w:rsidRPr="00255AE4">
        <w:t>Vodafon-Taxi</w:t>
      </w:r>
      <w:r w:rsidR="007F4058" w:rsidRPr="00255AE4">
        <w:t xml:space="preserve">» для початку у </w:t>
      </w:r>
      <w:r w:rsidR="00EF4797" w:rsidRPr="00255AE4">
        <w:t>чотирьох</w:t>
      </w:r>
      <w:r w:rsidR="007F4058" w:rsidRPr="00255AE4">
        <w:t xml:space="preserve"> містах, а саме Києві</w:t>
      </w:r>
      <w:r w:rsidR="00EF4797" w:rsidRPr="00255AE4">
        <w:t>,</w:t>
      </w:r>
      <w:r w:rsidR="007F4058" w:rsidRPr="00255AE4">
        <w:t xml:space="preserve"> Львові,</w:t>
      </w:r>
      <w:r w:rsidR="00EF4797" w:rsidRPr="00255AE4">
        <w:t xml:space="preserve"> Одесі та Дніпрі</w:t>
      </w:r>
      <w:r w:rsidR="007F4058" w:rsidRPr="00255AE4">
        <w:t xml:space="preserve"> та з автопарком кількістю 200 автомобілів Renault Logan (або ідентичних за ціною та технічними характеристиками).</w:t>
      </w:r>
    </w:p>
    <w:p w:rsidR="007F4058" w:rsidRPr="00255AE4" w:rsidRDefault="007F4058" w:rsidP="000F00E0">
      <w:pPr>
        <w:pStyle w:val="a5"/>
        <w:spacing w:line="360" w:lineRule="auto"/>
        <w:ind w:left="0" w:firstLine="709"/>
      </w:pPr>
      <w:r w:rsidRPr="00255AE4">
        <w:t>Розрахунок витрат на впровадження послуг з перевезення здійснено за елементами витрат:</w:t>
      </w:r>
      <w:r w:rsidR="000F00E0" w:rsidRPr="00255AE4">
        <w:rPr>
          <w:lang w:val="ru-RU"/>
        </w:rPr>
        <w:t xml:space="preserve"> </w:t>
      </w:r>
      <w:r w:rsidRPr="00255AE4">
        <w:t>матеріальні витрати;</w:t>
      </w:r>
      <w:r w:rsidR="000F00E0" w:rsidRPr="00255AE4">
        <w:rPr>
          <w:lang w:val="ru-RU"/>
        </w:rPr>
        <w:t xml:space="preserve"> </w:t>
      </w:r>
      <w:r w:rsidRPr="00255AE4">
        <w:t>витрати на оплату праці;</w:t>
      </w:r>
      <w:r w:rsidR="000F00E0" w:rsidRPr="00255AE4">
        <w:rPr>
          <w:lang w:val="ru-RU"/>
        </w:rPr>
        <w:t xml:space="preserve"> </w:t>
      </w:r>
      <w:r w:rsidRPr="00255AE4">
        <w:t>витрати на соціальні заходи;</w:t>
      </w:r>
      <w:r w:rsidR="000F00E0" w:rsidRPr="00255AE4">
        <w:rPr>
          <w:lang w:val="ru-RU"/>
        </w:rPr>
        <w:t xml:space="preserve"> </w:t>
      </w:r>
      <w:r w:rsidRPr="00255AE4">
        <w:t>амортизація.</w:t>
      </w:r>
    </w:p>
    <w:p w:rsidR="007F4058" w:rsidRPr="00255AE4" w:rsidRDefault="007F4058" w:rsidP="00A00CCF">
      <w:pPr>
        <w:pStyle w:val="a5"/>
        <w:spacing w:line="360" w:lineRule="auto"/>
        <w:ind w:left="0" w:firstLine="709"/>
      </w:pPr>
      <w:r w:rsidRPr="00255AE4">
        <w:t>Також витрати згруповані у елементи виробничої собівартості, адміністративні витрати та витрати на збут.</w:t>
      </w:r>
    </w:p>
    <w:p w:rsidR="007F4058" w:rsidRPr="00255AE4" w:rsidRDefault="007F4058" w:rsidP="00A00CCF">
      <w:pPr>
        <w:pStyle w:val="a5"/>
        <w:spacing w:line="360" w:lineRule="auto"/>
        <w:ind w:left="0" w:firstLine="709"/>
      </w:pPr>
      <w:r w:rsidRPr="00255AE4">
        <w:t>Насамперед, було розраховано виробничу собівартість послуги, яка складається з витрат на паливо, витрат на оплату праці водіїв та диспетчерів, а також нарахувань на їх заробітну плату, амортизаційних відрахувань з вартості автопарку та інших матеріальних та нематеріальних активів.</w:t>
      </w:r>
    </w:p>
    <w:p w:rsidR="007F4058" w:rsidRPr="00255AE4" w:rsidRDefault="007F4058" w:rsidP="00A00CCF">
      <w:pPr>
        <w:pStyle w:val="a5"/>
        <w:spacing w:line="360" w:lineRule="auto"/>
        <w:ind w:left="0" w:firstLine="709"/>
        <w:rPr>
          <w:lang w:val="ru-RU"/>
        </w:rPr>
      </w:pPr>
      <w:r w:rsidRPr="00255AE4">
        <w:t>Нижче наведено розрахунок витрат на паливо (таблиця 3.</w:t>
      </w:r>
      <w:r w:rsidR="00A75360" w:rsidRPr="00255AE4">
        <w:t>1</w:t>
      </w:r>
      <w:r w:rsidRPr="00255AE4">
        <w:t>). Розрахунок проведено на основі даних про ціну 1 літра палива, середні витрати бензину на 100 кілометрів відповідно до характеристик автомобілю Renault Logan та очікуваний середньоденний пробіг таксі.</w:t>
      </w:r>
    </w:p>
    <w:p w:rsidR="000F00E0" w:rsidRPr="00255AE4" w:rsidRDefault="000F00E0" w:rsidP="00A00CCF">
      <w:pPr>
        <w:pStyle w:val="a5"/>
        <w:spacing w:line="360" w:lineRule="auto"/>
        <w:ind w:left="0" w:firstLine="709"/>
        <w:rPr>
          <w:lang w:val="ru-RU"/>
        </w:rPr>
      </w:pPr>
    </w:p>
    <w:p w:rsidR="00A75360" w:rsidRPr="00255AE4" w:rsidRDefault="007F4058" w:rsidP="00A75360">
      <w:pPr>
        <w:pStyle w:val="a5"/>
        <w:spacing w:line="360" w:lineRule="auto"/>
        <w:ind w:left="0" w:firstLine="709"/>
        <w:jc w:val="right"/>
      </w:pPr>
      <w:r w:rsidRPr="00255AE4">
        <w:t>Таблиця 3.</w:t>
      </w:r>
      <w:r w:rsidR="00A75360" w:rsidRPr="00255AE4">
        <w:t>1</w:t>
      </w:r>
    </w:p>
    <w:p w:rsidR="007F4058" w:rsidRPr="00255AE4" w:rsidRDefault="007F4058" w:rsidP="00A75360">
      <w:pPr>
        <w:pStyle w:val="a5"/>
        <w:spacing w:line="360" w:lineRule="auto"/>
        <w:ind w:left="0" w:firstLine="709"/>
        <w:jc w:val="center"/>
      </w:pPr>
      <w:r w:rsidRPr="00255AE4">
        <w:t>Розрахунок річних витрат на паливо</w:t>
      </w:r>
    </w:p>
    <w:tbl>
      <w:tblPr>
        <w:tblStyle w:val="TableNormal"/>
        <w:tblW w:w="0" w:type="auto"/>
        <w:jc w:val="center"/>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93"/>
        <w:gridCol w:w="3471"/>
      </w:tblGrid>
      <w:tr w:rsidR="002A0F34" w:rsidRPr="00255AE4" w:rsidTr="00A75360">
        <w:trPr>
          <w:trHeight w:val="275"/>
          <w:jc w:val="center"/>
        </w:trPr>
        <w:tc>
          <w:tcPr>
            <w:tcW w:w="5593" w:type="dxa"/>
            <w:tcBorders>
              <w:top w:val="single" w:sz="4" w:space="0" w:color="000000"/>
              <w:left w:val="single" w:sz="4" w:space="0" w:color="000000"/>
              <w:bottom w:val="single" w:sz="4" w:space="0" w:color="000000"/>
              <w:right w:val="single" w:sz="4" w:space="0" w:color="000000"/>
            </w:tcBorders>
          </w:tcPr>
          <w:p w:rsidR="002A0F34" w:rsidRPr="00255AE4" w:rsidRDefault="002A0F34" w:rsidP="002A0F34">
            <w:pPr>
              <w:pStyle w:val="TableParagraph"/>
              <w:spacing w:line="360" w:lineRule="auto"/>
              <w:jc w:val="center"/>
              <w:rPr>
                <w:sz w:val="28"/>
              </w:rPr>
            </w:pPr>
            <w:r w:rsidRPr="00255AE4">
              <w:rPr>
                <w:sz w:val="28"/>
              </w:rPr>
              <w:t>Показники</w:t>
            </w:r>
          </w:p>
        </w:tc>
        <w:tc>
          <w:tcPr>
            <w:tcW w:w="3471" w:type="dxa"/>
            <w:tcBorders>
              <w:top w:val="single" w:sz="4" w:space="0" w:color="000000"/>
              <w:left w:val="single" w:sz="4" w:space="0" w:color="000000"/>
              <w:bottom w:val="single" w:sz="4" w:space="0" w:color="000000"/>
              <w:right w:val="single" w:sz="4" w:space="0" w:color="000000"/>
            </w:tcBorders>
          </w:tcPr>
          <w:p w:rsidR="002A0F34" w:rsidRPr="00255AE4" w:rsidRDefault="002A0F34" w:rsidP="002A0F34">
            <w:pPr>
              <w:jc w:val="center"/>
              <w:rPr>
                <w:sz w:val="28"/>
                <w:szCs w:val="28"/>
              </w:rPr>
            </w:pPr>
            <w:r w:rsidRPr="00255AE4">
              <w:rPr>
                <w:sz w:val="28"/>
                <w:szCs w:val="28"/>
              </w:rPr>
              <w:t>Сума</w:t>
            </w:r>
          </w:p>
        </w:tc>
      </w:tr>
      <w:tr w:rsidR="00EB34B3" w:rsidRPr="00255AE4" w:rsidTr="00A75360">
        <w:trPr>
          <w:trHeight w:val="275"/>
          <w:jc w:val="center"/>
        </w:trPr>
        <w:tc>
          <w:tcPr>
            <w:tcW w:w="5593" w:type="dxa"/>
            <w:tcBorders>
              <w:top w:val="single" w:sz="4" w:space="0" w:color="000000"/>
              <w:left w:val="single" w:sz="4" w:space="0" w:color="000000"/>
              <w:bottom w:val="single" w:sz="4" w:space="0" w:color="000000"/>
              <w:right w:val="single" w:sz="4" w:space="0" w:color="000000"/>
            </w:tcBorders>
            <w:hideMark/>
          </w:tcPr>
          <w:p w:rsidR="00EB34B3" w:rsidRPr="00255AE4" w:rsidRDefault="00EB34B3" w:rsidP="00C9405C">
            <w:pPr>
              <w:pStyle w:val="TableParagraph"/>
              <w:spacing w:line="360" w:lineRule="auto"/>
              <w:jc w:val="both"/>
              <w:rPr>
                <w:sz w:val="28"/>
              </w:rPr>
            </w:pPr>
            <w:r w:rsidRPr="00255AE4">
              <w:rPr>
                <w:sz w:val="28"/>
              </w:rPr>
              <w:t>Середня ціна 1 літра бензину А-95, грн</w:t>
            </w:r>
          </w:p>
        </w:tc>
        <w:tc>
          <w:tcPr>
            <w:tcW w:w="3471" w:type="dxa"/>
            <w:tcBorders>
              <w:top w:val="single" w:sz="4" w:space="0" w:color="000000"/>
              <w:left w:val="single" w:sz="4" w:space="0" w:color="000000"/>
              <w:bottom w:val="single" w:sz="4" w:space="0" w:color="000000"/>
              <w:right w:val="single" w:sz="4" w:space="0" w:color="000000"/>
            </w:tcBorders>
            <w:hideMark/>
          </w:tcPr>
          <w:p w:rsidR="00EB34B3" w:rsidRPr="00255AE4" w:rsidRDefault="00EB34B3" w:rsidP="002A0F34">
            <w:pPr>
              <w:jc w:val="center"/>
              <w:rPr>
                <w:sz w:val="28"/>
                <w:szCs w:val="28"/>
              </w:rPr>
            </w:pPr>
            <w:r w:rsidRPr="00255AE4">
              <w:rPr>
                <w:sz w:val="28"/>
                <w:szCs w:val="28"/>
              </w:rPr>
              <w:t>45,58</w:t>
            </w:r>
          </w:p>
        </w:tc>
      </w:tr>
      <w:tr w:rsidR="00EB34B3" w:rsidRPr="00255AE4" w:rsidTr="00A75360">
        <w:trPr>
          <w:trHeight w:val="275"/>
          <w:jc w:val="center"/>
        </w:trPr>
        <w:tc>
          <w:tcPr>
            <w:tcW w:w="5593" w:type="dxa"/>
            <w:tcBorders>
              <w:top w:val="single" w:sz="4" w:space="0" w:color="000000"/>
              <w:left w:val="single" w:sz="4" w:space="0" w:color="000000"/>
              <w:bottom w:val="single" w:sz="4" w:space="0" w:color="000000"/>
              <w:right w:val="single" w:sz="4" w:space="0" w:color="000000"/>
            </w:tcBorders>
            <w:hideMark/>
          </w:tcPr>
          <w:p w:rsidR="00EB34B3" w:rsidRPr="00255AE4" w:rsidRDefault="00EB34B3" w:rsidP="00C9405C">
            <w:pPr>
              <w:pStyle w:val="TableParagraph"/>
              <w:spacing w:line="360" w:lineRule="auto"/>
              <w:jc w:val="both"/>
              <w:rPr>
                <w:sz w:val="28"/>
              </w:rPr>
            </w:pPr>
            <w:r w:rsidRPr="00255AE4">
              <w:rPr>
                <w:sz w:val="28"/>
              </w:rPr>
              <w:t>Витрати палива на 100 км, л</w:t>
            </w:r>
          </w:p>
        </w:tc>
        <w:tc>
          <w:tcPr>
            <w:tcW w:w="3471" w:type="dxa"/>
            <w:tcBorders>
              <w:top w:val="single" w:sz="4" w:space="0" w:color="000000"/>
              <w:left w:val="single" w:sz="4" w:space="0" w:color="000000"/>
              <w:bottom w:val="single" w:sz="4" w:space="0" w:color="000000"/>
              <w:right w:val="single" w:sz="4" w:space="0" w:color="000000"/>
            </w:tcBorders>
            <w:hideMark/>
          </w:tcPr>
          <w:p w:rsidR="00EB34B3" w:rsidRPr="00255AE4" w:rsidRDefault="00EB34B3" w:rsidP="002A0F34">
            <w:pPr>
              <w:jc w:val="center"/>
              <w:rPr>
                <w:sz w:val="28"/>
                <w:szCs w:val="28"/>
              </w:rPr>
            </w:pPr>
            <w:r w:rsidRPr="00255AE4">
              <w:rPr>
                <w:sz w:val="28"/>
                <w:szCs w:val="28"/>
              </w:rPr>
              <w:t>7,5</w:t>
            </w:r>
          </w:p>
        </w:tc>
      </w:tr>
      <w:tr w:rsidR="00EB34B3" w:rsidRPr="00255AE4" w:rsidTr="00A75360">
        <w:trPr>
          <w:trHeight w:val="277"/>
          <w:jc w:val="center"/>
        </w:trPr>
        <w:tc>
          <w:tcPr>
            <w:tcW w:w="5593" w:type="dxa"/>
            <w:tcBorders>
              <w:top w:val="single" w:sz="4" w:space="0" w:color="000000"/>
              <w:left w:val="single" w:sz="4" w:space="0" w:color="000000"/>
              <w:bottom w:val="single" w:sz="4" w:space="0" w:color="000000"/>
              <w:right w:val="single" w:sz="4" w:space="0" w:color="000000"/>
            </w:tcBorders>
            <w:hideMark/>
          </w:tcPr>
          <w:p w:rsidR="00EB34B3" w:rsidRPr="00255AE4" w:rsidRDefault="00EB34B3" w:rsidP="00C9405C">
            <w:pPr>
              <w:pStyle w:val="TableParagraph"/>
              <w:spacing w:line="360" w:lineRule="auto"/>
              <w:jc w:val="both"/>
              <w:rPr>
                <w:sz w:val="28"/>
              </w:rPr>
            </w:pPr>
            <w:r w:rsidRPr="00255AE4">
              <w:rPr>
                <w:sz w:val="28"/>
              </w:rPr>
              <w:t>Середній денний пробіг 1 автомобіля, км</w:t>
            </w:r>
          </w:p>
        </w:tc>
        <w:tc>
          <w:tcPr>
            <w:tcW w:w="3471" w:type="dxa"/>
            <w:tcBorders>
              <w:top w:val="single" w:sz="4" w:space="0" w:color="000000"/>
              <w:left w:val="single" w:sz="4" w:space="0" w:color="000000"/>
              <w:bottom w:val="single" w:sz="4" w:space="0" w:color="000000"/>
              <w:right w:val="single" w:sz="4" w:space="0" w:color="000000"/>
            </w:tcBorders>
            <w:hideMark/>
          </w:tcPr>
          <w:p w:rsidR="00EB34B3" w:rsidRPr="00255AE4" w:rsidRDefault="00EB34B3" w:rsidP="002A0F34">
            <w:pPr>
              <w:jc w:val="center"/>
              <w:rPr>
                <w:sz w:val="28"/>
                <w:szCs w:val="28"/>
              </w:rPr>
            </w:pPr>
            <w:r w:rsidRPr="00255AE4">
              <w:rPr>
                <w:sz w:val="28"/>
                <w:szCs w:val="28"/>
              </w:rPr>
              <w:t>300</w:t>
            </w:r>
          </w:p>
        </w:tc>
      </w:tr>
      <w:tr w:rsidR="00EB34B3" w:rsidRPr="00255AE4" w:rsidTr="00A75360">
        <w:trPr>
          <w:trHeight w:val="275"/>
          <w:jc w:val="center"/>
        </w:trPr>
        <w:tc>
          <w:tcPr>
            <w:tcW w:w="5593" w:type="dxa"/>
            <w:tcBorders>
              <w:top w:val="single" w:sz="4" w:space="0" w:color="000000"/>
              <w:left w:val="single" w:sz="4" w:space="0" w:color="000000"/>
              <w:bottom w:val="single" w:sz="4" w:space="0" w:color="000000"/>
              <w:right w:val="single" w:sz="4" w:space="0" w:color="000000"/>
            </w:tcBorders>
            <w:hideMark/>
          </w:tcPr>
          <w:p w:rsidR="00EB34B3" w:rsidRPr="00255AE4" w:rsidRDefault="00EB34B3" w:rsidP="00EF4797">
            <w:pPr>
              <w:pStyle w:val="TableParagraph"/>
              <w:spacing w:line="360" w:lineRule="auto"/>
              <w:jc w:val="both"/>
              <w:rPr>
                <w:sz w:val="28"/>
              </w:rPr>
            </w:pPr>
            <w:r w:rsidRPr="00255AE4">
              <w:rPr>
                <w:sz w:val="28"/>
              </w:rPr>
              <w:t>Середні витрати на паливо на місяць, грн</w:t>
            </w:r>
          </w:p>
        </w:tc>
        <w:tc>
          <w:tcPr>
            <w:tcW w:w="3471" w:type="dxa"/>
            <w:tcBorders>
              <w:top w:val="single" w:sz="4" w:space="0" w:color="000000"/>
              <w:left w:val="single" w:sz="4" w:space="0" w:color="000000"/>
              <w:bottom w:val="single" w:sz="4" w:space="0" w:color="000000"/>
              <w:right w:val="single" w:sz="4" w:space="0" w:color="000000"/>
            </w:tcBorders>
            <w:hideMark/>
          </w:tcPr>
          <w:p w:rsidR="00EB34B3" w:rsidRPr="00255AE4" w:rsidRDefault="00EB34B3" w:rsidP="002A0F34">
            <w:pPr>
              <w:jc w:val="center"/>
              <w:rPr>
                <w:sz w:val="28"/>
                <w:szCs w:val="28"/>
              </w:rPr>
            </w:pPr>
            <w:r w:rsidRPr="00255AE4">
              <w:rPr>
                <w:sz w:val="28"/>
                <w:szCs w:val="28"/>
              </w:rPr>
              <w:t>6 153 300,00</w:t>
            </w:r>
          </w:p>
        </w:tc>
      </w:tr>
      <w:tr w:rsidR="00EB34B3" w:rsidRPr="00255AE4" w:rsidTr="00A75360">
        <w:trPr>
          <w:trHeight w:val="275"/>
          <w:jc w:val="center"/>
        </w:trPr>
        <w:tc>
          <w:tcPr>
            <w:tcW w:w="5593" w:type="dxa"/>
            <w:tcBorders>
              <w:top w:val="single" w:sz="4" w:space="0" w:color="000000"/>
              <w:left w:val="single" w:sz="4" w:space="0" w:color="000000"/>
              <w:bottom w:val="single" w:sz="4" w:space="0" w:color="000000"/>
              <w:right w:val="single" w:sz="4" w:space="0" w:color="000000"/>
            </w:tcBorders>
            <w:hideMark/>
          </w:tcPr>
          <w:p w:rsidR="00EB34B3" w:rsidRPr="00255AE4" w:rsidRDefault="00EB34B3" w:rsidP="00C9405C">
            <w:pPr>
              <w:pStyle w:val="TableParagraph"/>
              <w:spacing w:line="360" w:lineRule="auto"/>
              <w:jc w:val="both"/>
              <w:rPr>
                <w:i/>
                <w:sz w:val="28"/>
              </w:rPr>
            </w:pPr>
            <w:r w:rsidRPr="00255AE4">
              <w:rPr>
                <w:i/>
                <w:sz w:val="28"/>
              </w:rPr>
              <w:t>Середні витрати на паливо на рік, грн</w:t>
            </w:r>
          </w:p>
        </w:tc>
        <w:tc>
          <w:tcPr>
            <w:tcW w:w="3471" w:type="dxa"/>
            <w:tcBorders>
              <w:top w:val="single" w:sz="4" w:space="0" w:color="000000"/>
              <w:left w:val="single" w:sz="4" w:space="0" w:color="000000"/>
              <w:bottom w:val="single" w:sz="4" w:space="0" w:color="000000"/>
              <w:right w:val="single" w:sz="4" w:space="0" w:color="000000"/>
            </w:tcBorders>
            <w:hideMark/>
          </w:tcPr>
          <w:p w:rsidR="00EB34B3" w:rsidRPr="00255AE4" w:rsidRDefault="00EB34B3" w:rsidP="002A0F34">
            <w:pPr>
              <w:jc w:val="center"/>
              <w:rPr>
                <w:sz w:val="28"/>
                <w:szCs w:val="28"/>
              </w:rPr>
            </w:pPr>
            <w:r w:rsidRPr="00255AE4">
              <w:rPr>
                <w:sz w:val="28"/>
                <w:szCs w:val="28"/>
              </w:rPr>
              <w:t>73 839 600,00</w:t>
            </w:r>
          </w:p>
        </w:tc>
      </w:tr>
    </w:tbl>
    <w:p w:rsidR="007F4058" w:rsidRPr="00255AE4" w:rsidRDefault="007F4058" w:rsidP="00A00CCF">
      <w:pPr>
        <w:spacing w:line="360" w:lineRule="auto"/>
        <w:ind w:firstLine="709"/>
        <w:jc w:val="both"/>
        <w:rPr>
          <w:i/>
          <w:sz w:val="28"/>
          <w:szCs w:val="28"/>
        </w:rPr>
      </w:pPr>
      <w:r w:rsidRPr="00255AE4">
        <w:rPr>
          <w:i/>
          <w:sz w:val="28"/>
          <w:szCs w:val="28"/>
        </w:rPr>
        <w:t>Джерело: складено автором на основі розрахунків та вільної інформації в мережі Інтернет</w:t>
      </w:r>
    </w:p>
    <w:p w:rsidR="00A75360" w:rsidRPr="00255AE4" w:rsidRDefault="00A75360" w:rsidP="00A00CCF">
      <w:pPr>
        <w:pStyle w:val="a5"/>
        <w:spacing w:line="360" w:lineRule="auto"/>
        <w:ind w:left="0" w:firstLine="709"/>
      </w:pPr>
    </w:p>
    <w:p w:rsidR="007F4058" w:rsidRPr="00255AE4" w:rsidRDefault="007F4058" w:rsidP="00A00CCF">
      <w:pPr>
        <w:pStyle w:val="a5"/>
        <w:spacing w:line="360" w:lineRule="auto"/>
        <w:ind w:left="0" w:firstLine="709"/>
      </w:pPr>
      <w:r w:rsidRPr="00255AE4">
        <w:t>Витрати на оплату праці основного персоналу наведено у таблиці 3.</w:t>
      </w:r>
      <w:r w:rsidR="00A75360" w:rsidRPr="00255AE4">
        <w:t>2</w:t>
      </w:r>
      <w:r w:rsidRPr="00255AE4">
        <w:t>. До основного персоналу відносяться водії, які безпосередньо займаються перевезеннями, та диспетчери, функція яких – консультування споживачів за необхідності.</w:t>
      </w:r>
    </w:p>
    <w:p w:rsidR="00A75360" w:rsidRPr="00255AE4" w:rsidRDefault="00A75360" w:rsidP="00A00CCF">
      <w:pPr>
        <w:pStyle w:val="a5"/>
        <w:spacing w:line="360" w:lineRule="auto"/>
        <w:ind w:left="0" w:firstLine="709"/>
      </w:pPr>
    </w:p>
    <w:p w:rsidR="00A75360" w:rsidRPr="00255AE4" w:rsidRDefault="007F4058" w:rsidP="00A75360">
      <w:pPr>
        <w:pStyle w:val="a5"/>
        <w:spacing w:line="360" w:lineRule="auto"/>
        <w:ind w:left="0" w:firstLine="709"/>
        <w:jc w:val="right"/>
      </w:pPr>
      <w:r w:rsidRPr="00255AE4">
        <w:t>Таблиця 3.</w:t>
      </w:r>
      <w:r w:rsidR="00A75360" w:rsidRPr="00255AE4">
        <w:t>2</w:t>
      </w:r>
    </w:p>
    <w:p w:rsidR="007F4058" w:rsidRPr="00255AE4" w:rsidRDefault="007F4058" w:rsidP="00A75360">
      <w:pPr>
        <w:pStyle w:val="a5"/>
        <w:spacing w:line="360" w:lineRule="auto"/>
        <w:ind w:left="0" w:firstLine="709"/>
        <w:jc w:val="center"/>
      </w:pPr>
      <w:r w:rsidRPr="00255AE4">
        <w:t>Розрахунок витрат на оплату праці основних працівників</w:t>
      </w: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14"/>
        <w:gridCol w:w="2398"/>
        <w:gridCol w:w="1767"/>
        <w:gridCol w:w="1954"/>
        <w:gridCol w:w="2014"/>
      </w:tblGrid>
      <w:tr w:rsidR="007F4058" w:rsidRPr="00255AE4" w:rsidTr="002A0F34">
        <w:trPr>
          <w:trHeight w:val="830"/>
        </w:trPr>
        <w:tc>
          <w:tcPr>
            <w:tcW w:w="784" w:type="pct"/>
            <w:tcBorders>
              <w:top w:val="single" w:sz="4" w:space="0" w:color="000000"/>
              <w:left w:val="single" w:sz="4" w:space="0" w:color="000000"/>
              <w:bottom w:val="single" w:sz="4" w:space="0" w:color="000000"/>
              <w:right w:val="single" w:sz="4" w:space="0" w:color="000000"/>
            </w:tcBorders>
          </w:tcPr>
          <w:p w:rsidR="007F4058" w:rsidRPr="00255AE4" w:rsidRDefault="007F4058" w:rsidP="00C9405C">
            <w:pPr>
              <w:pStyle w:val="TableParagraph"/>
              <w:spacing w:line="360" w:lineRule="auto"/>
              <w:jc w:val="center"/>
              <w:rPr>
                <w:sz w:val="28"/>
              </w:rPr>
            </w:pPr>
          </w:p>
          <w:p w:rsidR="007F4058" w:rsidRPr="00255AE4" w:rsidRDefault="007F4058" w:rsidP="00C9405C">
            <w:pPr>
              <w:pStyle w:val="TableParagraph"/>
              <w:spacing w:line="360" w:lineRule="auto"/>
              <w:jc w:val="center"/>
              <w:rPr>
                <w:sz w:val="28"/>
              </w:rPr>
            </w:pPr>
            <w:r w:rsidRPr="00255AE4">
              <w:rPr>
                <w:sz w:val="28"/>
              </w:rPr>
              <w:t>Посада</w:t>
            </w:r>
          </w:p>
        </w:tc>
        <w:tc>
          <w:tcPr>
            <w:tcW w:w="1243"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Кількість співробітників,</w:t>
            </w:r>
          </w:p>
          <w:p w:rsidR="007F4058" w:rsidRPr="00255AE4" w:rsidRDefault="007F4058" w:rsidP="00C9405C">
            <w:pPr>
              <w:pStyle w:val="TableParagraph"/>
              <w:spacing w:line="360" w:lineRule="auto"/>
              <w:jc w:val="center"/>
              <w:rPr>
                <w:sz w:val="28"/>
              </w:rPr>
            </w:pPr>
            <w:r w:rsidRPr="00255AE4">
              <w:rPr>
                <w:sz w:val="28"/>
              </w:rPr>
              <w:t>осіб</w:t>
            </w:r>
          </w:p>
        </w:tc>
        <w:tc>
          <w:tcPr>
            <w:tcW w:w="916"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Посадовий оклад,</w:t>
            </w:r>
          </w:p>
          <w:p w:rsidR="007F4058" w:rsidRPr="00255AE4" w:rsidRDefault="007F4058" w:rsidP="00C9405C">
            <w:pPr>
              <w:pStyle w:val="TableParagraph"/>
              <w:spacing w:line="360" w:lineRule="auto"/>
              <w:jc w:val="center"/>
              <w:rPr>
                <w:sz w:val="28"/>
              </w:rPr>
            </w:pPr>
            <w:r w:rsidRPr="00255AE4">
              <w:rPr>
                <w:sz w:val="28"/>
              </w:rPr>
              <w:t>грн/міс</w:t>
            </w:r>
          </w:p>
        </w:tc>
        <w:tc>
          <w:tcPr>
            <w:tcW w:w="1013" w:type="pct"/>
            <w:tcBorders>
              <w:top w:val="single" w:sz="4" w:space="0" w:color="000000"/>
              <w:left w:val="single" w:sz="4" w:space="0" w:color="000000"/>
              <w:bottom w:val="single" w:sz="4" w:space="0" w:color="000000"/>
              <w:right w:val="single" w:sz="4" w:space="0" w:color="000000"/>
            </w:tcBorders>
          </w:tcPr>
          <w:p w:rsidR="007F4058" w:rsidRPr="00255AE4" w:rsidRDefault="007F4058" w:rsidP="00C9405C">
            <w:pPr>
              <w:pStyle w:val="TableParagraph"/>
              <w:spacing w:line="360" w:lineRule="auto"/>
              <w:jc w:val="center"/>
              <w:rPr>
                <w:sz w:val="28"/>
              </w:rPr>
            </w:pPr>
          </w:p>
          <w:p w:rsidR="007F4058" w:rsidRPr="00255AE4" w:rsidRDefault="007F4058" w:rsidP="00C9405C">
            <w:pPr>
              <w:pStyle w:val="TableParagraph"/>
              <w:spacing w:line="360" w:lineRule="auto"/>
              <w:jc w:val="center"/>
              <w:rPr>
                <w:sz w:val="28"/>
              </w:rPr>
            </w:pPr>
            <w:r w:rsidRPr="00255AE4">
              <w:rPr>
                <w:sz w:val="28"/>
              </w:rPr>
              <w:t>Сума, грн/міс</w:t>
            </w:r>
          </w:p>
        </w:tc>
        <w:tc>
          <w:tcPr>
            <w:tcW w:w="1045" w:type="pct"/>
            <w:tcBorders>
              <w:top w:val="single" w:sz="4" w:space="0" w:color="000000"/>
              <w:left w:val="single" w:sz="4" w:space="0" w:color="000000"/>
              <w:bottom w:val="single" w:sz="4" w:space="0" w:color="000000"/>
              <w:right w:val="single" w:sz="4" w:space="0" w:color="000000"/>
            </w:tcBorders>
          </w:tcPr>
          <w:p w:rsidR="007F4058" w:rsidRPr="00255AE4" w:rsidRDefault="007F4058" w:rsidP="00C9405C">
            <w:pPr>
              <w:pStyle w:val="TableParagraph"/>
              <w:spacing w:line="360" w:lineRule="auto"/>
              <w:jc w:val="center"/>
              <w:rPr>
                <w:sz w:val="28"/>
              </w:rPr>
            </w:pPr>
          </w:p>
          <w:p w:rsidR="007F4058" w:rsidRPr="00255AE4" w:rsidRDefault="007F4058" w:rsidP="00C9405C">
            <w:pPr>
              <w:pStyle w:val="TableParagraph"/>
              <w:spacing w:line="360" w:lineRule="auto"/>
              <w:jc w:val="center"/>
              <w:rPr>
                <w:sz w:val="28"/>
              </w:rPr>
            </w:pPr>
            <w:r w:rsidRPr="00255AE4">
              <w:rPr>
                <w:sz w:val="28"/>
              </w:rPr>
              <w:t>Сума, грн/рік</w:t>
            </w:r>
          </w:p>
        </w:tc>
      </w:tr>
      <w:tr w:rsidR="002A0F34" w:rsidRPr="00255AE4" w:rsidTr="002A0F34">
        <w:trPr>
          <w:trHeight w:val="275"/>
        </w:trPr>
        <w:tc>
          <w:tcPr>
            <w:tcW w:w="784"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C9405C">
            <w:pPr>
              <w:pStyle w:val="TableParagraph"/>
              <w:spacing w:line="360" w:lineRule="auto"/>
              <w:rPr>
                <w:sz w:val="28"/>
              </w:rPr>
            </w:pPr>
            <w:r w:rsidRPr="00255AE4">
              <w:rPr>
                <w:sz w:val="28"/>
              </w:rPr>
              <w:t>Водій</w:t>
            </w:r>
          </w:p>
        </w:tc>
        <w:tc>
          <w:tcPr>
            <w:tcW w:w="1243"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200</w:t>
            </w:r>
          </w:p>
        </w:tc>
        <w:tc>
          <w:tcPr>
            <w:tcW w:w="916"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22500</w:t>
            </w:r>
          </w:p>
        </w:tc>
        <w:tc>
          <w:tcPr>
            <w:tcW w:w="1013"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4 500 000,00</w:t>
            </w:r>
          </w:p>
        </w:tc>
        <w:tc>
          <w:tcPr>
            <w:tcW w:w="1045"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54 000 000,00</w:t>
            </w:r>
          </w:p>
        </w:tc>
      </w:tr>
      <w:tr w:rsidR="002A0F34" w:rsidRPr="00255AE4" w:rsidTr="002A0F34">
        <w:trPr>
          <w:trHeight w:val="275"/>
        </w:trPr>
        <w:tc>
          <w:tcPr>
            <w:tcW w:w="784"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C9405C">
            <w:pPr>
              <w:pStyle w:val="TableParagraph"/>
              <w:spacing w:line="360" w:lineRule="auto"/>
              <w:rPr>
                <w:sz w:val="28"/>
              </w:rPr>
            </w:pPr>
            <w:r w:rsidRPr="00255AE4">
              <w:rPr>
                <w:sz w:val="28"/>
              </w:rPr>
              <w:t>Диспетчер</w:t>
            </w:r>
          </w:p>
        </w:tc>
        <w:tc>
          <w:tcPr>
            <w:tcW w:w="1243"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24</w:t>
            </w:r>
          </w:p>
        </w:tc>
        <w:tc>
          <w:tcPr>
            <w:tcW w:w="916"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15000</w:t>
            </w:r>
          </w:p>
        </w:tc>
        <w:tc>
          <w:tcPr>
            <w:tcW w:w="1013"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360 000,00</w:t>
            </w:r>
          </w:p>
        </w:tc>
        <w:tc>
          <w:tcPr>
            <w:tcW w:w="1045"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4 320 000,00</w:t>
            </w:r>
          </w:p>
        </w:tc>
      </w:tr>
      <w:tr w:rsidR="002A0F34" w:rsidRPr="00255AE4" w:rsidTr="002A0F34">
        <w:trPr>
          <w:trHeight w:val="275"/>
        </w:trPr>
        <w:tc>
          <w:tcPr>
            <w:tcW w:w="784"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C9405C">
            <w:pPr>
              <w:pStyle w:val="TableParagraph"/>
              <w:spacing w:line="360" w:lineRule="auto"/>
              <w:rPr>
                <w:i/>
                <w:sz w:val="28"/>
              </w:rPr>
            </w:pPr>
            <w:r w:rsidRPr="00255AE4">
              <w:rPr>
                <w:i/>
                <w:sz w:val="28"/>
              </w:rPr>
              <w:t>Всього</w:t>
            </w:r>
          </w:p>
        </w:tc>
        <w:tc>
          <w:tcPr>
            <w:tcW w:w="1243" w:type="pct"/>
            <w:tcBorders>
              <w:top w:val="single" w:sz="4" w:space="0" w:color="000000"/>
              <w:left w:val="single" w:sz="4" w:space="0" w:color="000000"/>
              <w:bottom w:val="single" w:sz="4" w:space="0" w:color="000000"/>
              <w:right w:val="single" w:sz="4" w:space="0" w:color="000000"/>
            </w:tcBorders>
          </w:tcPr>
          <w:p w:rsidR="002A0F34" w:rsidRPr="00255AE4" w:rsidRDefault="002A0F34" w:rsidP="002A0F34">
            <w:pPr>
              <w:jc w:val="center"/>
              <w:rPr>
                <w:sz w:val="28"/>
                <w:szCs w:val="28"/>
              </w:rPr>
            </w:pPr>
          </w:p>
        </w:tc>
        <w:tc>
          <w:tcPr>
            <w:tcW w:w="916" w:type="pct"/>
            <w:tcBorders>
              <w:top w:val="single" w:sz="4" w:space="0" w:color="000000"/>
              <w:left w:val="single" w:sz="4" w:space="0" w:color="000000"/>
              <w:bottom w:val="single" w:sz="4" w:space="0" w:color="000000"/>
              <w:right w:val="single" w:sz="4" w:space="0" w:color="000000"/>
            </w:tcBorders>
          </w:tcPr>
          <w:p w:rsidR="002A0F34" w:rsidRPr="00255AE4" w:rsidRDefault="002A0F34" w:rsidP="002A0F34">
            <w:pPr>
              <w:jc w:val="center"/>
              <w:rPr>
                <w:sz w:val="28"/>
                <w:szCs w:val="28"/>
              </w:rPr>
            </w:pPr>
          </w:p>
        </w:tc>
        <w:tc>
          <w:tcPr>
            <w:tcW w:w="1013"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4 860 000,00</w:t>
            </w:r>
          </w:p>
        </w:tc>
        <w:tc>
          <w:tcPr>
            <w:tcW w:w="1045"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58 320 000,00</w:t>
            </w:r>
          </w:p>
        </w:tc>
      </w:tr>
    </w:tbl>
    <w:p w:rsidR="007F4058" w:rsidRPr="00255AE4" w:rsidRDefault="007F4058" w:rsidP="00A00CCF">
      <w:pPr>
        <w:spacing w:line="360" w:lineRule="auto"/>
        <w:ind w:firstLine="709"/>
        <w:jc w:val="both"/>
        <w:rPr>
          <w:i/>
          <w:sz w:val="28"/>
        </w:rPr>
      </w:pPr>
      <w:r w:rsidRPr="00255AE4">
        <w:rPr>
          <w:i/>
          <w:sz w:val="28"/>
        </w:rPr>
        <w:t>Джерело: складено автором на основі розрахунків</w:t>
      </w:r>
    </w:p>
    <w:p w:rsidR="00A75360" w:rsidRPr="00255AE4" w:rsidRDefault="00A75360" w:rsidP="00A00CCF">
      <w:pPr>
        <w:pStyle w:val="a5"/>
        <w:spacing w:line="360" w:lineRule="auto"/>
        <w:ind w:left="0" w:firstLine="709"/>
      </w:pPr>
    </w:p>
    <w:p w:rsidR="007F4058" w:rsidRPr="00255AE4" w:rsidRDefault="007F4058" w:rsidP="00A00CCF">
      <w:pPr>
        <w:pStyle w:val="a5"/>
        <w:spacing w:line="360" w:lineRule="auto"/>
        <w:ind w:left="0" w:firstLine="709"/>
      </w:pPr>
      <w:r w:rsidRPr="00255AE4">
        <w:t xml:space="preserve">Відповідно до наведеного фонду оплати праці розраховуються витрати на соціальні заходи за ставкою 22%, тому сума ЄСВ за місяць дорівнює </w:t>
      </w:r>
      <w:r w:rsidR="002A0F34" w:rsidRPr="00255AE4">
        <w:t>1 069 200</w:t>
      </w:r>
      <w:r w:rsidRPr="00255AE4">
        <w:t xml:space="preserve"> грн, за рік – </w:t>
      </w:r>
      <w:r w:rsidR="002A0F34" w:rsidRPr="00255AE4">
        <w:t xml:space="preserve">12 830 400 </w:t>
      </w:r>
      <w:r w:rsidRPr="00255AE4">
        <w:t>грн.</w:t>
      </w:r>
    </w:p>
    <w:p w:rsidR="007F4058" w:rsidRPr="00255AE4" w:rsidRDefault="007F4058" w:rsidP="00A00CCF">
      <w:pPr>
        <w:pStyle w:val="a5"/>
        <w:spacing w:line="360" w:lineRule="auto"/>
        <w:ind w:left="0" w:firstLine="709"/>
      </w:pPr>
      <w:r w:rsidRPr="00255AE4">
        <w:t xml:space="preserve">Основні виробничі </w:t>
      </w:r>
      <w:r w:rsidR="00630042" w:rsidRPr="00255AE4">
        <w:t>засоб</w:t>
      </w:r>
      <w:r w:rsidRPr="00255AE4">
        <w:t>и представлені, по-перше, автомобілями Renault Logan у кількості 200 одиниць, а, по-друге, матеріальними та нематеріальними активами, які необхідні для роботи диспетчерів, а саме персональні комп’ютери, гарнітура, офісні меблі й мобільний додаток.</w:t>
      </w:r>
    </w:p>
    <w:p w:rsidR="00C9405C" w:rsidRPr="00255AE4" w:rsidRDefault="00C9405C" w:rsidP="00A75360">
      <w:pPr>
        <w:pStyle w:val="a5"/>
        <w:spacing w:line="360" w:lineRule="auto"/>
        <w:ind w:left="0" w:firstLine="709"/>
        <w:jc w:val="right"/>
      </w:pPr>
    </w:p>
    <w:p w:rsidR="000F00E0" w:rsidRPr="00255AE4" w:rsidRDefault="000F00E0">
      <w:pPr>
        <w:widowControl/>
        <w:autoSpaceDE/>
        <w:autoSpaceDN/>
        <w:spacing w:after="200" w:line="276" w:lineRule="auto"/>
        <w:rPr>
          <w:sz w:val="28"/>
          <w:szCs w:val="28"/>
        </w:rPr>
      </w:pPr>
      <w:r w:rsidRPr="00255AE4">
        <w:br w:type="page"/>
      </w:r>
    </w:p>
    <w:p w:rsidR="000F00E0" w:rsidRPr="00255AE4" w:rsidRDefault="000F00E0" w:rsidP="00A75360">
      <w:pPr>
        <w:pStyle w:val="a5"/>
        <w:spacing w:line="360" w:lineRule="auto"/>
        <w:ind w:left="0" w:firstLine="709"/>
        <w:jc w:val="right"/>
      </w:pPr>
    </w:p>
    <w:p w:rsidR="00331C90" w:rsidRPr="00255AE4" w:rsidRDefault="007F4058" w:rsidP="00A75360">
      <w:pPr>
        <w:pStyle w:val="a5"/>
        <w:spacing w:line="360" w:lineRule="auto"/>
        <w:ind w:left="0" w:firstLine="709"/>
        <w:jc w:val="right"/>
      </w:pPr>
      <w:r w:rsidRPr="00255AE4">
        <w:t>Таблиця 3.</w:t>
      </w:r>
      <w:r w:rsidR="00A75360" w:rsidRPr="00255AE4">
        <w:t>3</w:t>
      </w:r>
    </w:p>
    <w:p w:rsidR="007F4058" w:rsidRPr="00255AE4" w:rsidRDefault="007F4058" w:rsidP="00A75360">
      <w:pPr>
        <w:pStyle w:val="a5"/>
        <w:spacing w:line="360" w:lineRule="auto"/>
        <w:ind w:left="0" w:firstLine="709"/>
        <w:jc w:val="center"/>
      </w:pPr>
      <w:r w:rsidRPr="00255AE4">
        <w:t xml:space="preserve">Розрахунок річної суми амортизації основних виробничих </w:t>
      </w:r>
      <w:r w:rsidR="00630042" w:rsidRPr="00255AE4">
        <w:t>засоб</w:t>
      </w:r>
      <w:r w:rsidRPr="00255AE4">
        <w:t>ів</w:t>
      </w: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33"/>
        <w:gridCol w:w="1260"/>
        <w:gridCol w:w="1258"/>
        <w:gridCol w:w="1729"/>
        <w:gridCol w:w="1405"/>
        <w:gridCol w:w="1862"/>
      </w:tblGrid>
      <w:tr w:rsidR="007F4058" w:rsidRPr="00255AE4" w:rsidTr="002A0F34">
        <w:trPr>
          <w:trHeight w:val="20"/>
        </w:trPr>
        <w:tc>
          <w:tcPr>
            <w:tcW w:w="1106" w:type="pct"/>
            <w:tcBorders>
              <w:top w:val="single" w:sz="4" w:space="0" w:color="000000"/>
              <w:left w:val="single" w:sz="4" w:space="0" w:color="000000"/>
              <w:bottom w:val="single" w:sz="4" w:space="0" w:color="000000"/>
              <w:right w:val="single" w:sz="4" w:space="0" w:color="000000"/>
            </w:tcBorders>
          </w:tcPr>
          <w:p w:rsidR="007F4058" w:rsidRPr="00255AE4" w:rsidRDefault="007F4058" w:rsidP="00C9405C">
            <w:pPr>
              <w:pStyle w:val="TableParagraph"/>
              <w:spacing w:line="360" w:lineRule="auto"/>
              <w:jc w:val="center"/>
              <w:rPr>
                <w:sz w:val="28"/>
              </w:rPr>
            </w:pPr>
            <w:r w:rsidRPr="00255AE4">
              <w:rPr>
                <w:sz w:val="28"/>
              </w:rPr>
              <w:t xml:space="preserve">Назва об'єкту основних </w:t>
            </w:r>
            <w:r w:rsidR="00630042" w:rsidRPr="00255AE4">
              <w:rPr>
                <w:sz w:val="28"/>
              </w:rPr>
              <w:t>засоб</w:t>
            </w:r>
            <w:r w:rsidRPr="00255AE4">
              <w:rPr>
                <w:sz w:val="28"/>
              </w:rPr>
              <w:t>ів</w:t>
            </w:r>
          </w:p>
        </w:tc>
        <w:tc>
          <w:tcPr>
            <w:tcW w:w="653"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Кількість одиниць</w:t>
            </w:r>
          </w:p>
        </w:tc>
        <w:tc>
          <w:tcPr>
            <w:tcW w:w="652" w:type="pct"/>
            <w:tcBorders>
              <w:top w:val="single" w:sz="4" w:space="0" w:color="000000"/>
              <w:left w:val="single" w:sz="4" w:space="0" w:color="000000"/>
              <w:bottom w:val="single" w:sz="4" w:space="0" w:color="000000"/>
              <w:right w:val="single" w:sz="4" w:space="0" w:color="000000"/>
            </w:tcBorders>
          </w:tcPr>
          <w:p w:rsidR="007F4058" w:rsidRPr="00255AE4" w:rsidRDefault="007F4058" w:rsidP="00C9405C">
            <w:pPr>
              <w:pStyle w:val="TableParagraph"/>
              <w:spacing w:line="360" w:lineRule="auto"/>
              <w:jc w:val="center"/>
              <w:rPr>
                <w:sz w:val="28"/>
              </w:rPr>
            </w:pPr>
            <w:r w:rsidRPr="00255AE4">
              <w:rPr>
                <w:sz w:val="28"/>
              </w:rPr>
              <w:t>Вартість, грн</w:t>
            </w:r>
          </w:p>
        </w:tc>
        <w:tc>
          <w:tcPr>
            <w:tcW w:w="896"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Термін корисного використання, років</w:t>
            </w:r>
          </w:p>
        </w:tc>
        <w:tc>
          <w:tcPr>
            <w:tcW w:w="728"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Норма амортизації</w:t>
            </w:r>
          </w:p>
        </w:tc>
        <w:tc>
          <w:tcPr>
            <w:tcW w:w="966"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Річна сума амортизації, грн</w:t>
            </w:r>
          </w:p>
        </w:tc>
      </w:tr>
      <w:tr w:rsidR="002A0F34" w:rsidRPr="00255AE4" w:rsidTr="002A0F34">
        <w:trPr>
          <w:trHeight w:val="20"/>
        </w:trPr>
        <w:tc>
          <w:tcPr>
            <w:tcW w:w="1106"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C9405C">
            <w:pPr>
              <w:pStyle w:val="TableParagraph"/>
              <w:spacing w:line="360" w:lineRule="auto"/>
              <w:rPr>
                <w:sz w:val="28"/>
              </w:rPr>
            </w:pPr>
            <w:r w:rsidRPr="00255AE4">
              <w:rPr>
                <w:sz w:val="28"/>
              </w:rPr>
              <w:t>Автомобіль седан</w:t>
            </w:r>
          </w:p>
          <w:p w:rsidR="002A0F34" w:rsidRPr="00255AE4" w:rsidRDefault="002A0F34" w:rsidP="00C9405C">
            <w:pPr>
              <w:pStyle w:val="TableParagraph"/>
              <w:spacing w:line="360" w:lineRule="auto"/>
              <w:rPr>
                <w:sz w:val="28"/>
              </w:rPr>
            </w:pPr>
            <w:r w:rsidRPr="00255AE4">
              <w:rPr>
                <w:sz w:val="28"/>
              </w:rPr>
              <w:t>Renault Logan</w:t>
            </w:r>
          </w:p>
        </w:tc>
        <w:tc>
          <w:tcPr>
            <w:tcW w:w="653"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200</w:t>
            </w:r>
          </w:p>
        </w:tc>
        <w:tc>
          <w:tcPr>
            <w:tcW w:w="652"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202000</w:t>
            </w:r>
          </w:p>
        </w:tc>
        <w:tc>
          <w:tcPr>
            <w:tcW w:w="896"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7</w:t>
            </w:r>
          </w:p>
        </w:tc>
        <w:tc>
          <w:tcPr>
            <w:tcW w:w="728"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0,143</w:t>
            </w:r>
          </w:p>
        </w:tc>
        <w:tc>
          <w:tcPr>
            <w:tcW w:w="966"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5 777 200,00</w:t>
            </w:r>
          </w:p>
        </w:tc>
      </w:tr>
      <w:tr w:rsidR="002A0F34" w:rsidRPr="00255AE4" w:rsidTr="002A0F34">
        <w:trPr>
          <w:trHeight w:val="20"/>
        </w:trPr>
        <w:tc>
          <w:tcPr>
            <w:tcW w:w="1106"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C9405C">
            <w:pPr>
              <w:pStyle w:val="TableParagraph"/>
              <w:spacing w:line="360" w:lineRule="auto"/>
              <w:rPr>
                <w:sz w:val="28"/>
              </w:rPr>
            </w:pPr>
            <w:r w:rsidRPr="00255AE4">
              <w:rPr>
                <w:sz w:val="28"/>
              </w:rPr>
              <w:t>Ноутбук HP</w:t>
            </w:r>
          </w:p>
          <w:p w:rsidR="002A0F34" w:rsidRPr="00255AE4" w:rsidRDefault="002A0F34" w:rsidP="00C9405C">
            <w:pPr>
              <w:pStyle w:val="TableParagraph"/>
              <w:spacing w:line="360" w:lineRule="auto"/>
              <w:rPr>
                <w:sz w:val="28"/>
              </w:rPr>
            </w:pPr>
            <w:r w:rsidRPr="00255AE4">
              <w:rPr>
                <w:sz w:val="28"/>
              </w:rPr>
              <w:t>Probook 450</w:t>
            </w:r>
          </w:p>
        </w:tc>
        <w:tc>
          <w:tcPr>
            <w:tcW w:w="653"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25</w:t>
            </w:r>
          </w:p>
        </w:tc>
        <w:tc>
          <w:tcPr>
            <w:tcW w:w="652"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12500</w:t>
            </w:r>
          </w:p>
        </w:tc>
        <w:tc>
          <w:tcPr>
            <w:tcW w:w="896"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3</w:t>
            </w:r>
          </w:p>
        </w:tc>
        <w:tc>
          <w:tcPr>
            <w:tcW w:w="728"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0,333</w:t>
            </w:r>
          </w:p>
        </w:tc>
        <w:tc>
          <w:tcPr>
            <w:tcW w:w="966"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104 062,50</w:t>
            </w:r>
          </w:p>
        </w:tc>
      </w:tr>
      <w:tr w:rsidR="002A0F34" w:rsidRPr="00255AE4" w:rsidTr="002A0F34">
        <w:trPr>
          <w:trHeight w:val="20"/>
        </w:trPr>
        <w:tc>
          <w:tcPr>
            <w:tcW w:w="1106"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C9405C">
            <w:pPr>
              <w:pStyle w:val="TableParagraph"/>
              <w:spacing w:line="360" w:lineRule="auto"/>
              <w:rPr>
                <w:sz w:val="28"/>
              </w:rPr>
            </w:pPr>
            <w:r w:rsidRPr="00255AE4">
              <w:rPr>
                <w:sz w:val="28"/>
              </w:rPr>
              <w:t>Стіл офісний</w:t>
            </w:r>
          </w:p>
        </w:tc>
        <w:tc>
          <w:tcPr>
            <w:tcW w:w="653"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25</w:t>
            </w:r>
          </w:p>
        </w:tc>
        <w:tc>
          <w:tcPr>
            <w:tcW w:w="652"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700</w:t>
            </w:r>
          </w:p>
        </w:tc>
        <w:tc>
          <w:tcPr>
            <w:tcW w:w="896"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4</w:t>
            </w:r>
          </w:p>
        </w:tc>
        <w:tc>
          <w:tcPr>
            <w:tcW w:w="728"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0,25</w:t>
            </w:r>
          </w:p>
        </w:tc>
        <w:tc>
          <w:tcPr>
            <w:tcW w:w="966"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4 375,00</w:t>
            </w:r>
          </w:p>
        </w:tc>
      </w:tr>
      <w:tr w:rsidR="002A0F34" w:rsidRPr="00255AE4" w:rsidTr="002A0F34">
        <w:trPr>
          <w:trHeight w:val="20"/>
        </w:trPr>
        <w:tc>
          <w:tcPr>
            <w:tcW w:w="1106"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C9405C">
            <w:pPr>
              <w:pStyle w:val="TableParagraph"/>
              <w:spacing w:line="360" w:lineRule="auto"/>
              <w:rPr>
                <w:sz w:val="28"/>
              </w:rPr>
            </w:pPr>
            <w:r w:rsidRPr="00255AE4">
              <w:rPr>
                <w:sz w:val="28"/>
              </w:rPr>
              <w:t>Крісло офісне</w:t>
            </w:r>
          </w:p>
        </w:tc>
        <w:tc>
          <w:tcPr>
            <w:tcW w:w="653"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25</w:t>
            </w:r>
          </w:p>
        </w:tc>
        <w:tc>
          <w:tcPr>
            <w:tcW w:w="652"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1400</w:t>
            </w:r>
          </w:p>
        </w:tc>
        <w:tc>
          <w:tcPr>
            <w:tcW w:w="896"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4</w:t>
            </w:r>
          </w:p>
        </w:tc>
        <w:tc>
          <w:tcPr>
            <w:tcW w:w="728"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0,25</w:t>
            </w:r>
          </w:p>
        </w:tc>
        <w:tc>
          <w:tcPr>
            <w:tcW w:w="966"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8 750,00</w:t>
            </w:r>
          </w:p>
        </w:tc>
      </w:tr>
      <w:tr w:rsidR="002A0F34" w:rsidRPr="00255AE4" w:rsidTr="002A0F34">
        <w:trPr>
          <w:trHeight w:val="20"/>
        </w:trPr>
        <w:tc>
          <w:tcPr>
            <w:tcW w:w="1106"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C9405C">
            <w:pPr>
              <w:pStyle w:val="TableParagraph"/>
              <w:spacing w:line="360" w:lineRule="auto"/>
              <w:rPr>
                <w:sz w:val="28"/>
              </w:rPr>
            </w:pPr>
            <w:r w:rsidRPr="00255AE4">
              <w:rPr>
                <w:sz w:val="28"/>
              </w:rPr>
              <w:t>Мобільний</w:t>
            </w:r>
          </w:p>
          <w:p w:rsidR="002A0F34" w:rsidRPr="00255AE4" w:rsidRDefault="002A0F34" w:rsidP="00C9405C">
            <w:pPr>
              <w:pStyle w:val="TableParagraph"/>
              <w:spacing w:line="360" w:lineRule="auto"/>
              <w:rPr>
                <w:sz w:val="28"/>
              </w:rPr>
            </w:pPr>
            <w:r w:rsidRPr="00255AE4">
              <w:rPr>
                <w:sz w:val="28"/>
              </w:rPr>
              <w:t>додаток</w:t>
            </w:r>
          </w:p>
        </w:tc>
        <w:tc>
          <w:tcPr>
            <w:tcW w:w="653"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1</w:t>
            </w:r>
          </w:p>
        </w:tc>
        <w:tc>
          <w:tcPr>
            <w:tcW w:w="652"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30000</w:t>
            </w:r>
          </w:p>
        </w:tc>
        <w:tc>
          <w:tcPr>
            <w:tcW w:w="896"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5</w:t>
            </w:r>
          </w:p>
        </w:tc>
        <w:tc>
          <w:tcPr>
            <w:tcW w:w="728"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0,2</w:t>
            </w:r>
          </w:p>
        </w:tc>
        <w:tc>
          <w:tcPr>
            <w:tcW w:w="966"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6 000,00</w:t>
            </w:r>
          </w:p>
        </w:tc>
      </w:tr>
      <w:tr w:rsidR="002A0F34" w:rsidRPr="00255AE4" w:rsidTr="002A0F34">
        <w:trPr>
          <w:trHeight w:val="20"/>
        </w:trPr>
        <w:tc>
          <w:tcPr>
            <w:tcW w:w="1106"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C9405C">
            <w:pPr>
              <w:pStyle w:val="TableParagraph"/>
              <w:spacing w:line="360" w:lineRule="auto"/>
              <w:rPr>
                <w:i/>
                <w:sz w:val="28"/>
              </w:rPr>
            </w:pPr>
            <w:r w:rsidRPr="00255AE4">
              <w:rPr>
                <w:i/>
                <w:sz w:val="28"/>
              </w:rPr>
              <w:t>Всього</w:t>
            </w:r>
          </w:p>
        </w:tc>
        <w:tc>
          <w:tcPr>
            <w:tcW w:w="653" w:type="pct"/>
            <w:tcBorders>
              <w:top w:val="single" w:sz="4" w:space="0" w:color="000000"/>
              <w:left w:val="single" w:sz="4" w:space="0" w:color="000000"/>
              <w:bottom w:val="single" w:sz="4" w:space="0" w:color="000000"/>
              <w:right w:val="single" w:sz="4" w:space="0" w:color="000000"/>
            </w:tcBorders>
          </w:tcPr>
          <w:p w:rsidR="002A0F34" w:rsidRPr="00255AE4" w:rsidRDefault="002A0F34" w:rsidP="002A0F34">
            <w:pPr>
              <w:jc w:val="center"/>
              <w:rPr>
                <w:sz w:val="28"/>
                <w:szCs w:val="28"/>
              </w:rPr>
            </w:pPr>
          </w:p>
        </w:tc>
        <w:tc>
          <w:tcPr>
            <w:tcW w:w="652" w:type="pct"/>
            <w:tcBorders>
              <w:top w:val="single" w:sz="4" w:space="0" w:color="000000"/>
              <w:left w:val="single" w:sz="4" w:space="0" w:color="000000"/>
              <w:bottom w:val="single" w:sz="4" w:space="0" w:color="000000"/>
              <w:right w:val="single" w:sz="4" w:space="0" w:color="000000"/>
            </w:tcBorders>
          </w:tcPr>
          <w:p w:rsidR="002A0F34" w:rsidRPr="00255AE4" w:rsidRDefault="002A0F34" w:rsidP="002A0F34">
            <w:pPr>
              <w:jc w:val="center"/>
              <w:rPr>
                <w:sz w:val="28"/>
                <w:szCs w:val="28"/>
              </w:rPr>
            </w:pPr>
          </w:p>
        </w:tc>
        <w:tc>
          <w:tcPr>
            <w:tcW w:w="896" w:type="pct"/>
            <w:tcBorders>
              <w:top w:val="single" w:sz="4" w:space="0" w:color="000000"/>
              <w:left w:val="single" w:sz="4" w:space="0" w:color="000000"/>
              <w:bottom w:val="single" w:sz="4" w:space="0" w:color="000000"/>
              <w:right w:val="single" w:sz="4" w:space="0" w:color="000000"/>
            </w:tcBorders>
          </w:tcPr>
          <w:p w:rsidR="002A0F34" w:rsidRPr="00255AE4" w:rsidRDefault="002A0F34" w:rsidP="002A0F34">
            <w:pPr>
              <w:jc w:val="center"/>
              <w:rPr>
                <w:sz w:val="28"/>
                <w:szCs w:val="28"/>
              </w:rPr>
            </w:pPr>
          </w:p>
        </w:tc>
        <w:tc>
          <w:tcPr>
            <w:tcW w:w="728" w:type="pct"/>
            <w:tcBorders>
              <w:top w:val="single" w:sz="4" w:space="0" w:color="000000"/>
              <w:left w:val="single" w:sz="4" w:space="0" w:color="000000"/>
              <w:bottom w:val="single" w:sz="4" w:space="0" w:color="000000"/>
              <w:right w:val="single" w:sz="4" w:space="0" w:color="000000"/>
            </w:tcBorders>
          </w:tcPr>
          <w:p w:rsidR="002A0F34" w:rsidRPr="00255AE4" w:rsidRDefault="002A0F34" w:rsidP="002A0F34">
            <w:pPr>
              <w:jc w:val="center"/>
              <w:rPr>
                <w:sz w:val="28"/>
                <w:szCs w:val="28"/>
              </w:rPr>
            </w:pPr>
          </w:p>
        </w:tc>
        <w:tc>
          <w:tcPr>
            <w:tcW w:w="966" w:type="pct"/>
            <w:tcBorders>
              <w:top w:val="single" w:sz="4" w:space="0" w:color="000000"/>
              <w:left w:val="single" w:sz="4" w:space="0" w:color="000000"/>
              <w:bottom w:val="single" w:sz="4" w:space="0" w:color="000000"/>
              <w:right w:val="single" w:sz="4" w:space="0" w:color="000000"/>
            </w:tcBorders>
            <w:hideMark/>
          </w:tcPr>
          <w:p w:rsidR="002A0F34" w:rsidRPr="00255AE4" w:rsidRDefault="002A0F34" w:rsidP="002A0F34">
            <w:pPr>
              <w:jc w:val="center"/>
              <w:rPr>
                <w:sz w:val="28"/>
                <w:szCs w:val="28"/>
              </w:rPr>
            </w:pPr>
            <w:r w:rsidRPr="00255AE4">
              <w:rPr>
                <w:sz w:val="28"/>
                <w:szCs w:val="28"/>
              </w:rPr>
              <w:t>5 900 387,50</w:t>
            </w:r>
          </w:p>
        </w:tc>
      </w:tr>
    </w:tbl>
    <w:p w:rsidR="007F4058" w:rsidRPr="00255AE4" w:rsidRDefault="007F4058" w:rsidP="00A00CCF">
      <w:pPr>
        <w:spacing w:line="360" w:lineRule="auto"/>
        <w:ind w:firstLine="709"/>
        <w:jc w:val="both"/>
        <w:rPr>
          <w:i/>
          <w:sz w:val="28"/>
        </w:rPr>
      </w:pPr>
      <w:r w:rsidRPr="00255AE4">
        <w:rPr>
          <w:i/>
          <w:sz w:val="28"/>
        </w:rPr>
        <w:t>Джерело: складено автором на основі розрахунків</w:t>
      </w:r>
    </w:p>
    <w:p w:rsidR="00A75360" w:rsidRPr="00255AE4" w:rsidRDefault="00A75360" w:rsidP="00A00CCF">
      <w:pPr>
        <w:pStyle w:val="a5"/>
        <w:spacing w:line="360" w:lineRule="auto"/>
        <w:ind w:left="0" w:firstLine="709"/>
      </w:pPr>
    </w:p>
    <w:p w:rsidR="007F4058" w:rsidRPr="00255AE4" w:rsidRDefault="007F4058" w:rsidP="00A00CCF">
      <w:pPr>
        <w:pStyle w:val="a5"/>
        <w:spacing w:line="360" w:lineRule="auto"/>
        <w:ind w:left="0" w:firstLine="709"/>
      </w:pPr>
      <w:r w:rsidRPr="00255AE4">
        <w:t>На основі вищенаведених розрахунків можна привести витрати, які класифікуються як виробнича собівартість послуги «</w:t>
      </w:r>
      <w:r w:rsidR="00C06B7D" w:rsidRPr="00255AE4">
        <w:t>Vodafon-Taxi</w:t>
      </w:r>
      <w:r w:rsidRPr="00255AE4">
        <w:t>». Також до цієї групи віднесено прогнозовані витрати на оренду парко-місць на закритих майданчиках з охороною, які віднесено до інших операційних витрат.</w:t>
      </w:r>
    </w:p>
    <w:p w:rsidR="002A0F34" w:rsidRPr="00255AE4" w:rsidRDefault="002A0F34" w:rsidP="00A75360">
      <w:pPr>
        <w:pStyle w:val="a5"/>
        <w:spacing w:line="360" w:lineRule="auto"/>
        <w:ind w:left="0" w:firstLine="709"/>
        <w:jc w:val="right"/>
      </w:pPr>
    </w:p>
    <w:p w:rsidR="000F00E0" w:rsidRPr="00255AE4" w:rsidRDefault="000F00E0">
      <w:pPr>
        <w:widowControl/>
        <w:autoSpaceDE/>
        <w:autoSpaceDN/>
        <w:spacing w:after="200" w:line="276" w:lineRule="auto"/>
        <w:rPr>
          <w:sz w:val="28"/>
          <w:szCs w:val="28"/>
        </w:rPr>
      </w:pPr>
      <w:r w:rsidRPr="00255AE4">
        <w:br w:type="page"/>
      </w:r>
    </w:p>
    <w:p w:rsidR="00331C90" w:rsidRPr="00255AE4" w:rsidRDefault="007F4058" w:rsidP="00A75360">
      <w:pPr>
        <w:pStyle w:val="a5"/>
        <w:spacing w:line="360" w:lineRule="auto"/>
        <w:ind w:left="0" w:firstLine="709"/>
        <w:jc w:val="right"/>
      </w:pPr>
      <w:r w:rsidRPr="00255AE4">
        <w:lastRenderedPageBreak/>
        <w:t>Таблиця 3.</w:t>
      </w:r>
      <w:r w:rsidR="00A75360" w:rsidRPr="00255AE4">
        <w:t>4</w:t>
      </w:r>
    </w:p>
    <w:p w:rsidR="007F4058" w:rsidRPr="00255AE4" w:rsidRDefault="007F4058" w:rsidP="00A75360">
      <w:pPr>
        <w:pStyle w:val="a5"/>
        <w:spacing w:line="360" w:lineRule="auto"/>
        <w:ind w:left="0" w:firstLine="709"/>
        <w:jc w:val="center"/>
      </w:pPr>
      <w:r w:rsidRPr="00255AE4">
        <w:t>Розрахунок річної собівартості послуги «</w:t>
      </w:r>
      <w:r w:rsidR="00C06B7D" w:rsidRPr="00255AE4">
        <w:t>Vodafon-Taxi</w:t>
      </w:r>
      <w:r w:rsidRPr="00255AE4">
        <w:t>»</w:t>
      </w: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610"/>
        <w:gridCol w:w="3037"/>
      </w:tblGrid>
      <w:tr w:rsidR="007F4058" w:rsidRPr="00255AE4" w:rsidTr="00A75360">
        <w:trPr>
          <w:trHeight w:val="275"/>
        </w:trPr>
        <w:tc>
          <w:tcPr>
            <w:tcW w:w="3426"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Елементи виробничої собівартості</w:t>
            </w:r>
          </w:p>
        </w:tc>
        <w:tc>
          <w:tcPr>
            <w:tcW w:w="1574"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Сума, грн/рік</w:t>
            </w:r>
          </w:p>
        </w:tc>
      </w:tr>
      <w:tr w:rsidR="009D167F" w:rsidRPr="00255AE4" w:rsidTr="00A75360">
        <w:trPr>
          <w:trHeight w:val="275"/>
        </w:trPr>
        <w:tc>
          <w:tcPr>
            <w:tcW w:w="3426"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Прямі матеріальні витрати</w:t>
            </w:r>
          </w:p>
        </w:tc>
        <w:tc>
          <w:tcPr>
            <w:tcW w:w="1574"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73 839 600,00</w:t>
            </w:r>
          </w:p>
        </w:tc>
      </w:tr>
      <w:tr w:rsidR="009D167F" w:rsidRPr="00255AE4" w:rsidTr="00A75360">
        <w:trPr>
          <w:trHeight w:val="275"/>
        </w:trPr>
        <w:tc>
          <w:tcPr>
            <w:tcW w:w="3426"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Витрати на оплату праці</w:t>
            </w:r>
          </w:p>
        </w:tc>
        <w:tc>
          <w:tcPr>
            <w:tcW w:w="1574"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58 320 000,00</w:t>
            </w:r>
          </w:p>
        </w:tc>
      </w:tr>
      <w:tr w:rsidR="009D167F" w:rsidRPr="00255AE4" w:rsidTr="00A75360">
        <w:trPr>
          <w:trHeight w:val="278"/>
        </w:trPr>
        <w:tc>
          <w:tcPr>
            <w:tcW w:w="3426"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Відрахування на соціальні заходи</w:t>
            </w:r>
          </w:p>
        </w:tc>
        <w:tc>
          <w:tcPr>
            <w:tcW w:w="1574"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12 830 400,00</w:t>
            </w:r>
          </w:p>
        </w:tc>
      </w:tr>
      <w:tr w:rsidR="009D167F" w:rsidRPr="00255AE4" w:rsidTr="00A75360">
        <w:trPr>
          <w:trHeight w:val="276"/>
        </w:trPr>
        <w:tc>
          <w:tcPr>
            <w:tcW w:w="3426"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Амортизація</w:t>
            </w:r>
          </w:p>
        </w:tc>
        <w:tc>
          <w:tcPr>
            <w:tcW w:w="1574"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5 900 387,50</w:t>
            </w:r>
          </w:p>
        </w:tc>
      </w:tr>
      <w:tr w:rsidR="009D167F" w:rsidRPr="00255AE4" w:rsidTr="00A75360">
        <w:trPr>
          <w:trHeight w:val="275"/>
        </w:trPr>
        <w:tc>
          <w:tcPr>
            <w:tcW w:w="3426"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Інші операційні витрати</w:t>
            </w:r>
          </w:p>
        </w:tc>
        <w:tc>
          <w:tcPr>
            <w:tcW w:w="1574"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7 544 519,38</w:t>
            </w:r>
          </w:p>
        </w:tc>
      </w:tr>
      <w:tr w:rsidR="009D167F" w:rsidRPr="00255AE4" w:rsidTr="00A75360">
        <w:trPr>
          <w:trHeight w:val="275"/>
        </w:trPr>
        <w:tc>
          <w:tcPr>
            <w:tcW w:w="3426"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i/>
                <w:sz w:val="28"/>
              </w:rPr>
            </w:pPr>
            <w:r w:rsidRPr="00255AE4">
              <w:rPr>
                <w:i/>
                <w:sz w:val="28"/>
              </w:rPr>
              <w:t>Всього</w:t>
            </w:r>
          </w:p>
        </w:tc>
        <w:tc>
          <w:tcPr>
            <w:tcW w:w="1574"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158 434 906,88</w:t>
            </w:r>
          </w:p>
        </w:tc>
      </w:tr>
      <w:tr w:rsidR="009D167F" w:rsidRPr="00255AE4" w:rsidTr="00A75360">
        <w:trPr>
          <w:trHeight w:val="275"/>
        </w:trPr>
        <w:tc>
          <w:tcPr>
            <w:tcW w:w="3426"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i/>
                <w:sz w:val="28"/>
              </w:rPr>
            </w:pPr>
            <w:r w:rsidRPr="00255AE4">
              <w:rPr>
                <w:i/>
                <w:sz w:val="28"/>
              </w:rPr>
              <w:t>Виробнича собівартість 1 км поїздки, грн.</w:t>
            </w:r>
          </w:p>
        </w:tc>
        <w:tc>
          <w:tcPr>
            <w:tcW w:w="1574"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7,33</w:t>
            </w:r>
          </w:p>
        </w:tc>
      </w:tr>
    </w:tbl>
    <w:p w:rsidR="007F4058" w:rsidRPr="00255AE4" w:rsidRDefault="007F4058" w:rsidP="00A00CCF">
      <w:pPr>
        <w:spacing w:line="360" w:lineRule="auto"/>
        <w:ind w:firstLine="709"/>
        <w:jc w:val="both"/>
        <w:rPr>
          <w:i/>
          <w:sz w:val="28"/>
        </w:rPr>
      </w:pPr>
      <w:r w:rsidRPr="00255AE4">
        <w:rPr>
          <w:i/>
          <w:sz w:val="28"/>
        </w:rPr>
        <w:t>Джерело: складено автором на основі розрахунків</w:t>
      </w:r>
    </w:p>
    <w:p w:rsidR="00A75360" w:rsidRPr="00255AE4" w:rsidRDefault="00A75360" w:rsidP="00A00CCF">
      <w:pPr>
        <w:pStyle w:val="a5"/>
        <w:spacing w:line="360" w:lineRule="auto"/>
        <w:ind w:left="0" w:firstLine="709"/>
      </w:pPr>
    </w:p>
    <w:p w:rsidR="007F4058" w:rsidRPr="00255AE4" w:rsidRDefault="007F4058" w:rsidP="00A00CCF">
      <w:pPr>
        <w:pStyle w:val="a5"/>
        <w:spacing w:line="360" w:lineRule="auto"/>
        <w:ind w:left="0" w:firstLine="709"/>
      </w:pPr>
      <w:r w:rsidRPr="00255AE4">
        <w:t>Наступним етапом розрахунку витрат є адміністративні витрати, які представлені витратами на оплату праці дирекції, бухгалтерів напрямку, менеджерів та технічних консультантів (таблиця 3.</w:t>
      </w:r>
      <w:r w:rsidR="00A75360" w:rsidRPr="00255AE4">
        <w:t>5</w:t>
      </w:r>
      <w:r w:rsidRPr="00255AE4">
        <w:t>), нарахуванням на фонд оплати праці та амортизаційними відрахуваннями (таблиця 3.</w:t>
      </w:r>
      <w:r w:rsidR="00A75360" w:rsidRPr="00255AE4">
        <w:t>6</w:t>
      </w:r>
      <w:r w:rsidRPr="00255AE4">
        <w:t>).</w:t>
      </w:r>
    </w:p>
    <w:p w:rsidR="00A75360" w:rsidRPr="00255AE4" w:rsidRDefault="00A75360" w:rsidP="00A00CCF">
      <w:pPr>
        <w:pStyle w:val="a5"/>
        <w:spacing w:line="360" w:lineRule="auto"/>
        <w:ind w:left="0" w:firstLine="709"/>
      </w:pPr>
    </w:p>
    <w:p w:rsidR="00331C90" w:rsidRPr="00255AE4" w:rsidRDefault="007F4058" w:rsidP="00A75360">
      <w:pPr>
        <w:pStyle w:val="a5"/>
        <w:spacing w:line="360" w:lineRule="auto"/>
        <w:ind w:left="0" w:firstLine="709"/>
        <w:jc w:val="right"/>
      </w:pPr>
      <w:r w:rsidRPr="00255AE4">
        <w:t>Таблиця 3.</w:t>
      </w:r>
      <w:r w:rsidR="00A75360" w:rsidRPr="00255AE4">
        <w:t>5</w:t>
      </w:r>
    </w:p>
    <w:p w:rsidR="007F4058" w:rsidRPr="00255AE4" w:rsidRDefault="007F4058" w:rsidP="00A75360">
      <w:pPr>
        <w:pStyle w:val="a5"/>
        <w:spacing w:line="360" w:lineRule="auto"/>
        <w:ind w:left="0" w:firstLine="709"/>
        <w:jc w:val="center"/>
      </w:pPr>
      <w:r w:rsidRPr="00255AE4">
        <w:t>Розрахунок витрат на оплату праці адміністративних працівників</w:t>
      </w:r>
    </w:p>
    <w:tbl>
      <w:tblPr>
        <w:tblStyle w:val="TableNormal"/>
        <w:tblW w:w="4998"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981"/>
        <w:gridCol w:w="2008"/>
        <w:gridCol w:w="1491"/>
        <w:gridCol w:w="1379"/>
        <w:gridCol w:w="1784"/>
      </w:tblGrid>
      <w:tr w:rsidR="007F4058" w:rsidRPr="00255AE4" w:rsidTr="009D167F">
        <w:trPr>
          <w:trHeight w:val="827"/>
        </w:trPr>
        <w:tc>
          <w:tcPr>
            <w:tcW w:w="1546" w:type="pct"/>
            <w:tcBorders>
              <w:top w:val="single" w:sz="4" w:space="0" w:color="000000"/>
              <w:left w:val="single" w:sz="4" w:space="0" w:color="000000"/>
              <w:bottom w:val="single" w:sz="4" w:space="0" w:color="000000"/>
              <w:right w:val="single" w:sz="4" w:space="0" w:color="000000"/>
            </w:tcBorders>
          </w:tcPr>
          <w:p w:rsidR="007F4058" w:rsidRPr="00255AE4" w:rsidRDefault="007F4058" w:rsidP="00C9405C">
            <w:pPr>
              <w:pStyle w:val="TableParagraph"/>
              <w:spacing w:line="360" w:lineRule="auto"/>
              <w:jc w:val="center"/>
              <w:rPr>
                <w:sz w:val="28"/>
              </w:rPr>
            </w:pPr>
          </w:p>
          <w:p w:rsidR="007F4058" w:rsidRPr="00255AE4" w:rsidRDefault="007F4058" w:rsidP="00C9405C">
            <w:pPr>
              <w:pStyle w:val="TableParagraph"/>
              <w:spacing w:line="360" w:lineRule="auto"/>
              <w:jc w:val="center"/>
              <w:rPr>
                <w:sz w:val="28"/>
              </w:rPr>
            </w:pPr>
            <w:r w:rsidRPr="00255AE4">
              <w:rPr>
                <w:sz w:val="28"/>
              </w:rPr>
              <w:t>Посада</w:t>
            </w:r>
          </w:p>
        </w:tc>
        <w:tc>
          <w:tcPr>
            <w:tcW w:w="1041"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Кількість співробітників,</w:t>
            </w:r>
          </w:p>
          <w:p w:rsidR="007F4058" w:rsidRPr="00255AE4" w:rsidRDefault="007F4058" w:rsidP="00C9405C">
            <w:pPr>
              <w:pStyle w:val="TableParagraph"/>
              <w:spacing w:line="360" w:lineRule="auto"/>
              <w:jc w:val="center"/>
              <w:rPr>
                <w:sz w:val="28"/>
              </w:rPr>
            </w:pPr>
            <w:r w:rsidRPr="00255AE4">
              <w:rPr>
                <w:sz w:val="28"/>
              </w:rPr>
              <w:t>осіб</w:t>
            </w:r>
          </w:p>
        </w:tc>
        <w:tc>
          <w:tcPr>
            <w:tcW w:w="773"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 xml:space="preserve">Посадовий оклад, </w:t>
            </w:r>
            <w:r w:rsidR="009D167F" w:rsidRPr="00255AE4">
              <w:rPr>
                <w:sz w:val="28"/>
              </w:rPr>
              <w:t>грн.</w:t>
            </w:r>
            <w:r w:rsidRPr="00255AE4">
              <w:rPr>
                <w:sz w:val="28"/>
              </w:rPr>
              <w:t>/міс</w:t>
            </w:r>
          </w:p>
        </w:tc>
        <w:tc>
          <w:tcPr>
            <w:tcW w:w="715"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 xml:space="preserve">Сума, </w:t>
            </w:r>
            <w:r w:rsidR="009D167F" w:rsidRPr="00255AE4">
              <w:rPr>
                <w:sz w:val="28"/>
              </w:rPr>
              <w:t>грн.</w:t>
            </w:r>
            <w:r w:rsidRPr="00255AE4">
              <w:rPr>
                <w:sz w:val="28"/>
              </w:rPr>
              <w:t>/міс</w:t>
            </w:r>
          </w:p>
        </w:tc>
        <w:tc>
          <w:tcPr>
            <w:tcW w:w="925"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 xml:space="preserve">Сума, </w:t>
            </w:r>
            <w:r w:rsidR="009D167F" w:rsidRPr="00255AE4">
              <w:rPr>
                <w:sz w:val="28"/>
              </w:rPr>
              <w:t>грн.</w:t>
            </w:r>
            <w:r w:rsidRPr="00255AE4">
              <w:rPr>
                <w:sz w:val="28"/>
              </w:rPr>
              <w:t>/рік</w:t>
            </w:r>
          </w:p>
        </w:tc>
      </w:tr>
      <w:tr w:rsidR="009D167F" w:rsidRPr="00255AE4" w:rsidTr="009D167F">
        <w:trPr>
          <w:trHeight w:val="275"/>
        </w:trPr>
        <w:tc>
          <w:tcPr>
            <w:tcW w:w="1546"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Технічний консультант</w:t>
            </w:r>
          </w:p>
        </w:tc>
        <w:tc>
          <w:tcPr>
            <w:tcW w:w="1041"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jc w:val="center"/>
              <w:rPr>
                <w:sz w:val="28"/>
              </w:rPr>
            </w:pPr>
            <w:r w:rsidRPr="00255AE4">
              <w:rPr>
                <w:sz w:val="28"/>
              </w:rPr>
              <w:t>2</w:t>
            </w:r>
          </w:p>
        </w:tc>
        <w:tc>
          <w:tcPr>
            <w:tcW w:w="77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27 000</w:t>
            </w:r>
          </w:p>
        </w:tc>
        <w:tc>
          <w:tcPr>
            <w:tcW w:w="715"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54 000,00</w:t>
            </w:r>
          </w:p>
        </w:tc>
        <w:tc>
          <w:tcPr>
            <w:tcW w:w="925"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648 000,00</w:t>
            </w:r>
          </w:p>
        </w:tc>
      </w:tr>
      <w:tr w:rsidR="009D167F" w:rsidRPr="00255AE4" w:rsidTr="009D167F">
        <w:trPr>
          <w:trHeight w:val="275"/>
        </w:trPr>
        <w:tc>
          <w:tcPr>
            <w:tcW w:w="1546"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Бухгалтер</w:t>
            </w:r>
          </w:p>
        </w:tc>
        <w:tc>
          <w:tcPr>
            <w:tcW w:w="1041"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jc w:val="center"/>
              <w:rPr>
                <w:sz w:val="28"/>
              </w:rPr>
            </w:pPr>
            <w:r w:rsidRPr="00255AE4">
              <w:rPr>
                <w:sz w:val="28"/>
              </w:rPr>
              <w:t>2</w:t>
            </w:r>
          </w:p>
        </w:tc>
        <w:tc>
          <w:tcPr>
            <w:tcW w:w="77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22 500</w:t>
            </w:r>
          </w:p>
        </w:tc>
        <w:tc>
          <w:tcPr>
            <w:tcW w:w="715"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45 000,00</w:t>
            </w:r>
          </w:p>
        </w:tc>
        <w:tc>
          <w:tcPr>
            <w:tcW w:w="925"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540 000,00</w:t>
            </w:r>
          </w:p>
        </w:tc>
      </w:tr>
      <w:tr w:rsidR="009D167F" w:rsidRPr="00255AE4" w:rsidTr="009D167F">
        <w:trPr>
          <w:trHeight w:val="277"/>
        </w:trPr>
        <w:tc>
          <w:tcPr>
            <w:tcW w:w="1546"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HR-менеджер</w:t>
            </w:r>
          </w:p>
        </w:tc>
        <w:tc>
          <w:tcPr>
            <w:tcW w:w="1041"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jc w:val="center"/>
              <w:rPr>
                <w:sz w:val="28"/>
              </w:rPr>
            </w:pPr>
            <w:r w:rsidRPr="00255AE4">
              <w:rPr>
                <w:sz w:val="28"/>
              </w:rPr>
              <w:t>4</w:t>
            </w:r>
          </w:p>
        </w:tc>
        <w:tc>
          <w:tcPr>
            <w:tcW w:w="77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18 000</w:t>
            </w:r>
          </w:p>
        </w:tc>
        <w:tc>
          <w:tcPr>
            <w:tcW w:w="715"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72 000,00</w:t>
            </w:r>
          </w:p>
        </w:tc>
        <w:tc>
          <w:tcPr>
            <w:tcW w:w="925"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864 000,00</w:t>
            </w:r>
          </w:p>
        </w:tc>
      </w:tr>
      <w:tr w:rsidR="009D167F" w:rsidRPr="00255AE4" w:rsidTr="009D167F">
        <w:trPr>
          <w:trHeight w:val="275"/>
        </w:trPr>
        <w:tc>
          <w:tcPr>
            <w:tcW w:w="1546"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Керівник підрозділу</w:t>
            </w:r>
          </w:p>
        </w:tc>
        <w:tc>
          <w:tcPr>
            <w:tcW w:w="1041"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jc w:val="center"/>
              <w:rPr>
                <w:sz w:val="28"/>
              </w:rPr>
            </w:pPr>
            <w:r w:rsidRPr="00255AE4">
              <w:rPr>
                <w:sz w:val="28"/>
              </w:rPr>
              <w:t>1</w:t>
            </w:r>
          </w:p>
        </w:tc>
        <w:tc>
          <w:tcPr>
            <w:tcW w:w="77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31 250</w:t>
            </w:r>
          </w:p>
        </w:tc>
        <w:tc>
          <w:tcPr>
            <w:tcW w:w="715"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31 250,00</w:t>
            </w:r>
          </w:p>
        </w:tc>
        <w:tc>
          <w:tcPr>
            <w:tcW w:w="925"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375 000,00</w:t>
            </w:r>
          </w:p>
        </w:tc>
      </w:tr>
      <w:tr w:rsidR="009D167F" w:rsidRPr="00255AE4" w:rsidTr="009D167F">
        <w:trPr>
          <w:trHeight w:val="275"/>
        </w:trPr>
        <w:tc>
          <w:tcPr>
            <w:tcW w:w="1546"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Заступник керівника</w:t>
            </w:r>
          </w:p>
        </w:tc>
        <w:tc>
          <w:tcPr>
            <w:tcW w:w="1041"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jc w:val="center"/>
              <w:rPr>
                <w:sz w:val="28"/>
              </w:rPr>
            </w:pPr>
            <w:r w:rsidRPr="00255AE4">
              <w:rPr>
                <w:sz w:val="28"/>
              </w:rPr>
              <w:t>2</w:t>
            </w:r>
          </w:p>
        </w:tc>
        <w:tc>
          <w:tcPr>
            <w:tcW w:w="77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15 000</w:t>
            </w:r>
          </w:p>
        </w:tc>
        <w:tc>
          <w:tcPr>
            <w:tcW w:w="715"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30 000,00</w:t>
            </w:r>
          </w:p>
        </w:tc>
        <w:tc>
          <w:tcPr>
            <w:tcW w:w="925"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360 000,00</w:t>
            </w:r>
          </w:p>
        </w:tc>
      </w:tr>
      <w:tr w:rsidR="009D167F" w:rsidRPr="00255AE4" w:rsidTr="009D167F">
        <w:trPr>
          <w:trHeight w:val="275"/>
        </w:trPr>
        <w:tc>
          <w:tcPr>
            <w:tcW w:w="1546"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i/>
                <w:sz w:val="28"/>
              </w:rPr>
            </w:pPr>
            <w:r w:rsidRPr="00255AE4">
              <w:rPr>
                <w:i/>
                <w:sz w:val="28"/>
              </w:rPr>
              <w:t>Всього</w:t>
            </w:r>
          </w:p>
        </w:tc>
        <w:tc>
          <w:tcPr>
            <w:tcW w:w="1041" w:type="pct"/>
            <w:tcBorders>
              <w:top w:val="single" w:sz="4" w:space="0" w:color="000000"/>
              <w:left w:val="single" w:sz="4" w:space="0" w:color="000000"/>
              <w:bottom w:val="single" w:sz="4" w:space="0" w:color="000000"/>
              <w:right w:val="single" w:sz="4" w:space="0" w:color="000000"/>
            </w:tcBorders>
          </w:tcPr>
          <w:p w:rsidR="009D167F" w:rsidRPr="00255AE4" w:rsidRDefault="009D167F" w:rsidP="00C9405C">
            <w:pPr>
              <w:pStyle w:val="TableParagraph"/>
              <w:spacing w:line="360" w:lineRule="auto"/>
              <w:jc w:val="center"/>
              <w:rPr>
                <w:sz w:val="28"/>
              </w:rPr>
            </w:pPr>
          </w:p>
        </w:tc>
        <w:tc>
          <w:tcPr>
            <w:tcW w:w="773" w:type="pct"/>
            <w:tcBorders>
              <w:top w:val="single" w:sz="4" w:space="0" w:color="000000"/>
              <w:left w:val="single" w:sz="4" w:space="0" w:color="000000"/>
              <w:bottom w:val="single" w:sz="4" w:space="0" w:color="000000"/>
              <w:right w:val="single" w:sz="4" w:space="0" w:color="000000"/>
            </w:tcBorders>
          </w:tcPr>
          <w:p w:rsidR="009D167F" w:rsidRPr="00255AE4" w:rsidRDefault="009D167F" w:rsidP="009D167F">
            <w:pPr>
              <w:jc w:val="center"/>
              <w:rPr>
                <w:sz w:val="28"/>
                <w:szCs w:val="28"/>
              </w:rPr>
            </w:pPr>
            <w:r w:rsidRPr="00255AE4">
              <w:rPr>
                <w:sz w:val="28"/>
                <w:szCs w:val="28"/>
              </w:rPr>
              <w:t>22500</w:t>
            </w:r>
          </w:p>
        </w:tc>
        <w:tc>
          <w:tcPr>
            <w:tcW w:w="715"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232 250,00</w:t>
            </w:r>
          </w:p>
        </w:tc>
        <w:tc>
          <w:tcPr>
            <w:tcW w:w="925"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2 787 000,00</w:t>
            </w:r>
          </w:p>
        </w:tc>
      </w:tr>
    </w:tbl>
    <w:p w:rsidR="007F4058" w:rsidRPr="00255AE4" w:rsidRDefault="007F4058" w:rsidP="00A00CCF">
      <w:pPr>
        <w:spacing w:line="360" w:lineRule="auto"/>
        <w:ind w:firstLine="709"/>
        <w:jc w:val="both"/>
        <w:rPr>
          <w:i/>
          <w:sz w:val="28"/>
        </w:rPr>
      </w:pPr>
      <w:r w:rsidRPr="00255AE4">
        <w:rPr>
          <w:i/>
          <w:sz w:val="28"/>
        </w:rPr>
        <w:t>Джерело: складено автором на основі розрахунків</w:t>
      </w:r>
    </w:p>
    <w:p w:rsidR="00A75360" w:rsidRPr="00255AE4" w:rsidRDefault="00A75360" w:rsidP="00A00CCF">
      <w:pPr>
        <w:pStyle w:val="a5"/>
        <w:spacing w:line="360" w:lineRule="auto"/>
        <w:ind w:left="0" w:firstLine="709"/>
      </w:pPr>
    </w:p>
    <w:p w:rsidR="007F4058" w:rsidRPr="00255AE4" w:rsidRDefault="007F4058" w:rsidP="00A00CCF">
      <w:pPr>
        <w:pStyle w:val="a5"/>
        <w:spacing w:line="360" w:lineRule="auto"/>
        <w:ind w:left="0" w:firstLine="709"/>
      </w:pPr>
      <w:r w:rsidRPr="00255AE4">
        <w:t>Аналогічно до попередніх розрахунків визначимо суму витрат на соціальні заходи за ставкою 22%. Так, місячна сума відрахувань становить</w:t>
      </w:r>
      <w:r w:rsidR="009D167F" w:rsidRPr="00255AE4">
        <w:t xml:space="preserve"> 51095</w:t>
      </w:r>
      <w:r w:rsidRPr="00255AE4">
        <w:t xml:space="preserve"> </w:t>
      </w:r>
      <w:r w:rsidR="009D167F" w:rsidRPr="00255AE4">
        <w:t>грн.</w:t>
      </w:r>
      <w:r w:rsidRPr="00255AE4">
        <w:t xml:space="preserve">, а річна – </w:t>
      </w:r>
      <w:r w:rsidR="009D167F" w:rsidRPr="00255AE4">
        <w:t>613140</w:t>
      </w:r>
      <w:r w:rsidRPr="00255AE4">
        <w:t xml:space="preserve"> </w:t>
      </w:r>
      <w:r w:rsidR="009D167F" w:rsidRPr="00255AE4">
        <w:t>грн.</w:t>
      </w:r>
    </w:p>
    <w:p w:rsidR="00A75360" w:rsidRPr="00255AE4" w:rsidRDefault="00A75360" w:rsidP="00A00CCF">
      <w:pPr>
        <w:pStyle w:val="a5"/>
        <w:spacing w:line="360" w:lineRule="auto"/>
        <w:ind w:left="0" w:firstLine="709"/>
      </w:pPr>
    </w:p>
    <w:p w:rsidR="00331C90" w:rsidRPr="00255AE4" w:rsidRDefault="007F4058" w:rsidP="00A75360">
      <w:pPr>
        <w:pStyle w:val="a5"/>
        <w:spacing w:line="360" w:lineRule="auto"/>
        <w:ind w:left="0" w:firstLine="709"/>
        <w:jc w:val="right"/>
      </w:pPr>
      <w:r w:rsidRPr="00255AE4">
        <w:t>Таблиця 3.</w:t>
      </w:r>
      <w:r w:rsidR="00A75360" w:rsidRPr="00255AE4">
        <w:t>6</w:t>
      </w:r>
    </w:p>
    <w:p w:rsidR="007F4058" w:rsidRPr="00255AE4" w:rsidRDefault="007F4058" w:rsidP="00A75360">
      <w:pPr>
        <w:pStyle w:val="a5"/>
        <w:spacing w:line="360" w:lineRule="auto"/>
        <w:ind w:left="0" w:firstLine="709"/>
        <w:jc w:val="center"/>
      </w:pPr>
      <w:r w:rsidRPr="00255AE4">
        <w:t xml:space="preserve">Розрахунок річної суми амортизації </w:t>
      </w:r>
      <w:r w:rsidR="00630042" w:rsidRPr="00255AE4">
        <w:t>основних засоб</w:t>
      </w:r>
      <w:r w:rsidRPr="00255AE4">
        <w:t>ів адміністративного призначення</w:t>
      </w: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27"/>
        <w:gridCol w:w="1277"/>
        <w:gridCol w:w="1354"/>
        <w:gridCol w:w="1827"/>
        <w:gridCol w:w="1503"/>
        <w:gridCol w:w="1559"/>
      </w:tblGrid>
      <w:tr w:rsidR="007F4058" w:rsidRPr="00255AE4" w:rsidTr="009D167F">
        <w:trPr>
          <w:trHeight w:val="1103"/>
        </w:trPr>
        <w:tc>
          <w:tcPr>
            <w:tcW w:w="1102" w:type="pct"/>
            <w:tcBorders>
              <w:top w:val="single" w:sz="4" w:space="0" w:color="000000"/>
              <w:left w:val="single" w:sz="4" w:space="0" w:color="000000"/>
              <w:bottom w:val="single" w:sz="4" w:space="0" w:color="000000"/>
              <w:right w:val="single" w:sz="4" w:space="0" w:color="000000"/>
            </w:tcBorders>
          </w:tcPr>
          <w:p w:rsidR="007F4058" w:rsidRPr="00255AE4" w:rsidRDefault="007F4058" w:rsidP="00C9405C">
            <w:pPr>
              <w:pStyle w:val="TableParagraph"/>
              <w:spacing w:line="360" w:lineRule="auto"/>
              <w:jc w:val="center"/>
              <w:rPr>
                <w:sz w:val="28"/>
              </w:rPr>
            </w:pPr>
          </w:p>
          <w:p w:rsidR="007F4058" w:rsidRPr="00255AE4" w:rsidRDefault="007F4058" w:rsidP="00C9405C">
            <w:pPr>
              <w:pStyle w:val="TableParagraph"/>
              <w:spacing w:line="360" w:lineRule="auto"/>
              <w:jc w:val="center"/>
              <w:rPr>
                <w:sz w:val="28"/>
              </w:rPr>
            </w:pPr>
            <w:r w:rsidRPr="00255AE4">
              <w:rPr>
                <w:sz w:val="28"/>
              </w:rPr>
              <w:t xml:space="preserve">Назва об'єкту основних </w:t>
            </w:r>
            <w:r w:rsidR="00630042" w:rsidRPr="00255AE4">
              <w:rPr>
                <w:sz w:val="28"/>
              </w:rPr>
              <w:t>засоб</w:t>
            </w:r>
            <w:r w:rsidRPr="00255AE4">
              <w:rPr>
                <w:sz w:val="28"/>
              </w:rPr>
              <w:t>ів</w:t>
            </w:r>
          </w:p>
        </w:tc>
        <w:tc>
          <w:tcPr>
            <w:tcW w:w="662" w:type="pct"/>
            <w:tcBorders>
              <w:top w:val="single" w:sz="4" w:space="0" w:color="000000"/>
              <w:left w:val="single" w:sz="4" w:space="0" w:color="000000"/>
              <w:bottom w:val="single" w:sz="4" w:space="0" w:color="000000"/>
              <w:right w:val="single" w:sz="4" w:space="0" w:color="000000"/>
            </w:tcBorders>
          </w:tcPr>
          <w:p w:rsidR="007F4058" w:rsidRPr="00255AE4" w:rsidRDefault="007F4058" w:rsidP="00C9405C">
            <w:pPr>
              <w:pStyle w:val="TableParagraph"/>
              <w:spacing w:line="360" w:lineRule="auto"/>
              <w:jc w:val="center"/>
              <w:rPr>
                <w:sz w:val="28"/>
              </w:rPr>
            </w:pPr>
          </w:p>
          <w:p w:rsidR="007F4058" w:rsidRPr="00255AE4" w:rsidRDefault="007F4058" w:rsidP="00C9405C">
            <w:pPr>
              <w:pStyle w:val="TableParagraph"/>
              <w:spacing w:line="360" w:lineRule="auto"/>
              <w:jc w:val="center"/>
              <w:rPr>
                <w:sz w:val="28"/>
              </w:rPr>
            </w:pPr>
            <w:r w:rsidRPr="00255AE4">
              <w:rPr>
                <w:sz w:val="28"/>
              </w:rPr>
              <w:t>Кількість одиниць</w:t>
            </w:r>
          </w:p>
        </w:tc>
        <w:tc>
          <w:tcPr>
            <w:tcW w:w="702" w:type="pct"/>
            <w:tcBorders>
              <w:top w:val="single" w:sz="4" w:space="0" w:color="000000"/>
              <w:left w:val="single" w:sz="4" w:space="0" w:color="000000"/>
              <w:bottom w:val="single" w:sz="4" w:space="0" w:color="000000"/>
              <w:right w:val="single" w:sz="4" w:space="0" w:color="000000"/>
            </w:tcBorders>
          </w:tcPr>
          <w:p w:rsidR="007F4058" w:rsidRPr="00255AE4" w:rsidRDefault="007F4058" w:rsidP="00C9405C">
            <w:pPr>
              <w:pStyle w:val="TableParagraph"/>
              <w:spacing w:line="360" w:lineRule="auto"/>
              <w:jc w:val="center"/>
              <w:rPr>
                <w:sz w:val="28"/>
              </w:rPr>
            </w:pPr>
          </w:p>
          <w:p w:rsidR="007F4058" w:rsidRPr="00255AE4" w:rsidRDefault="007F4058" w:rsidP="00C9405C">
            <w:pPr>
              <w:pStyle w:val="TableParagraph"/>
              <w:spacing w:line="360" w:lineRule="auto"/>
              <w:jc w:val="center"/>
              <w:rPr>
                <w:sz w:val="28"/>
              </w:rPr>
            </w:pPr>
            <w:r w:rsidRPr="00255AE4">
              <w:rPr>
                <w:sz w:val="28"/>
              </w:rPr>
              <w:t>Вартість, грн</w:t>
            </w:r>
          </w:p>
        </w:tc>
        <w:tc>
          <w:tcPr>
            <w:tcW w:w="947"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Термін корисного використання, років</w:t>
            </w:r>
          </w:p>
        </w:tc>
        <w:tc>
          <w:tcPr>
            <w:tcW w:w="779" w:type="pct"/>
            <w:tcBorders>
              <w:top w:val="single" w:sz="4" w:space="0" w:color="000000"/>
              <w:left w:val="single" w:sz="4" w:space="0" w:color="000000"/>
              <w:bottom w:val="single" w:sz="4" w:space="0" w:color="000000"/>
              <w:right w:val="single" w:sz="4" w:space="0" w:color="000000"/>
            </w:tcBorders>
          </w:tcPr>
          <w:p w:rsidR="007F4058" w:rsidRPr="00255AE4" w:rsidRDefault="007F4058" w:rsidP="00C9405C">
            <w:pPr>
              <w:pStyle w:val="TableParagraph"/>
              <w:spacing w:line="360" w:lineRule="auto"/>
              <w:jc w:val="center"/>
              <w:rPr>
                <w:sz w:val="28"/>
              </w:rPr>
            </w:pPr>
          </w:p>
          <w:p w:rsidR="007F4058" w:rsidRPr="00255AE4" w:rsidRDefault="007F4058" w:rsidP="00C9405C">
            <w:pPr>
              <w:pStyle w:val="TableParagraph"/>
              <w:spacing w:line="360" w:lineRule="auto"/>
              <w:jc w:val="center"/>
              <w:rPr>
                <w:sz w:val="28"/>
              </w:rPr>
            </w:pPr>
            <w:r w:rsidRPr="00255AE4">
              <w:rPr>
                <w:sz w:val="28"/>
              </w:rPr>
              <w:t>Норма амортизації</w:t>
            </w:r>
          </w:p>
        </w:tc>
        <w:tc>
          <w:tcPr>
            <w:tcW w:w="808"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Річна сума амортизації, грн</w:t>
            </w:r>
          </w:p>
        </w:tc>
      </w:tr>
      <w:tr w:rsidR="009D167F" w:rsidRPr="00255AE4" w:rsidTr="009D167F">
        <w:trPr>
          <w:trHeight w:val="275"/>
        </w:trPr>
        <w:tc>
          <w:tcPr>
            <w:tcW w:w="110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Стіл офісний</w:t>
            </w:r>
          </w:p>
        </w:tc>
        <w:tc>
          <w:tcPr>
            <w:tcW w:w="66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jc w:val="center"/>
              <w:rPr>
                <w:sz w:val="28"/>
              </w:rPr>
            </w:pPr>
            <w:r w:rsidRPr="00255AE4">
              <w:rPr>
                <w:sz w:val="28"/>
              </w:rPr>
              <w:t>12</w:t>
            </w:r>
          </w:p>
        </w:tc>
        <w:tc>
          <w:tcPr>
            <w:tcW w:w="70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1 100,00</w:t>
            </w:r>
          </w:p>
        </w:tc>
        <w:tc>
          <w:tcPr>
            <w:tcW w:w="947"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4</w:t>
            </w:r>
          </w:p>
        </w:tc>
        <w:tc>
          <w:tcPr>
            <w:tcW w:w="779"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0,25</w:t>
            </w:r>
          </w:p>
        </w:tc>
        <w:tc>
          <w:tcPr>
            <w:tcW w:w="808"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3 300,00</w:t>
            </w:r>
          </w:p>
        </w:tc>
      </w:tr>
      <w:tr w:rsidR="009D167F" w:rsidRPr="00255AE4" w:rsidTr="009D167F">
        <w:trPr>
          <w:trHeight w:val="275"/>
        </w:trPr>
        <w:tc>
          <w:tcPr>
            <w:tcW w:w="110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Шафа офісна</w:t>
            </w:r>
          </w:p>
        </w:tc>
        <w:tc>
          <w:tcPr>
            <w:tcW w:w="66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jc w:val="center"/>
              <w:rPr>
                <w:sz w:val="28"/>
              </w:rPr>
            </w:pPr>
            <w:r w:rsidRPr="00255AE4">
              <w:rPr>
                <w:sz w:val="28"/>
              </w:rPr>
              <w:t>4</w:t>
            </w:r>
          </w:p>
        </w:tc>
        <w:tc>
          <w:tcPr>
            <w:tcW w:w="70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700,00</w:t>
            </w:r>
          </w:p>
        </w:tc>
        <w:tc>
          <w:tcPr>
            <w:tcW w:w="947"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5</w:t>
            </w:r>
          </w:p>
        </w:tc>
        <w:tc>
          <w:tcPr>
            <w:tcW w:w="779"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0,2</w:t>
            </w:r>
          </w:p>
        </w:tc>
        <w:tc>
          <w:tcPr>
            <w:tcW w:w="808"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560</w:t>
            </w:r>
          </w:p>
        </w:tc>
      </w:tr>
      <w:tr w:rsidR="009D167F" w:rsidRPr="00255AE4" w:rsidTr="009D167F">
        <w:trPr>
          <w:trHeight w:val="275"/>
        </w:trPr>
        <w:tc>
          <w:tcPr>
            <w:tcW w:w="110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Крісло офісне</w:t>
            </w:r>
          </w:p>
        </w:tc>
        <w:tc>
          <w:tcPr>
            <w:tcW w:w="66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jc w:val="center"/>
              <w:rPr>
                <w:sz w:val="28"/>
              </w:rPr>
            </w:pPr>
            <w:r w:rsidRPr="00255AE4">
              <w:rPr>
                <w:sz w:val="28"/>
              </w:rPr>
              <w:t>12</w:t>
            </w:r>
          </w:p>
        </w:tc>
        <w:tc>
          <w:tcPr>
            <w:tcW w:w="70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1 400,00</w:t>
            </w:r>
          </w:p>
        </w:tc>
        <w:tc>
          <w:tcPr>
            <w:tcW w:w="947"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4</w:t>
            </w:r>
          </w:p>
        </w:tc>
        <w:tc>
          <w:tcPr>
            <w:tcW w:w="779"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0,25</w:t>
            </w:r>
          </w:p>
        </w:tc>
        <w:tc>
          <w:tcPr>
            <w:tcW w:w="808"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4 200,00</w:t>
            </w:r>
          </w:p>
        </w:tc>
      </w:tr>
      <w:tr w:rsidR="009D167F" w:rsidRPr="00255AE4" w:rsidTr="009D167F">
        <w:trPr>
          <w:trHeight w:val="553"/>
        </w:trPr>
        <w:tc>
          <w:tcPr>
            <w:tcW w:w="110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Ноутбук HP</w:t>
            </w:r>
          </w:p>
          <w:p w:rsidR="009D167F" w:rsidRPr="00255AE4" w:rsidRDefault="009D167F" w:rsidP="00C9405C">
            <w:pPr>
              <w:pStyle w:val="TableParagraph"/>
              <w:spacing w:line="360" w:lineRule="auto"/>
              <w:rPr>
                <w:sz w:val="28"/>
              </w:rPr>
            </w:pPr>
            <w:r w:rsidRPr="00255AE4">
              <w:rPr>
                <w:sz w:val="28"/>
              </w:rPr>
              <w:t>Probook 450</w:t>
            </w:r>
          </w:p>
        </w:tc>
        <w:tc>
          <w:tcPr>
            <w:tcW w:w="66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jc w:val="center"/>
              <w:rPr>
                <w:sz w:val="28"/>
              </w:rPr>
            </w:pPr>
            <w:r w:rsidRPr="00255AE4">
              <w:rPr>
                <w:sz w:val="28"/>
              </w:rPr>
              <w:t>12</w:t>
            </w:r>
          </w:p>
        </w:tc>
        <w:tc>
          <w:tcPr>
            <w:tcW w:w="70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12 500,00</w:t>
            </w:r>
          </w:p>
        </w:tc>
        <w:tc>
          <w:tcPr>
            <w:tcW w:w="947"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w:t>
            </w:r>
          </w:p>
        </w:tc>
        <w:tc>
          <w:tcPr>
            <w:tcW w:w="779"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0,333</w:t>
            </w:r>
          </w:p>
        </w:tc>
        <w:tc>
          <w:tcPr>
            <w:tcW w:w="808"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49 950,00</w:t>
            </w:r>
          </w:p>
        </w:tc>
      </w:tr>
      <w:tr w:rsidR="009D167F" w:rsidRPr="00255AE4" w:rsidTr="009D167F">
        <w:trPr>
          <w:trHeight w:val="551"/>
        </w:trPr>
        <w:tc>
          <w:tcPr>
            <w:tcW w:w="110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Принтер Samsung</w:t>
            </w:r>
          </w:p>
          <w:p w:rsidR="009D167F" w:rsidRPr="00255AE4" w:rsidRDefault="009D167F" w:rsidP="00C9405C">
            <w:pPr>
              <w:pStyle w:val="TableParagraph"/>
              <w:spacing w:line="360" w:lineRule="auto"/>
              <w:rPr>
                <w:sz w:val="28"/>
              </w:rPr>
            </w:pPr>
            <w:r w:rsidRPr="00255AE4">
              <w:rPr>
                <w:sz w:val="28"/>
              </w:rPr>
              <w:t>SL-M2070W</w:t>
            </w:r>
          </w:p>
        </w:tc>
        <w:tc>
          <w:tcPr>
            <w:tcW w:w="66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jc w:val="center"/>
              <w:rPr>
                <w:sz w:val="28"/>
              </w:rPr>
            </w:pPr>
            <w:r w:rsidRPr="00255AE4">
              <w:rPr>
                <w:sz w:val="28"/>
              </w:rPr>
              <w:t>3</w:t>
            </w:r>
          </w:p>
        </w:tc>
        <w:tc>
          <w:tcPr>
            <w:tcW w:w="70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3 500,00</w:t>
            </w:r>
          </w:p>
        </w:tc>
        <w:tc>
          <w:tcPr>
            <w:tcW w:w="947"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w:t>
            </w:r>
          </w:p>
        </w:tc>
        <w:tc>
          <w:tcPr>
            <w:tcW w:w="779"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0,333</w:t>
            </w:r>
          </w:p>
        </w:tc>
        <w:tc>
          <w:tcPr>
            <w:tcW w:w="808"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3 496,50</w:t>
            </w:r>
          </w:p>
        </w:tc>
      </w:tr>
      <w:tr w:rsidR="009D167F" w:rsidRPr="00255AE4" w:rsidTr="009D167F">
        <w:trPr>
          <w:trHeight w:val="275"/>
        </w:trPr>
        <w:tc>
          <w:tcPr>
            <w:tcW w:w="110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i/>
                <w:sz w:val="28"/>
              </w:rPr>
            </w:pPr>
            <w:r w:rsidRPr="00255AE4">
              <w:rPr>
                <w:i/>
                <w:sz w:val="28"/>
              </w:rPr>
              <w:t>Всього</w:t>
            </w:r>
          </w:p>
        </w:tc>
        <w:tc>
          <w:tcPr>
            <w:tcW w:w="662" w:type="pct"/>
            <w:tcBorders>
              <w:top w:val="single" w:sz="4" w:space="0" w:color="000000"/>
              <w:left w:val="single" w:sz="4" w:space="0" w:color="000000"/>
              <w:bottom w:val="single" w:sz="4" w:space="0" w:color="000000"/>
              <w:right w:val="single" w:sz="4" w:space="0" w:color="000000"/>
            </w:tcBorders>
          </w:tcPr>
          <w:p w:rsidR="009D167F" w:rsidRPr="00255AE4" w:rsidRDefault="009D167F" w:rsidP="00C9405C">
            <w:pPr>
              <w:pStyle w:val="TableParagraph"/>
              <w:spacing w:line="360" w:lineRule="auto"/>
              <w:jc w:val="center"/>
              <w:rPr>
                <w:sz w:val="28"/>
              </w:rPr>
            </w:pPr>
          </w:p>
        </w:tc>
        <w:tc>
          <w:tcPr>
            <w:tcW w:w="702" w:type="pct"/>
            <w:tcBorders>
              <w:top w:val="single" w:sz="4" w:space="0" w:color="000000"/>
              <w:left w:val="single" w:sz="4" w:space="0" w:color="000000"/>
              <w:bottom w:val="single" w:sz="4" w:space="0" w:color="000000"/>
              <w:right w:val="single" w:sz="4" w:space="0" w:color="000000"/>
            </w:tcBorders>
          </w:tcPr>
          <w:p w:rsidR="009D167F" w:rsidRPr="00255AE4" w:rsidRDefault="009D167F" w:rsidP="009D167F">
            <w:pPr>
              <w:jc w:val="center"/>
              <w:rPr>
                <w:sz w:val="28"/>
                <w:szCs w:val="28"/>
              </w:rPr>
            </w:pPr>
          </w:p>
        </w:tc>
        <w:tc>
          <w:tcPr>
            <w:tcW w:w="947" w:type="pct"/>
            <w:tcBorders>
              <w:top w:val="single" w:sz="4" w:space="0" w:color="000000"/>
              <w:left w:val="single" w:sz="4" w:space="0" w:color="000000"/>
              <w:bottom w:val="single" w:sz="4" w:space="0" w:color="000000"/>
              <w:right w:val="single" w:sz="4" w:space="0" w:color="000000"/>
            </w:tcBorders>
          </w:tcPr>
          <w:p w:rsidR="009D167F" w:rsidRPr="00255AE4" w:rsidRDefault="009D167F" w:rsidP="009D167F">
            <w:pPr>
              <w:jc w:val="center"/>
              <w:rPr>
                <w:sz w:val="28"/>
                <w:szCs w:val="28"/>
              </w:rPr>
            </w:pPr>
          </w:p>
        </w:tc>
        <w:tc>
          <w:tcPr>
            <w:tcW w:w="779" w:type="pct"/>
            <w:tcBorders>
              <w:top w:val="single" w:sz="4" w:space="0" w:color="000000"/>
              <w:left w:val="single" w:sz="4" w:space="0" w:color="000000"/>
              <w:bottom w:val="single" w:sz="4" w:space="0" w:color="000000"/>
              <w:right w:val="single" w:sz="4" w:space="0" w:color="000000"/>
            </w:tcBorders>
          </w:tcPr>
          <w:p w:rsidR="009D167F" w:rsidRPr="00255AE4" w:rsidRDefault="009D167F" w:rsidP="009D167F">
            <w:pPr>
              <w:jc w:val="center"/>
              <w:rPr>
                <w:sz w:val="28"/>
                <w:szCs w:val="28"/>
              </w:rPr>
            </w:pPr>
          </w:p>
        </w:tc>
        <w:tc>
          <w:tcPr>
            <w:tcW w:w="808"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61 506,50</w:t>
            </w:r>
          </w:p>
        </w:tc>
      </w:tr>
    </w:tbl>
    <w:p w:rsidR="007F4058" w:rsidRPr="00255AE4" w:rsidRDefault="007F4058" w:rsidP="00A00CCF">
      <w:pPr>
        <w:spacing w:line="360" w:lineRule="auto"/>
        <w:ind w:firstLine="709"/>
        <w:jc w:val="both"/>
        <w:rPr>
          <w:i/>
          <w:sz w:val="28"/>
        </w:rPr>
      </w:pPr>
      <w:r w:rsidRPr="00255AE4">
        <w:rPr>
          <w:i/>
          <w:sz w:val="28"/>
        </w:rPr>
        <w:t>Джерело: складено автором на основі розрахунків</w:t>
      </w:r>
    </w:p>
    <w:p w:rsidR="00A75360" w:rsidRPr="00255AE4" w:rsidRDefault="00A75360" w:rsidP="00A00CCF">
      <w:pPr>
        <w:pStyle w:val="a5"/>
        <w:spacing w:line="360" w:lineRule="auto"/>
        <w:ind w:left="0" w:firstLine="709"/>
      </w:pPr>
    </w:p>
    <w:p w:rsidR="007F4058" w:rsidRPr="00255AE4" w:rsidRDefault="007F4058" w:rsidP="00A00CCF">
      <w:pPr>
        <w:pStyle w:val="a5"/>
        <w:spacing w:line="360" w:lineRule="auto"/>
        <w:ind w:left="0" w:firstLine="709"/>
      </w:pPr>
      <w:r w:rsidRPr="00255AE4">
        <w:t>Загальна річна сума адміністративних витрат представлена у таблиці</w:t>
      </w:r>
      <w:r w:rsidR="00331C90" w:rsidRPr="00255AE4">
        <w:t xml:space="preserve"> </w:t>
      </w:r>
      <w:r w:rsidRPr="00255AE4">
        <w:t>3.</w:t>
      </w:r>
      <w:r w:rsidR="00A75360" w:rsidRPr="00255AE4">
        <w:t>7</w:t>
      </w:r>
      <w:r w:rsidRPr="00255AE4">
        <w:t>.</w:t>
      </w:r>
    </w:p>
    <w:p w:rsidR="00C9405C" w:rsidRPr="00255AE4" w:rsidRDefault="00C9405C" w:rsidP="00A75360">
      <w:pPr>
        <w:pStyle w:val="a5"/>
        <w:spacing w:line="360" w:lineRule="auto"/>
        <w:ind w:left="0" w:firstLine="709"/>
        <w:jc w:val="right"/>
      </w:pPr>
    </w:p>
    <w:p w:rsidR="000F00E0" w:rsidRPr="00255AE4" w:rsidRDefault="000F00E0">
      <w:pPr>
        <w:widowControl/>
        <w:autoSpaceDE/>
        <w:autoSpaceDN/>
        <w:spacing w:after="200" w:line="276" w:lineRule="auto"/>
        <w:rPr>
          <w:sz w:val="28"/>
          <w:szCs w:val="28"/>
        </w:rPr>
      </w:pPr>
      <w:r w:rsidRPr="00255AE4">
        <w:br w:type="page"/>
      </w:r>
    </w:p>
    <w:p w:rsidR="00331C90" w:rsidRPr="00255AE4" w:rsidRDefault="007F4058" w:rsidP="00A75360">
      <w:pPr>
        <w:pStyle w:val="a5"/>
        <w:spacing w:line="360" w:lineRule="auto"/>
        <w:ind w:left="0" w:firstLine="709"/>
        <w:jc w:val="right"/>
      </w:pPr>
      <w:r w:rsidRPr="00255AE4">
        <w:lastRenderedPageBreak/>
        <w:t>Таблиця 3.</w:t>
      </w:r>
      <w:r w:rsidR="00A75360" w:rsidRPr="00255AE4">
        <w:t>7</w:t>
      </w:r>
    </w:p>
    <w:p w:rsidR="007F4058" w:rsidRPr="00255AE4" w:rsidRDefault="007F4058" w:rsidP="00A75360">
      <w:pPr>
        <w:pStyle w:val="a5"/>
        <w:spacing w:line="360" w:lineRule="auto"/>
        <w:ind w:left="0" w:firstLine="709"/>
        <w:jc w:val="center"/>
      </w:pPr>
      <w:r w:rsidRPr="00255AE4">
        <w:t>Річна сума адміністративних витрат послуги «</w:t>
      </w:r>
      <w:r w:rsidR="00C06B7D" w:rsidRPr="00255AE4">
        <w:t>Vodafon-Taxi</w:t>
      </w:r>
      <w:r w:rsidRPr="00255AE4">
        <w:t>»</w:t>
      </w: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190"/>
        <w:gridCol w:w="3457"/>
      </w:tblGrid>
      <w:tr w:rsidR="007F4058" w:rsidRPr="00255AE4" w:rsidTr="00C9405C">
        <w:trPr>
          <w:trHeight w:val="285"/>
        </w:trPr>
        <w:tc>
          <w:tcPr>
            <w:tcW w:w="3208"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Елементи витрат</w:t>
            </w:r>
          </w:p>
        </w:tc>
        <w:tc>
          <w:tcPr>
            <w:tcW w:w="1792"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Сума, грн</w:t>
            </w:r>
          </w:p>
        </w:tc>
      </w:tr>
      <w:tr w:rsidR="009D167F" w:rsidRPr="00255AE4" w:rsidTr="00C9405C">
        <w:trPr>
          <w:trHeight w:val="282"/>
        </w:trPr>
        <w:tc>
          <w:tcPr>
            <w:tcW w:w="3208"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Витрати на оплату праці</w:t>
            </w:r>
          </w:p>
        </w:tc>
        <w:tc>
          <w:tcPr>
            <w:tcW w:w="179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2 787 000,00</w:t>
            </w:r>
          </w:p>
        </w:tc>
      </w:tr>
      <w:tr w:rsidR="009D167F" w:rsidRPr="00255AE4" w:rsidTr="00C9405C">
        <w:trPr>
          <w:trHeight w:val="282"/>
        </w:trPr>
        <w:tc>
          <w:tcPr>
            <w:tcW w:w="3208"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Відрахування на соціальні заходи</w:t>
            </w:r>
          </w:p>
        </w:tc>
        <w:tc>
          <w:tcPr>
            <w:tcW w:w="179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613 140,00</w:t>
            </w:r>
          </w:p>
        </w:tc>
      </w:tr>
      <w:tr w:rsidR="009D167F" w:rsidRPr="00255AE4" w:rsidTr="00C9405C">
        <w:trPr>
          <w:trHeight w:val="282"/>
        </w:trPr>
        <w:tc>
          <w:tcPr>
            <w:tcW w:w="3208"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Амортизація</w:t>
            </w:r>
          </w:p>
        </w:tc>
        <w:tc>
          <w:tcPr>
            <w:tcW w:w="179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61 506,50</w:t>
            </w:r>
          </w:p>
        </w:tc>
      </w:tr>
      <w:tr w:rsidR="009D167F" w:rsidRPr="00255AE4" w:rsidTr="00C9405C">
        <w:trPr>
          <w:trHeight w:val="282"/>
        </w:trPr>
        <w:tc>
          <w:tcPr>
            <w:tcW w:w="3208"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i/>
                <w:sz w:val="28"/>
              </w:rPr>
            </w:pPr>
            <w:r w:rsidRPr="00255AE4">
              <w:rPr>
                <w:i/>
                <w:sz w:val="28"/>
              </w:rPr>
              <w:t>Всього</w:t>
            </w:r>
          </w:p>
        </w:tc>
        <w:tc>
          <w:tcPr>
            <w:tcW w:w="1792"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3 461 646,50</w:t>
            </w:r>
          </w:p>
        </w:tc>
      </w:tr>
    </w:tbl>
    <w:p w:rsidR="007F4058" w:rsidRPr="00255AE4" w:rsidRDefault="007F4058" w:rsidP="00A00CCF">
      <w:pPr>
        <w:spacing w:line="360" w:lineRule="auto"/>
        <w:ind w:firstLine="709"/>
        <w:jc w:val="both"/>
        <w:rPr>
          <w:i/>
          <w:sz w:val="28"/>
        </w:rPr>
      </w:pPr>
      <w:r w:rsidRPr="00255AE4">
        <w:rPr>
          <w:i/>
          <w:sz w:val="28"/>
        </w:rPr>
        <w:t>Джерело: складено автором на основі розрахунків</w:t>
      </w:r>
    </w:p>
    <w:p w:rsidR="00331C90" w:rsidRPr="00255AE4" w:rsidRDefault="00331C90" w:rsidP="00A00CCF">
      <w:pPr>
        <w:pStyle w:val="a5"/>
        <w:spacing w:line="360" w:lineRule="auto"/>
        <w:ind w:left="0" w:firstLine="709"/>
      </w:pPr>
    </w:p>
    <w:p w:rsidR="00A60577" w:rsidRPr="00255AE4" w:rsidRDefault="00A60577" w:rsidP="00A00CCF">
      <w:pPr>
        <w:pStyle w:val="a5"/>
        <w:spacing w:line="360" w:lineRule="auto"/>
        <w:ind w:left="0" w:firstLine="709"/>
      </w:pPr>
      <w:r w:rsidRPr="00255AE4">
        <w:t>Розрахунки показали, що запланований річний обсяг витрат на впровадження та функціонування «Vodafon-Taxi» складає 161,9 млн. грн., з яких 158,4 млн. грн. становить виробнича собівартість, 3,5 млн. грн. складають адміністративні витрати.</w:t>
      </w:r>
    </w:p>
    <w:p w:rsidR="00A75360" w:rsidRPr="00255AE4" w:rsidRDefault="00A75360" w:rsidP="00A00CCF">
      <w:pPr>
        <w:pStyle w:val="a5"/>
        <w:spacing w:line="360" w:lineRule="auto"/>
        <w:ind w:left="0" w:firstLine="709"/>
      </w:pPr>
    </w:p>
    <w:p w:rsidR="007F4058" w:rsidRPr="00255AE4" w:rsidRDefault="007F4058" w:rsidP="00A00CCF">
      <w:pPr>
        <w:pStyle w:val="1"/>
        <w:numPr>
          <w:ilvl w:val="1"/>
          <w:numId w:val="9"/>
        </w:numPr>
        <w:tabs>
          <w:tab w:val="left" w:pos="1480"/>
          <w:tab w:val="left" w:pos="2644"/>
          <w:tab w:val="left" w:pos="5766"/>
          <w:tab w:val="left" w:pos="7709"/>
        </w:tabs>
        <w:spacing w:before="0" w:line="360" w:lineRule="auto"/>
        <w:ind w:left="0" w:firstLine="709"/>
        <w:rPr>
          <w:b w:val="0"/>
        </w:rPr>
      </w:pPr>
      <w:bookmarkStart w:id="20" w:name="3.4._Оцінка_соціально-економічної_ефекти"/>
      <w:bookmarkStart w:id="21" w:name="_bookmark16"/>
      <w:bookmarkEnd w:id="20"/>
      <w:bookmarkEnd w:id="21"/>
      <w:r w:rsidRPr="00255AE4">
        <w:rPr>
          <w:b w:val="0"/>
        </w:rPr>
        <w:t>Оцінка</w:t>
      </w:r>
      <w:r w:rsidR="00331C90" w:rsidRPr="00255AE4">
        <w:rPr>
          <w:b w:val="0"/>
        </w:rPr>
        <w:t xml:space="preserve"> </w:t>
      </w:r>
      <w:r w:rsidRPr="00255AE4">
        <w:rPr>
          <w:b w:val="0"/>
        </w:rPr>
        <w:t>соціально-економічної</w:t>
      </w:r>
      <w:r w:rsidR="00331C90" w:rsidRPr="00255AE4">
        <w:rPr>
          <w:b w:val="0"/>
        </w:rPr>
        <w:t xml:space="preserve"> </w:t>
      </w:r>
      <w:r w:rsidRPr="00255AE4">
        <w:rPr>
          <w:b w:val="0"/>
        </w:rPr>
        <w:t>ефективності</w:t>
      </w:r>
      <w:r w:rsidR="00331C90" w:rsidRPr="00255AE4">
        <w:rPr>
          <w:b w:val="0"/>
        </w:rPr>
        <w:t xml:space="preserve"> </w:t>
      </w:r>
      <w:r w:rsidR="00B234A0" w:rsidRPr="00255AE4">
        <w:rPr>
          <w:b w:val="0"/>
        </w:rPr>
        <w:t>запропонованих</w:t>
      </w:r>
      <w:r w:rsidRPr="00255AE4">
        <w:rPr>
          <w:b w:val="0"/>
        </w:rPr>
        <w:t xml:space="preserve"> заходів щодо </w:t>
      </w:r>
      <w:r w:rsidR="00865489" w:rsidRPr="00255AE4">
        <w:rPr>
          <w:b w:val="0"/>
        </w:rPr>
        <w:t>зміцнення</w:t>
      </w:r>
      <w:r w:rsidRPr="00255AE4">
        <w:rPr>
          <w:b w:val="0"/>
        </w:rPr>
        <w:t xml:space="preserve"> </w:t>
      </w:r>
      <w:r w:rsidR="00A75360" w:rsidRPr="00255AE4">
        <w:rPr>
          <w:b w:val="0"/>
        </w:rPr>
        <w:t>фінансового потенціалу</w:t>
      </w:r>
      <w:r w:rsidRPr="00255AE4">
        <w:rPr>
          <w:b w:val="0"/>
        </w:rPr>
        <w:t xml:space="preserve"> ПрАТ «</w:t>
      </w:r>
      <w:r w:rsidR="0016167A" w:rsidRPr="00255AE4">
        <w:rPr>
          <w:b w:val="0"/>
        </w:rPr>
        <w:t>ВФ Україна</w:t>
      </w:r>
      <w:r w:rsidRPr="00255AE4">
        <w:rPr>
          <w:b w:val="0"/>
        </w:rPr>
        <w:t>»</w:t>
      </w:r>
    </w:p>
    <w:p w:rsidR="007F4058" w:rsidRPr="00255AE4" w:rsidRDefault="007F4058" w:rsidP="00A00CCF">
      <w:pPr>
        <w:pStyle w:val="a5"/>
        <w:spacing w:line="360" w:lineRule="auto"/>
        <w:ind w:left="0" w:firstLine="709"/>
      </w:pPr>
    </w:p>
    <w:p w:rsidR="007F4058" w:rsidRPr="00255AE4" w:rsidRDefault="007F4058" w:rsidP="00A00CCF">
      <w:pPr>
        <w:pStyle w:val="a5"/>
        <w:spacing w:line="360" w:lineRule="auto"/>
        <w:ind w:left="0" w:firstLine="709"/>
      </w:pPr>
      <w:r w:rsidRPr="00255AE4">
        <w:t xml:space="preserve">На основі розрахунків витрат, які безпосередньо пов’язані з впровадженням послуги </w:t>
      </w:r>
      <w:r w:rsidR="00331C90" w:rsidRPr="00255AE4">
        <w:t>пасажирських перевезень «</w:t>
      </w:r>
      <w:r w:rsidR="00C06B7D" w:rsidRPr="00255AE4">
        <w:t>Vodafon-Taxi</w:t>
      </w:r>
      <w:r w:rsidR="00331C90" w:rsidRPr="00255AE4">
        <w:t xml:space="preserve">», </w:t>
      </w:r>
      <w:r w:rsidRPr="00255AE4">
        <w:t>необхідно здійснити оцінку ефективності впровадження цього заходу.</w:t>
      </w:r>
    </w:p>
    <w:p w:rsidR="00A2045B" w:rsidRPr="00255AE4" w:rsidRDefault="007F4058" w:rsidP="00A00CCF">
      <w:pPr>
        <w:pStyle w:val="a5"/>
        <w:spacing w:line="360" w:lineRule="auto"/>
        <w:ind w:left="0" w:firstLine="709"/>
      </w:pPr>
      <w:r w:rsidRPr="00255AE4">
        <w:t>За даними з відкритих джерел у мережі Інтернет було встановлено, що в середньому один автомобіль, який задіяний у послугах таксі, за день здійснює 300 км тарифікованих поїздок. За такої умови один автомобіль приносить виручку у розмірі 2</w:t>
      </w:r>
      <w:r w:rsidR="00A2045B" w:rsidRPr="00255AE4">
        <w:t>670</w:t>
      </w:r>
      <w:r w:rsidRPr="00255AE4">
        <w:t xml:space="preserve"> </w:t>
      </w:r>
      <w:r w:rsidR="00A2045B" w:rsidRPr="00255AE4">
        <w:t>грн.</w:t>
      </w:r>
      <w:r w:rsidRPr="00255AE4">
        <w:t xml:space="preserve"> </w:t>
      </w:r>
      <w:r w:rsidR="00A2045B" w:rsidRPr="00255AE4">
        <w:t>на</w:t>
      </w:r>
      <w:r w:rsidRPr="00255AE4">
        <w:t xml:space="preserve"> день, якщо 1 км тарифікуємо за ціною 8,</w:t>
      </w:r>
      <w:r w:rsidR="002122F1" w:rsidRPr="00255AE4">
        <w:t>90</w:t>
      </w:r>
      <w:r w:rsidRPr="00255AE4">
        <w:t xml:space="preserve"> </w:t>
      </w:r>
      <w:r w:rsidR="002122F1" w:rsidRPr="00255AE4">
        <w:t>грн.</w:t>
      </w:r>
      <w:r w:rsidRPr="00255AE4">
        <w:t>, або мінімальною тарифною ставкою. Середньоденна виручка з 200 автомобілів має складати 5</w:t>
      </w:r>
      <w:r w:rsidR="00A2045B" w:rsidRPr="00255AE4">
        <w:t>34 тис.</w:t>
      </w:r>
      <w:r w:rsidRPr="00255AE4">
        <w:t xml:space="preserve"> </w:t>
      </w:r>
      <w:r w:rsidR="00A2045B" w:rsidRPr="00255AE4">
        <w:t>грн.</w:t>
      </w:r>
    </w:p>
    <w:p w:rsidR="00A75360" w:rsidRPr="00255AE4" w:rsidRDefault="00A75360" w:rsidP="00A00CCF">
      <w:pPr>
        <w:pStyle w:val="a5"/>
        <w:spacing w:line="360" w:lineRule="auto"/>
        <w:ind w:left="0" w:firstLine="709"/>
      </w:pPr>
    </w:p>
    <w:p w:rsidR="000F00E0" w:rsidRPr="00255AE4" w:rsidRDefault="000F00E0">
      <w:pPr>
        <w:widowControl/>
        <w:autoSpaceDE/>
        <w:autoSpaceDN/>
        <w:spacing w:after="200" w:line="276" w:lineRule="auto"/>
        <w:rPr>
          <w:sz w:val="28"/>
          <w:szCs w:val="28"/>
        </w:rPr>
      </w:pPr>
      <w:r w:rsidRPr="00255AE4">
        <w:br w:type="page"/>
      </w:r>
    </w:p>
    <w:p w:rsidR="00331C90" w:rsidRPr="00255AE4" w:rsidRDefault="007F4058" w:rsidP="00A75360">
      <w:pPr>
        <w:pStyle w:val="a5"/>
        <w:spacing w:line="360" w:lineRule="auto"/>
        <w:ind w:left="0" w:firstLine="709"/>
        <w:jc w:val="right"/>
      </w:pPr>
      <w:r w:rsidRPr="00255AE4">
        <w:lastRenderedPageBreak/>
        <w:t>Таблиця 3.</w:t>
      </w:r>
      <w:r w:rsidR="00A75360" w:rsidRPr="00255AE4">
        <w:t>8</w:t>
      </w:r>
    </w:p>
    <w:p w:rsidR="007F4058" w:rsidRPr="00255AE4" w:rsidRDefault="007F4058" w:rsidP="00A75360">
      <w:pPr>
        <w:pStyle w:val="a5"/>
        <w:spacing w:line="360" w:lineRule="auto"/>
        <w:ind w:left="0" w:firstLine="709"/>
        <w:jc w:val="center"/>
      </w:pPr>
      <w:r w:rsidRPr="00255AE4">
        <w:t>Розрахунок ефективності інвестицій у захід «</w:t>
      </w:r>
      <w:r w:rsidR="00C20086" w:rsidRPr="00255AE4">
        <w:t>Vodafon-Taxi</w:t>
      </w:r>
      <w:r w:rsidRPr="00255AE4">
        <w:t>»</w:t>
      </w: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899"/>
        <w:gridCol w:w="1916"/>
        <w:gridCol w:w="1916"/>
        <w:gridCol w:w="1916"/>
      </w:tblGrid>
      <w:tr w:rsidR="007F4058" w:rsidRPr="00255AE4" w:rsidTr="009D167F">
        <w:trPr>
          <w:trHeight w:val="20"/>
        </w:trPr>
        <w:tc>
          <w:tcPr>
            <w:tcW w:w="2021" w:type="pct"/>
            <w:vMerge w:val="restar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Показники</w:t>
            </w:r>
          </w:p>
        </w:tc>
        <w:tc>
          <w:tcPr>
            <w:tcW w:w="2979" w:type="pct"/>
            <w:gridSpan w:val="3"/>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Значення по роках</w:t>
            </w:r>
          </w:p>
        </w:tc>
      </w:tr>
      <w:tr w:rsidR="007F4058" w:rsidRPr="00255AE4" w:rsidTr="009D167F">
        <w:trPr>
          <w:trHeight w:val="20"/>
        </w:trPr>
        <w:tc>
          <w:tcPr>
            <w:tcW w:w="2021" w:type="pct"/>
            <w:vMerge/>
            <w:tcBorders>
              <w:top w:val="single" w:sz="4" w:space="0" w:color="000000"/>
              <w:left w:val="single" w:sz="4" w:space="0" w:color="000000"/>
              <w:bottom w:val="single" w:sz="4" w:space="0" w:color="000000"/>
              <w:right w:val="single" w:sz="4" w:space="0" w:color="000000"/>
            </w:tcBorders>
            <w:vAlign w:val="center"/>
            <w:hideMark/>
          </w:tcPr>
          <w:p w:rsidR="007F4058" w:rsidRPr="00255AE4" w:rsidRDefault="007F4058" w:rsidP="00C9405C">
            <w:pPr>
              <w:widowControl/>
              <w:autoSpaceDE/>
              <w:autoSpaceDN/>
              <w:spacing w:line="360" w:lineRule="auto"/>
              <w:rPr>
                <w:sz w:val="28"/>
              </w:rPr>
            </w:pPr>
          </w:p>
        </w:tc>
        <w:tc>
          <w:tcPr>
            <w:tcW w:w="993"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1</w:t>
            </w:r>
          </w:p>
        </w:tc>
        <w:tc>
          <w:tcPr>
            <w:tcW w:w="993"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2</w:t>
            </w:r>
          </w:p>
        </w:tc>
        <w:tc>
          <w:tcPr>
            <w:tcW w:w="993"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jc w:val="center"/>
              <w:rPr>
                <w:sz w:val="28"/>
              </w:rPr>
            </w:pPr>
            <w:r w:rsidRPr="00255AE4">
              <w:rPr>
                <w:sz w:val="28"/>
              </w:rPr>
              <w:t>3</w:t>
            </w:r>
          </w:p>
        </w:tc>
      </w:tr>
      <w:tr w:rsidR="009D167F" w:rsidRPr="00255AE4" w:rsidTr="009D167F">
        <w:trPr>
          <w:trHeight w:val="20"/>
        </w:trPr>
        <w:tc>
          <w:tcPr>
            <w:tcW w:w="2021"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 xml:space="preserve">Чистий дохід від реалізації, </w:t>
            </w:r>
            <w:r w:rsidR="002122F1" w:rsidRPr="00255AE4">
              <w:rPr>
                <w:sz w:val="28"/>
              </w:rPr>
              <w:t>грн.</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192 240 000,00</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192 240 000,00</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192 240 000,00</w:t>
            </w:r>
          </w:p>
        </w:tc>
      </w:tr>
      <w:tr w:rsidR="009D167F" w:rsidRPr="00255AE4" w:rsidTr="009D167F">
        <w:trPr>
          <w:trHeight w:val="20"/>
        </w:trPr>
        <w:tc>
          <w:tcPr>
            <w:tcW w:w="2021"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 xml:space="preserve">Матеріальні витрати, витрати на оплату праці (з відрахуваннями), інші операційні витрати, </w:t>
            </w:r>
            <w:r w:rsidR="002122F1" w:rsidRPr="00255AE4">
              <w:rPr>
                <w:sz w:val="28"/>
              </w:rPr>
              <w:t>грн.</w:t>
            </w:r>
          </w:p>
        </w:tc>
        <w:tc>
          <w:tcPr>
            <w:tcW w:w="993" w:type="pct"/>
            <w:tcBorders>
              <w:top w:val="single" w:sz="4" w:space="0" w:color="000000"/>
              <w:left w:val="single" w:sz="4" w:space="0" w:color="000000"/>
              <w:bottom w:val="single" w:sz="4" w:space="0" w:color="000000"/>
              <w:right w:val="single" w:sz="4" w:space="0" w:color="000000"/>
            </w:tcBorders>
          </w:tcPr>
          <w:p w:rsidR="009D167F" w:rsidRPr="00255AE4" w:rsidRDefault="009D167F" w:rsidP="009D167F">
            <w:pPr>
              <w:jc w:val="center"/>
              <w:rPr>
                <w:sz w:val="28"/>
                <w:szCs w:val="28"/>
              </w:rPr>
            </w:pPr>
            <w:r w:rsidRPr="00255AE4">
              <w:rPr>
                <w:sz w:val="28"/>
                <w:szCs w:val="28"/>
              </w:rPr>
              <w:t>155 934 659,38</w:t>
            </w:r>
          </w:p>
        </w:tc>
        <w:tc>
          <w:tcPr>
            <w:tcW w:w="993" w:type="pct"/>
            <w:tcBorders>
              <w:top w:val="single" w:sz="4" w:space="0" w:color="000000"/>
              <w:left w:val="single" w:sz="4" w:space="0" w:color="000000"/>
              <w:bottom w:val="single" w:sz="4" w:space="0" w:color="000000"/>
              <w:right w:val="single" w:sz="4" w:space="0" w:color="000000"/>
            </w:tcBorders>
          </w:tcPr>
          <w:p w:rsidR="009D167F" w:rsidRPr="00255AE4" w:rsidRDefault="009D167F" w:rsidP="009D167F">
            <w:pPr>
              <w:jc w:val="center"/>
              <w:rPr>
                <w:sz w:val="28"/>
                <w:szCs w:val="28"/>
              </w:rPr>
            </w:pPr>
            <w:r w:rsidRPr="00255AE4">
              <w:rPr>
                <w:sz w:val="28"/>
                <w:szCs w:val="28"/>
              </w:rPr>
              <w:t>155 934 659,38</w:t>
            </w:r>
          </w:p>
        </w:tc>
        <w:tc>
          <w:tcPr>
            <w:tcW w:w="993" w:type="pct"/>
            <w:tcBorders>
              <w:top w:val="single" w:sz="4" w:space="0" w:color="000000"/>
              <w:left w:val="single" w:sz="4" w:space="0" w:color="000000"/>
              <w:bottom w:val="single" w:sz="4" w:space="0" w:color="000000"/>
              <w:right w:val="single" w:sz="4" w:space="0" w:color="000000"/>
            </w:tcBorders>
          </w:tcPr>
          <w:p w:rsidR="009D167F" w:rsidRPr="00255AE4" w:rsidRDefault="009D167F" w:rsidP="009D167F">
            <w:pPr>
              <w:jc w:val="center"/>
              <w:rPr>
                <w:sz w:val="28"/>
                <w:szCs w:val="28"/>
              </w:rPr>
            </w:pPr>
            <w:r w:rsidRPr="00255AE4">
              <w:rPr>
                <w:sz w:val="28"/>
                <w:szCs w:val="28"/>
              </w:rPr>
              <w:t>155 934 659,38</w:t>
            </w:r>
          </w:p>
        </w:tc>
      </w:tr>
      <w:tr w:rsidR="009D167F" w:rsidRPr="00255AE4" w:rsidTr="009D167F">
        <w:trPr>
          <w:trHeight w:val="20"/>
        </w:trPr>
        <w:tc>
          <w:tcPr>
            <w:tcW w:w="2021"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 xml:space="preserve">Амортизація обладнання, </w:t>
            </w:r>
            <w:r w:rsidR="002122F1" w:rsidRPr="00255AE4">
              <w:rPr>
                <w:sz w:val="28"/>
              </w:rPr>
              <w:t>грн.</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5 961 894,00</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5 961 894,00</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5 961 894,00</w:t>
            </w:r>
          </w:p>
        </w:tc>
      </w:tr>
      <w:tr w:rsidR="009D167F" w:rsidRPr="00255AE4" w:rsidTr="009D167F">
        <w:trPr>
          <w:trHeight w:val="20"/>
        </w:trPr>
        <w:tc>
          <w:tcPr>
            <w:tcW w:w="2021"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 xml:space="preserve">Фінансовий результат від операційних діяльності, </w:t>
            </w:r>
            <w:r w:rsidR="002122F1" w:rsidRPr="00255AE4">
              <w:rPr>
                <w:sz w:val="28"/>
              </w:rPr>
              <w:t>грн.</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30 343 446,63</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30 343 446,63</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30 343 446,63</w:t>
            </w:r>
          </w:p>
        </w:tc>
      </w:tr>
      <w:tr w:rsidR="009D167F" w:rsidRPr="00255AE4" w:rsidTr="009D167F">
        <w:trPr>
          <w:trHeight w:val="20"/>
        </w:trPr>
        <w:tc>
          <w:tcPr>
            <w:tcW w:w="2021"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 xml:space="preserve">Прибуток до оподаткування, </w:t>
            </w:r>
            <w:r w:rsidR="002122F1" w:rsidRPr="00255AE4">
              <w:rPr>
                <w:sz w:val="28"/>
              </w:rPr>
              <w:t>грн.</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30 343 446,63</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30 343 446,63</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30 343 446,63</w:t>
            </w:r>
          </w:p>
        </w:tc>
      </w:tr>
      <w:tr w:rsidR="009D167F" w:rsidRPr="00255AE4" w:rsidTr="009D167F">
        <w:trPr>
          <w:trHeight w:val="20"/>
        </w:trPr>
        <w:tc>
          <w:tcPr>
            <w:tcW w:w="2021"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 xml:space="preserve">Податок на прибуток, </w:t>
            </w:r>
            <w:r w:rsidR="002122F1" w:rsidRPr="00255AE4">
              <w:rPr>
                <w:sz w:val="28"/>
              </w:rPr>
              <w:t>грн.</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5 461 820,39</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5 461 820,39</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5 461 820,39</w:t>
            </w:r>
          </w:p>
        </w:tc>
      </w:tr>
      <w:tr w:rsidR="009D167F" w:rsidRPr="00255AE4" w:rsidTr="009D167F">
        <w:trPr>
          <w:trHeight w:val="20"/>
        </w:trPr>
        <w:tc>
          <w:tcPr>
            <w:tcW w:w="2021"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 xml:space="preserve">Чистий прибуток, </w:t>
            </w:r>
            <w:r w:rsidR="002122F1" w:rsidRPr="00255AE4">
              <w:rPr>
                <w:sz w:val="28"/>
              </w:rPr>
              <w:t>грн.</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24 881 626,23</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24 881 626,23</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24 881 626,23</w:t>
            </w:r>
          </w:p>
        </w:tc>
      </w:tr>
      <w:tr w:rsidR="009D167F" w:rsidRPr="00255AE4" w:rsidTr="009D167F">
        <w:trPr>
          <w:trHeight w:val="20"/>
        </w:trPr>
        <w:tc>
          <w:tcPr>
            <w:tcW w:w="2021"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 xml:space="preserve">Грошовий потік, </w:t>
            </w:r>
            <w:r w:rsidR="002122F1" w:rsidRPr="00255AE4">
              <w:rPr>
                <w:sz w:val="28"/>
              </w:rPr>
              <w:t>грн.</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30 843 520,23</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30 843 520,23</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30 843 520,23</w:t>
            </w:r>
          </w:p>
        </w:tc>
      </w:tr>
      <w:tr w:rsidR="009D167F" w:rsidRPr="00255AE4" w:rsidTr="009D167F">
        <w:trPr>
          <w:trHeight w:val="20"/>
        </w:trPr>
        <w:tc>
          <w:tcPr>
            <w:tcW w:w="2021"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Ставка дисконту</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25%</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25%</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25%</w:t>
            </w:r>
          </w:p>
        </w:tc>
      </w:tr>
      <w:tr w:rsidR="009D167F" w:rsidRPr="00255AE4" w:rsidTr="009D167F">
        <w:trPr>
          <w:trHeight w:val="20"/>
        </w:trPr>
        <w:tc>
          <w:tcPr>
            <w:tcW w:w="2021"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C9405C">
            <w:pPr>
              <w:pStyle w:val="TableParagraph"/>
              <w:spacing w:line="360" w:lineRule="auto"/>
              <w:rPr>
                <w:sz w:val="28"/>
              </w:rPr>
            </w:pPr>
            <w:r w:rsidRPr="00255AE4">
              <w:rPr>
                <w:sz w:val="28"/>
              </w:rPr>
              <w:t xml:space="preserve">Дисконтований грошовий потік, </w:t>
            </w:r>
            <w:r w:rsidR="002122F1" w:rsidRPr="00255AE4">
              <w:rPr>
                <w:sz w:val="28"/>
              </w:rPr>
              <w:t>грн.</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24 674 816,19</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19 739 852,95</w:t>
            </w:r>
          </w:p>
        </w:tc>
        <w:tc>
          <w:tcPr>
            <w:tcW w:w="993" w:type="pct"/>
            <w:tcBorders>
              <w:top w:val="single" w:sz="4" w:space="0" w:color="000000"/>
              <w:left w:val="single" w:sz="4" w:space="0" w:color="000000"/>
              <w:bottom w:val="single" w:sz="4" w:space="0" w:color="000000"/>
              <w:right w:val="single" w:sz="4" w:space="0" w:color="000000"/>
            </w:tcBorders>
            <w:hideMark/>
          </w:tcPr>
          <w:p w:rsidR="009D167F" w:rsidRPr="00255AE4" w:rsidRDefault="009D167F" w:rsidP="009D167F">
            <w:pPr>
              <w:jc w:val="center"/>
              <w:rPr>
                <w:sz w:val="28"/>
                <w:szCs w:val="28"/>
              </w:rPr>
            </w:pPr>
            <w:r w:rsidRPr="00255AE4">
              <w:rPr>
                <w:sz w:val="28"/>
                <w:szCs w:val="28"/>
              </w:rPr>
              <w:t>15 791 882,36</w:t>
            </w:r>
          </w:p>
        </w:tc>
      </w:tr>
      <w:tr w:rsidR="007F4058" w:rsidRPr="00255AE4" w:rsidTr="009D167F">
        <w:trPr>
          <w:trHeight w:val="20"/>
        </w:trPr>
        <w:tc>
          <w:tcPr>
            <w:tcW w:w="2021"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rPr>
                <w:sz w:val="28"/>
              </w:rPr>
            </w:pPr>
            <w:r w:rsidRPr="00255AE4">
              <w:rPr>
                <w:sz w:val="28"/>
              </w:rPr>
              <w:t xml:space="preserve">Чистий приведений дохід, </w:t>
            </w:r>
            <w:r w:rsidR="002122F1" w:rsidRPr="00255AE4">
              <w:rPr>
                <w:sz w:val="28"/>
              </w:rPr>
              <w:t>грн.</w:t>
            </w:r>
          </w:p>
        </w:tc>
        <w:tc>
          <w:tcPr>
            <w:tcW w:w="2979" w:type="pct"/>
            <w:gridSpan w:val="3"/>
            <w:tcBorders>
              <w:top w:val="single" w:sz="4" w:space="0" w:color="000000"/>
              <w:left w:val="single" w:sz="4" w:space="0" w:color="000000"/>
              <w:bottom w:val="single" w:sz="4" w:space="0" w:color="000000"/>
              <w:right w:val="single" w:sz="4" w:space="0" w:color="000000"/>
            </w:tcBorders>
            <w:hideMark/>
          </w:tcPr>
          <w:p w:rsidR="007F4058" w:rsidRPr="00255AE4" w:rsidRDefault="002122F1" w:rsidP="00C9405C">
            <w:pPr>
              <w:pStyle w:val="TableParagraph"/>
              <w:spacing w:line="360" w:lineRule="auto"/>
              <w:jc w:val="center"/>
              <w:rPr>
                <w:sz w:val="28"/>
              </w:rPr>
            </w:pPr>
            <w:r w:rsidRPr="00255AE4">
              <w:rPr>
                <w:sz w:val="28"/>
              </w:rPr>
              <w:t>9 218 251,49</w:t>
            </w:r>
          </w:p>
        </w:tc>
      </w:tr>
      <w:tr w:rsidR="007F4058" w:rsidRPr="00255AE4" w:rsidTr="009D167F">
        <w:trPr>
          <w:trHeight w:val="20"/>
        </w:trPr>
        <w:tc>
          <w:tcPr>
            <w:tcW w:w="2021"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rPr>
                <w:sz w:val="28"/>
              </w:rPr>
            </w:pPr>
            <w:r w:rsidRPr="00255AE4">
              <w:rPr>
                <w:sz w:val="28"/>
              </w:rPr>
              <w:t>Період окупності, років</w:t>
            </w:r>
          </w:p>
        </w:tc>
        <w:tc>
          <w:tcPr>
            <w:tcW w:w="2979" w:type="pct"/>
            <w:gridSpan w:val="3"/>
            <w:tcBorders>
              <w:top w:val="single" w:sz="4" w:space="0" w:color="000000"/>
              <w:left w:val="single" w:sz="4" w:space="0" w:color="000000"/>
              <w:bottom w:val="single" w:sz="4" w:space="0" w:color="000000"/>
              <w:right w:val="single" w:sz="4" w:space="0" w:color="000000"/>
            </w:tcBorders>
            <w:hideMark/>
          </w:tcPr>
          <w:p w:rsidR="007F4058" w:rsidRPr="00255AE4" w:rsidRDefault="002122F1" w:rsidP="00C9405C">
            <w:pPr>
              <w:pStyle w:val="TableParagraph"/>
              <w:spacing w:line="360" w:lineRule="auto"/>
              <w:jc w:val="center"/>
              <w:rPr>
                <w:sz w:val="28"/>
              </w:rPr>
            </w:pPr>
            <w:r w:rsidRPr="00255AE4">
              <w:rPr>
                <w:sz w:val="28"/>
              </w:rPr>
              <w:t>2,42</w:t>
            </w:r>
          </w:p>
        </w:tc>
      </w:tr>
      <w:tr w:rsidR="002C3BCB" w:rsidRPr="00255AE4" w:rsidTr="009D167F">
        <w:trPr>
          <w:trHeight w:val="20"/>
        </w:trPr>
        <w:tc>
          <w:tcPr>
            <w:tcW w:w="2021" w:type="pct"/>
            <w:tcBorders>
              <w:top w:val="single" w:sz="4" w:space="0" w:color="000000"/>
              <w:left w:val="single" w:sz="4" w:space="0" w:color="000000"/>
              <w:bottom w:val="single" w:sz="4" w:space="0" w:color="000000"/>
              <w:right w:val="single" w:sz="4" w:space="0" w:color="000000"/>
            </w:tcBorders>
          </w:tcPr>
          <w:p w:rsidR="002C3BCB" w:rsidRPr="00255AE4" w:rsidRDefault="002C3BCB" w:rsidP="00C9405C">
            <w:pPr>
              <w:pStyle w:val="TableParagraph"/>
              <w:spacing w:line="360" w:lineRule="auto"/>
              <w:rPr>
                <w:sz w:val="28"/>
              </w:rPr>
            </w:pPr>
            <w:r w:rsidRPr="00255AE4">
              <w:rPr>
                <w:sz w:val="28"/>
              </w:rPr>
              <w:t>Внутрішня норма рентабельності, %</w:t>
            </w:r>
          </w:p>
        </w:tc>
        <w:tc>
          <w:tcPr>
            <w:tcW w:w="2979" w:type="pct"/>
            <w:gridSpan w:val="3"/>
            <w:tcBorders>
              <w:top w:val="single" w:sz="4" w:space="0" w:color="000000"/>
              <w:left w:val="single" w:sz="4" w:space="0" w:color="000000"/>
              <w:bottom w:val="single" w:sz="4" w:space="0" w:color="000000"/>
              <w:right w:val="single" w:sz="4" w:space="0" w:color="000000"/>
            </w:tcBorders>
          </w:tcPr>
          <w:p w:rsidR="002C3BCB" w:rsidRPr="00255AE4" w:rsidRDefault="002122F1" w:rsidP="00C9405C">
            <w:pPr>
              <w:pStyle w:val="TableParagraph"/>
              <w:spacing w:line="360" w:lineRule="auto"/>
              <w:jc w:val="center"/>
              <w:rPr>
                <w:sz w:val="28"/>
              </w:rPr>
            </w:pPr>
            <w:r w:rsidRPr="00255AE4">
              <w:rPr>
                <w:sz w:val="28"/>
              </w:rPr>
              <w:t>36,9%</w:t>
            </w:r>
          </w:p>
        </w:tc>
      </w:tr>
      <w:tr w:rsidR="007F4058" w:rsidRPr="00255AE4" w:rsidTr="009D167F">
        <w:trPr>
          <w:trHeight w:val="20"/>
        </w:trPr>
        <w:tc>
          <w:tcPr>
            <w:tcW w:w="2021" w:type="pct"/>
            <w:tcBorders>
              <w:top w:val="single" w:sz="4" w:space="0" w:color="000000"/>
              <w:left w:val="single" w:sz="4" w:space="0" w:color="000000"/>
              <w:bottom w:val="single" w:sz="4" w:space="0" w:color="000000"/>
              <w:right w:val="single" w:sz="4" w:space="0" w:color="000000"/>
            </w:tcBorders>
            <w:hideMark/>
          </w:tcPr>
          <w:p w:rsidR="007F4058" w:rsidRPr="00255AE4" w:rsidRDefault="007F4058" w:rsidP="00C9405C">
            <w:pPr>
              <w:pStyle w:val="TableParagraph"/>
              <w:spacing w:line="360" w:lineRule="auto"/>
              <w:rPr>
                <w:sz w:val="28"/>
              </w:rPr>
            </w:pPr>
            <w:r w:rsidRPr="00255AE4">
              <w:rPr>
                <w:sz w:val="28"/>
              </w:rPr>
              <w:t>Індекс доходності</w:t>
            </w:r>
          </w:p>
        </w:tc>
        <w:tc>
          <w:tcPr>
            <w:tcW w:w="2979" w:type="pct"/>
            <w:gridSpan w:val="3"/>
            <w:tcBorders>
              <w:top w:val="single" w:sz="4" w:space="0" w:color="000000"/>
              <w:left w:val="single" w:sz="4" w:space="0" w:color="000000"/>
              <w:bottom w:val="single" w:sz="4" w:space="0" w:color="000000"/>
              <w:right w:val="single" w:sz="4" w:space="0" w:color="000000"/>
            </w:tcBorders>
            <w:hideMark/>
          </w:tcPr>
          <w:p w:rsidR="007F4058" w:rsidRPr="00255AE4" w:rsidRDefault="002122F1" w:rsidP="00C9405C">
            <w:pPr>
              <w:pStyle w:val="TableParagraph"/>
              <w:spacing w:line="360" w:lineRule="auto"/>
              <w:jc w:val="center"/>
              <w:rPr>
                <w:sz w:val="28"/>
              </w:rPr>
            </w:pPr>
            <w:r w:rsidRPr="00255AE4">
              <w:rPr>
                <w:sz w:val="28"/>
              </w:rPr>
              <w:t>1,18</w:t>
            </w:r>
          </w:p>
        </w:tc>
      </w:tr>
    </w:tbl>
    <w:p w:rsidR="007F4058" w:rsidRPr="00255AE4" w:rsidRDefault="007F4058" w:rsidP="00A00CCF">
      <w:pPr>
        <w:spacing w:line="360" w:lineRule="auto"/>
        <w:ind w:firstLine="709"/>
        <w:jc w:val="both"/>
        <w:rPr>
          <w:i/>
          <w:sz w:val="28"/>
        </w:rPr>
      </w:pPr>
      <w:r w:rsidRPr="00255AE4">
        <w:rPr>
          <w:i/>
          <w:sz w:val="28"/>
        </w:rPr>
        <w:t>Джерело: складено автором на основі розрахунків</w:t>
      </w:r>
    </w:p>
    <w:p w:rsidR="00D61218" w:rsidRPr="00255AE4" w:rsidRDefault="00D61218" w:rsidP="00A00CCF">
      <w:pPr>
        <w:pStyle w:val="a5"/>
        <w:spacing w:line="360" w:lineRule="auto"/>
        <w:ind w:left="0" w:firstLine="709"/>
      </w:pPr>
    </w:p>
    <w:p w:rsidR="00A2045B" w:rsidRPr="00255AE4" w:rsidRDefault="00A2045B" w:rsidP="00A2045B">
      <w:pPr>
        <w:pStyle w:val="a5"/>
        <w:spacing w:line="360" w:lineRule="auto"/>
        <w:ind w:left="0" w:firstLine="709"/>
      </w:pPr>
      <w:r w:rsidRPr="00255AE4">
        <w:t xml:space="preserve">Як видно з наведених розрахунків, запланований річний обсяг витрат на впровадження та функціонування «Vodafon-Taxi» складає 161,9 млн. грн., з </w:t>
      </w:r>
      <w:r w:rsidRPr="00255AE4">
        <w:lastRenderedPageBreak/>
        <w:t>яких 158,4 млн. грн. становить виробнича собівартість, 3,5 млн. грн. складають адміністративні витрати. Доходність даного напряму становить 192,2 млн. грн. у вигляді чистого доходу, а чистий прибуток складає 24,9 млн. грн. на рік. Термін окупності розраховано на рівні 2,4 роки.</w:t>
      </w:r>
    </w:p>
    <w:p w:rsidR="004E386B" w:rsidRPr="00255AE4" w:rsidRDefault="007F4058" w:rsidP="00A00CCF">
      <w:pPr>
        <w:pStyle w:val="a5"/>
        <w:spacing w:line="360" w:lineRule="auto"/>
        <w:ind w:left="0" w:firstLine="709"/>
      </w:pPr>
      <w:r w:rsidRPr="00255AE4">
        <w:t>Відповідно до проведеного аналізу ефективності заходу «</w:t>
      </w:r>
      <w:r w:rsidR="00C06B7D" w:rsidRPr="00255AE4">
        <w:t>Vodafon-Taxi</w:t>
      </w:r>
      <w:r w:rsidRPr="00255AE4">
        <w:t xml:space="preserve">» зробимо висновок про прибутковість даного напряму, а отже і доцільності його впровадження. </w:t>
      </w:r>
    </w:p>
    <w:p w:rsidR="004E386B" w:rsidRPr="00255AE4" w:rsidRDefault="004E386B" w:rsidP="00A00CCF">
      <w:pPr>
        <w:pStyle w:val="a5"/>
        <w:spacing w:line="360" w:lineRule="auto"/>
        <w:ind w:left="0" w:firstLine="709"/>
      </w:pPr>
    </w:p>
    <w:p w:rsidR="007F4058" w:rsidRPr="00255AE4" w:rsidRDefault="007F4058" w:rsidP="00A00CCF">
      <w:pPr>
        <w:pStyle w:val="1"/>
        <w:spacing w:before="0" w:line="360" w:lineRule="auto"/>
        <w:ind w:left="0" w:firstLine="709"/>
        <w:rPr>
          <w:b w:val="0"/>
        </w:rPr>
      </w:pPr>
      <w:bookmarkStart w:id="22" w:name="Висновки_до_розділу_3"/>
      <w:bookmarkStart w:id="23" w:name="_bookmark17"/>
      <w:bookmarkEnd w:id="22"/>
      <w:bookmarkEnd w:id="23"/>
      <w:r w:rsidRPr="00255AE4">
        <w:rPr>
          <w:b w:val="0"/>
        </w:rPr>
        <w:t>Висновки до розділу 3</w:t>
      </w:r>
    </w:p>
    <w:p w:rsidR="007F4058" w:rsidRPr="00255AE4" w:rsidRDefault="007F4058" w:rsidP="00A00CCF">
      <w:pPr>
        <w:pStyle w:val="a5"/>
        <w:spacing w:line="360" w:lineRule="auto"/>
        <w:ind w:left="0" w:firstLine="709"/>
      </w:pPr>
    </w:p>
    <w:p w:rsidR="007F4058" w:rsidRPr="00255AE4" w:rsidRDefault="007F4058" w:rsidP="00A00CCF">
      <w:pPr>
        <w:pStyle w:val="a5"/>
        <w:spacing w:line="360" w:lineRule="auto"/>
        <w:ind w:left="0" w:firstLine="709"/>
      </w:pPr>
      <w:r w:rsidRPr="00255AE4">
        <w:t>В межах розділу було проаналізовано наявні проблеми та загрози, які притаманні внутрішньому середовищу функціонування ПрАТ «</w:t>
      </w:r>
      <w:r w:rsidR="0016167A" w:rsidRPr="00255AE4">
        <w:t>ВФ Україна</w:t>
      </w:r>
      <w:r w:rsidRPr="00255AE4">
        <w:t>», та розглянуто зовнішні фактори, які мають безпосередній вплив на діяльність підприємства. На основі аналізу зазначених аспектів було виокремлено 6 напрямів з</w:t>
      </w:r>
      <w:r w:rsidR="00D61218" w:rsidRPr="00255AE4">
        <w:t>міцнення фінансового потенціалу</w:t>
      </w:r>
      <w:r w:rsidRPr="00255AE4">
        <w:t xml:space="preserve"> ПрАТ «</w:t>
      </w:r>
      <w:r w:rsidR="0016167A" w:rsidRPr="00255AE4">
        <w:t>ВФ Україна</w:t>
      </w:r>
      <w:r w:rsidRPr="00255AE4">
        <w:t>», а саме</w:t>
      </w:r>
      <w:r w:rsidR="00331C90" w:rsidRPr="00255AE4">
        <w:t xml:space="preserve"> </w:t>
      </w:r>
      <w:r w:rsidRPr="00255AE4">
        <w:t>техніко-технологічний, маркетинговий, інтелектуально-кадровий, фінансовий та організаційний.</w:t>
      </w:r>
      <w:r w:rsidR="002122F1" w:rsidRPr="00255AE4">
        <w:t xml:space="preserve"> Також було обґрунтовано необхідність розробки механізму управлінні фінансовим потенціалом підприємства</w:t>
      </w:r>
      <w:r w:rsidR="00AF0A1C" w:rsidRPr="00255AE4">
        <w:t>.</w:t>
      </w:r>
    </w:p>
    <w:p w:rsidR="007F4058" w:rsidRPr="00255AE4" w:rsidRDefault="007F4058" w:rsidP="00A00CCF">
      <w:pPr>
        <w:pStyle w:val="a5"/>
        <w:spacing w:line="360" w:lineRule="auto"/>
        <w:ind w:left="0" w:firstLine="709"/>
      </w:pPr>
      <w:r w:rsidRPr="00255AE4">
        <w:t>В рамках наведених напрямів було обрано зах</w:t>
      </w:r>
      <w:r w:rsidR="00331C90" w:rsidRPr="00255AE4">
        <w:t>і</w:t>
      </w:r>
      <w:r w:rsidRPr="00255AE4">
        <w:t xml:space="preserve">д щодо підвищення </w:t>
      </w:r>
      <w:r w:rsidR="002122F1" w:rsidRPr="00255AE4">
        <w:t>фінансового потенціалу</w:t>
      </w:r>
      <w:r w:rsidRPr="00255AE4">
        <w:t xml:space="preserve"> ПрАТ «</w:t>
      </w:r>
      <w:r w:rsidR="0016167A" w:rsidRPr="00255AE4">
        <w:t>ВФ Україна</w:t>
      </w:r>
      <w:r w:rsidRPr="00255AE4">
        <w:t>»:</w:t>
      </w:r>
    </w:p>
    <w:p w:rsidR="007F4058" w:rsidRPr="00255AE4" w:rsidRDefault="007F4058" w:rsidP="00A00CCF">
      <w:pPr>
        <w:tabs>
          <w:tab w:val="left" w:pos="1091"/>
        </w:tabs>
        <w:spacing w:line="360" w:lineRule="auto"/>
        <w:ind w:firstLine="709"/>
        <w:jc w:val="both"/>
        <w:rPr>
          <w:sz w:val="28"/>
        </w:rPr>
      </w:pPr>
      <w:r w:rsidRPr="00255AE4">
        <w:rPr>
          <w:sz w:val="28"/>
        </w:rPr>
        <w:t>Запровадження нового напряму діяльності, а саме надання послуг з перевезення громадян легковим автотранспортом, або послуги таксі, під назвою «</w:t>
      </w:r>
      <w:r w:rsidR="00C06B7D" w:rsidRPr="00255AE4">
        <w:rPr>
          <w:sz w:val="28"/>
        </w:rPr>
        <w:t>Vodafon-Taxi</w:t>
      </w:r>
      <w:r w:rsidRPr="00255AE4">
        <w:rPr>
          <w:sz w:val="28"/>
        </w:rPr>
        <w:t>». Даний захід націлений на диверсифікацію вже існуючих напрямів ПрАТ «</w:t>
      </w:r>
      <w:r w:rsidR="0016167A" w:rsidRPr="00255AE4">
        <w:rPr>
          <w:sz w:val="28"/>
        </w:rPr>
        <w:t>ВФ Україна</w:t>
      </w:r>
      <w:r w:rsidRPr="00255AE4">
        <w:rPr>
          <w:sz w:val="28"/>
        </w:rPr>
        <w:t>» та розвиток нових ринків.</w:t>
      </w:r>
    </w:p>
    <w:p w:rsidR="00331C90" w:rsidRPr="00255AE4" w:rsidRDefault="007F4058" w:rsidP="000F00E0">
      <w:pPr>
        <w:pStyle w:val="a5"/>
        <w:spacing w:line="360" w:lineRule="auto"/>
        <w:ind w:left="0" w:firstLine="709"/>
        <w:rPr>
          <w:bCs/>
        </w:rPr>
      </w:pPr>
      <w:r w:rsidRPr="00255AE4">
        <w:t>Запланований річний обсяг витрат на впровадження та функціонування «</w:t>
      </w:r>
      <w:r w:rsidR="00C06B7D" w:rsidRPr="00255AE4">
        <w:t>Vodafon-Taxi</w:t>
      </w:r>
      <w:r w:rsidRPr="00255AE4">
        <w:t>» складає 1</w:t>
      </w:r>
      <w:r w:rsidR="004E386B" w:rsidRPr="00255AE4">
        <w:t>61,9 млн.</w:t>
      </w:r>
      <w:r w:rsidRPr="00255AE4">
        <w:t xml:space="preserve"> </w:t>
      </w:r>
      <w:r w:rsidR="002122F1" w:rsidRPr="00255AE4">
        <w:t>грн.</w:t>
      </w:r>
      <w:r w:rsidRPr="00255AE4">
        <w:t>, з яких</w:t>
      </w:r>
      <w:r w:rsidR="00331C90" w:rsidRPr="00255AE4">
        <w:t xml:space="preserve"> </w:t>
      </w:r>
      <w:r w:rsidR="004E386B" w:rsidRPr="00255AE4">
        <w:t>158,4 млн.</w:t>
      </w:r>
      <w:r w:rsidRPr="00255AE4">
        <w:t xml:space="preserve"> </w:t>
      </w:r>
      <w:r w:rsidR="002122F1" w:rsidRPr="00255AE4">
        <w:t>грн.</w:t>
      </w:r>
      <w:r w:rsidRPr="00255AE4">
        <w:t xml:space="preserve"> становить виробнича собівартість. Доходність даного напряму становить </w:t>
      </w:r>
      <w:r w:rsidR="004E386B" w:rsidRPr="00255AE4">
        <w:t>192,2 млн.</w:t>
      </w:r>
      <w:r w:rsidRPr="00255AE4">
        <w:t xml:space="preserve"> </w:t>
      </w:r>
      <w:r w:rsidR="002122F1" w:rsidRPr="00255AE4">
        <w:t>грн.</w:t>
      </w:r>
      <w:r w:rsidRPr="00255AE4">
        <w:t xml:space="preserve"> у вигляді чистого доходу, а чистий прибуток складає </w:t>
      </w:r>
      <w:r w:rsidR="004E386B" w:rsidRPr="00255AE4">
        <w:t>24,9 млн.</w:t>
      </w:r>
      <w:r w:rsidRPr="00255AE4">
        <w:t xml:space="preserve"> грн. </w:t>
      </w:r>
      <w:r w:rsidR="004E386B" w:rsidRPr="00255AE4">
        <w:t xml:space="preserve">на рік. </w:t>
      </w:r>
      <w:r w:rsidRPr="00255AE4">
        <w:t>Термін окупності розраховано на рівні 2,</w:t>
      </w:r>
      <w:r w:rsidR="002122F1" w:rsidRPr="00255AE4">
        <w:t>4</w:t>
      </w:r>
      <w:r w:rsidRPr="00255AE4">
        <w:t xml:space="preserve"> роки.</w:t>
      </w:r>
      <w:bookmarkStart w:id="24" w:name="ЗАГАЛЬНІ_ВИСНОВКИ"/>
      <w:bookmarkStart w:id="25" w:name="_bookmark18"/>
      <w:bookmarkEnd w:id="24"/>
      <w:bookmarkEnd w:id="25"/>
      <w:r w:rsidR="00331C90" w:rsidRPr="00255AE4">
        <w:br w:type="page"/>
      </w:r>
    </w:p>
    <w:p w:rsidR="007F4058" w:rsidRPr="00255AE4" w:rsidRDefault="007F4058" w:rsidP="00D61218">
      <w:pPr>
        <w:pStyle w:val="1"/>
        <w:spacing w:before="0" w:line="360" w:lineRule="auto"/>
        <w:ind w:left="0" w:firstLine="709"/>
        <w:jc w:val="center"/>
        <w:rPr>
          <w:b w:val="0"/>
        </w:rPr>
      </w:pPr>
      <w:r w:rsidRPr="00255AE4">
        <w:rPr>
          <w:b w:val="0"/>
        </w:rPr>
        <w:lastRenderedPageBreak/>
        <w:t>ВИСНОВКИ</w:t>
      </w:r>
    </w:p>
    <w:p w:rsidR="007F4058" w:rsidRPr="00255AE4" w:rsidRDefault="007F4058" w:rsidP="00A00CCF">
      <w:pPr>
        <w:pStyle w:val="a5"/>
        <w:spacing w:line="360" w:lineRule="auto"/>
        <w:ind w:left="0" w:firstLine="709"/>
      </w:pPr>
    </w:p>
    <w:p w:rsidR="007F4058" w:rsidRPr="00255AE4" w:rsidRDefault="00D61218" w:rsidP="00A2045B">
      <w:pPr>
        <w:pStyle w:val="a5"/>
        <w:spacing w:line="360" w:lineRule="auto"/>
        <w:ind w:left="0" w:firstLine="709"/>
      </w:pPr>
      <w:r w:rsidRPr="00255AE4">
        <w:t xml:space="preserve">Під </w:t>
      </w:r>
      <w:r w:rsidR="007F4058" w:rsidRPr="00255AE4">
        <w:t>проведен</w:t>
      </w:r>
      <w:r w:rsidRPr="00255AE4">
        <w:t>ня</w:t>
      </w:r>
      <w:r w:rsidR="007F4058" w:rsidRPr="00255AE4">
        <w:t xml:space="preserve"> дослідження було обґрунтовано економічні напрямки </w:t>
      </w:r>
      <w:r w:rsidRPr="00255AE4">
        <w:t>зміцнення фінансового потенціалу</w:t>
      </w:r>
      <w:r w:rsidR="007F4058" w:rsidRPr="00255AE4">
        <w:t xml:space="preserve"> корпоративного підприємства на прикладі ПрАТ «</w:t>
      </w:r>
      <w:r w:rsidR="0016167A" w:rsidRPr="00255AE4">
        <w:t>ВФ Україна</w:t>
      </w:r>
      <w:r w:rsidR="007F4058" w:rsidRPr="00255AE4">
        <w:t>», що фіналізувалося у формування конкретних пропозиції щодо зростання доходності діяльності ПрАТ «</w:t>
      </w:r>
      <w:r w:rsidR="0016167A" w:rsidRPr="00255AE4">
        <w:t>ВФ Україна</w:t>
      </w:r>
      <w:r w:rsidR="007F4058" w:rsidRPr="00255AE4">
        <w:t>» та відповідній оцінці соціально-економічного ефекту від їх провадження.</w:t>
      </w:r>
    </w:p>
    <w:p w:rsidR="00D61218" w:rsidRPr="00255AE4" w:rsidRDefault="00D61218" w:rsidP="00A2045B">
      <w:pPr>
        <w:pStyle w:val="a5"/>
        <w:tabs>
          <w:tab w:val="left" w:pos="2543"/>
          <w:tab w:val="left" w:pos="3689"/>
          <w:tab w:val="left" w:pos="5210"/>
          <w:tab w:val="left" w:pos="6382"/>
          <w:tab w:val="left" w:pos="6895"/>
          <w:tab w:val="left" w:pos="8537"/>
        </w:tabs>
        <w:spacing w:line="360" w:lineRule="auto"/>
        <w:ind w:left="0" w:firstLine="709"/>
      </w:pPr>
      <w:r w:rsidRPr="00255AE4">
        <w:t xml:space="preserve">На основі </w:t>
      </w:r>
      <w:r w:rsidR="000F00E0" w:rsidRPr="00255AE4">
        <w:t>аналізу наукових джерел</w:t>
      </w:r>
      <w:r w:rsidRPr="00255AE4">
        <w:t xml:space="preserve"> була визначена сутність управління фінансовим потенціалом на підприємстві, були розглянуті комплекс заходів які були затверджений. За рахунок цього була розроблений новий підхід в управлінні фінансовим потенціалом за допомогою системи контролю основний показників підприємства, як:</w:t>
      </w:r>
    </w:p>
    <w:p w:rsidR="00D61218" w:rsidRPr="00255AE4" w:rsidRDefault="00D61218" w:rsidP="00A2045B">
      <w:pPr>
        <w:pStyle w:val="a5"/>
        <w:spacing w:line="360" w:lineRule="auto"/>
        <w:ind w:left="0" w:firstLine="709"/>
      </w:pPr>
      <w:r w:rsidRPr="00255AE4">
        <w:t>•</w:t>
      </w:r>
      <w:r w:rsidRPr="00255AE4">
        <w:tab/>
        <w:t>Моніторинг доходів підприємства;</w:t>
      </w:r>
    </w:p>
    <w:p w:rsidR="00D61218" w:rsidRPr="00255AE4" w:rsidRDefault="00D61218" w:rsidP="00A2045B">
      <w:pPr>
        <w:pStyle w:val="a5"/>
        <w:spacing w:line="360" w:lineRule="auto"/>
        <w:ind w:left="0" w:firstLine="709"/>
      </w:pPr>
      <w:r w:rsidRPr="00255AE4">
        <w:t>•</w:t>
      </w:r>
      <w:r w:rsidRPr="00255AE4">
        <w:tab/>
        <w:t>Моніторинг ліквідності;</w:t>
      </w:r>
    </w:p>
    <w:p w:rsidR="00D61218" w:rsidRPr="00255AE4" w:rsidRDefault="00D61218" w:rsidP="00A2045B">
      <w:pPr>
        <w:pStyle w:val="a5"/>
        <w:spacing w:line="360" w:lineRule="auto"/>
        <w:ind w:left="0" w:firstLine="709"/>
      </w:pPr>
      <w:r w:rsidRPr="00255AE4">
        <w:t>•</w:t>
      </w:r>
      <w:r w:rsidRPr="00255AE4">
        <w:tab/>
        <w:t>Моніторинг оновлення ресурсів;</w:t>
      </w:r>
    </w:p>
    <w:p w:rsidR="00D61218" w:rsidRPr="00255AE4" w:rsidRDefault="00D61218" w:rsidP="00A2045B">
      <w:pPr>
        <w:pStyle w:val="a5"/>
        <w:spacing w:line="360" w:lineRule="auto"/>
        <w:ind w:left="0" w:firstLine="709"/>
      </w:pPr>
      <w:r w:rsidRPr="00255AE4">
        <w:t>•</w:t>
      </w:r>
      <w:r w:rsidRPr="00255AE4">
        <w:tab/>
        <w:t>Середній показник виконання зобов’язань.</w:t>
      </w:r>
    </w:p>
    <w:p w:rsidR="00D61218" w:rsidRPr="00255AE4" w:rsidRDefault="00D61218" w:rsidP="00A2045B">
      <w:pPr>
        <w:pStyle w:val="a5"/>
        <w:tabs>
          <w:tab w:val="left" w:pos="2543"/>
          <w:tab w:val="left" w:pos="3689"/>
          <w:tab w:val="left" w:pos="5210"/>
          <w:tab w:val="left" w:pos="6382"/>
          <w:tab w:val="left" w:pos="6895"/>
          <w:tab w:val="left" w:pos="8537"/>
        </w:tabs>
        <w:spacing w:line="360" w:lineRule="auto"/>
        <w:ind w:left="0" w:firstLine="709"/>
      </w:pPr>
      <w:r w:rsidRPr="00255AE4">
        <w:t>У першому розділі були описані теоретико-методичні основи щодо сутності управління фінансовим потенціалом. Проаналізовані існуючі методи управління ним. Було визначено, що для підвищення результативності управління фінансовим потенціалом підприємства необхідно провести комплексний аналіз по всім визначним коефіцієнтам для підприємства.</w:t>
      </w:r>
    </w:p>
    <w:p w:rsidR="00D61218" w:rsidRPr="00255AE4" w:rsidRDefault="00D61218" w:rsidP="00A2045B">
      <w:pPr>
        <w:pStyle w:val="a5"/>
        <w:tabs>
          <w:tab w:val="left" w:pos="2543"/>
          <w:tab w:val="left" w:pos="3689"/>
          <w:tab w:val="left" w:pos="5210"/>
          <w:tab w:val="left" w:pos="6382"/>
          <w:tab w:val="left" w:pos="6895"/>
          <w:tab w:val="left" w:pos="8537"/>
        </w:tabs>
        <w:spacing w:line="360" w:lineRule="auto"/>
        <w:ind w:left="0" w:firstLine="709"/>
      </w:pPr>
      <w:r w:rsidRPr="00255AE4">
        <w:t>Було проаналізовано які підходи необхідно застосувати для оцінки показників управління фінансовим потенціалом підприємства, серед яких були:</w:t>
      </w:r>
    </w:p>
    <w:p w:rsidR="00D61218" w:rsidRPr="00255AE4" w:rsidRDefault="00D61218" w:rsidP="00A2045B">
      <w:pPr>
        <w:pStyle w:val="a5"/>
        <w:spacing w:line="360" w:lineRule="auto"/>
        <w:ind w:left="0" w:firstLine="709"/>
      </w:pPr>
      <w:r w:rsidRPr="00255AE4">
        <w:t>•</w:t>
      </w:r>
      <w:r w:rsidRPr="00255AE4">
        <w:tab/>
        <w:t>Комплексний підхід</w:t>
      </w:r>
    </w:p>
    <w:p w:rsidR="00D61218" w:rsidRPr="00255AE4" w:rsidRDefault="00D61218" w:rsidP="00A2045B">
      <w:pPr>
        <w:pStyle w:val="a5"/>
        <w:spacing w:line="360" w:lineRule="auto"/>
        <w:ind w:left="0" w:firstLine="709"/>
      </w:pPr>
      <w:r w:rsidRPr="00255AE4">
        <w:t>•</w:t>
      </w:r>
      <w:r w:rsidRPr="00255AE4">
        <w:tab/>
        <w:t>Ресурсний підхід</w:t>
      </w:r>
    </w:p>
    <w:p w:rsidR="00D61218" w:rsidRPr="00255AE4" w:rsidRDefault="00D61218" w:rsidP="00A2045B">
      <w:pPr>
        <w:pStyle w:val="a5"/>
        <w:spacing w:line="360" w:lineRule="auto"/>
        <w:ind w:left="0" w:firstLine="709"/>
      </w:pPr>
      <w:r w:rsidRPr="00255AE4">
        <w:t>•</w:t>
      </w:r>
      <w:r w:rsidRPr="00255AE4">
        <w:tab/>
        <w:t>Ресурсно-управлінський підхід.</w:t>
      </w:r>
    </w:p>
    <w:p w:rsidR="00D61218" w:rsidRPr="00255AE4" w:rsidRDefault="00D61218" w:rsidP="00A2045B">
      <w:pPr>
        <w:pStyle w:val="a5"/>
        <w:tabs>
          <w:tab w:val="left" w:pos="2543"/>
          <w:tab w:val="left" w:pos="3689"/>
          <w:tab w:val="left" w:pos="5210"/>
          <w:tab w:val="left" w:pos="6382"/>
          <w:tab w:val="left" w:pos="6895"/>
          <w:tab w:val="left" w:pos="8537"/>
        </w:tabs>
        <w:spacing w:line="360" w:lineRule="auto"/>
        <w:ind w:left="0" w:firstLine="709"/>
      </w:pPr>
      <w:r w:rsidRPr="00255AE4">
        <w:t>Також були описані та проаналізовані методичні підходи до побудови багатофакторних моделей прогнозування банкрутства, що дають зрозуміти та зробити висновки про фінансове положення підприємства.</w:t>
      </w:r>
    </w:p>
    <w:p w:rsidR="007F4058" w:rsidRPr="00255AE4" w:rsidRDefault="00D61218" w:rsidP="00A2045B">
      <w:pPr>
        <w:pStyle w:val="a5"/>
        <w:tabs>
          <w:tab w:val="left" w:pos="2543"/>
          <w:tab w:val="left" w:pos="3689"/>
          <w:tab w:val="left" w:pos="5210"/>
          <w:tab w:val="left" w:pos="6382"/>
          <w:tab w:val="left" w:pos="6895"/>
          <w:tab w:val="left" w:pos="8537"/>
        </w:tabs>
        <w:spacing w:line="360" w:lineRule="auto"/>
        <w:ind w:left="0" w:firstLine="709"/>
      </w:pPr>
      <w:r w:rsidRPr="00255AE4">
        <w:lastRenderedPageBreak/>
        <w:t>Було р</w:t>
      </w:r>
      <w:r w:rsidR="007F4058" w:rsidRPr="00255AE4">
        <w:t xml:space="preserve">озглянуто ключові господарсько-правові засади функціонування та надано </w:t>
      </w:r>
      <w:r w:rsidR="00A2045B" w:rsidRPr="00255AE4">
        <w:t>загальну</w:t>
      </w:r>
      <w:r w:rsidR="007F4058" w:rsidRPr="00255AE4">
        <w:t xml:space="preserve"> характеристику ПрАТ «</w:t>
      </w:r>
      <w:r w:rsidR="0016167A" w:rsidRPr="00255AE4">
        <w:t>ВФ Україна</w:t>
      </w:r>
      <w:r w:rsidR="007F4058" w:rsidRPr="00255AE4">
        <w:t>» в ході якого встановлено,</w:t>
      </w:r>
      <w:r w:rsidR="008A7E00" w:rsidRPr="00255AE4">
        <w:t xml:space="preserve"> </w:t>
      </w:r>
      <w:r w:rsidR="007F4058" w:rsidRPr="00255AE4">
        <w:t xml:space="preserve">що дана компанія є одним з ключових гравців вітчизняного ринку телекомунікацій, зокрема у частині мобільного зв’язку, де дана корпорація займає </w:t>
      </w:r>
      <w:r w:rsidR="00A2045B" w:rsidRPr="00255AE4">
        <w:t>другу</w:t>
      </w:r>
      <w:r w:rsidR="007F4058" w:rsidRPr="00255AE4">
        <w:t xml:space="preserve"> позицію. Компанія володіє стабільною конкурентною позицією на ринку та сприяє активному формуванню іміджу екологічно- та соціально-відповідальної корпорації, яка ставить інтереси споживача вище</w:t>
      </w:r>
      <w:r w:rsidR="008A7E00" w:rsidRPr="00255AE4">
        <w:t xml:space="preserve"> </w:t>
      </w:r>
      <w:r w:rsidR="007F4058" w:rsidRPr="00255AE4">
        <w:t>власних комерційних прагнень.</w:t>
      </w:r>
    </w:p>
    <w:p w:rsidR="00AF0A1C" w:rsidRPr="00255AE4" w:rsidRDefault="007F4058" w:rsidP="00A2045B">
      <w:pPr>
        <w:pStyle w:val="a5"/>
        <w:spacing w:line="360" w:lineRule="auto"/>
        <w:ind w:left="0" w:firstLine="709"/>
      </w:pPr>
      <w:r w:rsidRPr="00255AE4">
        <w:t>Здійснено аналіз основних економічних показників ПрАТ «</w:t>
      </w:r>
      <w:r w:rsidR="0016167A" w:rsidRPr="00255AE4">
        <w:t>ВФ Україна</w:t>
      </w:r>
      <w:r w:rsidRPr="00255AE4">
        <w:t>», який свідчить про наявність низки проблем, пов’язаних із високим ступенем фізичної зношеності устаткування (</w:t>
      </w:r>
      <w:r w:rsidR="00AF0A1C" w:rsidRPr="00255AE4">
        <w:t xml:space="preserve">59 </w:t>
      </w:r>
      <w:r w:rsidRPr="00255AE4">
        <w:t>%)</w:t>
      </w:r>
      <w:r w:rsidR="00AF0A1C" w:rsidRPr="00255AE4">
        <w:t xml:space="preserve"> та зниження показників оборотності. ПрАТ «ВФ Україна» володіє достатньо високим рівнем платоспроможності та ліквідності, зокрема, підприємство володіє значною кількістю грошових коштів у складі активів, що знижує ризики ліквідності. В цілому ПрАТ «ВФ Україна» є високоприбутковим підприємством, чиї показники рентабельності знаходяться на достатньо високому рівні незважаючи на незначні коливання. </w:t>
      </w:r>
    </w:p>
    <w:p w:rsidR="00A60577" w:rsidRPr="00255AE4" w:rsidRDefault="007F4058" w:rsidP="00A2045B">
      <w:pPr>
        <w:pStyle w:val="a5"/>
        <w:spacing w:line="360" w:lineRule="auto"/>
        <w:ind w:left="0" w:firstLine="709"/>
      </w:pPr>
      <w:r w:rsidRPr="00255AE4">
        <w:t xml:space="preserve">Проаналізовано рівень </w:t>
      </w:r>
      <w:r w:rsidR="00A2045B" w:rsidRPr="00255AE4">
        <w:t>фінансового потенціалу</w:t>
      </w:r>
      <w:r w:rsidRPr="00255AE4">
        <w:t xml:space="preserve"> ПрАТ «</w:t>
      </w:r>
      <w:r w:rsidR="0016167A" w:rsidRPr="00255AE4">
        <w:t>ВФ Україна</w:t>
      </w:r>
      <w:r w:rsidRPr="00255AE4">
        <w:t xml:space="preserve">», шляхом використання методики SWOT-аналізу та застосування структурно-функціонального підходу, який включає у себе дослідження рівня </w:t>
      </w:r>
      <w:r w:rsidR="00A2045B" w:rsidRPr="00255AE4">
        <w:t xml:space="preserve">фінансового потенціалу </w:t>
      </w:r>
      <w:r w:rsidRPr="00255AE4">
        <w:t>підприємства за фінансовою, інтелектуально-кадровою, інформаційною, техніко-технологічною, політико-правовою,</w:t>
      </w:r>
      <w:r w:rsidR="008A7E00" w:rsidRPr="00255AE4">
        <w:t xml:space="preserve"> </w:t>
      </w:r>
      <w:r w:rsidRPr="00255AE4">
        <w:t xml:space="preserve">екологічною та силовою складовими. </w:t>
      </w:r>
    </w:p>
    <w:p w:rsidR="00A60577" w:rsidRPr="00255AE4" w:rsidRDefault="00A60577" w:rsidP="00A60577">
      <w:pPr>
        <w:pStyle w:val="a5"/>
        <w:spacing w:line="360" w:lineRule="auto"/>
        <w:ind w:left="0" w:firstLine="709"/>
      </w:pPr>
      <w:r w:rsidRPr="00255AE4">
        <w:t>Проблема підвищення рівня фінансового потенціалу ПрАТ «ВФ Україна» лежить у площині формування збалансованої кредитної політики та управління фінансами підприємства.</w:t>
      </w:r>
    </w:p>
    <w:p w:rsidR="007F4058" w:rsidRPr="00255AE4" w:rsidRDefault="007F4058" w:rsidP="00A2045B">
      <w:pPr>
        <w:pStyle w:val="a5"/>
        <w:spacing w:line="360" w:lineRule="auto"/>
        <w:ind w:left="0" w:firstLine="709"/>
      </w:pPr>
      <w:r w:rsidRPr="00255AE4">
        <w:t xml:space="preserve">Встановлено, що пріоритетними напрямками зростання </w:t>
      </w:r>
      <w:r w:rsidR="00A2045B" w:rsidRPr="00255AE4">
        <w:t xml:space="preserve">фінансового потенціалу </w:t>
      </w:r>
      <w:r w:rsidRPr="00255AE4">
        <w:t>ПрАТ «</w:t>
      </w:r>
      <w:r w:rsidR="0016167A" w:rsidRPr="00255AE4">
        <w:t>ВФ Україна</w:t>
      </w:r>
      <w:r w:rsidRPr="00255AE4">
        <w:t>» є застосування стратегії диверсифікації та вдосконалення сучасних підходів в організації комплексу маркетингових стратегій, зокрема, товарних та цінових.</w:t>
      </w:r>
    </w:p>
    <w:p w:rsidR="00AF0A1C" w:rsidRPr="00255AE4" w:rsidRDefault="007F4058" w:rsidP="00A2045B">
      <w:pPr>
        <w:pStyle w:val="a5"/>
        <w:spacing w:line="360" w:lineRule="auto"/>
        <w:ind w:left="0" w:firstLine="709"/>
      </w:pPr>
      <w:r w:rsidRPr="00255AE4">
        <w:lastRenderedPageBreak/>
        <w:t xml:space="preserve">Розглянуто та узагальнено ключові напрямки зростання </w:t>
      </w:r>
      <w:r w:rsidR="00A2045B" w:rsidRPr="00255AE4">
        <w:t xml:space="preserve">фінансового потенціалу </w:t>
      </w:r>
      <w:r w:rsidRPr="00255AE4">
        <w:t>ПрАТ «</w:t>
      </w:r>
      <w:r w:rsidR="0016167A" w:rsidRPr="00255AE4">
        <w:t>ВФ Україна</w:t>
      </w:r>
      <w:r w:rsidRPr="00255AE4">
        <w:t>» на основі визначених галузевих та кон’юнктурних проблем діяльності ПрАТ «</w:t>
      </w:r>
      <w:r w:rsidR="0016167A" w:rsidRPr="00255AE4">
        <w:t>ВФ Україна</w:t>
      </w:r>
      <w:r w:rsidRPr="00255AE4">
        <w:t xml:space="preserve">», які вирішальним чином впливають на рівень доходності даної корпорації. Ключовими напрямками зростання </w:t>
      </w:r>
      <w:r w:rsidR="00A2045B" w:rsidRPr="00255AE4">
        <w:t xml:space="preserve">фінансового потенціалу </w:t>
      </w:r>
      <w:r w:rsidRPr="00255AE4">
        <w:t>ПрАТ «</w:t>
      </w:r>
      <w:r w:rsidR="0016167A" w:rsidRPr="00255AE4">
        <w:t>ВФ Україна</w:t>
      </w:r>
      <w:r w:rsidRPr="00255AE4">
        <w:t xml:space="preserve">» визначено техніко-технологічний, маркетинговий, інтелектуально-кадровий, фінансовий, інформаційно-комунікативний та організаційний; та надано стислий перелік потенційних заходів, які можуть бути реалізовані </w:t>
      </w:r>
      <w:r w:rsidR="00A60577" w:rsidRPr="00255AE4">
        <w:t>у</w:t>
      </w:r>
      <w:r w:rsidRPr="00255AE4">
        <w:t xml:space="preserve"> ПрАТ «</w:t>
      </w:r>
      <w:r w:rsidR="0016167A" w:rsidRPr="00255AE4">
        <w:t>ВФ Україна</w:t>
      </w:r>
      <w:r w:rsidRPr="00255AE4">
        <w:t xml:space="preserve">» з метою нарощення рівня </w:t>
      </w:r>
      <w:r w:rsidR="00A2045B" w:rsidRPr="00255AE4">
        <w:t>фінансового потенціалу</w:t>
      </w:r>
      <w:r w:rsidRPr="00255AE4">
        <w:t>.</w:t>
      </w:r>
      <w:r w:rsidR="00AF0A1C" w:rsidRPr="00255AE4">
        <w:t xml:space="preserve"> Також було обґрунтовано необхідність розробки механізму управлінні фінансовим потенціалом підприємства.</w:t>
      </w:r>
    </w:p>
    <w:p w:rsidR="007F4058" w:rsidRPr="00255AE4" w:rsidRDefault="007F4058" w:rsidP="00A2045B">
      <w:pPr>
        <w:pStyle w:val="a5"/>
        <w:spacing w:line="360" w:lineRule="auto"/>
        <w:ind w:left="0" w:firstLine="709"/>
      </w:pPr>
      <w:r w:rsidRPr="00255AE4">
        <w:t>У якості заход</w:t>
      </w:r>
      <w:r w:rsidR="00D61218" w:rsidRPr="00255AE4">
        <w:t>у</w:t>
      </w:r>
      <w:r w:rsidRPr="00255AE4">
        <w:t xml:space="preserve"> щодо підвищення </w:t>
      </w:r>
      <w:r w:rsidR="00D61218" w:rsidRPr="00255AE4">
        <w:t xml:space="preserve">фінансового потенціалу ПрАТ «ВФ Україна» шляхом підвищення його </w:t>
      </w:r>
      <w:r w:rsidRPr="00255AE4">
        <w:t>доходності було запропоновано впровадження нового напряму діяльності – надання послуг перевезення «</w:t>
      </w:r>
      <w:r w:rsidR="00C06B7D" w:rsidRPr="00255AE4">
        <w:t>Vodafon-Taxi</w:t>
      </w:r>
      <w:r w:rsidRPr="00255AE4">
        <w:t>»</w:t>
      </w:r>
      <w:r w:rsidR="00D61218" w:rsidRPr="00255AE4">
        <w:t>,</w:t>
      </w:r>
      <w:r w:rsidRPr="00255AE4">
        <w:t xml:space="preserve"> представлено ґрунтовне обґрунтування їх економічної ефективності та доцільності впровадження </w:t>
      </w:r>
      <w:r w:rsidR="00AF0A1C" w:rsidRPr="00255AE4">
        <w:t>у</w:t>
      </w:r>
      <w:r w:rsidRPr="00255AE4">
        <w:t xml:space="preserve"> ПрАТ «</w:t>
      </w:r>
      <w:r w:rsidR="0016167A" w:rsidRPr="00255AE4">
        <w:t>ВФ Україна</w:t>
      </w:r>
      <w:r w:rsidRPr="00255AE4">
        <w:t>».</w:t>
      </w:r>
    </w:p>
    <w:p w:rsidR="00AF0A1C" w:rsidRPr="00255AE4" w:rsidRDefault="007F4058" w:rsidP="00A2045B">
      <w:pPr>
        <w:pStyle w:val="a5"/>
        <w:spacing w:line="360" w:lineRule="auto"/>
        <w:ind w:left="0" w:firstLine="709"/>
      </w:pPr>
      <w:r w:rsidRPr="00255AE4">
        <w:t>Проведено розрахунок витрат на реалізацію запропонованих заходів зі зростання доходності ПрАТ «</w:t>
      </w:r>
      <w:r w:rsidR="0016167A" w:rsidRPr="00255AE4">
        <w:t>ВФ Україна</w:t>
      </w:r>
      <w:r w:rsidRPr="00255AE4">
        <w:t xml:space="preserve">», в результаті яких можна констатувати, що </w:t>
      </w:r>
      <w:r w:rsidR="00AF0A1C" w:rsidRPr="00255AE4">
        <w:t>запланований річний обсяг витрат на впровадження та функціонування «Vodafon-Taxi» складає 161,9 млн. грн., з яких 158,4 млн. грн. становить виробнича собівартість, 3,5 млн. грн. складають адміністративні витрати. Доходність даного напряму становить 192,2 млн. грн. у вигляді чистого доходу, а чистий прибуток складає 24,9 млн. грн. на рік. Термін окупності розраховано на рівні 2,4 роки.</w:t>
      </w:r>
    </w:p>
    <w:p w:rsidR="007F4058" w:rsidRPr="00255AE4" w:rsidRDefault="007F4058" w:rsidP="00A2045B">
      <w:pPr>
        <w:pStyle w:val="a5"/>
        <w:spacing w:line="360" w:lineRule="auto"/>
        <w:ind w:left="0" w:firstLine="709"/>
      </w:pPr>
      <w:r w:rsidRPr="00255AE4">
        <w:t>Проведено оцінку соціально-економічної ефективності запропонованих заходів зі зростання доходності ПрАТ «</w:t>
      </w:r>
      <w:r w:rsidR="0016167A" w:rsidRPr="00255AE4">
        <w:t>ВФ Україна</w:t>
      </w:r>
      <w:r w:rsidRPr="00255AE4">
        <w:t>» в ході якої підтверджена їх висока економічна ефективність про що свідчать відповідні ріст рівня чистого доходу та позитивні показники ефективності інвестицій.</w:t>
      </w:r>
    </w:p>
    <w:p w:rsidR="007F4058" w:rsidRPr="00255AE4" w:rsidRDefault="007F4058" w:rsidP="00A2045B">
      <w:pPr>
        <w:pStyle w:val="a5"/>
        <w:spacing w:line="360" w:lineRule="auto"/>
        <w:ind w:left="0" w:firstLine="709"/>
      </w:pPr>
      <w:r w:rsidRPr="00255AE4">
        <w:t xml:space="preserve">Підсумовуючи, можна дати ствердний висновок, щодо високого рівня </w:t>
      </w:r>
      <w:r w:rsidRPr="00255AE4">
        <w:lastRenderedPageBreak/>
        <w:t>економічної ефективності розроблених у рамках даної роботи заходів, практична імплементація яких дозволить підприємству у короткі проміжки часу наростити власні показники доходності та з</w:t>
      </w:r>
      <w:r w:rsidR="00D61218" w:rsidRPr="00255AE4">
        <w:t>міцнити фінансовий потенціал підприємства</w:t>
      </w:r>
      <w:r w:rsidRPr="00255AE4">
        <w:t>.</w:t>
      </w:r>
    </w:p>
    <w:p w:rsidR="00247579" w:rsidRPr="00255AE4" w:rsidRDefault="00247579" w:rsidP="00A2045B">
      <w:pPr>
        <w:pStyle w:val="a5"/>
        <w:spacing w:line="360" w:lineRule="auto"/>
        <w:ind w:left="0" w:firstLine="709"/>
      </w:pPr>
      <w:bookmarkStart w:id="26" w:name="СПИСОК_ВИКОРИСТАНИХ_ДЖЕРЕЛ"/>
      <w:bookmarkStart w:id="27" w:name="_bookmark19"/>
      <w:bookmarkEnd w:id="26"/>
      <w:bookmarkEnd w:id="27"/>
      <w:r w:rsidRPr="00255AE4">
        <w:t>Загалом, було визначено, що запропоновані заходи в управлінні фінансовим потенціалом підприємства за новими оцінками досить суттєво впливають на фінансово-економічний стан підприємства. З цього можна зробити висновок, що управління фінансовим потенціалом – це вкрай важлива частина процесів на виробництві і підходити описані та обґрунтовані в цій роботі є результативними і за допомогою їх можна значно покращити як фінансовий потенціалом підприємства так і його інвестиційну привабливість.</w:t>
      </w:r>
    </w:p>
    <w:p w:rsidR="00A6052E" w:rsidRPr="00255AE4" w:rsidRDefault="00A6052E">
      <w:pPr>
        <w:widowControl/>
        <w:autoSpaceDE/>
        <w:autoSpaceDN/>
        <w:spacing w:after="200" w:line="276" w:lineRule="auto"/>
        <w:rPr>
          <w:sz w:val="28"/>
        </w:rPr>
      </w:pPr>
      <w:bookmarkStart w:id="28" w:name="_TOC_250000"/>
      <w:r w:rsidRPr="00255AE4">
        <w:rPr>
          <w:sz w:val="28"/>
        </w:rPr>
        <w:br w:type="page"/>
      </w:r>
    </w:p>
    <w:p w:rsidR="0012481B" w:rsidRPr="00255AE4" w:rsidRDefault="0012481B" w:rsidP="0012481B">
      <w:pPr>
        <w:pStyle w:val="1"/>
        <w:spacing w:before="0" w:line="360" w:lineRule="auto"/>
        <w:ind w:left="0" w:firstLine="709"/>
        <w:jc w:val="center"/>
        <w:rPr>
          <w:b w:val="0"/>
        </w:rPr>
      </w:pPr>
      <w:r w:rsidRPr="00255AE4">
        <w:rPr>
          <w:b w:val="0"/>
        </w:rPr>
        <w:lastRenderedPageBreak/>
        <w:t>СПИСОК ВИКОРИСТАНИХ ДЖЕРЕЛ</w:t>
      </w:r>
    </w:p>
    <w:p w:rsidR="0012481B" w:rsidRPr="00255AE4" w:rsidRDefault="0012481B" w:rsidP="0012481B">
      <w:pPr>
        <w:pStyle w:val="1"/>
        <w:spacing w:before="0" w:line="360" w:lineRule="auto"/>
        <w:ind w:left="0" w:firstLine="709"/>
        <w:rPr>
          <w:b w:val="0"/>
        </w:rPr>
      </w:pPr>
    </w:p>
    <w:p w:rsidR="0012481B" w:rsidRPr="00255AE4" w:rsidRDefault="0012481B" w:rsidP="0012481B">
      <w:pPr>
        <w:pStyle w:val="a5"/>
        <w:numPr>
          <w:ilvl w:val="0"/>
          <w:numId w:val="27"/>
        </w:numPr>
        <w:spacing w:line="360" w:lineRule="auto"/>
        <w:ind w:left="0" w:firstLine="709"/>
      </w:pPr>
      <w:r w:rsidRPr="00255AE4">
        <w:t xml:space="preserve">Ареф’єва О.В., Андрієнко М.М., Кравченко О.Р. Управління фінансовим потенціалом підприємства. </w:t>
      </w:r>
      <w:r w:rsidRPr="00255AE4">
        <w:rPr>
          <w:i/>
        </w:rPr>
        <w:t>Економіка і суспільство</w:t>
      </w:r>
      <w:r w:rsidRPr="00255AE4">
        <w:t>. Мукачівський державний університет. 2017. Вип. 18. С. 252-257.</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Бердар М. М. Фінанси підприємств. Центр учбової літератури, Київ, 2010. 352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Бикова В. Г. Оцінка та управління фінансово-економічним потенціалом підприємств: монографія. Д.: Наука і освіта, 2016. 180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Білик М. Д. Фінанси підприємств: навч. посіб. Київ : Знання, 2015. 820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Бланк И. А. Финансовая стратегия предприятия. К.: Ника-Центр: Эльга, 2004. 728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Брігхем Є. Основи фінансового менеджменту. К.: Молодь, 1997. 1000 с.</w:t>
      </w:r>
    </w:p>
    <w:p w:rsidR="0012481B" w:rsidRPr="00255AE4" w:rsidRDefault="0012481B" w:rsidP="0012481B">
      <w:pPr>
        <w:pStyle w:val="a5"/>
        <w:numPr>
          <w:ilvl w:val="0"/>
          <w:numId w:val="27"/>
        </w:numPr>
        <w:spacing w:line="360" w:lineRule="auto"/>
        <w:ind w:left="0" w:firstLine="709"/>
      </w:pPr>
      <w:r w:rsidRPr="00255AE4">
        <w:t xml:space="preserve">Брюховецька Н. Ю., Булєєв І. П., Іваненко Л. В. Модель управління фінансовим потенціалом підприємства: функціональний підхід. </w:t>
      </w:r>
      <w:r w:rsidRPr="00255AE4">
        <w:rPr>
          <w:i/>
        </w:rPr>
        <w:t>Бізнес Інформ</w:t>
      </w:r>
      <w:r w:rsidRPr="00255AE4">
        <w:t>. 2019. № 8. С. 129-135</w:t>
      </w:r>
    </w:p>
    <w:p w:rsidR="0012481B" w:rsidRPr="00255AE4" w:rsidRDefault="0012481B" w:rsidP="0012481B">
      <w:pPr>
        <w:pStyle w:val="a5"/>
        <w:numPr>
          <w:ilvl w:val="0"/>
          <w:numId w:val="27"/>
        </w:numPr>
        <w:spacing w:line="360" w:lineRule="auto"/>
        <w:ind w:left="0" w:firstLine="709"/>
      </w:pPr>
      <w:r w:rsidRPr="00255AE4">
        <w:t xml:space="preserve">Брюховецька Н. Ю., Булєєв І. П. Ресурси і механізми інноваційно-інвестиційного розвитку промислових підприємств України. </w:t>
      </w:r>
      <w:r w:rsidRPr="00255AE4">
        <w:rPr>
          <w:i/>
        </w:rPr>
        <w:t>Вісник економічної науки України</w:t>
      </w:r>
      <w:r w:rsidRPr="00255AE4">
        <w:t>. 2019. № 1. С. 11–25.</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Бугай В. З., Оніпко А. Д. Характерні риси та діагностика фінансової кризи. </w:t>
      </w:r>
      <w:r w:rsidRPr="00255AE4">
        <w:rPr>
          <w:i/>
          <w:sz w:val="28"/>
          <w:szCs w:val="28"/>
        </w:rPr>
        <w:t>Економічний простір</w:t>
      </w:r>
      <w:r w:rsidRPr="00255AE4">
        <w:rPr>
          <w:sz w:val="28"/>
          <w:szCs w:val="28"/>
        </w:rPr>
        <w:t>, 2019. № 142. С. 101—111.</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Гнип Н. О. Організаційно-економічні засади прогнозування фінансового потенціалу підприємств. </w:t>
      </w:r>
      <w:r w:rsidRPr="00255AE4">
        <w:rPr>
          <w:i/>
          <w:sz w:val="28"/>
          <w:szCs w:val="28"/>
        </w:rPr>
        <w:t>Держава та регіони</w:t>
      </w:r>
      <w:r w:rsidRPr="00255AE4">
        <w:rPr>
          <w:sz w:val="28"/>
          <w:szCs w:val="28"/>
        </w:rPr>
        <w:t>, 2010. С. 64–67</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Гончаров А. Б. Фінансовий менеджмент : монографія. Харків : ВД «ІНЖЕК», 2003. 240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Григоренко В. О. Фінансовий потенціал території: теоретичні аспекти та механізм формування. </w:t>
      </w:r>
      <w:r w:rsidRPr="00255AE4">
        <w:rPr>
          <w:i/>
          <w:sz w:val="28"/>
          <w:szCs w:val="28"/>
        </w:rPr>
        <w:t>Економічні науки</w:t>
      </w:r>
      <w:r w:rsidRPr="00255AE4">
        <w:rPr>
          <w:sz w:val="28"/>
          <w:szCs w:val="28"/>
        </w:rPr>
        <w:t xml:space="preserve">. </w:t>
      </w:r>
      <w:r w:rsidRPr="00255AE4">
        <w:rPr>
          <w:i/>
          <w:sz w:val="28"/>
          <w:szCs w:val="28"/>
        </w:rPr>
        <w:t xml:space="preserve">Серія: Облік і фінанси. </w:t>
      </w:r>
      <w:r w:rsidRPr="00255AE4">
        <w:rPr>
          <w:sz w:val="28"/>
          <w:szCs w:val="28"/>
        </w:rPr>
        <w:lastRenderedPageBreak/>
        <w:t xml:space="preserve">2011. URL: </w:t>
      </w:r>
      <w:hyperlink r:id="rId51" w:history="1">
        <w:r w:rsidRPr="00255AE4">
          <w:rPr>
            <w:rStyle w:val="a8"/>
            <w:color w:val="auto"/>
            <w:sz w:val="28"/>
            <w:szCs w:val="28"/>
          </w:rPr>
          <w:t>http://archive.nbuv.gov.ua/portal/Soc_Gum/En_oif/</w:t>
        </w:r>
      </w:hyperlink>
      <w:r w:rsidRPr="00255AE4">
        <w:rPr>
          <w:sz w:val="28"/>
          <w:szCs w:val="28"/>
        </w:rPr>
        <w:t xml:space="preserve"> 2011_8_2/31.pdf (дата звернення: 26.04.2023).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Дзюбенко О. М. Властивості фінансового потенціалу як об’єкта економічного аналізу. </w:t>
      </w:r>
      <w:r w:rsidRPr="00255AE4">
        <w:rPr>
          <w:i/>
          <w:sz w:val="28"/>
          <w:szCs w:val="28"/>
        </w:rPr>
        <w:t xml:space="preserve">Проблеми теорії та методології бухгалтерського обліку, контролю і аналізу. </w:t>
      </w:r>
      <w:r w:rsidRPr="00255AE4">
        <w:rPr>
          <w:sz w:val="28"/>
          <w:szCs w:val="28"/>
        </w:rPr>
        <w:t>2017. Вип. 3 (38). С. 43- 54.</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Дикань В. Л. Стратегічне управління. К.: Центр учбової літератури, 2013. 272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Економічна енциклопедія. У трьох томах. – Т. 1 / за ред. С.В. Мочерного та ін. – К. : Вид. центр "Академія", 2002. – 863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Євдокимов Ф. І. Дослідження категорії «економічний потенціал промислового підприємства». </w:t>
      </w:r>
      <w:r w:rsidRPr="00255AE4">
        <w:rPr>
          <w:i/>
          <w:sz w:val="28"/>
          <w:szCs w:val="28"/>
        </w:rPr>
        <w:t xml:space="preserve">Наукові праці Донецького національного технічного університету. Серія : Економічна, </w:t>
      </w:r>
      <w:r w:rsidRPr="00255AE4">
        <w:rPr>
          <w:sz w:val="28"/>
          <w:szCs w:val="28"/>
        </w:rPr>
        <w:t>2004. № 75. С. 54–59.</w:t>
      </w:r>
    </w:p>
    <w:p w:rsidR="0012481B" w:rsidRPr="00255AE4" w:rsidRDefault="0012481B" w:rsidP="006D41F6">
      <w:pPr>
        <w:pStyle w:val="a7"/>
        <w:numPr>
          <w:ilvl w:val="0"/>
          <w:numId w:val="27"/>
        </w:numPr>
        <w:spacing w:line="360" w:lineRule="auto"/>
        <w:ind w:left="0" w:firstLine="709"/>
        <w:jc w:val="both"/>
        <w:rPr>
          <w:sz w:val="28"/>
          <w:szCs w:val="28"/>
        </w:rPr>
      </w:pPr>
      <w:r w:rsidRPr="00255AE4">
        <w:rPr>
          <w:sz w:val="28"/>
          <w:szCs w:val="28"/>
        </w:rPr>
        <w:t xml:space="preserve">Єдинак Т.С. Проблеми управління дебіторською заборгованістю підприємств в умовах фінансово-економічної кризи. </w:t>
      </w:r>
      <w:r w:rsidRPr="00255AE4">
        <w:rPr>
          <w:i/>
          <w:sz w:val="28"/>
          <w:szCs w:val="28"/>
        </w:rPr>
        <w:t>Держава та регіони. Серія: Економіка та підприємництво</w:t>
      </w:r>
      <w:r w:rsidRPr="00255AE4">
        <w:rPr>
          <w:sz w:val="28"/>
          <w:szCs w:val="28"/>
        </w:rPr>
        <w:t>, 2009. № 3. С. 54-57.</w:t>
      </w:r>
    </w:p>
    <w:p w:rsidR="006D41F6" w:rsidRPr="00255AE4" w:rsidRDefault="006D41F6" w:rsidP="006D41F6">
      <w:pPr>
        <w:pStyle w:val="a7"/>
        <w:numPr>
          <w:ilvl w:val="0"/>
          <w:numId w:val="27"/>
        </w:numPr>
        <w:spacing w:line="360" w:lineRule="auto"/>
        <w:ind w:left="0" w:firstLine="709"/>
        <w:jc w:val="both"/>
        <w:rPr>
          <w:sz w:val="28"/>
          <w:szCs w:val="28"/>
        </w:rPr>
      </w:pPr>
      <w:r w:rsidRPr="00255AE4">
        <w:rPr>
          <w:sz w:val="28"/>
          <w:szCs w:val="28"/>
        </w:rPr>
        <w:t xml:space="preserve">Єдиний державний реєстр юридичних осіб, фізичних осіб-підприємців та громадських формувань. </w:t>
      </w:r>
      <w:r w:rsidRPr="00255AE4">
        <w:rPr>
          <w:sz w:val="28"/>
          <w:szCs w:val="28"/>
          <w:lang w:val="en-US"/>
        </w:rPr>
        <w:t>URL</w:t>
      </w:r>
      <w:r w:rsidRPr="00255AE4">
        <w:rPr>
          <w:sz w:val="28"/>
          <w:szCs w:val="28"/>
        </w:rPr>
        <w:t xml:space="preserve">: </w:t>
      </w:r>
      <w:r w:rsidR="00BB47EE" w:rsidRPr="00255AE4">
        <w:rPr>
          <w:sz w:val="28"/>
          <w:szCs w:val="28"/>
          <w:u w:val="single"/>
          <w:lang w:val="en-US"/>
        </w:rPr>
        <w:t>http://</w:t>
      </w:r>
      <w:r w:rsidRPr="00255AE4">
        <w:rPr>
          <w:sz w:val="28"/>
          <w:szCs w:val="28"/>
          <w:u w:val="single"/>
        </w:rPr>
        <w:t>usr.minjust.gov.ua</w:t>
      </w:r>
    </w:p>
    <w:p w:rsidR="0012481B" w:rsidRPr="00255AE4" w:rsidRDefault="0012481B" w:rsidP="006D41F6">
      <w:pPr>
        <w:pStyle w:val="a7"/>
        <w:numPr>
          <w:ilvl w:val="0"/>
          <w:numId w:val="27"/>
        </w:numPr>
        <w:spacing w:line="360" w:lineRule="auto"/>
        <w:ind w:left="0" w:firstLine="709"/>
        <w:jc w:val="both"/>
        <w:rPr>
          <w:sz w:val="28"/>
          <w:szCs w:val="28"/>
        </w:rPr>
      </w:pPr>
      <w:r w:rsidRPr="00255AE4">
        <w:rPr>
          <w:sz w:val="28"/>
          <w:szCs w:val="28"/>
        </w:rPr>
        <w:t>Єрмошенко М.М., Горячева К.С. Фінансова складова економічної безпеки: держава і підприємство: Монографія. Київ: Національна академія управління, 2010. 232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Жизнь между двух гигантов. Почему lifecell теряет долю рынка. ЛигаTech. URL: </w:t>
      </w:r>
      <w:hyperlink r:id="rId52" w:history="1">
        <w:r w:rsidRPr="00255AE4">
          <w:rPr>
            <w:rStyle w:val="a8"/>
            <w:color w:val="auto"/>
            <w:sz w:val="28"/>
            <w:szCs w:val="28"/>
          </w:rPr>
          <w:t>https://tech.liga.net/telecom/article/jizn-mejdu-dvuh-gigantov-</w:t>
        </w:r>
      </w:hyperlink>
      <w:r w:rsidRPr="00255AE4">
        <w:rPr>
          <w:sz w:val="28"/>
          <w:szCs w:val="28"/>
        </w:rPr>
        <w:t xml:space="preserve"> </w:t>
      </w:r>
      <w:hyperlink r:id="rId53" w:history="1">
        <w:r w:rsidRPr="00255AE4">
          <w:rPr>
            <w:rStyle w:val="a8"/>
            <w:color w:val="auto"/>
            <w:sz w:val="28"/>
            <w:szCs w:val="28"/>
          </w:rPr>
          <w:t xml:space="preserve">pochemu-lifecell-teryaet-dolyu-rynka </w:t>
        </w:r>
      </w:hyperlink>
      <w:r w:rsidRPr="00255AE4">
        <w:rPr>
          <w:sz w:val="28"/>
          <w:szCs w:val="28"/>
        </w:rPr>
        <w:t>(дата звернення: 28.02.2023).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Жовна О. М., Молодецька О. М. Оцінка фінансової безпеки підприємств на основі відокремленої діагностики кризового стану за поточний та минулі періоди. </w:t>
      </w:r>
      <w:r w:rsidRPr="00255AE4">
        <w:rPr>
          <w:i/>
          <w:sz w:val="28"/>
          <w:szCs w:val="28"/>
        </w:rPr>
        <w:t>Ефективна економіка</w:t>
      </w:r>
      <w:r w:rsidRPr="00255AE4">
        <w:rPr>
          <w:sz w:val="28"/>
          <w:szCs w:val="28"/>
        </w:rPr>
        <w:t xml:space="preserve">, 2011. № 10. URL: </w:t>
      </w:r>
      <w:r w:rsidRPr="00255AE4">
        <w:rPr>
          <w:sz w:val="28"/>
          <w:szCs w:val="28"/>
          <w:u w:val="single"/>
        </w:rPr>
        <w:t>http:// nbuv.gov.ua/UJRN/efek_2011_10_16</w:t>
      </w:r>
      <w:r w:rsidRPr="00255AE4">
        <w:rPr>
          <w:sz w:val="28"/>
          <w:szCs w:val="28"/>
        </w:rPr>
        <w:t xml:space="preserve"> (дата звернення 27.04.2023).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Загреба М. М. Підхід до формування системи показників діагностики кризового фінансового стану підприємства. Наукові праці </w:t>
      </w:r>
      <w:r w:rsidRPr="00255AE4">
        <w:rPr>
          <w:sz w:val="28"/>
          <w:szCs w:val="28"/>
        </w:rPr>
        <w:lastRenderedPageBreak/>
        <w:t xml:space="preserve">Кіровоградського національного технічного університету. </w:t>
      </w:r>
      <w:r w:rsidRPr="00255AE4">
        <w:rPr>
          <w:i/>
          <w:sz w:val="28"/>
          <w:szCs w:val="28"/>
        </w:rPr>
        <w:t>Економічні науки</w:t>
      </w:r>
      <w:r w:rsidRPr="00255AE4">
        <w:rPr>
          <w:sz w:val="28"/>
          <w:szCs w:val="28"/>
        </w:rPr>
        <w:t>, 2010. Вип. 18 (2). С. 97–104.</w:t>
      </w:r>
    </w:p>
    <w:p w:rsidR="0012481B" w:rsidRPr="00255AE4" w:rsidRDefault="0012481B" w:rsidP="0012481B">
      <w:pPr>
        <w:pStyle w:val="a5"/>
        <w:numPr>
          <w:ilvl w:val="0"/>
          <w:numId w:val="27"/>
        </w:numPr>
        <w:spacing w:line="360" w:lineRule="auto"/>
        <w:ind w:left="0" w:firstLine="709"/>
      </w:pPr>
      <w:r w:rsidRPr="00255AE4">
        <w:t xml:space="preserve">Заруба В. Я., Потрашкова Л. В. Моделирование управления финансовым потенциалом предприятия. </w:t>
      </w:r>
      <w:r w:rsidRPr="00255AE4">
        <w:rPr>
          <w:i/>
        </w:rPr>
        <w:t>Проблеми економіки</w:t>
      </w:r>
      <w:r w:rsidRPr="00255AE4">
        <w:t>. 2012. № 12. С. 33–37.</w:t>
      </w:r>
    </w:p>
    <w:p w:rsidR="0012481B" w:rsidRPr="00255AE4" w:rsidRDefault="0012481B" w:rsidP="0012481B">
      <w:pPr>
        <w:pStyle w:val="a5"/>
        <w:numPr>
          <w:ilvl w:val="0"/>
          <w:numId w:val="27"/>
        </w:numPr>
        <w:spacing w:line="360" w:lineRule="auto"/>
        <w:ind w:left="0" w:firstLine="709"/>
      </w:pPr>
      <w:r w:rsidRPr="00255AE4">
        <w:t xml:space="preserve">Іванець О. О. Концептуальні підходи до управління потенціалом розвитку підприємства // </w:t>
      </w:r>
      <w:r w:rsidRPr="00255AE4">
        <w:rPr>
          <w:i/>
        </w:rPr>
        <w:t>Економіка, організація і управління підприємством</w:t>
      </w:r>
      <w:r w:rsidRPr="00255AE4">
        <w:t>. 2012. № 4. С. 151–155.</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Іванілов О. С. Економіка підприємства. Центр учбової літератури, 2009. С. 724 – 728</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Іванова В. В. Планування діяльності підприємства: Навч. Посібник. К.: Центр навчальної літератури, 2006. 427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Кайгородов А. Г. Финансовый потенциал как критерий целесообразности финансового оздоровления предприятия. </w:t>
      </w:r>
      <w:r w:rsidRPr="00255AE4">
        <w:rPr>
          <w:i/>
          <w:sz w:val="28"/>
          <w:szCs w:val="28"/>
        </w:rPr>
        <w:t xml:space="preserve">Аудит и финансовый анализ, </w:t>
      </w:r>
      <w:r w:rsidRPr="00255AE4">
        <w:rPr>
          <w:sz w:val="28"/>
          <w:szCs w:val="28"/>
        </w:rPr>
        <w:t xml:space="preserve">2007. № 4. URL: </w:t>
      </w:r>
      <w:hyperlink r:id="rId54" w:history="1">
        <w:r w:rsidRPr="00255AE4">
          <w:rPr>
            <w:rStyle w:val="a8"/>
            <w:color w:val="auto"/>
            <w:sz w:val="28"/>
            <w:szCs w:val="28"/>
          </w:rPr>
          <w:t>http://www.auditfin.com/fin/2007/4/Homyakova/Homyakova%20.pdf (дата звернення 27.04.2023).</w:t>
        </w:r>
      </w:hyperlink>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Какие показатели имеет рынок такси в Киеве. Оценки операторов. Інформаційно-аналітична група «Авто Консалтинг». URL: </w:t>
      </w:r>
      <w:hyperlink r:id="rId55" w:history="1">
        <w:r w:rsidRPr="00255AE4">
          <w:rPr>
            <w:rStyle w:val="a8"/>
            <w:color w:val="auto"/>
            <w:sz w:val="28"/>
            <w:szCs w:val="28"/>
          </w:rPr>
          <w:t xml:space="preserve">http://autoconsulting.ua/article.php?sid=44397 </w:t>
        </w:r>
      </w:hyperlink>
      <w:r w:rsidRPr="00255AE4">
        <w:rPr>
          <w:sz w:val="28"/>
          <w:szCs w:val="28"/>
        </w:rPr>
        <w:t>(дата звернення: 16.05. 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Камінська Т. Г. Взаємозв’язок доходів і витрат як категорій оціночних характеристик руху капіталу в обліку. </w:t>
      </w:r>
      <w:r w:rsidRPr="00255AE4">
        <w:rPr>
          <w:i/>
          <w:sz w:val="28"/>
          <w:szCs w:val="28"/>
        </w:rPr>
        <w:t>Науковий вісник Національного університету біоресурсів і природокористування України</w:t>
      </w:r>
      <w:r w:rsidRPr="00255AE4">
        <w:rPr>
          <w:sz w:val="28"/>
          <w:szCs w:val="28"/>
        </w:rPr>
        <w:t>. 2010. №154. С. 170- 178.</w:t>
      </w:r>
    </w:p>
    <w:p w:rsidR="0012481B" w:rsidRPr="00255AE4" w:rsidRDefault="0012481B" w:rsidP="006D41F6">
      <w:pPr>
        <w:pStyle w:val="a7"/>
        <w:numPr>
          <w:ilvl w:val="0"/>
          <w:numId w:val="27"/>
        </w:numPr>
        <w:spacing w:line="360" w:lineRule="auto"/>
        <w:ind w:left="0" w:firstLine="709"/>
        <w:jc w:val="both"/>
        <w:rPr>
          <w:sz w:val="28"/>
          <w:szCs w:val="28"/>
        </w:rPr>
      </w:pPr>
      <w:r w:rsidRPr="00255AE4">
        <w:rPr>
          <w:sz w:val="28"/>
          <w:szCs w:val="28"/>
        </w:rPr>
        <w:t xml:space="preserve">«Київстар», «Vodafone Україна» та lifecell у цифрах: хто з операторів лідирує за кількістю втрачених абонентів, динамікою доходу та обсягом інвестицій та на скільки впав середній чек за мобільний зв'язок українців. URL: </w:t>
      </w:r>
      <w:hyperlink r:id="rId56" w:history="1">
        <w:r w:rsidRPr="00255AE4">
          <w:rPr>
            <w:rStyle w:val="a8"/>
            <w:color w:val="auto"/>
            <w:sz w:val="28"/>
            <w:szCs w:val="28"/>
          </w:rPr>
          <w:t>https://mind.ua/publications/20246599-kiyivstar-vodafone-ukrayina-ta-lifecell-u-cifrah-hto-z-operatoriv-lidirue-za-kilkistyu-vtrachenih</w:t>
        </w:r>
      </w:hyperlink>
      <w:r w:rsidRPr="00255AE4">
        <w:rPr>
          <w:sz w:val="28"/>
          <w:szCs w:val="28"/>
          <w:u w:val="single"/>
          <w:lang w:val="ru-RU"/>
        </w:rPr>
        <w:t xml:space="preserve"> </w:t>
      </w:r>
      <w:r w:rsidRPr="00255AE4">
        <w:rPr>
          <w:sz w:val="28"/>
          <w:szCs w:val="28"/>
        </w:rPr>
        <w:t xml:space="preserve">(дата </w:t>
      </w:r>
      <w:r w:rsidRPr="00255AE4">
        <w:rPr>
          <w:sz w:val="28"/>
          <w:szCs w:val="28"/>
        </w:rPr>
        <w:lastRenderedPageBreak/>
        <w:t>звернення: 16.05. 2023).</w:t>
      </w:r>
      <w:r w:rsidRPr="00255AE4">
        <w:rPr>
          <w:sz w:val="28"/>
          <w:szCs w:val="28"/>
        </w:rPr>
        <w:t> </w:t>
      </w:r>
    </w:p>
    <w:p w:rsidR="006D41F6" w:rsidRPr="00255AE4" w:rsidRDefault="006D41F6" w:rsidP="006D41F6">
      <w:pPr>
        <w:pStyle w:val="a7"/>
        <w:numPr>
          <w:ilvl w:val="0"/>
          <w:numId w:val="27"/>
        </w:numPr>
        <w:spacing w:line="360" w:lineRule="auto"/>
        <w:ind w:left="0" w:firstLine="709"/>
        <w:rPr>
          <w:sz w:val="28"/>
          <w:szCs w:val="28"/>
        </w:rPr>
      </w:pPr>
      <w:r w:rsidRPr="00255AE4">
        <w:rPr>
          <w:sz w:val="28"/>
          <w:szCs w:val="28"/>
        </w:rPr>
        <w:t xml:space="preserve">Кирилова Л. І., Тодорова Д. Д. Фінансовий потенціал підприємства та його складові. </w:t>
      </w:r>
      <w:r w:rsidRPr="00255AE4">
        <w:rPr>
          <w:i/>
          <w:sz w:val="28"/>
          <w:szCs w:val="28"/>
        </w:rPr>
        <w:t>Сталий розвиток економіки</w:t>
      </w:r>
      <w:r w:rsidRPr="00255AE4">
        <w:rPr>
          <w:sz w:val="28"/>
          <w:szCs w:val="28"/>
        </w:rPr>
        <w:t>. 2012. №1. С. 288–301.</w:t>
      </w:r>
    </w:p>
    <w:p w:rsidR="0012481B" w:rsidRPr="00255AE4" w:rsidRDefault="0012481B" w:rsidP="006D41F6">
      <w:pPr>
        <w:pStyle w:val="a7"/>
        <w:numPr>
          <w:ilvl w:val="0"/>
          <w:numId w:val="27"/>
        </w:numPr>
        <w:spacing w:line="360" w:lineRule="auto"/>
        <w:ind w:left="0" w:firstLine="709"/>
        <w:jc w:val="both"/>
        <w:rPr>
          <w:sz w:val="28"/>
          <w:szCs w:val="28"/>
        </w:rPr>
      </w:pPr>
      <w:r w:rsidRPr="00255AE4">
        <w:rPr>
          <w:sz w:val="28"/>
          <w:szCs w:val="28"/>
        </w:rPr>
        <w:t xml:space="preserve">Класифікація видів економічної діяльності за КВЕД 2010. URL: </w:t>
      </w:r>
      <w:hyperlink r:id="rId57" w:history="1">
        <w:r w:rsidRPr="00255AE4">
          <w:rPr>
            <w:rStyle w:val="a8"/>
            <w:color w:val="auto"/>
            <w:sz w:val="28"/>
            <w:szCs w:val="28"/>
          </w:rPr>
          <w:t xml:space="preserve">http://kved.ukrstat.gov.ua/KVED2010/kv10_i.html </w:t>
        </w:r>
      </w:hyperlink>
      <w:r w:rsidRPr="00255AE4">
        <w:rPr>
          <w:sz w:val="28"/>
          <w:szCs w:val="28"/>
        </w:rPr>
        <w:t>(дата звернення 04.02.2023).</w:t>
      </w:r>
    </w:p>
    <w:p w:rsidR="0012481B" w:rsidRPr="00255AE4" w:rsidRDefault="0012481B" w:rsidP="006D41F6">
      <w:pPr>
        <w:pStyle w:val="a7"/>
        <w:numPr>
          <w:ilvl w:val="0"/>
          <w:numId w:val="27"/>
        </w:numPr>
        <w:spacing w:line="360" w:lineRule="auto"/>
        <w:ind w:left="0" w:firstLine="709"/>
        <w:jc w:val="both"/>
        <w:rPr>
          <w:sz w:val="28"/>
          <w:szCs w:val="28"/>
        </w:rPr>
      </w:pPr>
      <w:r w:rsidRPr="00255AE4">
        <w:rPr>
          <w:sz w:val="28"/>
          <w:szCs w:val="28"/>
        </w:rPr>
        <w:t xml:space="preserve">Коляденко І. І., Кавтиш О. П. Аналіз ділової активності підприємства як основа підвищення ефективності його діяльності. </w:t>
      </w:r>
      <w:r w:rsidRPr="00255AE4">
        <w:rPr>
          <w:i/>
          <w:sz w:val="28"/>
          <w:szCs w:val="28"/>
        </w:rPr>
        <w:t xml:space="preserve">Сучасні проблеми економіки і підприємництво. </w:t>
      </w:r>
      <w:r w:rsidRPr="00255AE4">
        <w:rPr>
          <w:sz w:val="28"/>
          <w:szCs w:val="28"/>
        </w:rPr>
        <w:t>№. 20. 2017. С. 248-256.</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Коробов М. Я. Фінансово-економічний аналіз діяльності підприємств. Знання, КОО. Київ, 2006. 378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Корольов Ю. Ю. Аналітичні аспекти оцінки фінансового положення та діагностики імовірності кризи та банкрутства. </w:t>
      </w:r>
      <w:r w:rsidRPr="00255AE4">
        <w:rPr>
          <w:i/>
          <w:sz w:val="28"/>
          <w:szCs w:val="28"/>
        </w:rPr>
        <w:t xml:space="preserve">Економічні науки. Cер.: Облік і фінанси, </w:t>
      </w:r>
      <w:r w:rsidRPr="00255AE4">
        <w:rPr>
          <w:sz w:val="28"/>
          <w:szCs w:val="28"/>
        </w:rPr>
        <w:t>2013. Вип. 10 (2). С. 112–120.</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Косова Т. Д., Соломіна Г. В. Фінансова безпека механізму функціонування інститутів спільного інвестування. </w:t>
      </w:r>
      <w:r w:rsidRPr="00255AE4">
        <w:rPr>
          <w:i/>
          <w:sz w:val="28"/>
          <w:szCs w:val="28"/>
        </w:rPr>
        <w:t>Причорноморські економічні студії</w:t>
      </w:r>
      <w:r w:rsidRPr="00255AE4">
        <w:rPr>
          <w:sz w:val="28"/>
          <w:szCs w:val="28"/>
        </w:rPr>
        <w:t>, 2019. Вип. 46. Ч. 1. С. 57–61.</w:t>
      </w:r>
    </w:p>
    <w:p w:rsidR="0012481B" w:rsidRPr="00255AE4" w:rsidRDefault="0012481B" w:rsidP="0012481B">
      <w:pPr>
        <w:pStyle w:val="a7"/>
        <w:widowControl/>
        <w:numPr>
          <w:ilvl w:val="0"/>
          <w:numId w:val="27"/>
        </w:numPr>
        <w:autoSpaceDE/>
        <w:autoSpaceDN/>
        <w:spacing w:line="360" w:lineRule="auto"/>
        <w:ind w:left="0" w:firstLine="709"/>
        <w:jc w:val="both"/>
        <w:rPr>
          <w:sz w:val="28"/>
          <w:szCs w:val="28"/>
        </w:rPr>
      </w:pPr>
      <w:r w:rsidRPr="00255AE4">
        <w:rPr>
          <w:bCs/>
          <w:sz w:val="28"/>
          <w:szCs w:val="28"/>
        </w:rPr>
        <w:t>Костирко Л.А. Фінансовий механізм сталого розвитку підприємств: стратегічні орієнтири, системи забезпечення, адаптація: Монографія / Л.А. Костирко. – Луганськ: Вид-во «Ноулідж», 2012. –  474 с.</w:t>
      </w:r>
    </w:p>
    <w:p w:rsidR="0012481B" w:rsidRPr="00255AE4" w:rsidRDefault="0012481B" w:rsidP="0012481B">
      <w:pPr>
        <w:pStyle w:val="a7"/>
        <w:widowControl/>
        <w:numPr>
          <w:ilvl w:val="0"/>
          <w:numId w:val="27"/>
        </w:numPr>
        <w:autoSpaceDE/>
        <w:autoSpaceDN/>
        <w:spacing w:line="360" w:lineRule="auto"/>
        <w:ind w:left="0" w:firstLine="709"/>
        <w:jc w:val="both"/>
        <w:rPr>
          <w:sz w:val="28"/>
          <w:szCs w:val="28"/>
        </w:rPr>
      </w:pPr>
      <w:r w:rsidRPr="00255AE4">
        <w:rPr>
          <w:bCs/>
          <w:sz w:val="28"/>
          <w:szCs w:val="28"/>
        </w:rPr>
        <w:t>Костирко Л.А. Фінансова стратегія компанії: адаптація, стійкий розвиток // Збірник наук. праць Черкаського державного технологічного університету. Серія: Економічні науки. – Вип. 35. – Ч. 1. – Черкаси: ЧДТУ, 2013. – С. 10-19.</w:t>
      </w:r>
    </w:p>
    <w:p w:rsidR="0012481B" w:rsidRPr="00255AE4" w:rsidRDefault="0012481B" w:rsidP="0012481B">
      <w:pPr>
        <w:pStyle w:val="a7"/>
        <w:widowControl/>
        <w:numPr>
          <w:ilvl w:val="0"/>
          <w:numId w:val="27"/>
        </w:numPr>
        <w:autoSpaceDE/>
        <w:autoSpaceDN/>
        <w:spacing w:line="360" w:lineRule="auto"/>
        <w:ind w:left="0" w:firstLine="709"/>
        <w:jc w:val="both"/>
        <w:rPr>
          <w:sz w:val="28"/>
          <w:szCs w:val="28"/>
        </w:rPr>
      </w:pPr>
      <w:r w:rsidRPr="00255AE4">
        <w:rPr>
          <w:sz w:val="28"/>
          <w:szCs w:val="28"/>
        </w:rPr>
        <w:t>Костирко Р.О. Комплексна оцінка вартості підприємства: монографія / Р.О. Костирко, Н.В. Тертична, В.О. Шевчук; за заг. ред. д.е.н., академіка НАН України М.Г. Чумаченко. – [2-ге вид., перероб. і доп.]. – Х.: Фактор, 2008. – 288 с.</w:t>
      </w:r>
    </w:p>
    <w:p w:rsidR="0012481B" w:rsidRPr="00255AE4" w:rsidRDefault="0012481B" w:rsidP="0012481B">
      <w:pPr>
        <w:pStyle w:val="a7"/>
        <w:widowControl/>
        <w:numPr>
          <w:ilvl w:val="0"/>
          <w:numId w:val="27"/>
        </w:numPr>
        <w:autoSpaceDE/>
        <w:autoSpaceDN/>
        <w:spacing w:line="360" w:lineRule="auto"/>
        <w:ind w:left="0" w:firstLine="709"/>
        <w:jc w:val="both"/>
        <w:rPr>
          <w:sz w:val="28"/>
          <w:szCs w:val="28"/>
        </w:rPr>
      </w:pPr>
      <w:r w:rsidRPr="00255AE4">
        <w:rPr>
          <w:sz w:val="28"/>
          <w:szCs w:val="28"/>
        </w:rPr>
        <w:t>Краснокутська Н.С. Потенціал підприємства. Київ: Центр навчальної літератури, 2008. 352 с.</w:t>
      </w:r>
    </w:p>
    <w:p w:rsidR="0012481B" w:rsidRPr="00255AE4" w:rsidRDefault="0012481B" w:rsidP="0012481B">
      <w:pPr>
        <w:pStyle w:val="a7"/>
        <w:widowControl/>
        <w:numPr>
          <w:ilvl w:val="0"/>
          <w:numId w:val="27"/>
        </w:numPr>
        <w:autoSpaceDE/>
        <w:autoSpaceDN/>
        <w:spacing w:line="360" w:lineRule="auto"/>
        <w:ind w:left="0" w:firstLine="709"/>
        <w:jc w:val="both"/>
        <w:rPr>
          <w:sz w:val="28"/>
          <w:szCs w:val="28"/>
        </w:rPr>
      </w:pPr>
      <w:r w:rsidRPr="00255AE4">
        <w:rPr>
          <w:sz w:val="28"/>
          <w:szCs w:val="28"/>
        </w:rPr>
        <w:lastRenderedPageBreak/>
        <w:t xml:space="preserve">Красношапка В. В., Голуб М. О. Економічні аспекти організації системи стратегічного управління дохідністю підприємства. </w:t>
      </w:r>
      <w:r w:rsidRPr="00255AE4">
        <w:rPr>
          <w:i/>
          <w:sz w:val="28"/>
          <w:szCs w:val="28"/>
        </w:rPr>
        <w:t>Науково-технічний розвиток: економіка, технології, управління. Матеріали ХIХ Міжнародної науково-практичної конференції</w:t>
      </w:r>
      <w:r w:rsidRPr="00255AE4">
        <w:rPr>
          <w:sz w:val="28"/>
          <w:szCs w:val="28"/>
        </w:rPr>
        <w:t>. 2020. С. 30-31.</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Круш П. В., Погребняк А. Ю., Голуб М. О. Аналіз ринку телекомунікаційних послуг України. </w:t>
      </w:r>
      <w:r w:rsidRPr="00255AE4">
        <w:rPr>
          <w:i/>
          <w:sz w:val="28"/>
          <w:szCs w:val="28"/>
        </w:rPr>
        <w:t>Сучасні проблеми економіки і підприємництво</w:t>
      </w:r>
      <w:r w:rsidRPr="00255AE4">
        <w:rPr>
          <w:sz w:val="28"/>
          <w:szCs w:val="28"/>
        </w:rPr>
        <w:t>. 2019. №. 24. С. 25-30.</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Круш П. В., Тульчинська С. О., Тульчинський Р.В. Внутрішній економічний механізм підприємства : [навч. посіб.]. – К. : Центр учбової літератури, 2008. 206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Круш П. В, Якименко Р. А. Методики оцінки фінансової діяльності підприємства. </w:t>
      </w:r>
      <w:r w:rsidRPr="00255AE4">
        <w:rPr>
          <w:i/>
          <w:sz w:val="28"/>
          <w:szCs w:val="28"/>
        </w:rPr>
        <w:t xml:space="preserve">Сучасні проблеми економіки і підприємництво. </w:t>
      </w:r>
      <w:r w:rsidRPr="00255AE4">
        <w:rPr>
          <w:sz w:val="28"/>
          <w:szCs w:val="28"/>
        </w:rPr>
        <w:t>2015. С. 271-276.</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Круш П. В. Фінансово-економічні результати діяльності підприємства: собівартість, прибуток: [навч. посіб.]. – Круш П.В., Клименко О.В., Подвігіна В.І. – К.: НТУУ «КПІ». 2012.</w:t>
      </w:r>
    </w:p>
    <w:p w:rsidR="0012481B" w:rsidRPr="00255AE4" w:rsidRDefault="0012481B" w:rsidP="0012481B">
      <w:pPr>
        <w:pStyle w:val="a5"/>
        <w:numPr>
          <w:ilvl w:val="0"/>
          <w:numId w:val="27"/>
        </w:numPr>
        <w:spacing w:line="360" w:lineRule="auto"/>
        <w:ind w:left="0" w:firstLine="709"/>
      </w:pPr>
      <w:r w:rsidRPr="00255AE4">
        <w:t xml:space="preserve">Кузенко Т. Б., Кузенко, Н. В Методичні підходи до управління фінансовим потенціалом підприємства // </w:t>
      </w:r>
      <w:r w:rsidRPr="00255AE4">
        <w:rPr>
          <w:i/>
        </w:rPr>
        <w:t>Економіка та управління національним господарством</w:t>
      </w:r>
      <w:r w:rsidRPr="00255AE4">
        <w:t>. 2015. №4. С. 12–1</w:t>
      </w:r>
      <w:r w:rsidR="004117E4" w:rsidRPr="00255AE4">
        <w:t>8</w:t>
      </w:r>
      <w:r w:rsidRPr="00255AE4">
        <w:t>.</w:t>
      </w:r>
    </w:p>
    <w:p w:rsidR="0012481B" w:rsidRPr="00255AE4" w:rsidRDefault="0012481B" w:rsidP="006D41F6">
      <w:pPr>
        <w:pStyle w:val="a7"/>
        <w:numPr>
          <w:ilvl w:val="0"/>
          <w:numId w:val="27"/>
        </w:numPr>
        <w:spacing w:line="360" w:lineRule="auto"/>
        <w:ind w:left="0" w:firstLine="709"/>
        <w:jc w:val="both"/>
        <w:rPr>
          <w:sz w:val="28"/>
          <w:szCs w:val="28"/>
        </w:rPr>
      </w:pPr>
      <w:r w:rsidRPr="00255AE4">
        <w:rPr>
          <w:sz w:val="28"/>
          <w:szCs w:val="28"/>
        </w:rPr>
        <w:t xml:space="preserve">Кузенко Т. Б. Сабліна Н. В.Методичні підходи до управління фінансовим потенціалом підприємства. </w:t>
      </w:r>
      <w:r w:rsidRPr="00255AE4">
        <w:rPr>
          <w:i/>
          <w:sz w:val="28"/>
          <w:szCs w:val="28"/>
        </w:rPr>
        <w:t>Актуальні проблеми економіки</w:t>
      </w:r>
      <w:r w:rsidRPr="00255AE4">
        <w:rPr>
          <w:sz w:val="28"/>
          <w:szCs w:val="28"/>
        </w:rPr>
        <w:t xml:space="preserve">, 2015. № 4. С. 123-130. URL: </w:t>
      </w:r>
      <w:hyperlink r:id="rId58" w:history="1">
        <w:r w:rsidRPr="00255AE4">
          <w:rPr>
            <w:rStyle w:val="a8"/>
            <w:color w:val="auto"/>
            <w:sz w:val="28"/>
            <w:szCs w:val="28"/>
          </w:rPr>
          <w:t>http://nbuv.gov.ua/UJRN/ape_2015_4_16</w:t>
        </w:r>
      </w:hyperlink>
      <w:r w:rsidRPr="00255AE4">
        <w:rPr>
          <w:rStyle w:val="a8"/>
          <w:color w:val="auto"/>
          <w:sz w:val="28"/>
          <w:szCs w:val="28"/>
        </w:rPr>
        <w:t xml:space="preserve"> </w:t>
      </w:r>
      <w:r w:rsidRPr="00255AE4">
        <w:rPr>
          <w:sz w:val="28"/>
          <w:szCs w:val="28"/>
        </w:rPr>
        <w:t>(дата звернення 27.04.2023).</w:t>
      </w:r>
    </w:p>
    <w:p w:rsidR="006D41F6" w:rsidRPr="00255AE4" w:rsidRDefault="006D41F6" w:rsidP="006D41F6">
      <w:pPr>
        <w:pStyle w:val="a7"/>
        <w:numPr>
          <w:ilvl w:val="0"/>
          <w:numId w:val="27"/>
        </w:numPr>
        <w:spacing w:line="360" w:lineRule="auto"/>
        <w:ind w:left="0" w:firstLine="709"/>
        <w:jc w:val="both"/>
        <w:rPr>
          <w:sz w:val="28"/>
          <w:szCs w:val="28"/>
        </w:rPr>
      </w:pPr>
      <w:r w:rsidRPr="00255AE4">
        <w:rPr>
          <w:sz w:val="28"/>
          <w:szCs w:val="28"/>
        </w:rPr>
        <w:t xml:space="preserve">Кунцевич В. О. Підходи до діагностики фінансового потенціалу підприємства. </w:t>
      </w:r>
      <w:r w:rsidRPr="00255AE4">
        <w:rPr>
          <w:i/>
          <w:sz w:val="28"/>
          <w:szCs w:val="28"/>
        </w:rPr>
        <w:t>Актуальні проблеми економіки</w:t>
      </w:r>
      <w:r w:rsidRPr="00255AE4">
        <w:rPr>
          <w:sz w:val="28"/>
          <w:szCs w:val="28"/>
        </w:rPr>
        <w:t>. 2005. № 1. С. 68–75.</w:t>
      </w:r>
    </w:p>
    <w:p w:rsidR="0012481B" w:rsidRPr="00255AE4" w:rsidRDefault="0012481B" w:rsidP="006D41F6">
      <w:pPr>
        <w:pStyle w:val="a7"/>
        <w:numPr>
          <w:ilvl w:val="0"/>
          <w:numId w:val="27"/>
        </w:numPr>
        <w:spacing w:line="360" w:lineRule="auto"/>
        <w:ind w:left="0" w:firstLine="709"/>
        <w:jc w:val="both"/>
        <w:rPr>
          <w:sz w:val="28"/>
          <w:szCs w:val="28"/>
        </w:rPr>
      </w:pPr>
      <w:r w:rsidRPr="00255AE4">
        <w:rPr>
          <w:noProof/>
          <w:sz w:val="28"/>
          <w:szCs w:val="28"/>
          <w:lang w:val="ru-RU" w:eastAsia="ru-RU"/>
        </w:rPr>
        <w:drawing>
          <wp:anchor distT="0" distB="0" distL="0" distR="0" simplePos="0" relativeHeight="251659264" behindDoc="1" locked="0" layoutInCell="1" allowOverlap="1" wp14:anchorId="2096A25A" wp14:editId="4DDF1137">
            <wp:simplePos x="0" y="0"/>
            <wp:positionH relativeFrom="page">
              <wp:posOffset>1169035</wp:posOffset>
            </wp:positionH>
            <wp:positionV relativeFrom="paragraph">
              <wp:posOffset>530225</wp:posOffset>
            </wp:positionV>
            <wp:extent cx="191770" cy="217805"/>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9.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1770" cy="217805"/>
                    </a:xfrm>
                    <a:prstGeom prst="rect">
                      <a:avLst/>
                    </a:prstGeom>
                    <a:noFill/>
                  </pic:spPr>
                </pic:pic>
              </a:graphicData>
            </a:graphic>
            <wp14:sizeRelH relativeFrom="page">
              <wp14:pctWidth>0</wp14:pctWidth>
            </wp14:sizeRelH>
            <wp14:sizeRelV relativeFrom="page">
              <wp14:pctHeight>0</wp14:pctHeight>
            </wp14:sizeRelV>
          </wp:anchor>
        </w:drawing>
      </w:r>
      <w:r w:rsidRPr="00255AE4">
        <w:rPr>
          <w:sz w:val="28"/>
          <w:szCs w:val="28"/>
        </w:rPr>
        <w:t xml:space="preserve">Кунцевич В. О. Поняття фінансового потенціалу розвитку підприємства та його оцінки. </w:t>
      </w:r>
      <w:r w:rsidRPr="00255AE4">
        <w:rPr>
          <w:i/>
          <w:sz w:val="28"/>
          <w:szCs w:val="28"/>
        </w:rPr>
        <w:t>Актуальні проблеми економіки</w:t>
      </w:r>
      <w:r w:rsidRPr="00255AE4">
        <w:rPr>
          <w:sz w:val="28"/>
          <w:szCs w:val="28"/>
        </w:rPr>
        <w:t>, 2004. № 7. С. 123 130.</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Курінна О. В. Теоретичні аспекти управління фінансовим потенціалом підприємств. </w:t>
      </w:r>
      <w:r w:rsidRPr="00255AE4">
        <w:rPr>
          <w:i/>
          <w:sz w:val="28"/>
          <w:szCs w:val="28"/>
        </w:rPr>
        <w:t xml:space="preserve">Науковий вісник Академії муніципального </w:t>
      </w:r>
      <w:r w:rsidRPr="00255AE4">
        <w:rPr>
          <w:sz w:val="28"/>
          <w:szCs w:val="28"/>
        </w:rPr>
        <w:lastRenderedPageBreak/>
        <w:t>управління. Серія: Економіка, 2014. Вип. 1. С. 161-171.</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Ладунка І.С., Кучеренко Є.А. Шляхи покращення фінансового стану підприємств в сучасних економічних умовах. </w:t>
      </w:r>
      <w:r w:rsidRPr="00255AE4">
        <w:rPr>
          <w:i/>
          <w:sz w:val="28"/>
          <w:szCs w:val="28"/>
        </w:rPr>
        <w:t xml:space="preserve">Економіка і суспільство </w:t>
      </w:r>
      <w:r w:rsidRPr="00255AE4">
        <w:rPr>
          <w:sz w:val="28"/>
          <w:szCs w:val="28"/>
        </w:rPr>
        <w:t>2016. № 15. С. 185–188.</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Левченко Н. М. Фінансовий потенціал підприємства: сутність та підходи до діагностики. </w:t>
      </w:r>
      <w:r w:rsidRPr="00255AE4">
        <w:rPr>
          <w:i/>
          <w:sz w:val="28"/>
          <w:szCs w:val="28"/>
        </w:rPr>
        <w:t>Інвестиції: практика та досвід</w:t>
      </w:r>
      <w:r w:rsidRPr="00255AE4">
        <w:rPr>
          <w:sz w:val="28"/>
          <w:szCs w:val="28"/>
        </w:rPr>
        <w:t>. 2012. №2. С. 114–117.</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Лещук В. П., Лещук В. П. Фінансова діяльність суб’єктів підприємництва. Центр учбової літератури. Київ, 2010. 504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Литвин Б. М. Фінансовий аналіз: Навч. посіб. / Київ: «Хай Тек Прес». 2008. 336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Ляхович Л. А. Фінансовий потенціал підприємства: сутність та управління. </w:t>
      </w:r>
      <w:r w:rsidRPr="00255AE4">
        <w:rPr>
          <w:i/>
          <w:sz w:val="28"/>
          <w:szCs w:val="28"/>
        </w:rPr>
        <w:t>Інфраструктура ринку</w:t>
      </w:r>
      <w:r w:rsidRPr="00255AE4">
        <w:rPr>
          <w:sz w:val="28"/>
          <w:szCs w:val="28"/>
        </w:rPr>
        <w:t>. 2018. Вип. 22. С. 92–98.</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Мартюшева Л. С. Гринащук І.І. Фінансовий потенціал: економічна та соціальна складова. </w:t>
      </w:r>
      <w:r w:rsidRPr="00255AE4">
        <w:rPr>
          <w:i/>
          <w:sz w:val="28"/>
          <w:szCs w:val="28"/>
        </w:rPr>
        <w:t>Збірник наукових праць Черкаського державного технологічного університету</w:t>
      </w:r>
      <w:r w:rsidRPr="00255AE4">
        <w:rPr>
          <w:sz w:val="28"/>
          <w:szCs w:val="28"/>
        </w:rPr>
        <w:t xml:space="preserve">. </w:t>
      </w:r>
      <w:r w:rsidRPr="00255AE4">
        <w:rPr>
          <w:i/>
          <w:sz w:val="28"/>
          <w:szCs w:val="28"/>
        </w:rPr>
        <w:t>Серія: Економічні науки</w:t>
      </w:r>
      <w:r w:rsidRPr="00255AE4">
        <w:rPr>
          <w:sz w:val="28"/>
          <w:szCs w:val="28"/>
        </w:rPr>
        <w:t>. Черкаси: ЧДТУ, 2007. Вип. 17. С. 300 – 302.</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Марченко В. М., Бондар А. І. Управління фінансовим потенціалом підприємства. </w:t>
      </w:r>
      <w:r w:rsidRPr="00255AE4">
        <w:rPr>
          <w:i/>
          <w:sz w:val="28"/>
          <w:szCs w:val="28"/>
        </w:rPr>
        <w:t>Ефективна економіка: електронне наукове фахове видання</w:t>
      </w:r>
      <w:r w:rsidRPr="00255AE4">
        <w:rPr>
          <w:sz w:val="28"/>
          <w:szCs w:val="28"/>
        </w:rPr>
        <w:t xml:space="preserve">. 2018. № 11. URL: </w:t>
      </w:r>
      <w:r w:rsidRPr="00255AE4">
        <w:rPr>
          <w:sz w:val="28"/>
          <w:szCs w:val="28"/>
          <w:u w:val="single"/>
        </w:rPr>
        <w:t>https://</w:t>
      </w:r>
      <w:r w:rsidRPr="00255AE4">
        <w:rPr>
          <w:sz w:val="28"/>
          <w:szCs w:val="28"/>
          <w:u w:val="single"/>
          <w:lang w:val="en-US"/>
        </w:rPr>
        <w:t>www</w:t>
      </w:r>
      <w:r w:rsidRPr="00255AE4">
        <w:rPr>
          <w:sz w:val="28"/>
          <w:szCs w:val="28"/>
          <w:u w:val="single"/>
        </w:rPr>
        <w:t>.</w:t>
      </w:r>
      <w:r w:rsidRPr="00255AE4">
        <w:rPr>
          <w:sz w:val="28"/>
          <w:szCs w:val="28"/>
          <w:u w:val="single"/>
          <w:lang w:val="en-US"/>
        </w:rPr>
        <w:t>economy</w:t>
      </w:r>
      <w:r w:rsidRPr="00255AE4">
        <w:rPr>
          <w:sz w:val="28"/>
          <w:szCs w:val="28"/>
          <w:u w:val="single"/>
        </w:rPr>
        <w:t>.</w:t>
      </w:r>
      <w:r w:rsidRPr="00255AE4">
        <w:rPr>
          <w:sz w:val="28"/>
          <w:szCs w:val="28"/>
          <w:u w:val="single"/>
          <w:lang w:val="en-US"/>
        </w:rPr>
        <w:t>nayka</w:t>
      </w:r>
      <w:r w:rsidRPr="00255AE4">
        <w:rPr>
          <w:sz w:val="28"/>
          <w:szCs w:val="28"/>
          <w:u w:val="single"/>
        </w:rPr>
        <w:t>.</w:t>
      </w:r>
      <w:r w:rsidRPr="00255AE4">
        <w:rPr>
          <w:sz w:val="28"/>
          <w:szCs w:val="28"/>
          <w:u w:val="single"/>
          <w:lang w:val="en-US"/>
        </w:rPr>
        <w:t>com</w:t>
      </w:r>
      <w:r w:rsidRPr="00255AE4">
        <w:rPr>
          <w:sz w:val="28"/>
          <w:szCs w:val="28"/>
          <w:u w:val="single"/>
        </w:rPr>
        <w:t>.</w:t>
      </w:r>
      <w:r w:rsidRPr="00255AE4">
        <w:rPr>
          <w:sz w:val="28"/>
          <w:szCs w:val="28"/>
          <w:u w:val="single"/>
          <w:lang w:val="en-US"/>
        </w:rPr>
        <w:t>ua</w:t>
      </w:r>
      <w:r w:rsidRPr="00255AE4">
        <w:rPr>
          <w:sz w:val="28"/>
          <w:szCs w:val="28"/>
        </w:rPr>
        <w:t xml:space="preserve"> (дата звернення 22.04.2023).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Маслиган О. О. Сутність фінансового потенціалу виробничого підприємства як економічної категорії. URL: </w:t>
      </w:r>
      <w:hyperlink r:id="rId60" w:history="1">
        <w:r w:rsidRPr="00255AE4">
          <w:rPr>
            <w:rStyle w:val="a8"/>
            <w:color w:val="auto"/>
            <w:sz w:val="28"/>
            <w:szCs w:val="28"/>
          </w:rPr>
          <w:t>www.nbuv.gov.ua/portal/Soc_Gum/Ekpr/2009_24/</w:t>
        </w:r>
      </w:hyperlink>
      <w:r w:rsidRPr="00255AE4">
        <w:rPr>
          <w:sz w:val="28"/>
          <w:szCs w:val="28"/>
        </w:rPr>
        <w:t xml:space="preserve"> masligan.pdf (дата звернення 30.04.2023).</w:t>
      </w:r>
    </w:p>
    <w:p w:rsidR="0012481B" w:rsidRPr="00255AE4" w:rsidRDefault="0012481B" w:rsidP="006D41F6">
      <w:pPr>
        <w:pStyle w:val="a7"/>
        <w:numPr>
          <w:ilvl w:val="0"/>
          <w:numId w:val="27"/>
        </w:numPr>
        <w:spacing w:line="360" w:lineRule="auto"/>
        <w:ind w:left="0" w:firstLine="709"/>
        <w:jc w:val="both"/>
        <w:rPr>
          <w:sz w:val="28"/>
          <w:szCs w:val="28"/>
        </w:rPr>
      </w:pPr>
      <w:r w:rsidRPr="00255AE4">
        <w:rPr>
          <w:sz w:val="28"/>
          <w:szCs w:val="28"/>
        </w:rPr>
        <w:t xml:space="preserve">Мєшкова Н.Л. Оцінка ділової активності підприємства на макрорівні. </w:t>
      </w:r>
      <w:r w:rsidRPr="00255AE4">
        <w:rPr>
          <w:i/>
          <w:sz w:val="28"/>
          <w:szCs w:val="28"/>
        </w:rPr>
        <w:t>Глобальні та національні проблеми економіки</w:t>
      </w:r>
      <w:r w:rsidRPr="00255AE4">
        <w:rPr>
          <w:sz w:val="28"/>
          <w:szCs w:val="28"/>
        </w:rPr>
        <w:t>, 2015. Вип. 5. С. 508–511.</w:t>
      </w:r>
    </w:p>
    <w:p w:rsidR="0012481B" w:rsidRPr="00255AE4" w:rsidRDefault="0012481B" w:rsidP="006D41F6">
      <w:pPr>
        <w:pStyle w:val="a7"/>
        <w:numPr>
          <w:ilvl w:val="0"/>
          <w:numId w:val="27"/>
        </w:numPr>
        <w:spacing w:line="360" w:lineRule="auto"/>
        <w:ind w:left="0" w:firstLine="709"/>
        <w:jc w:val="both"/>
        <w:rPr>
          <w:sz w:val="28"/>
          <w:szCs w:val="28"/>
        </w:rPr>
      </w:pPr>
      <w:r w:rsidRPr="00255AE4">
        <w:rPr>
          <w:noProof/>
          <w:sz w:val="28"/>
          <w:szCs w:val="28"/>
          <w:lang w:val="ru-RU" w:eastAsia="ru-RU"/>
        </w:rPr>
        <w:drawing>
          <wp:anchor distT="0" distB="0" distL="0" distR="0" simplePos="0" relativeHeight="251660288" behindDoc="1" locked="0" layoutInCell="1" allowOverlap="1" wp14:anchorId="01A44B01" wp14:editId="16DE2342">
            <wp:simplePos x="0" y="0"/>
            <wp:positionH relativeFrom="page">
              <wp:posOffset>4807585</wp:posOffset>
            </wp:positionH>
            <wp:positionV relativeFrom="paragraph">
              <wp:posOffset>325755</wp:posOffset>
            </wp:positionV>
            <wp:extent cx="191770" cy="217805"/>
            <wp:effectExtent l="0"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1770" cy="217805"/>
                    </a:xfrm>
                    <a:prstGeom prst="rect">
                      <a:avLst/>
                    </a:prstGeom>
                    <a:noFill/>
                  </pic:spPr>
                </pic:pic>
              </a:graphicData>
            </a:graphic>
            <wp14:sizeRelH relativeFrom="page">
              <wp14:pctWidth>0</wp14:pctWidth>
            </wp14:sizeRelH>
            <wp14:sizeRelV relativeFrom="page">
              <wp14:pctHeight>0</wp14:pctHeight>
            </wp14:sizeRelV>
          </wp:anchor>
        </w:drawing>
      </w:r>
      <w:r w:rsidRPr="00255AE4">
        <w:rPr>
          <w:sz w:val="28"/>
          <w:szCs w:val="28"/>
        </w:rPr>
        <w:t>Мойсеєнко І. П. Аналіз фінансового потенціалу підприємства. НУ «Львівська політехніка», 2006. Вип. 16.2. С. 201 206.</w:t>
      </w:r>
    </w:p>
    <w:p w:rsidR="006D41F6" w:rsidRPr="00255AE4" w:rsidRDefault="006D41F6" w:rsidP="006D41F6">
      <w:pPr>
        <w:pStyle w:val="a7"/>
        <w:numPr>
          <w:ilvl w:val="0"/>
          <w:numId w:val="27"/>
        </w:numPr>
        <w:spacing w:line="360" w:lineRule="auto"/>
        <w:ind w:left="0" w:firstLine="709"/>
        <w:jc w:val="both"/>
        <w:rPr>
          <w:sz w:val="28"/>
          <w:szCs w:val="28"/>
        </w:rPr>
      </w:pPr>
      <w:r w:rsidRPr="00255AE4">
        <w:rPr>
          <w:sz w:val="28"/>
          <w:szCs w:val="28"/>
        </w:rPr>
        <w:lastRenderedPageBreak/>
        <w:t xml:space="preserve">«МТС Україна» змінює бренд і стає Vodafone. </w:t>
      </w:r>
      <w:r w:rsidRPr="00255AE4">
        <w:rPr>
          <w:sz w:val="28"/>
          <w:szCs w:val="28"/>
          <w:lang w:val="en-US"/>
        </w:rPr>
        <w:t>URL</w:t>
      </w:r>
      <w:r w:rsidRPr="00255AE4">
        <w:rPr>
          <w:sz w:val="28"/>
          <w:szCs w:val="28"/>
        </w:rPr>
        <w:t xml:space="preserve">: </w:t>
      </w:r>
      <w:hyperlink r:id="rId61" w:history="1">
        <w:r w:rsidRPr="00255AE4">
          <w:rPr>
            <w:rStyle w:val="a8"/>
            <w:color w:val="auto"/>
            <w:sz w:val="28"/>
            <w:szCs w:val="28"/>
          </w:rPr>
          <w:t>http://www.epravda.com.ua/news/2015/10/16/563497/</w:t>
        </w:r>
      </w:hyperlink>
    </w:p>
    <w:p w:rsidR="0012481B" w:rsidRPr="00255AE4" w:rsidRDefault="0012481B" w:rsidP="006D41F6">
      <w:pPr>
        <w:pStyle w:val="a7"/>
        <w:numPr>
          <w:ilvl w:val="0"/>
          <w:numId w:val="27"/>
        </w:numPr>
        <w:spacing w:line="360" w:lineRule="auto"/>
        <w:ind w:left="0" w:firstLine="709"/>
        <w:jc w:val="both"/>
        <w:rPr>
          <w:sz w:val="28"/>
          <w:szCs w:val="28"/>
        </w:rPr>
      </w:pPr>
      <w:r w:rsidRPr="00255AE4">
        <w:rPr>
          <w:sz w:val="28"/>
          <w:szCs w:val="28"/>
        </w:rPr>
        <w:t xml:space="preserve">Мулик Т.О., Григораш М.В. Діагностика підприємства під час фінансової кризи як складник антикризової політики. </w:t>
      </w:r>
      <w:r w:rsidRPr="00255AE4">
        <w:rPr>
          <w:i/>
          <w:sz w:val="28"/>
          <w:szCs w:val="28"/>
        </w:rPr>
        <w:t>Бізнес-навігатор</w:t>
      </w:r>
      <w:r w:rsidRPr="00255AE4">
        <w:rPr>
          <w:sz w:val="28"/>
          <w:szCs w:val="28"/>
        </w:rPr>
        <w:t>. 2018. Вип. 5. С. 160—163.</w:t>
      </w:r>
    </w:p>
    <w:p w:rsidR="0012481B" w:rsidRPr="00255AE4" w:rsidRDefault="0012481B" w:rsidP="006D41F6">
      <w:pPr>
        <w:pStyle w:val="a5"/>
        <w:numPr>
          <w:ilvl w:val="0"/>
          <w:numId w:val="27"/>
        </w:numPr>
        <w:spacing w:line="360" w:lineRule="auto"/>
        <w:ind w:left="0" w:firstLine="709"/>
      </w:pPr>
      <w:r w:rsidRPr="00255AE4">
        <w:t xml:space="preserve">Нагорнюк О. В. Щодо сутності фінансового потенціалу підприємства. </w:t>
      </w:r>
      <w:r w:rsidRPr="00255AE4">
        <w:rPr>
          <w:i/>
        </w:rPr>
        <w:t>Бізнес Інформ</w:t>
      </w:r>
      <w:r w:rsidRPr="00255AE4">
        <w:t>. 2017. № 10. С. 37–43.</w:t>
      </w:r>
    </w:p>
    <w:p w:rsidR="0012481B" w:rsidRPr="00255AE4" w:rsidRDefault="0012481B" w:rsidP="006D41F6">
      <w:pPr>
        <w:pStyle w:val="a7"/>
        <w:numPr>
          <w:ilvl w:val="0"/>
          <w:numId w:val="27"/>
        </w:numPr>
        <w:spacing w:line="360" w:lineRule="auto"/>
        <w:ind w:left="0" w:firstLine="709"/>
        <w:jc w:val="both"/>
        <w:rPr>
          <w:sz w:val="28"/>
          <w:szCs w:val="28"/>
        </w:rPr>
      </w:pPr>
      <w:r w:rsidRPr="00255AE4">
        <w:rPr>
          <w:sz w:val="28"/>
          <w:szCs w:val="28"/>
        </w:rPr>
        <w:t>Назаренко А. С. Теоретичні підходи до визначення сутності економічної категорії «фінансовий потенціал підприємства». Економіка фінанси і право, 2009. № 8. С. 22–29.</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Непочатенко О. О. Фінанси підприємств. Центр учбової літератури. Київ, 2011. 328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Нусінов В. Я., Семеняка Т. В. Експрес-діагностика фінансового стану підприємства з метою попередження кризи. </w:t>
      </w:r>
      <w:r w:rsidRPr="00255AE4">
        <w:rPr>
          <w:i/>
          <w:sz w:val="28"/>
          <w:szCs w:val="28"/>
        </w:rPr>
        <w:t>Управління розвитком</w:t>
      </w:r>
      <w:r w:rsidRPr="00255AE4">
        <w:rPr>
          <w:sz w:val="28"/>
          <w:szCs w:val="28"/>
        </w:rPr>
        <w:t>, 2015. № 2. С. 65—71.</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Обущак Т.А. Сутність фінансового стану підприємства. </w:t>
      </w:r>
      <w:r w:rsidRPr="00255AE4">
        <w:rPr>
          <w:i/>
          <w:sz w:val="28"/>
          <w:szCs w:val="28"/>
        </w:rPr>
        <w:t>Актуальні проблеми економіки</w:t>
      </w:r>
      <w:r w:rsidRPr="00255AE4">
        <w:rPr>
          <w:sz w:val="28"/>
          <w:szCs w:val="28"/>
        </w:rPr>
        <w:t>, 2007. № 9. С. 92–98.</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Олексюк О. І. Управління потенціалом акціонерних товариств (на матеріалах підприємств цементної промисловості України) : автореф. дис. канд. екон. наук : 08.06.01. Київ, 2001. 20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Основні засоби України – URL: </w:t>
      </w:r>
      <w:hyperlink r:id="rId62" w:history="1">
        <w:r w:rsidRPr="00255AE4">
          <w:rPr>
            <w:rStyle w:val="a8"/>
            <w:color w:val="auto"/>
            <w:sz w:val="28"/>
            <w:szCs w:val="28"/>
          </w:rPr>
          <w:t>http://www.ukrstat.gov.ua</w:t>
        </w:r>
      </w:hyperlink>
      <w:r w:rsidRPr="00255AE4">
        <w:rPr>
          <w:sz w:val="28"/>
          <w:szCs w:val="28"/>
        </w:rPr>
        <w:t xml:space="preserve"> (дата звернення 01.02.2023).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Особливий статус. Бізнес журнал. URL: </w:t>
      </w:r>
      <w:hyperlink r:id="rId63" w:history="1">
        <w:r w:rsidRPr="00255AE4">
          <w:rPr>
            <w:rStyle w:val="a8"/>
            <w:color w:val="auto"/>
            <w:sz w:val="28"/>
            <w:szCs w:val="28"/>
          </w:rPr>
          <w:t xml:space="preserve">https://business.ua/finances/7089-osoblivij-status </w:t>
        </w:r>
      </w:hyperlink>
      <w:r w:rsidRPr="00255AE4">
        <w:rPr>
          <w:sz w:val="28"/>
          <w:szCs w:val="28"/>
        </w:rPr>
        <w:t>(дата звернення: 20.03. 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Офіційний сайт Державної служби статистики України. – URL: </w:t>
      </w:r>
      <w:hyperlink r:id="rId64" w:history="1">
        <w:r w:rsidRPr="00255AE4">
          <w:rPr>
            <w:rStyle w:val="a8"/>
            <w:color w:val="auto"/>
            <w:sz w:val="28"/>
            <w:szCs w:val="28"/>
          </w:rPr>
          <w:t xml:space="preserve">http://ukrstat.gov.ua </w:t>
        </w:r>
      </w:hyperlink>
      <w:r w:rsidRPr="00255AE4">
        <w:rPr>
          <w:sz w:val="28"/>
          <w:szCs w:val="28"/>
        </w:rPr>
        <w:t>(дата звернення 06.02.2023).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Офіційний сайт сервісу Bolt. Bolt Technology OÜ. URL: </w:t>
      </w:r>
      <w:hyperlink r:id="rId65" w:history="1">
        <w:r w:rsidRPr="00255AE4">
          <w:rPr>
            <w:rStyle w:val="a8"/>
            <w:color w:val="auto"/>
            <w:sz w:val="28"/>
            <w:szCs w:val="28"/>
          </w:rPr>
          <w:t xml:space="preserve">https://bolt.eu/ru/ </w:t>
        </w:r>
      </w:hyperlink>
      <w:r w:rsidRPr="00255AE4">
        <w:rPr>
          <w:sz w:val="28"/>
          <w:szCs w:val="28"/>
        </w:rPr>
        <w:t>(дата звернення: 16.05. 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Офіційний сайт сервісу Uber. Uber Technologies Inc. 2023. URL: </w:t>
      </w:r>
      <w:hyperlink r:id="rId66" w:history="1">
        <w:r w:rsidRPr="00255AE4">
          <w:rPr>
            <w:rStyle w:val="a8"/>
            <w:color w:val="auto"/>
            <w:sz w:val="28"/>
            <w:szCs w:val="28"/>
          </w:rPr>
          <w:t xml:space="preserve">https://www.uber.com/ua/uk/about/ </w:t>
        </w:r>
      </w:hyperlink>
      <w:r w:rsidRPr="00255AE4">
        <w:rPr>
          <w:sz w:val="28"/>
          <w:szCs w:val="28"/>
        </w:rPr>
        <w:t>(дата звернення: 16.05. 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Офіційний сайт сервісу Uklon. UKLON.UA. URL: </w:t>
      </w:r>
      <w:hyperlink r:id="rId67" w:history="1">
        <w:r w:rsidRPr="00255AE4">
          <w:rPr>
            <w:rStyle w:val="a8"/>
            <w:color w:val="auto"/>
            <w:sz w:val="28"/>
            <w:szCs w:val="28"/>
          </w:rPr>
          <w:t xml:space="preserve">https://ssl.uklon.com.ua/ </w:t>
        </w:r>
      </w:hyperlink>
      <w:r w:rsidRPr="00255AE4">
        <w:rPr>
          <w:sz w:val="28"/>
          <w:szCs w:val="28"/>
        </w:rPr>
        <w:t>(дата звернення: 16.05. 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Паєнтко Т.В. Налоговое регулирование в контексте формирования финансового потенциала на пред- приятии. </w:t>
      </w:r>
      <w:r w:rsidRPr="00255AE4">
        <w:rPr>
          <w:i/>
          <w:sz w:val="28"/>
          <w:szCs w:val="28"/>
        </w:rPr>
        <w:t>Бизнес-информ</w:t>
      </w:r>
      <w:r w:rsidRPr="00255AE4">
        <w:rPr>
          <w:sz w:val="28"/>
          <w:szCs w:val="28"/>
        </w:rPr>
        <w:t>. 2009. № 9. С. 96–98.</w:t>
      </w:r>
    </w:p>
    <w:p w:rsidR="0012481B" w:rsidRPr="00255AE4" w:rsidRDefault="0012481B" w:rsidP="006D41F6">
      <w:pPr>
        <w:pStyle w:val="a7"/>
        <w:numPr>
          <w:ilvl w:val="0"/>
          <w:numId w:val="27"/>
        </w:numPr>
        <w:spacing w:line="360" w:lineRule="auto"/>
        <w:ind w:left="0" w:firstLine="709"/>
        <w:jc w:val="both"/>
        <w:rPr>
          <w:sz w:val="28"/>
          <w:szCs w:val="28"/>
        </w:rPr>
      </w:pPr>
      <w:r w:rsidRPr="00255AE4">
        <w:rPr>
          <w:sz w:val="28"/>
          <w:szCs w:val="28"/>
        </w:rPr>
        <w:t xml:space="preserve">Парацій О. О. Аналіз фінансового потенціалу підприємства. URL: </w:t>
      </w:r>
      <w:hyperlink r:id="rId68" w:history="1">
        <w:r w:rsidRPr="00255AE4">
          <w:rPr>
            <w:rStyle w:val="a8"/>
            <w:color w:val="auto"/>
            <w:sz w:val="28"/>
            <w:szCs w:val="28"/>
          </w:rPr>
          <w:t>http://www.library.tane.edu.ua/images/nauk_vydannya/c6rTyp.pdf</w:t>
        </w:r>
      </w:hyperlink>
      <w:r w:rsidRPr="00255AE4">
        <w:rPr>
          <w:sz w:val="28"/>
          <w:szCs w:val="28"/>
        </w:rPr>
        <w:t xml:space="preserve"> (дата звернення 11.04.2023).</w:t>
      </w:r>
    </w:p>
    <w:p w:rsidR="006D41F6" w:rsidRPr="00255AE4" w:rsidRDefault="006D41F6" w:rsidP="006D41F6">
      <w:pPr>
        <w:pStyle w:val="a7"/>
        <w:numPr>
          <w:ilvl w:val="0"/>
          <w:numId w:val="27"/>
        </w:numPr>
        <w:spacing w:line="360" w:lineRule="auto"/>
        <w:ind w:left="0" w:firstLine="709"/>
        <w:jc w:val="both"/>
        <w:rPr>
          <w:sz w:val="28"/>
          <w:szCs w:val="28"/>
        </w:rPr>
      </w:pPr>
      <w:r w:rsidRPr="00255AE4">
        <w:rPr>
          <w:sz w:val="28"/>
          <w:szCs w:val="28"/>
        </w:rPr>
        <w:t xml:space="preserve">Педченко Н. С. Методичний інструментарій оцінки стану формування та використання фінансового потенціалу підприємства на основі таксономічного аналізу. </w:t>
      </w:r>
      <w:r w:rsidRPr="00255AE4">
        <w:rPr>
          <w:i/>
          <w:sz w:val="28"/>
          <w:szCs w:val="28"/>
        </w:rPr>
        <w:t>Інноваційна економіка</w:t>
      </w:r>
      <w:r w:rsidRPr="00255AE4">
        <w:rPr>
          <w:sz w:val="28"/>
          <w:szCs w:val="28"/>
        </w:rPr>
        <w:t>. 2013. № 9. С. 173–180.</w:t>
      </w:r>
    </w:p>
    <w:p w:rsidR="0012481B" w:rsidRPr="00255AE4" w:rsidRDefault="0012481B" w:rsidP="006D41F6">
      <w:pPr>
        <w:pStyle w:val="a7"/>
        <w:numPr>
          <w:ilvl w:val="0"/>
          <w:numId w:val="27"/>
        </w:numPr>
        <w:spacing w:line="360" w:lineRule="auto"/>
        <w:ind w:left="0" w:firstLine="709"/>
        <w:jc w:val="both"/>
        <w:rPr>
          <w:sz w:val="28"/>
          <w:szCs w:val="28"/>
        </w:rPr>
      </w:pPr>
      <w:r w:rsidRPr="00255AE4">
        <w:rPr>
          <w:sz w:val="28"/>
          <w:szCs w:val="28"/>
        </w:rPr>
        <w:t xml:space="preserve">Погребняк А. Ю., Кушик І. Л. Аналіз методик оцінки фінансової звітності. </w:t>
      </w:r>
      <w:r w:rsidRPr="00255AE4">
        <w:rPr>
          <w:i/>
          <w:sz w:val="28"/>
          <w:szCs w:val="28"/>
        </w:rPr>
        <w:t xml:space="preserve">Сучасні проблеми економіки і підприємництво. </w:t>
      </w:r>
      <w:r w:rsidRPr="00255AE4">
        <w:rPr>
          <w:sz w:val="28"/>
          <w:szCs w:val="28"/>
        </w:rPr>
        <w:t>№. 16. 2015. С. 129-136.</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Подольска В. О. Фінансовий аналіз. К.: Центр навчальної літератури, 2007. 488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Поканевич Ю. В. Методологія та основні концепції розробки стратегічних карт розвитку компанії. </w:t>
      </w:r>
      <w:r w:rsidRPr="00255AE4">
        <w:rPr>
          <w:i/>
          <w:sz w:val="28"/>
          <w:szCs w:val="28"/>
        </w:rPr>
        <w:t>Торгівля і ринок України</w:t>
      </w:r>
      <w:r w:rsidRPr="00255AE4">
        <w:rPr>
          <w:sz w:val="28"/>
          <w:szCs w:val="28"/>
        </w:rPr>
        <w:t>, 2009. № 28. С. 247–252.</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Положення (стандарт) бухгалтерського обліку 10 "Дебіторська заборгованість", згідно з Наказами Міністерства фінансів від 30.11.2000 р. № 304. URL: </w:t>
      </w:r>
      <w:hyperlink r:id="rId69" w:history="1">
        <w:r w:rsidRPr="00255AE4">
          <w:rPr>
            <w:rStyle w:val="a8"/>
            <w:color w:val="auto"/>
            <w:sz w:val="28"/>
            <w:szCs w:val="28"/>
          </w:rPr>
          <w:t xml:space="preserve">http://buhgalter911.com/Res/PSBO/PSBO10.aspx. </w:t>
        </w:r>
      </w:hyperlink>
      <w:r w:rsidRPr="00255AE4">
        <w:rPr>
          <w:sz w:val="28"/>
          <w:szCs w:val="28"/>
        </w:rPr>
        <w:t>(дата звернення 22.01.2023).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ПрАТ «ВФ Україна»: Щорічний звіт зі сталого розвитку за 2022 рік. URL: </w:t>
      </w:r>
      <w:hyperlink r:id="rId70" w:history="1">
        <w:r w:rsidRPr="00255AE4">
          <w:rPr>
            <w:rStyle w:val="a8"/>
            <w:color w:val="auto"/>
            <w:sz w:val="28"/>
            <w:szCs w:val="28"/>
          </w:rPr>
          <w:t>https://www.vodafone.ua/storage/image-storage/2023/04/12/401/source/vodafone-annual-report-1204-ua_1681291386.pdf</w:t>
        </w:r>
      </w:hyperlink>
      <w:r w:rsidRPr="00255AE4">
        <w:rPr>
          <w:sz w:val="28"/>
          <w:szCs w:val="28"/>
        </w:rPr>
        <w:t xml:space="preserve"> (дата звернення: 12.05.2023).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ПрАТ «ВФ Україна»: Консолідована фінансова звітність відповідно </w:t>
      </w:r>
      <w:r w:rsidRPr="00255AE4">
        <w:rPr>
          <w:sz w:val="28"/>
          <w:szCs w:val="28"/>
        </w:rPr>
        <w:lastRenderedPageBreak/>
        <w:t xml:space="preserve">до Міжнародних стандартів фінансової звітності та звіт незалежного аудитора 31 грудня 2022 року. URL: </w:t>
      </w:r>
      <w:hyperlink r:id="rId71" w:history="1">
        <w:r w:rsidRPr="00255AE4">
          <w:rPr>
            <w:rStyle w:val="a8"/>
            <w:color w:val="auto"/>
            <w:sz w:val="28"/>
            <w:szCs w:val="28"/>
          </w:rPr>
          <w:t>https://www.vodafone.ua/storage/image-storage/2023/04/07/391/source/ukr-vf-group-fs-2022-signed-with-audit-report_1680867815.pdf</w:t>
        </w:r>
      </w:hyperlink>
      <w:r w:rsidRPr="00255AE4">
        <w:rPr>
          <w:sz w:val="28"/>
          <w:szCs w:val="28"/>
        </w:rPr>
        <w:t xml:space="preserve"> (дата звернення: 12.05.2023).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ПрАТ «ВФ Україна»: Звіт про управління ПрАТ "ВФ Україна". URL: </w:t>
      </w:r>
      <w:hyperlink r:id="rId72" w:history="1">
        <w:r w:rsidRPr="00255AE4">
          <w:rPr>
            <w:rStyle w:val="a8"/>
            <w:color w:val="auto"/>
            <w:sz w:val="28"/>
            <w:szCs w:val="28"/>
          </w:rPr>
          <w:t>https://www.vodafone.ua/storage/image-storage/2023/05/11/420/source/zvit-pro-upravlinnya-okremii-vfu-2022_1683817729.pdf</w:t>
        </w:r>
      </w:hyperlink>
      <w:r w:rsidRPr="00255AE4">
        <w:rPr>
          <w:sz w:val="28"/>
          <w:szCs w:val="28"/>
        </w:rPr>
        <w:t xml:space="preserve"> (дата звернення: 12.05.2023).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ПрАТ «ВФ Україна»: Консолідована фінансова звітність станом на і за рік, що закінчився 31 грудня 2021 року та звіт незалежного аудитора. URL: </w:t>
      </w:r>
      <w:hyperlink r:id="rId73" w:history="1">
        <w:r w:rsidRPr="00255AE4">
          <w:rPr>
            <w:rStyle w:val="a8"/>
            <w:color w:val="auto"/>
            <w:sz w:val="28"/>
            <w:szCs w:val="28"/>
          </w:rPr>
          <w:t>https://www.vodafone.ua/storage/editor/files/konsolidovana-finansova-zvitnist-conso-vf-ukraine-ukr-2021-210422-with-add-forms-signed.pdf</w:t>
        </w:r>
      </w:hyperlink>
      <w:r w:rsidRPr="00255AE4">
        <w:rPr>
          <w:sz w:val="28"/>
          <w:szCs w:val="28"/>
        </w:rPr>
        <w:t xml:space="preserve"> (дата звернення: 12.05.2023).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ПрАТ «ВФ Україна»: Звіт про управління ПрАТ "ВФ Україна" та його дочірніх підприємств. URL: </w:t>
      </w:r>
      <w:hyperlink r:id="rId74" w:history="1">
        <w:r w:rsidRPr="00255AE4">
          <w:rPr>
            <w:rStyle w:val="a8"/>
            <w:color w:val="auto"/>
            <w:sz w:val="28"/>
            <w:szCs w:val="28"/>
          </w:rPr>
          <w:t>https://www.vodafone.ua/storage/editor/files/zvit-pro-upravlinnya-konsolidovanii-vfu-ta-docirnix-pidprijemstv2021.pdf</w:t>
        </w:r>
      </w:hyperlink>
      <w:r w:rsidRPr="00255AE4">
        <w:rPr>
          <w:sz w:val="28"/>
          <w:szCs w:val="28"/>
        </w:rPr>
        <w:t xml:space="preserve"> (дата звернення: 12.05.2023).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ПрАТ «ВФ Україна»: Звіт про управління ПрАТ "ВФ Україна". URL: </w:t>
      </w:r>
      <w:hyperlink r:id="rId75" w:history="1">
        <w:r w:rsidRPr="00255AE4">
          <w:rPr>
            <w:rStyle w:val="a8"/>
            <w:color w:val="auto"/>
            <w:sz w:val="28"/>
            <w:szCs w:val="28"/>
          </w:rPr>
          <w:t>https://www.vodafone.ua/storage/editor/files/zvit-pro-upravlinnya-okremii-vfu-2021.pdf</w:t>
        </w:r>
      </w:hyperlink>
      <w:r w:rsidRPr="00255AE4">
        <w:rPr>
          <w:sz w:val="28"/>
          <w:szCs w:val="28"/>
        </w:rPr>
        <w:t xml:space="preserve"> (дата звернення: 12.05.2023).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ПрАТ «ВФ Україна»: Консолідована фінансова звітність станом на і за рік, що закінчився 31 грудня 2020 року. URL: </w:t>
      </w:r>
      <w:hyperlink r:id="rId76" w:history="1">
        <w:r w:rsidRPr="00255AE4">
          <w:rPr>
            <w:rStyle w:val="a8"/>
            <w:color w:val="auto"/>
            <w:sz w:val="28"/>
            <w:szCs w:val="28"/>
          </w:rPr>
          <w:t>https://www.vodafone.ua/storage/editor/files/vf-ukraine-conso-ukr.pdf</w:t>
        </w:r>
      </w:hyperlink>
      <w:r w:rsidRPr="00255AE4">
        <w:rPr>
          <w:sz w:val="28"/>
          <w:szCs w:val="28"/>
        </w:rPr>
        <w:t xml:space="preserve"> (дата звернення: 12.05.2023).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ПрАТ «ВФ Україна»: Звіт про управління ПрАТ "ВФ Україна" та його дочірніх підприємств. URL: </w:t>
      </w:r>
      <w:hyperlink r:id="rId77" w:history="1">
        <w:r w:rsidRPr="00255AE4">
          <w:rPr>
            <w:rStyle w:val="a8"/>
            <w:color w:val="auto"/>
            <w:sz w:val="28"/>
            <w:szCs w:val="28"/>
          </w:rPr>
          <w:t>https://www.vodafone.ua/storage/editor/files/zvit-pro-upravlinnya-konsolidovanii-2020.pdf</w:t>
        </w:r>
      </w:hyperlink>
      <w:r w:rsidRPr="00255AE4">
        <w:rPr>
          <w:sz w:val="28"/>
          <w:szCs w:val="28"/>
        </w:rPr>
        <w:t xml:space="preserve"> (дата звернення: 12.05.2023).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Приватне акціонерне товариство «ВФ Україна». Агентство з розвитку інфраструктури фондового ринку України. URL: https://smida.gov.ua/ (дата звернення: 12.05.2023).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lastRenderedPageBreak/>
        <w:t>Проблеми, напрями та чинники сприяння розвитку внутрішнього ринку України (реальний сектор економіки): кол. Монографія. НАН України, ДУ “Ін-т економіки та прогнозування НАН України”, 2013. 292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Прохорова В. В. Потенціал підприємства: формування і оцінка. Х.: НТМТ, 2013. 212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Пузирьова П. В. Управління фінансовим потенціалом підприємств : автореф. дис. канд. екон. наук : 08.06.01. Київ. URL: </w:t>
      </w:r>
      <w:hyperlink r:id="rId78" w:history="1">
        <w:r w:rsidRPr="00255AE4">
          <w:rPr>
            <w:rStyle w:val="a8"/>
            <w:color w:val="auto"/>
            <w:sz w:val="28"/>
            <w:szCs w:val="28"/>
          </w:rPr>
          <w:t>http://www.lib.uaru.net/</w:t>
        </w:r>
      </w:hyperlink>
      <w:r w:rsidRPr="00255AE4">
        <w:rPr>
          <w:sz w:val="28"/>
          <w:szCs w:val="28"/>
        </w:rPr>
        <w:t xml:space="preserve"> diss/cont/338136.ht (дата звернення 17.04.2023).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Реформування податкової системи України - як спосіб вирішення податкових колізій. URL: </w:t>
      </w:r>
      <w:r w:rsidRPr="00255AE4">
        <w:rPr>
          <w:sz w:val="28"/>
          <w:szCs w:val="28"/>
          <w:u w:val="single"/>
        </w:rPr>
        <w:t>https://minjust.gov.ua/m/str_6905</w:t>
      </w:r>
      <w:r w:rsidRPr="00255AE4">
        <w:rPr>
          <w:sz w:val="28"/>
          <w:szCs w:val="28"/>
        </w:rPr>
        <w:t xml:space="preserve"> (дата звернення 10.04.2023).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Розвиток промисловості для забезпечення зростання та оновлення української економіки. ДУ “Ін-т економіки та прогнозування НАН України”. К., 2018. 158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Рудницька О.М. Шляхи покращення фінансового стану українських підприємств. </w:t>
      </w:r>
      <w:r w:rsidRPr="00255AE4">
        <w:rPr>
          <w:i/>
          <w:sz w:val="28"/>
          <w:szCs w:val="28"/>
        </w:rPr>
        <w:t xml:space="preserve">Вісник Національного університету «Львівська політехніка» </w:t>
      </w:r>
      <w:r w:rsidRPr="00255AE4">
        <w:rPr>
          <w:sz w:val="28"/>
          <w:szCs w:val="28"/>
        </w:rPr>
        <w:t>2009. № 639. С. 132–138.</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Середні споживчі ціни на товари (послуги). URL: </w:t>
      </w:r>
      <w:hyperlink r:id="rId79" w:history="1">
        <w:r w:rsidRPr="00255AE4">
          <w:rPr>
            <w:rStyle w:val="a8"/>
            <w:color w:val="auto"/>
            <w:sz w:val="28"/>
            <w:szCs w:val="28"/>
          </w:rPr>
          <w:t xml:space="preserve">http://www.ukrstat.gov.ua </w:t>
        </w:r>
      </w:hyperlink>
      <w:r w:rsidRPr="00255AE4">
        <w:rPr>
          <w:sz w:val="28"/>
          <w:szCs w:val="28"/>
        </w:rPr>
        <w:t>(дата звернення 10.04.2023).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Скриньковський Р.М., Семчук Ж.В., Візняк Ю.Я., Горічко Х.І. Діагностика фінансового стану підприємства з метою попередження кризи та ідентифікації банкрутства. </w:t>
      </w:r>
      <w:r w:rsidRPr="00255AE4">
        <w:rPr>
          <w:i/>
          <w:sz w:val="28"/>
          <w:szCs w:val="28"/>
        </w:rPr>
        <w:t xml:space="preserve">Бізнес Інформ, </w:t>
      </w:r>
      <w:r w:rsidRPr="00255AE4">
        <w:rPr>
          <w:sz w:val="28"/>
          <w:szCs w:val="28"/>
        </w:rPr>
        <w:t>2016. № 2. С. 165—172.</w:t>
      </w:r>
    </w:p>
    <w:p w:rsidR="0012481B" w:rsidRPr="00255AE4" w:rsidRDefault="0012481B" w:rsidP="0012481B">
      <w:pPr>
        <w:pStyle w:val="a5"/>
        <w:numPr>
          <w:ilvl w:val="0"/>
          <w:numId w:val="27"/>
        </w:numPr>
        <w:spacing w:line="360" w:lineRule="auto"/>
        <w:ind w:left="0" w:firstLine="709"/>
      </w:pPr>
      <w:r w:rsidRPr="00255AE4">
        <w:t xml:space="preserve">Сорока Й. Й. Зарубіжний досвід оцінювання фінансового стану підприємств у сучасних умовах господарювання. </w:t>
      </w:r>
      <w:r w:rsidRPr="00255AE4">
        <w:rPr>
          <w:i/>
        </w:rPr>
        <w:t>Науковий вісник Ужгородського університету. Серія «Економіка»</w:t>
      </w:r>
      <w:r w:rsidRPr="00255AE4">
        <w:t>. 2015. Вип. 2. С. 363–367.</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Сталінська О. В. Управління стратегічним розвитком підприємства на основі використання моделі стратегічних карт. </w:t>
      </w:r>
      <w:r w:rsidRPr="00255AE4">
        <w:rPr>
          <w:i/>
          <w:sz w:val="28"/>
          <w:szCs w:val="28"/>
        </w:rPr>
        <w:t>Вісник Хмельницького національного університету</w:t>
      </w:r>
      <w:r w:rsidRPr="00255AE4">
        <w:rPr>
          <w:sz w:val="28"/>
          <w:szCs w:val="28"/>
        </w:rPr>
        <w:t>, 2010. № 1. С. 46–50.</w:t>
      </w:r>
    </w:p>
    <w:p w:rsidR="0012481B" w:rsidRPr="00255AE4" w:rsidRDefault="0012481B" w:rsidP="006D41F6">
      <w:pPr>
        <w:pStyle w:val="a7"/>
        <w:numPr>
          <w:ilvl w:val="0"/>
          <w:numId w:val="27"/>
        </w:numPr>
        <w:spacing w:line="360" w:lineRule="auto"/>
        <w:ind w:left="0" w:firstLine="709"/>
        <w:jc w:val="both"/>
        <w:rPr>
          <w:sz w:val="28"/>
          <w:szCs w:val="28"/>
        </w:rPr>
      </w:pPr>
      <w:r w:rsidRPr="00255AE4">
        <w:rPr>
          <w:sz w:val="28"/>
          <w:szCs w:val="28"/>
        </w:rPr>
        <w:t xml:space="preserve">Стефанович Н., Костенко О. Підходи щодо сутності і класифікації </w:t>
      </w:r>
      <w:r w:rsidRPr="00255AE4">
        <w:rPr>
          <w:sz w:val="28"/>
          <w:szCs w:val="28"/>
        </w:rPr>
        <w:lastRenderedPageBreak/>
        <w:t xml:space="preserve">доходів. Інститут бухгалтерського обліку, контроль та аналіз в умовах глобалізації. </w:t>
      </w:r>
      <w:r w:rsidRPr="00255AE4">
        <w:rPr>
          <w:i/>
          <w:sz w:val="28"/>
          <w:szCs w:val="28"/>
        </w:rPr>
        <w:t xml:space="preserve">Міжнародний збірник наукових праць. </w:t>
      </w:r>
      <w:r w:rsidRPr="00255AE4">
        <w:rPr>
          <w:sz w:val="28"/>
          <w:szCs w:val="28"/>
        </w:rPr>
        <w:t>2014. №2. С. 120–123.</w:t>
      </w:r>
    </w:p>
    <w:p w:rsidR="006D41F6" w:rsidRPr="00255AE4" w:rsidRDefault="006D41F6" w:rsidP="006D41F6">
      <w:pPr>
        <w:pStyle w:val="a7"/>
        <w:numPr>
          <w:ilvl w:val="0"/>
          <w:numId w:val="27"/>
        </w:numPr>
        <w:spacing w:line="360" w:lineRule="auto"/>
        <w:ind w:left="0" w:firstLine="709"/>
        <w:jc w:val="both"/>
        <w:rPr>
          <w:sz w:val="28"/>
          <w:szCs w:val="28"/>
        </w:rPr>
      </w:pPr>
      <w:r w:rsidRPr="00255AE4">
        <w:rPr>
          <w:sz w:val="28"/>
          <w:szCs w:val="28"/>
        </w:rPr>
        <w:t>Стец І. І. Потенціал і розвиток підприємства: навч. посіб. Тернопіль: Економічна думка, 2010. 674 с.</w:t>
      </w:r>
    </w:p>
    <w:p w:rsidR="0012481B" w:rsidRPr="00255AE4" w:rsidRDefault="0012481B" w:rsidP="006D41F6">
      <w:pPr>
        <w:pStyle w:val="a7"/>
        <w:numPr>
          <w:ilvl w:val="0"/>
          <w:numId w:val="27"/>
        </w:numPr>
        <w:spacing w:line="360" w:lineRule="auto"/>
        <w:ind w:left="0" w:firstLine="709"/>
        <w:jc w:val="both"/>
        <w:rPr>
          <w:sz w:val="28"/>
          <w:szCs w:val="28"/>
        </w:rPr>
      </w:pPr>
      <w:r w:rsidRPr="00255AE4">
        <w:rPr>
          <w:sz w:val="28"/>
          <w:szCs w:val="28"/>
        </w:rPr>
        <w:t xml:space="preserve">Стратегічний фінансовий менеджмент : навчальний посібник / </w:t>
      </w:r>
      <w:r w:rsidRPr="00255AE4">
        <w:rPr>
          <w:sz w:val="28"/>
          <w:szCs w:val="28"/>
        </w:rPr>
        <w:br/>
        <w:t xml:space="preserve">Л. А. Костирко, Р. О. Костирко, І. М. Кукса, І. О. Тарасенко. Сєвєродонецьк : Вид-во СНУ ім. В. Даля, 2017. 465 с. </w:t>
      </w:r>
    </w:p>
    <w:p w:rsidR="0012481B" w:rsidRPr="00255AE4" w:rsidRDefault="0012481B" w:rsidP="0012481B">
      <w:pPr>
        <w:pStyle w:val="a5"/>
        <w:numPr>
          <w:ilvl w:val="0"/>
          <w:numId w:val="27"/>
        </w:numPr>
        <w:spacing w:line="360" w:lineRule="auto"/>
        <w:ind w:left="0" w:firstLine="709"/>
      </w:pPr>
      <w:r w:rsidRPr="00255AE4">
        <w:t>Стратегія підприємства: навч. посіб. для вищих навч. закладів / Г. В. Строкович, Нар. укр. акад. [каф. Економіки підприємства]. Харків: Вид-во НУА, 2011. – 180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Тарасенко І. О., Любенко Н. М. Фінанси підприємств : підручник. Київ : КНУТД, 2015. 360 с.</w:t>
      </w:r>
    </w:p>
    <w:p w:rsidR="0012481B" w:rsidRPr="00255AE4" w:rsidRDefault="0012481B" w:rsidP="0012481B">
      <w:pPr>
        <w:pStyle w:val="a5"/>
        <w:numPr>
          <w:ilvl w:val="0"/>
          <w:numId w:val="27"/>
        </w:numPr>
        <w:spacing w:line="360" w:lineRule="auto"/>
        <w:ind w:left="0" w:firstLine="709"/>
      </w:pPr>
      <w:r w:rsidRPr="00255AE4">
        <w:t>Теорія організації : навчальний посібник для студентів економічних спеціальностей / Державний вищий навчальний заклад “Українська академія банківської справи Національного банку України” ; [уклад.: М. Л. Гончарова, Г. О. Мірошниченко]. Суми : ДВНЗ “УАБС НБУ”, 2015. 134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Турчак В. В. Методика оцінки фінансового потенціалу підприємства в сучасних умовах господарювання. </w:t>
      </w:r>
      <w:r w:rsidRPr="00255AE4">
        <w:rPr>
          <w:i/>
          <w:sz w:val="28"/>
          <w:szCs w:val="28"/>
        </w:rPr>
        <w:t>Молодий вчений</w:t>
      </w:r>
      <w:r w:rsidRPr="00255AE4">
        <w:rPr>
          <w:sz w:val="28"/>
          <w:szCs w:val="28"/>
        </w:rPr>
        <w:t>, 2014. №8 (11). С. 49-52.</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Фаріон В. Я. Аналітична оцінка ділової активності та рентабельності підприємств. </w:t>
      </w:r>
      <w:r w:rsidRPr="00255AE4">
        <w:rPr>
          <w:i/>
          <w:sz w:val="28"/>
          <w:szCs w:val="28"/>
        </w:rPr>
        <w:t xml:space="preserve">Інноваційна економіка. </w:t>
      </w:r>
      <w:r w:rsidRPr="00255AE4">
        <w:rPr>
          <w:sz w:val="28"/>
          <w:szCs w:val="28"/>
        </w:rPr>
        <w:t>2013. №10. С. 27–33.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Федонін О. С. Потенціал підприємства: формування та оцінка: навчальний посібник. К. : КНЕУ, 2003. –316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Фінансова стійкість в економічній діагностиці сучасного підприємства. URL: </w:t>
      </w:r>
      <w:r w:rsidRPr="00255AE4">
        <w:rPr>
          <w:sz w:val="28"/>
          <w:szCs w:val="28"/>
          <w:u w:val="single"/>
        </w:rPr>
        <w:t>http://www.bibliofond.ru/view.aspx?id=483025</w:t>
      </w:r>
      <w:r w:rsidRPr="00255AE4">
        <w:rPr>
          <w:sz w:val="28"/>
          <w:szCs w:val="28"/>
        </w:rPr>
        <w:t xml:space="preserve"> (дата звернення: 24.02.2023).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Хоменко Т. Ю., Погребняк А. Ю. Система показників оцінки платоспроможності підприємств. 2013.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Хома І.Б. Теоретичні аспекти і особливості управління діловою </w:t>
      </w:r>
      <w:r w:rsidRPr="00255AE4">
        <w:rPr>
          <w:sz w:val="28"/>
          <w:szCs w:val="28"/>
        </w:rPr>
        <w:lastRenderedPageBreak/>
        <w:t>активністю підприємства. Науковий вісник НЛТУ України, 2014. Вип. 26.6 С. 150–155.</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Чобіток В. І., Астапова О. В. Розробка стратегії управління фінансовим потенціалом підприємства: </w:t>
      </w:r>
      <w:r w:rsidRPr="00255AE4">
        <w:rPr>
          <w:i/>
          <w:sz w:val="28"/>
          <w:szCs w:val="28"/>
        </w:rPr>
        <w:t>Вісник економіки транспорту і промисловості</w:t>
      </w:r>
      <w:r w:rsidRPr="00255AE4">
        <w:rPr>
          <w:sz w:val="28"/>
          <w:szCs w:val="28"/>
        </w:rPr>
        <w:t xml:space="preserve">, 2015. №49. URL: </w:t>
      </w:r>
      <w:hyperlink r:id="rId80" w:history="1">
        <w:r w:rsidRPr="00255AE4">
          <w:rPr>
            <w:rStyle w:val="a8"/>
            <w:color w:val="auto"/>
            <w:sz w:val="28"/>
            <w:szCs w:val="28"/>
          </w:rPr>
          <w:t>http://btie.kart.edu.ua/article/view/51137</w:t>
        </w:r>
      </w:hyperlink>
      <w:r w:rsidRPr="00255AE4">
        <w:rPr>
          <w:sz w:val="28"/>
          <w:szCs w:val="28"/>
        </w:rPr>
        <w:t xml:space="preserve"> (дата звернення 22.05.2023).</w:t>
      </w:r>
    </w:p>
    <w:p w:rsidR="0012481B" w:rsidRPr="00255AE4" w:rsidRDefault="0012481B" w:rsidP="0012481B">
      <w:pPr>
        <w:pStyle w:val="a5"/>
        <w:numPr>
          <w:ilvl w:val="0"/>
          <w:numId w:val="27"/>
        </w:numPr>
        <w:spacing w:line="360" w:lineRule="auto"/>
        <w:ind w:left="0" w:firstLine="709"/>
      </w:pPr>
      <w:r w:rsidRPr="00255AE4">
        <w:t xml:space="preserve">Шандрівська О. Є., Кузяк В. В., Бек О. М. Підходи до управління потенціалом підприємства та його стратегічним розвитком. </w:t>
      </w:r>
      <w:r w:rsidRPr="00255AE4">
        <w:rPr>
          <w:i/>
        </w:rPr>
        <w:t>Вісник Національного університету "Львівська політехніка". Менеджмент та підприємництво в Україні: етапи становлення і проблеми розвитку</w:t>
      </w:r>
      <w:r w:rsidRPr="00255AE4">
        <w:t xml:space="preserve">. 2013. № 776. С. 442-448. - Режим доступу: </w:t>
      </w:r>
      <w:hyperlink r:id="rId81" w:history="1">
        <w:r w:rsidRPr="00255AE4">
          <w:rPr>
            <w:rStyle w:val="a8"/>
            <w:color w:val="auto"/>
          </w:rPr>
          <w:t>http://nbuv.gov.ua/UJRN/VNULPM_2013_776_67</w:t>
        </w:r>
      </w:hyperlink>
      <w:r w:rsidRPr="00255AE4">
        <w:t xml:space="preserve"> (дата звернення 17.04.2023).</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Шлапак А. В. Діагностика кризи методами фінансового аналізу. </w:t>
      </w:r>
      <w:r w:rsidRPr="00255AE4">
        <w:rPr>
          <w:i/>
          <w:sz w:val="28"/>
          <w:szCs w:val="28"/>
        </w:rPr>
        <w:t>Науковий вісник НЛТУ України</w:t>
      </w:r>
      <w:r w:rsidRPr="00255AE4">
        <w:rPr>
          <w:sz w:val="28"/>
          <w:szCs w:val="28"/>
        </w:rPr>
        <w:t>, 2014. Вип. 24.6. С. 319—325.</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 xml:space="preserve">Шмиголь Н.М. Класифікація і групування доходів підприємств з метою управління їх формуванням. </w:t>
      </w:r>
      <w:r w:rsidRPr="00255AE4">
        <w:rPr>
          <w:i/>
          <w:sz w:val="28"/>
          <w:szCs w:val="28"/>
        </w:rPr>
        <w:t xml:space="preserve">Науковий вісник Буковинської державної фінансової академії. Економічні науки. </w:t>
      </w:r>
      <w:r w:rsidRPr="00255AE4">
        <w:rPr>
          <w:sz w:val="28"/>
          <w:szCs w:val="28"/>
        </w:rPr>
        <w:t>2009. №4. С. 144–150.</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Ярошевич Н. Б. Фінанси підприємств : навч. посіб. Львів : Львівська політехніка, 2009. 308 с.</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Ярошевська О. В. Механізми формування капіталу суб'єктів господарювання в умовах розвитку фондового ринку України: монографія. Краматорськ: Донбаська державна машинобудівна академія, 2018. 516 с.</w:t>
      </w:r>
    </w:p>
    <w:p w:rsidR="0012481B" w:rsidRPr="00255AE4" w:rsidRDefault="0012481B" w:rsidP="0012481B">
      <w:pPr>
        <w:pStyle w:val="a5"/>
        <w:numPr>
          <w:ilvl w:val="0"/>
          <w:numId w:val="27"/>
        </w:numPr>
        <w:spacing w:line="360" w:lineRule="auto"/>
        <w:ind w:left="0" w:firstLine="709"/>
      </w:pPr>
      <w:r w:rsidRPr="00255AE4">
        <w:t xml:space="preserve">Яцух О. О., Захарова Н. О. Фінансовий стан підприємства та методи його оцінки. </w:t>
      </w:r>
      <w:r w:rsidRPr="00255AE4">
        <w:rPr>
          <w:i/>
        </w:rPr>
        <w:t>Вчені записки ТНУ ім. В. І. Вернадського. Серія «Економіка і управління»</w:t>
      </w:r>
      <w:r w:rsidRPr="00255AE4">
        <w:t>. 2018. Т. 29. № 3. С. 173–180.</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Altman E. I. Futher Empirical Investigation of the Bankruptcy Cost Question. Journal of Finance, 1984. № 9. P. 1067-1089.</w:t>
      </w:r>
    </w:p>
    <w:p w:rsidR="0012481B"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Brigham E. F., Gapenski L. C. Financial Management: Theory and Practice. Cucago; New York; San Francisco: Dryden Press, 1994. 425 p.</w:t>
      </w:r>
    </w:p>
    <w:p w:rsidR="0012481B" w:rsidRPr="00255AE4" w:rsidRDefault="0012481B" w:rsidP="0012481B">
      <w:pPr>
        <w:pStyle w:val="a5"/>
        <w:numPr>
          <w:ilvl w:val="0"/>
          <w:numId w:val="27"/>
        </w:numPr>
        <w:spacing w:line="360" w:lineRule="auto"/>
        <w:ind w:left="0" w:firstLine="709"/>
      </w:pPr>
      <w:r w:rsidRPr="00255AE4">
        <w:lastRenderedPageBreak/>
        <w:t xml:space="preserve">Schwienbacher A. A theoretical analysis of optimal financing strategies for different types of capital-constrained entrepreneurs. </w:t>
      </w:r>
      <w:r w:rsidRPr="00255AE4">
        <w:rPr>
          <w:i/>
        </w:rPr>
        <w:t>Journal of Business Venturing</w:t>
      </w:r>
      <w:r w:rsidRPr="00255AE4">
        <w:t>.  2007.  6(22). Р. 753–781</w:t>
      </w:r>
    </w:p>
    <w:p w:rsidR="00FE0951" w:rsidRPr="00255AE4" w:rsidRDefault="0012481B" w:rsidP="0012481B">
      <w:pPr>
        <w:pStyle w:val="a7"/>
        <w:numPr>
          <w:ilvl w:val="0"/>
          <w:numId w:val="27"/>
        </w:numPr>
        <w:spacing w:line="360" w:lineRule="auto"/>
        <w:ind w:left="0" w:firstLine="709"/>
        <w:jc w:val="both"/>
        <w:rPr>
          <w:sz w:val="28"/>
          <w:szCs w:val="28"/>
        </w:rPr>
      </w:pPr>
      <w:r w:rsidRPr="00255AE4">
        <w:rPr>
          <w:sz w:val="28"/>
          <w:szCs w:val="28"/>
        </w:rPr>
        <w:t>Steven M. Bragg. Financial analysis : a controller’s guide. John Wiley and Sons, 2011. 399 р.</w:t>
      </w:r>
      <w:bookmarkEnd w:id="28"/>
    </w:p>
    <w:p w:rsidR="00FE0951" w:rsidRPr="00255AE4" w:rsidRDefault="00FE0951">
      <w:pPr>
        <w:widowControl/>
        <w:autoSpaceDE/>
        <w:autoSpaceDN/>
        <w:spacing w:after="200" w:line="276" w:lineRule="auto"/>
        <w:rPr>
          <w:sz w:val="28"/>
          <w:szCs w:val="28"/>
        </w:rPr>
      </w:pPr>
      <w:r w:rsidRPr="00255AE4">
        <w:rPr>
          <w:sz w:val="28"/>
          <w:szCs w:val="28"/>
        </w:rPr>
        <w:br w:type="page"/>
      </w:r>
    </w:p>
    <w:p w:rsidR="0012481B" w:rsidRPr="00255AE4" w:rsidRDefault="0012481B" w:rsidP="00FE0951">
      <w:pPr>
        <w:pStyle w:val="a7"/>
        <w:spacing w:line="360" w:lineRule="auto"/>
        <w:ind w:left="709" w:firstLine="0"/>
        <w:jc w:val="both"/>
        <w:rPr>
          <w:sz w:val="28"/>
          <w:szCs w:val="28"/>
        </w:rPr>
      </w:pPr>
    </w:p>
    <w:p w:rsidR="00FE0951" w:rsidRPr="00255AE4" w:rsidRDefault="00FE0951" w:rsidP="00FE0951">
      <w:pPr>
        <w:pStyle w:val="a7"/>
        <w:spacing w:line="360" w:lineRule="auto"/>
        <w:ind w:left="709" w:firstLine="0"/>
        <w:jc w:val="both"/>
        <w:rPr>
          <w:sz w:val="28"/>
          <w:szCs w:val="28"/>
        </w:rPr>
      </w:pPr>
    </w:p>
    <w:p w:rsidR="00FE0951" w:rsidRPr="00255AE4" w:rsidRDefault="00FE0951" w:rsidP="00FE0951">
      <w:pPr>
        <w:pStyle w:val="a7"/>
        <w:spacing w:line="360" w:lineRule="auto"/>
        <w:ind w:left="709" w:firstLine="0"/>
        <w:jc w:val="both"/>
        <w:rPr>
          <w:sz w:val="28"/>
          <w:szCs w:val="28"/>
        </w:rPr>
      </w:pPr>
    </w:p>
    <w:p w:rsidR="00FE0951" w:rsidRPr="00255AE4" w:rsidRDefault="00FE0951" w:rsidP="00FE0951">
      <w:pPr>
        <w:pStyle w:val="a7"/>
        <w:spacing w:line="360" w:lineRule="auto"/>
        <w:ind w:left="709" w:firstLine="0"/>
        <w:jc w:val="both"/>
        <w:rPr>
          <w:sz w:val="28"/>
          <w:szCs w:val="28"/>
        </w:rPr>
      </w:pPr>
    </w:p>
    <w:p w:rsidR="00FE0951" w:rsidRPr="00255AE4" w:rsidRDefault="00FE0951" w:rsidP="00FE0951">
      <w:pPr>
        <w:pStyle w:val="a7"/>
        <w:spacing w:line="360" w:lineRule="auto"/>
        <w:ind w:left="709" w:firstLine="0"/>
        <w:jc w:val="both"/>
        <w:rPr>
          <w:sz w:val="28"/>
          <w:szCs w:val="28"/>
        </w:rPr>
      </w:pPr>
    </w:p>
    <w:p w:rsidR="00FE0951" w:rsidRPr="00255AE4" w:rsidRDefault="00FE0951" w:rsidP="00FE0951">
      <w:pPr>
        <w:pStyle w:val="a7"/>
        <w:spacing w:line="360" w:lineRule="auto"/>
        <w:ind w:left="709" w:firstLine="0"/>
        <w:jc w:val="both"/>
        <w:rPr>
          <w:sz w:val="28"/>
          <w:szCs w:val="28"/>
        </w:rPr>
      </w:pPr>
    </w:p>
    <w:p w:rsidR="00FE0951" w:rsidRPr="00255AE4" w:rsidRDefault="00FE0951" w:rsidP="00FE0951">
      <w:pPr>
        <w:pStyle w:val="a7"/>
        <w:spacing w:line="360" w:lineRule="auto"/>
        <w:ind w:left="709" w:firstLine="0"/>
        <w:jc w:val="both"/>
        <w:rPr>
          <w:sz w:val="28"/>
          <w:szCs w:val="28"/>
        </w:rPr>
      </w:pPr>
    </w:p>
    <w:p w:rsidR="00FE0951" w:rsidRPr="00255AE4" w:rsidRDefault="00FE0951" w:rsidP="00FE0951">
      <w:pPr>
        <w:pStyle w:val="a7"/>
        <w:spacing w:line="360" w:lineRule="auto"/>
        <w:ind w:left="709" w:firstLine="0"/>
        <w:jc w:val="both"/>
        <w:rPr>
          <w:sz w:val="28"/>
          <w:szCs w:val="28"/>
        </w:rPr>
      </w:pPr>
    </w:p>
    <w:p w:rsidR="00FE0951" w:rsidRPr="00255AE4" w:rsidRDefault="00FE0951" w:rsidP="00FE0951">
      <w:pPr>
        <w:pStyle w:val="a7"/>
        <w:spacing w:line="360" w:lineRule="auto"/>
        <w:ind w:left="709" w:firstLine="0"/>
        <w:jc w:val="both"/>
        <w:rPr>
          <w:sz w:val="28"/>
          <w:szCs w:val="28"/>
        </w:rPr>
      </w:pPr>
    </w:p>
    <w:p w:rsidR="00FE0951" w:rsidRPr="00255AE4" w:rsidRDefault="00FE0951" w:rsidP="00FE0951">
      <w:pPr>
        <w:pStyle w:val="a7"/>
        <w:spacing w:line="360" w:lineRule="auto"/>
        <w:ind w:left="709" w:firstLine="0"/>
        <w:jc w:val="both"/>
        <w:rPr>
          <w:sz w:val="28"/>
          <w:szCs w:val="28"/>
        </w:rPr>
      </w:pPr>
    </w:p>
    <w:p w:rsidR="00FE0951" w:rsidRPr="00255AE4" w:rsidRDefault="00FE0951" w:rsidP="00FE0951">
      <w:pPr>
        <w:pStyle w:val="a7"/>
        <w:spacing w:line="360" w:lineRule="auto"/>
        <w:ind w:left="709" w:firstLine="0"/>
        <w:jc w:val="both"/>
        <w:rPr>
          <w:sz w:val="28"/>
          <w:szCs w:val="28"/>
        </w:rPr>
      </w:pPr>
    </w:p>
    <w:p w:rsidR="006E1E08" w:rsidRPr="00255AE4" w:rsidRDefault="00FE0951" w:rsidP="00FE0951">
      <w:pPr>
        <w:pStyle w:val="a7"/>
        <w:spacing w:line="360" w:lineRule="auto"/>
        <w:ind w:left="709" w:firstLine="0"/>
        <w:jc w:val="center"/>
        <w:rPr>
          <w:sz w:val="28"/>
          <w:szCs w:val="28"/>
        </w:rPr>
      </w:pPr>
      <w:r w:rsidRPr="00255AE4">
        <w:rPr>
          <w:sz w:val="28"/>
          <w:szCs w:val="28"/>
        </w:rPr>
        <w:t>ДОДАТКИ</w:t>
      </w:r>
    </w:p>
    <w:p w:rsidR="006E1E08" w:rsidRPr="00255AE4" w:rsidRDefault="006E1E08">
      <w:pPr>
        <w:widowControl/>
        <w:autoSpaceDE/>
        <w:autoSpaceDN/>
        <w:spacing w:after="200" w:line="276" w:lineRule="auto"/>
        <w:rPr>
          <w:sz w:val="28"/>
          <w:szCs w:val="28"/>
        </w:rPr>
      </w:pPr>
      <w:r w:rsidRPr="00255AE4">
        <w:rPr>
          <w:sz w:val="28"/>
          <w:szCs w:val="28"/>
        </w:rPr>
        <w:br w:type="page"/>
      </w:r>
    </w:p>
    <w:p w:rsidR="00FE0951" w:rsidRPr="00255AE4" w:rsidRDefault="006E1E08" w:rsidP="006E1C06">
      <w:pPr>
        <w:pStyle w:val="a7"/>
        <w:spacing w:line="360" w:lineRule="auto"/>
        <w:ind w:left="0" w:firstLine="0"/>
        <w:jc w:val="right"/>
        <w:rPr>
          <w:sz w:val="28"/>
          <w:szCs w:val="28"/>
        </w:rPr>
      </w:pPr>
      <w:r w:rsidRPr="00255AE4">
        <w:rPr>
          <w:sz w:val="28"/>
          <w:szCs w:val="28"/>
        </w:rPr>
        <w:lastRenderedPageBreak/>
        <w:t>Додаток А</w:t>
      </w:r>
    </w:p>
    <w:p w:rsidR="006E1E08" w:rsidRPr="00255AE4" w:rsidRDefault="006E1C06" w:rsidP="006E1C06">
      <w:pPr>
        <w:pStyle w:val="a7"/>
        <w:spacing w:line="360" w:lineRule="auto"/>
        <w:ind w:left="0" w:firstLine="0"/>
        <w:jc w:val="right"/>
        <w:rPr>
          <w:sz w:val="28"/>
          <w:szCs w:val="28"/>
          <w:lang w:val="en-US"/>
        </w:rPr>
      </w:pPr>
      <w:r w:rsidRPr="00255AE4">
        <w:rPr>
          <w:noProof/>
          <w:sz w:val="28"/>
          <w:szCs w:val="28"/>
          <w:lang w:val="ru-RU" w:eastAsia="ru-RU"/>
        </w:rPr>
        <w:drawing>
          <wp:inline distT="0" distB="0" distL="0" distR="0" wp14:anchorId="62FB4FCD" wp14:editId="5E3152FC">
            <wp:extent cx="6119495" cy="865060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 vf-ukraine-conso-2020-54-62_page-0001.jpg"/>
                    <pic:cNvPicPr/>
                  </pic:nvPicPr>
                  <pic:blipFill>
                    <a:blip r:embed="rId82">
                      <a:extLst>
                        <a:ext uri="{28A0092B-C50C-407E-A947-70E740481C1C}">
                          <a14:useLocalDpi xmlns:a14="http://schemas.microsoft.com/office/drawing/2010/main" val="0"/>
                        </a:ext>
                      </a:extLst>
                    </a:blip>
                    <a:stretch>
                      <a:fillRect/>
                    </a:stretch>
                  </pic:blipFill>
                  <pic:spPr>
                    <a:xfrm>
                      <a:off x="0" y="0"/>
                      <a:ext cx="6119495" cy="865060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Продовження дод. А</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25497819" wp14:editId="0E9115CD">
            <wp:extent cx="6119495" cy="865060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 vf-ukraine-conso-2020-54-62_page-0002.jpg"/>
                    <pic:cNvPicPr/>
                  </pic:nvPicPr>
                  <pic:blipFill>
                    <a:blip r:embed="rId83">
                      <a:extLst>
                        <a:ext uri="{28A0092B-C50C-407E-A947-70E740481C1C}">
                          <a14:useLocalDpi xmlns:a14="http://schemas.microsoft.com/office/drawing/2010/main" val="0"/>
                        </a:ext>
                      </a:extLst>
                    </a:blip>
                    <a:stretch>
                      <a:fillRect/>
                    </a:stretch>
                  </pic:blipFill>
                  <pic:spPr>
                    <a:xfrm>
                      <a:off x="0" y="0"/>
                      <a:ext cx="6119495" cy="865060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Продовження дод. А</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6EFE0E38" wp14:editId="237475C1">
            <wp:extent cx="6119495" cy="865060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 vf-ukraine-conso-2020-54-62_page-0003.jpg"/>
                    <pic:cNvPicPr/>
                  </pic:nvPicPr>
                  <pic:blipFill>
                    <a:blip r:embed="rId84">
                      <a:extLst>
                        <a:ext uri="{28A0092B-C50C-407E-A947-70E740481C1C}">
                          <a14:useLocalDpi xmlns:a14="http://schemas.microsoft.com/office/drawing/2010/main" val="0"/>
                        </a:ext>
                      </a:extLst>
                    </a:blip>
                    <a:stretch>
                      <a:fillRect/>
                    </a:stretch>
                  </pic:blipFill>
                  <pic:spPr>
                    <a:xfrm>
                      <a:off x="0" y="0"/>
                      <a:ext cx="6119495" cy="865060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Продовження дод. А</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45D626E2" wp14:editId="439E87AA">
            <wp:extent cx="6119495" cy="865060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 vf-ukraine-conso-2020-54-62_page-0004.jpg"/>
                    <pic:cNvPicPr/>
                  </pic:nvPicPr>
                  <pic:blipFill>
                    <a:blip r:embed="rId85">
                      <a:extLst>
                        <a:ext uri="{28A0092B-C50C-407E-A947-70E740481C1C}">
                          <a14:useLocalDpi xmlns:a14="http://schemas.microsoft.com/office/drawing/2010/main" val="0"/>
                        </a:ext>
                      </a:extLst>
                    </a:blip>
                    <a:stretch>
                      <a:fillRect/>
                    </a:stretch>
                  </pic:blipFill>
                  <pic:spPr>
                    <a:xfrm>
                      <a:off x="0" y="0"/>
                      <a:ext cx="6119495" cy="865060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Продовження дод. А</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33C75D40" wp14:editId="02512796">
            <wp:extent cx="6119495" cy="865060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 vf-ukraine-conso-2020-54-62_page-0005.jpg"/>
                    <pic:cNvPicPr/>
                  </pic:nvPicPr>
                  <pic:blipFill>
                    <a:blip r:embed="rId86">
                      <a:extLst>
                        <a:ext uri="{28A0092B-C50C-407E-A947-70E740481C1C}">
                          <a14:useLocalDpi xmlns:a14="http://schemas.microsoft.com/office/drawing/2010/main" val="0"/>
                        </a:ext>
                      </a:extLst>
                    </a:blip>
                    <a:stretch>
                      <a:fillRect/>
                    </a:stretch>
                  </pic:blipFill>
                  <pic:spPr>
                    <a:xfrm>
                      <a:off x="0" y="0"/>
                      <a:ext cx="6119495" cy="865060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Продовження дод. А</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7E6855F8" wp14:editId="03B6F8F2">
            <wp:extent cx="6119495" cy="865060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 vf-ukraine-conso-2020-54-62_page-0006.jpg"/>
                    <pic:cNvPicPr/>
                  </pic:nvPicPr>
                  <pic:blipFill>
                    <a:blip r:embed="rId87">
                      <a:extLst>
                        <a:ext uri="{28A0092B-C50C-407E-A947-70E740481C1C}">
                          <a14:useLocalDpi xmlns:a14="http://schemas.microsoft.com/office/drawing/2010/main" val="0"/>
                        </a:ext>
                      </a:extLst>
                    </a:blip>
                    <a:stretch>
                      <a:fillRect/>
                    </a:stretch>
                  </pic:blipFill>
                  <pic:spPr>
                    <a:xfrm>
                      <a:off x="0" y="0"/>
                      <a:ext cx="6119495" cy="865060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Продовження дод. А</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1D790B0C" wp14:editId="47A98880">
            <wp:extent cx="6119495" cy="865060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 vf-ukraine-conso-2020-54-62_page-0007.jpg"/>
                    <pic:cNvPicPr/>
                  </pic:nvPicPr>
                  <pic:blipFill>
                    <a:blip r:embed="rId88">
                      <a:extLst>
                        <a:ext uri="{28A0092B-C50C-407E-A947-70E740481C1C}">
                          <a14:useLocalDpi xmlns:a14="http://schemas.microsoft.com/office/drawing/2010/main" val="0"/>
                        </a:ext>
                      </a:extLst>
                    </a:blip>
                    <a:stretch>
                      <a:fillRect/>
                    </a:stretch>
                  </pic:blipFill>
                  <pic:spPr>
                    <a:xfrm>
                      <a:off x="0" y="0"/>
                      <a:ext cx="6119495" cy="865060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Продовження дод. А</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4DE678BB" wp14:editId="1DB27CCC">
            <wp:extent cx="6119495" cy="865060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 vf-ukraine-conso-2020-54-62_page-0008.jpg"/>
                    <pic:cNvPicPr/>
                  </pic:nvPicPr>
                  <pic:blipFill>
                    <a:blip r:embed="rId89">
                      <a:extLst>
                        <a:ext uri="{28A0092B-C50C-407E-A947-70E740481C1C}">
                          <a14:useLocalDpi xmlns:a14="http://schemas.microsoft.com/office/drawing/2010/main" val="0"/>
                        </a:ext>
                      </a:extLst>
                    </a:blip>
                    <a:stretch>
                      <a:fillRect/>
                    </a:stretch>
                  </pic:blipFill>
                  <pic:spPr>
                    <a:xfrm>
                      <a:off x="0" y="0"/>
                      <a:ext cx="6119495" cy="865060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Продовження дод. А</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636A4FEF" wp14:editId="00897C03">
            <wp:extent cx="6119495" cy="865060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 vf-ukraine-conso-2020-54-62_page-0009.jpg"/>
                    <pic:cNvPicPr/>
                  </pic:nvPicPr>
                  <pic:blipFill>
                    <a:blip r:embed="rId90">
                      <a:extLst>
                        <a:ext uri="{28A0092B-C50C-407E-A947-70E740481C1C}">
                          <a14:useLocalDpi xmlns:a14="http://schemas.microsoft.com/office/drawing/2010/main" val="0"/>
                        </a:ext>
                      </a:extLst>
                    </a:blip>
                    <a:stretch>
                      <a:fillRect/>
                    </a:stretch>
                  </pic:blipFill>
                  <pic:spPr>
                    <a:xfrm>
                      <a:off x="0" y="0"/>
                      <a:ext cx="6119495" cy="865060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Додаток Б</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3567400E" wp14:editId="55111F12">
            <wp:extent cx="6119495" cy="865568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vf-ukraine-2021-60-68_page-0001.jpg"/>
                    <pic:cNvPicPr/>
                  </pic:nvPicPr>
                  <pic:blipFill>
                    <a:blip r:embed="rId91">
                      <a:extLst>
                        <a:ext uri="{28A0092B-C50C-407E-A947-70E740481C1C}">
                          <a14:useLocalDpi xmlns:a14="http://schemas.microsoft.com/office/drawing/2010/main" val="0"/>
                        </a:ext>
                      </a:extLst>
                    </a:blip>
                    <a:stretch>
                      <a:fillRect/>
                    </a:stretch>
                  </pic:blipFill>
                  <pic:spPr>
                    <a:xfrm>
                      <a:off x="0" y="0"/>
                      <a:ext cx="6119495" cy="865568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Продовження дод. Б</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0CE1CD82" wp14:editId="4D95B125">
            <wp:extent cx="6119495" cy="865568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vf-ukraine-2021-60-68_page-0002.jpg"/>
                    <pic:cNvPicPr/>
                  </pic:nvPicPr>
                  <pic:blipFill>
                    <a:blip r:embed="rId92">
                      <a:extLst>
                        <a:ext uri="{28A0092B-C50C-407E-A947-70E740481C1C}">
                          <a14:useLocalDpi xmlns:a14="http://schemas.microsoft.com/office/drawing/2010/main" val="0"/>
                        </a:ext>
                      </a:extLst>
                    </a:blip>
                    <a:stretch>
                      <a:fillRect/>
                    </a:stretch>
                  </pic:blipFill>
                  <pic:spPr>
                    <a:xfrm>
                      <a:off x="0" y="0"/>
                      <a:ext cx="6119495" cy="865568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Продовження дод. Б</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02B9A5C5" wp14:editId="27193B6D">
            <wp:extent cx="6119495" cy="865568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vf-ukraine-2021-60-68_page-0003.jpg"/>
                    <pic:cNvPicPr/>
                  </pic:nvPicPr>
                  <pic:blipFill>
                    <a:blip r:embed="rId93">
                      <a:extLst>
                        <a:ext uri="{28A0092B-C50C-407E-A947-70E740481C1C}">
                          <a14:useLocalDpi xmlns:a14="http://schemas.microsoft.com/office/drawing/2010/main" val="0"/>
                        </a:ext>
                      </a:extLst>
                    </a:blip>
                    <a:stretch>
                      <a:fillRect/>
                    </a:stretch>
                  </pic:blipFill>
                  <pic:spPr>
                    <a:xfrm>
                      <a:off x="0" y="0"/>
                      <a:ext cx="6119495" cy="865568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Продовження дод. Б</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0E099BAC" wp14:editId="21A5BC26">
            <wp:extent cx="6119495" cy="865568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vf-ukraine-2021-60-68_page-0004.jpg"/>
                    <pic:cNvPicPr/>
                  </pic:nvPicPr>
                  <pic:blipFill>
                    <a:blip r:embed="rId94">
                      <a:extLst>
                        <a:ext uri="{28A0092B-C50C-407E-A947-70E740481C1C}">
                          <a14:useLocalDpi xmlns:a14="http://schemas.microsoft.com/office/drawing/2010/main" val="0"/>
                        </a:ext>
                      </a:extLst>
                    </a:blip>
                    <a:stretch>
                      <a:fillRect/>
                    </a:stretch>
                  </pic:blipFill>
                  <pic:spPr>
                    <a:xfrm>
                      <a:off x="0" y="0"/>
                      <a:ext cx="6119495" cy="865568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Продовження дод. Б</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6E2FCD27" wp14:editId="3ADE38B8">
            <wp:extent cx="6119495" cy="865568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vf-ukraine-2021-60-68_page-0005.jpg"/>
                    <pic:cNvPicPr/>
                  </pic:nvPicPr>
                  <pic:blipFill>
                    <a:blip r:embed="rId95">
                      <a:extLst>
                        <a:ext uri="{28A0092B-C50C-407E-A947-70E740481C1C}">
                          <a14:useLocalDpi xmlns:a14="http://schemas.microsoft.com/office/drawing/2010/main" val="0"/>
                        </a:ext>
                      </a:extLst>
                    </a:blip>
                    <a:stretch>
                      <a:fillRect/>
                    </a:stretch>
                  </pic:blipFill>
                  <pic:spPr>
                    <a:xfrm>
                      <a:off x="0" y="0"/>
                      <a:ext cx="6119495" cy="865568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Продовження дод. Б</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7A32C5E1" wp14:editId="08DE3D2E">
            <wp:extent cx="6119495" cy="865568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vf-ukraine-2021-60-68_page-0006.jpg"/>
                    <pic:cNvPicPr/>
                  </pic:nvPicPr>
                  <pic:blipFill>
                    <a:blip r:embed="rId96">
                      <a:extLst>
                        <a:ext uri="{28A0092B-C50C-407E-A947-70E740481C1C}">
                          <a14:useLocalDpi xmlns:a14="http://schemas.microsoft.com/office/drawing/2010/main" val="0"/>
                        </a:ext>
                      </a:extLst>
                    </a:blip>
                    <a:stretch>
                      <a:fillRect/>
                    </a:stretch>
                  </pic:blipFill>
                  <pic:spPr>
                    <a:xfrm>
                      <a:off x="0" y="0"/>
                      <a:ext cx="6119495" cy="865568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Продовження дод. Б</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50DDCBAD" wp14:editId="67DB8E00">
            <wp:extent cx="6119495" cy="865568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vf-ukraine-2021-60-68_page-0007.jpg"/>
                    <pic:cNvPicPr/>
                  </pic:nvPicPr>
                  <pic:blipFill>
                    <a:blip r:embed="rId97">
                      <a:extLst>
                        <a:ext uri="{28A0092B-C50C-407E-A947-70E740481C1C}">
                          <a14:useLocalDpi xmlns:a14="http://schemas.microsoft.com/office/drawing/2010/main" val="0"/>
                        </a:ext>
                      </a:extLst>
                    </a:blip>
                    <a:stretch>
                      <a:fillRect/>
                    </a:stretch>
                  </pic:blipFill>
                  <pic:spPr>
                    <a:xfrm>
                      <a:off x="0" y="0"/>
                      <a:ext cx="6119495" cy="865568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Продовження дод. Б</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6CE39440" wp14:editId="71BB5DEC">
            <wp:extent cx="6119495" cy="865568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vf-ukraine-2021-60-68_page-0008.jpg"/>
                    <pic:cNvPicPr/>
                  </pic:nvPicPr>
                  <pic:blipFill>
                    <a:blip r:embed="rId98">
                      <a:extLst>
                        <a:ext uri="{28A0092B-C50C-407E-A947-70E740481C1C}">
                          <a14:useLocalDpi xmlns:a14="http://schemas.microsoft.com/office/drawing/2010/main" val="0"/>
                        </a:ext>
                      </a:extLst>
                    </a:blip>
                    <a:stretch>
                      <a:fillRect/>
                    </a:stretch>
                  </pic:blipFill>
                  <pic:spPr>
                    <a:xfrm>
                      <a:off x="0" y="0"/>
                      <a:ext cx="6119495" cy="865568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Продовження дод. Б</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3C0F1E8C" wp14:editId="2B13A56C">
            <wp:extent cx="6119495" cy="865568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vf-ukraine-2021-60-68_page-0009.jpg"/>
                    <pic:cNvPicPr/>
                  </pic:nvPicPr>
                  <pic:blipFill>
                    <a:blip r:embed="rId99">
                      <a:extLst>
                        <a:ext uri="{28A0092B-C50C-407E-A947-70E740481C1C}">
                          <a14:useLocalDpi xmlns:a14="http://schemas.microsoft.com/office/drawing/2010/main" val="0"/>
                        </a:ext>
                      </a:extLst>
                    </a:blip>
                    <a:stretch>
                      <a:fillRect/>
                    </a:stretch>
                  </pic:blipFill>
                  <pic:spPr>
                    <a:xfrm>
                      <a:off x="0" y="0"/>
                      <a:ext cx="6119495" cy="8655685"/>
                    </a:xfrm>
                    <a:prstGeom prst="rect">
                      <a:avLst/>
                    </a:prstGeom>
                  </pic:spPr>
                </pic:pic>
              </a:graphicData>
            </a:graphic>
          </wp:inline>
        </w:drawing>
      </w:r>
    </w:p>
    <w:p w:rsidR="006E1C06" w:rsidRPr="00255AE4" w:rsidRDefault="006E1C06" w:rsidP="006E1C06">
      <w:pPr>
        <w:widowControl/>
        <w:autoSpaceDE/>
        <w:autoSpaceDN/>
        <w:spacing w:line="276" w:lineRule="auto"/>
        <w:jc w:val="right"/>
        <w:rPr>
          <w:sz w:val="28"/>
          <w:szCs w:val="28"/>
        </w:rPr>
      </w:pPr>
      <w:r w:rsidRPr="00255AE4">
        <w:rPr>
          <w:sz w:val="28"/>
          <w:szCs w:val="28"/>
        </w:rPr>
        <w:lastRenderedPageBreak/>
        <w:t>Додаток В</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2BBDDB6E" wp14:editId="2D97D178">
            <wp:extent cx="6119495" cy="865441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 vf-group-fs-2022-59-67_page-0001.jpg"/>
                    <pic:cNvPicPr/>
                  </pic:nvPicPr>
                  <pic:blipFill>
                    <a:blip r:embed="rId100">
                      <a:extLst>
                        <a:ext uri="{28A0092B-C50C-407E-A947-70E740481C1C}">
                          <a14:useLocalDpi xmlns:a14="http://schemas.microsoft.com/office/drawing/2010/main" val="0"/>
                        </a:ext>
                      </a:extLst>
                    </a:blip>
                    <a:stretch>
                      <a:fillRect/>
                    </a:stretch>
                  </pic:blipFill>
                  <pic:spPr>
                    <a:xfrm>
                      <a:off x="0" y="0"/>
                      <a:ext cx="6119495" cy="865441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Продовження дод. В</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344BBF83" wp14:editId="58FED30A">
            <wp:extent cx="6119495" cy="865441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 vf-group-fs-2022-59-67_page-0002.jpg"/>
                    <pic:cNvPicPr/>
                  </pic:nvPicPr>
                  <pic:blipFill>
                    <a:blip r:embed="rId101">
                      <a:extLst>
                        <a:ext uri="{28A0092B-C50C-407E-A947-70E740481C1C}">
                          <a14:useLocalDpi xmlns:a14="http://schemas.microsoft.com/office/drawing/2010/main" val="0"/>
                        </a:ext>
                      </a:extLst>
                    </a:blip>
                    <a:stretch>
                      <a:fillRect/>
                    </a:stretch>
                  </pic:blipFill>
                  <pic:spPr>
                    <a:xfrm>
                      <a:off x="0" y="0"/>
                      <a:ext cx="6119495" cy="865441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 xml:space="preserve">Продовження дод. В </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42F3074A" wp14:editId="006B87DD">
            <wp:extent cx="6119495" cy="865568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 vf-group-fs-2022-59-67_page-0003.jpg"/>
                    <pic:cNvPicPr/>
                  </pic:nvPicPr>
                  <pic:blipFill>
                    <a:blip r:embed="rId102">
                      <a:extLst>
                        <a:ext uri="{28A0092B-C50C-407E-A947-70E740481C1C}">
                          <a14:useLocalDpi xmlns:a14="http://schemas.microsoft.com/office/drawing/2010/main" val="0"/>
                        </a:ext>
                      </a:extLst>
                    </a:blip>
                    <a:stretch>
                      <a:fillRect/>
                    </a:stretch>
                  </pic:blipFill>
                  <pic:spPr>
                    <a:xfrm>
                      <a:off x="0" y="0"/>
                      <a:ext cx="6119495" cy="865568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 xml:space="preserve">Продовження дод. В </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3847E4EE" wp14:editId="3926486B">
            <wp:extent cx="6119495" cy="865441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 vf-group-fs-2022-59-67_page-0004.jpg"/>
                    <pic:cNvPicPr/>
                  </pic:nvPicPr>
                  <pic:blipFill>
                    <a:blip r:embed="rId103">
                      <a:extLst>
                        <a:ext uri="{28A0092B-C50C-407E-A947-70E740481C1C}">
                          <a14:useLocalDpi xmlns:a14="http://schemas.microsoft.com/office/drawing/2010/main" val="0"/>
                        </a:ext>
                      </a:extLst>
                    </a:blip>
                    <a:stretch>
                      <a:fillRect/>
                    </a:stretch>
                  </pic:blipFill>
                  <pic:spPr>
                    <a:xfrm>
                      <a:off x="0" y="0"/>
                      <a:ext cx="6119495" cy="865441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 xml:space="preserve">Продовження дод. В </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0CB4FA87" wp14:editId="15FBD5BA">
            <wp:extent cx="6119495" cy="865568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 vf-group-fs-2022-59-67_page-0005.jpg"/>
                    <pic:cNvPicPr/>
                  </pic:nvPicPr>
                  <pic:blipFill>
                    <a:blip r:embed="rId104">
                      <a:extLst>
                        <a:ext uri="{28A0092B-C50C-407E-A947-70E740481C1C}">
                          <a14:useLocalDpi xmlns:a14="http://schemas.microsoft.com/office/drawing/2010/main" val="0"/>
                        </a:ext>
                      </a:extLst>
                    </a:blip>
                    <a:stretch>
                      <a:fillRect/>
                    </a:stretch>
                  </pic:blipFill>
                  <pic:spPr>
                    <a:xfrm>
                      <a:off x="0" y="0"/>
                      <a:ext cx="6119495" cy="865568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 xml:space="preserve">Продовження дод. В </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7942FB63" wp14:editId="19B2F55C">
            <wp:extent cx="6119495" cy="865441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 vf-group-fs-2022-59-67_page-0006.jpg"/>
                    <pic:cNvPicPr/>
                  </pic:nvPicPr>
                  <pic:blipFill>
                    <a:blip r:embed="rId105">
                      <a:extLst>
                        <a:ext uri="{28A0092B-C50C-407E-A947-70E740481C1C}">
                          <a14:useLocalDpi xmlns:a14="http://schemas.microsoft.com/office/drawing/2010/main" val="0"/>
                        </a:ext>
                      </a:extLst>
                    </a:blip>
                    <a:stretch>
                      <a:fillRect/>
                    </a:stretch>
                  </pic:blipFill>
                  <pic:spPr>
                    <a:xfrm>
                      <a:off x="0" y="0"/>
                      <a:ext cx="6119495" cy="865441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Продовження дод. В</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017B8F96" wp14:editId="7C4013B4">
            <wp:extent cx="6119495" cy="865568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 vf-group-fs-2022-59-67_page-0007.jpg"/>
                    <pic:cNvPicPr/>
                  </pic:nvPicPr>
                  <pic:blipFill>
                    <a:blip r:embed="rId106">
                      <a:extLst>
                        <a:ext uri="{28A0092B-C50C-407E-A947-70E740481C1C}">
                          <a14:useLocalDpi xmlns:a14="http://schemas.microsoft.com/office/drawing/2010/main" val="0"/>
                        </a:ext>
                      </a:extLst>
                    </a:blip>
                    <a:stretch>
                      <a:fillRect/>
                    </a:stretch>
                  </pic:blipFill>
                  <pic:spPr>
                    <a:xfrm>
                      <a:off x="0" y="0"/>
                      <a:ext cx="6119495" cy="865568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 xml:space="preserve"> Продовження дод. В </w:t>
      </w:r>
    </w:p>
    <w:p w:rsidR="006E1C06" w:rsidRPr="00255AE4"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4140D2A8" wp14:editId="6EDE5C8E">
            <wp:extent cx="6119495" cy="865441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 vf-group-fs-2022-59-67_page-0008.jpg"/>
                    <pic:cNvPicPr/>
                  </pic:nvPicPr>
                  <pic:blipFill>
                    <a:blip r:embed="rId107">
                      <a:extLst>
                        <a:ext uri="{28A0092B-C50C-407E-A947-70E740481C1C}">
                          <a14:useLocalDpi xmlns:a14="http://schemas.microsoft.com/office/drawing/2010/main" val="0"/>
                        </a:ext>
                      </a:extLst>
                    </a:blip>
                    <a:stretch>
                      <a:fillRect/>
                    </a:stretch>
                  </pic:blipFill>
                  <pic:spPr>
                    <a:xfrm>
                      <a:off x="0" y="0"/>
                      <a:ext cx="6119495" cy="8654415"/>
                    </a:xfrm>
                    <a:prstGeom prst="rect">
                      <a:avLst/>
                    </a:prstGeom>
                  </pic:spPr>
                </pic:pic>
              </a:graphicData>
            </a:graphic>
          </wp:inline>
        </w:drawing>
      </w:r>
    </w:p>
    <w:p w:rsidR="006E1C06" w:rsidRPr="00255AE4" w:rsidRDefault="006E1C06" w:rsidP="006E1C06">
      <w:pPr>
        <w:pStyle w:val="a7"/>
        <w:spacing w:line="360" w:lineRule="auto"/>
        <w:ind w:left="0" w:firstLine="0"/>
        <w:jc w:val="right"/>
        <w:rPr>
          <w:sz w:val="28"/>
          <w:szCs w:val="28"/>
        </w:rPr>
      </w:pPr>
      <w:r w:rsidRPr="00255AE4">
        <w:rPr>
          <w:sz w:val="28"/>
          <w:szCs w:val="28"/>
        </w:rPr>
        <w:lastRenderedPageBreak/>
        <w:t>Продовження дод. В</w:t>
      </w:r>
    </w:p>
    <w:p w:rsidR="006E1C06" w:rsidRPr="006E1C06" w:rsidRDefault="006E1C06" w:rsidP="006E1C06">
      <w:pPr>
        <w:pStyle w:val="a7"/>
        <w:spacing w:line="360" w:lineRule="auto"/>
        <w:ind w:left="0" w:firstLine="0"/>
        <w:jc w:val="right"/>
        <w:rPr>
          <w:sz w:val="28"/>
          <w:szCs w:val="28"/>
        </w:rPr>
      </w:pPr>
      <w:r w:rsidRPr="00255AE4">
        <w:rPr>
          <w:noProof/>
          <w:sz w:val="28"/>
          <w:szCs w:val="28"/>
          <w:lang w:val="ru-RU" w:eastAsia="ru-RU"/>
        </w:rPr>
        <w:drawing>
          <wp:inline distT="0" distB="0" distL="0" distR="0" wp14:anchorId="6391B882" wp14:editId="6860360E">
            <wp:extent cx="6119495" cy="865568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нзвіт vf-group-fs-2022-59-67_page-0009.jpg"/>
                    <pic:cNvPicPr/>
                  </pic:nvPicPr>
                  <pic:blipFill>
                    <a:blip r:embed="rId108">
                      <a:extLst>
                        <a:ext uri="{28A0092B-C50C-407E-A947-70E740481C1C}">
                          <a14:useLocalDpi xmlns:a14="http://schemas.microsoft.com/office/drawing/2010/main" val="0"/>
                        </a:ext>
                      </a:extLst>
                    </a:blip>
                    <a:stretch>
                      <a:fillRect/>
                    </a:stretch>
                  </pic:blipFill>
                  <pic:spPr>
                    <a:xfrm>
                      <a:off x="0" y="0"/>
                      <a:ext cx="6119495" cy="8655685"/>
                    </a:xfrm>
                    <a:prstGeom prst="rect">
                      <a:avLst/>
                    </a:prstGeom>
                  </pic:spPr>
                </pic:pic>
              </a:graphicData>
            </a:graphic>
          </wp:inline>
        </w:drawing>
      </w:r>
    </w:p>
    <w:sectPr w:rsidR="006E1C06" w:rsidRPr="006E1C06" w:rsidSect="007846A3">
      <w:pgSz w:w="11906" w:h="1683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2964" w:rsidRDefault="00FB2964" w:rsidP="00A6052E">
      <w:r>
        <w:separator/>
      </w:r>
    </w:p>
  </w:endnote>
  <w:endnote w:type="continuationSeparator" w:id="0">
    <w:p w:rsidR="00FB2964" w:rsidRDefault="00FB2964" w:rsidP="00A605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2964" w:rsidRDefault="00FB2964" w:rsidP="00A6052E">
      <w:r>
        <w:separator/>
      </w:r>
    </w:p>
  </w:footnote>
  <w:footnote w:type="continuationSeparator" w:id="0">
    <w:p w:rsidR="00FB2964" w:rsidRDefault="00FB2964" w:rsidP="00A6052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3736458"/>
      <w:docPartObj>
        <w:docPartGallery w:val="Page Numbers (Top of Page)"/>
        <w:docPartUnique/>
      </w:docPartObj>
    </w:sdtPr>
    <w:sdtEndPr/>
    <w:sdtContent>
      <w:p w:rsidR="00763358" w:rsidRDefault="00763358">
        <w:pPr>
          <w:pStyle w:val="ac"/>
          <w:jc w:val="right"/>
        </w:pPr>
        <w:r>
          <w:fldChar w:fldCharType="begin"/>
        </w:r>
        <w:r>
          <w:instrText>PAGE   \* MERGEFORMAT</w:instrText>
        </w:r>
        <w:r>
          <w:fldChar w:fldCharType="separate"/>
        </w:r>
        <w:r w:rsidR="00255AE4" w:rsidRPr="00255AE4">
          <w:rPr>
            <w:noProof/>
            <w:lang w:val="ru-RU"/>
          </w:rPr>
          <w:t>5</w:t>
        </w:r>
        <w:r>
          <w:fldChar w:fldCharType="end"/>
        </w:r>
      </w:p>
    </w:sdtContent>
  </w:sdt>
  <w:p w:rsidR="00763358" w:rsidRDefault="00763358">
    <w:pPr>
      <w:pStyle w:val="ac"/>
    </w:pPr>
  </w:p>
  <w:p w:rsidR="00763358" w:rsidRDefault="0076335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75AD3"/>
    <w:multiLevelType w:val="multilevel"/>
    <w:tmpl w:val="23DE6888"/>
    <w:lvl w:ilvl="0">
      <w:start w:val="2"/>
      <w:numFmt w:val="decimal"/>
      <w:lvlText w:val="%1"/>
      <w:lvlJc w:val="left"/>
      <w:pPr>
        <w:ind w:left="642" w:hanging="694"/>
      </w:pPr>
      <w:rPr>
        <w:lang w:val="uk-UA" w:eastAsia="en-US" w:bidi="ar-SA"/>
      </w:rPr>
    </w:lvl>
    <w:lvl w:ilvl="1">
      <w:start w:val="1"/>
      <w:numFmt w:val="decimal"/>
      <w:lvlText w:val="%1.%2."/>
      <w:lvlJc w:val="left"/>
      <w:pPr>
        <w:ind w:left="642" w:hanging="694"/>
      </w:pPr>
      <w:rPr>
        <w:rFonts w:ascii="Times New Roman" w:eastAsia="Times New Roman" w:hAnsi="Times New Roman" w:cs="Times New Roman" w:hint="default"/>
        <w:b/>
        <w:bCs/>
        <w:w w:val="100"/>
        <w:sz w:val="28"/>
        <w:szCs w:val="28"/>
        <w:lang w:val="uk-UA" w:eastAsia="en-US" w:bidi="ar-SA"/>
      </w:rPr>
    </w:lvl>
    <w:lvl w:ilvl="2">
      <w:numFmt w:val="bullet"/>
      <w:lvlText w:val="•"/>
      <w:lvlJc w:val="left"/>
      <w:pPr>
        <w:ind w:left="2637" w:hanging="694"/>
      </w:pPr>
      <w:rPr>
        <w:lang w:val="uk-UA" w:eastAsia="en-US" w:bidi="ar-SA"/>
      </w:rPr>
    </w:lvl>
    <w:lvl w:ilvl="3">
      <w:numFmt w:val="bullet"/>
      <w:lvlText w:val="•"/>
      <w:lvlJc w:val="left"/>
      <w:pPr>
        <w:ind w:left="3635" w:hanging="694"/>
      </w:pPr>
      <w:rPr>
        <w:lang w:val="uk-UA" w:eastAsia="en-US" w:bidi="ar-SA"/>
      </w:rPr>
    </w:lvl>
    <w:lvl w:ilvl="4">
      <w:numFmt w:val="bullet"/>
      <w:lvlText w:val="•"/>
      <w:lvlJc w:val="left"/>
      <w:pPr>
        <w:ind w:left="4634" w:hanging="694"/>
      </w:pPr>
      <w:rPr>
        <w:lang w:val="uk-UA" w:eastAsia="en-US" w:bidi="ar-SA"/>
      </w:rPr>
    </w:lvl>
    <w:lvl w:ilvl="5">
      <w:numFmt w:val="bullet"/>
      <w:lvlText w:val="•"/>
      <w:lvlJc w:val="left"/>
      <w:pPr>
        <w:ind w:left="5633" w:hanging="694"/>
      </w:pPr>
      <w:rPr>
        <w:lang w:val="uk-UA" w:eastAsia="en-US" w:bidi="ar-SA"/>
      </w:rPr>
    </w:lvl>
    <w:lvl w:ilvl="6">
      <w:numFmt w:val="bullet"/>
      <w:lvlText w:val="•"/>
      <w:lvlJc w:val="left"/>
      <w:pPr>
        <w:ind w:left="6631" w:hanging="694"/>
      </w:pPr>
      <w:rPr>
        <w:lang w:val="uk-UA" w:eastAsia="en-US" w:bidi="ar-SA"/>
      </w:rPr>
    </w:lvl>
    <w:lvl w:ilvl="7">
      <w:numFmt w:val="bullet"/>
      <w:lvlText w:val="•"/>
      <w:lvlJc w:val="left"/>
      <w:pPr>
        <w:ind w:left="7630" w:hanging="694"/>
      </w:pPr>
      <w:rPr>
        <w:lang w:val="uk-UA" w:eastAsia="en-US" w:bidi="ar-SA"/>
      </w:rPr>
    </w:lvl>
    <w:lvl w:ilvl="8">
      <w:numFmt w:val="bullet"/>
      <w:lvlText w:val="•"/>
      <w:lvlJc w:val="left"/>
      <w:pPr>
        <w:ind w:left="8629" w:hanging="694"/>
      </w:pPr>
      <w:rPr>
        <w:lang w:val="uk-UA" w:eastAsia="en-US" w:bidi="ar-SA"/>
      </w:rPr>
    </w:lvl>
  </w:abstractNum>
  <w:abstractNum w:abstractNumId="1">
    <w:nsid w:val="0A95377F"/>
    <w:multiLevelType w:val="hybridMultilevel"/>
    <w:tmpl w:val="83EA14FE"/>
    <w:lvl w:ilvl="0" w:tplc="DC008E3A">
      <w:numFmt w:val="bullet"/>
      <w:lvlText w:val=""/>
      <w:lvlJc w:val="left"/>
      <w:pPr>
        <w:ind w:left="1646" w:hanging="351"/>
      </w:pPr>
      <w:rPr>
        <w:rFonts w:ascii="Symbol" w:eastAsia="Symbol" w:hAnsi="Symbol" w:cs="Symbol" w:hint="default"/>
        <w:w w:val="100"/>
        <w:sz w:val="28"/>
        <w:szCs w:val="28"/>
        <w:lang w:val="uk-UA" w:eastAsia="en-US" w:bidi="ar-SA"/>
      </w:rPr>
    </w:lvl>
    <w:lvl w:ilvl="1" w:tplc="E53A64AA">
      <w:numFmt w:val="bullet"/>
      <w:lvlText w:val="•"/>
      <w:lvlJc w:val="left"/>
      <w:pPr>
        <w:ind w:left="2518" w:hanging="351"/>
      </w:pPr>
      <w:rPr>
        <w:lang w:val="uk-UA" w:eastAsia="en-US" w:bidi="ar-SA"/>
      </w:rPr>
    </w:lvl>
    <w:lvl w:ilvl="2" w:tplc="6C3A569C">
      <w:numFmt w:val="bullet"/>
      <w:lvlText w:val="•"/>
      <w:lvlJc w:val="left"/>
      <w:pPr>
        <w:ind w:left="3397" w:hanging="351"/>
      </w:pPr>
      <w:rPr>
        <w:lang w:val="uk-UA" w:eastAsia="en-US" w:bidi="ar-SA"/>
      </w:rPr>
    </w:lvl>
    <w:lvl w:ilvl="3" w:tplc="F2400D64">
      <w:numFmt w:val="bullet"/>
      <w:lvlText w:val="•"/>
      <w:lvlJc w:val="left"/>
      <w:pPr>
        <w:ind w:left="4275" w:hanging="351"/>
      </w:pPr>
      <w:rPr>
        <w:lang w:val="uk-UA" w:eastAsia="en-US" w:bidi="ar-SA"/>
      </w:rPr>
    </w:lvl>
    <w:lvl w:ilvl="4" w:tplc="24BCB4B6">
      <w:numFmt w:val="bullet"/>
      <w:lvlText w:val="•"/>
      <w:lvlJc w:val="left"/>
      <w:pPr>
        <w:ind w:left="5154" w:hanging="351"/>
      </w:pPr>
      <w:rPr>
        <w:lang w:val="uk-UA" w:eastAsia="en-US" w:bidi="ar-SA"/>
      </w:rPr>
    </w:lvl>
    <w:lvl w:ilvl="5" w:tplc="2FA66F66">
      <w:numFmt w:val="bullet"/>
      <w:lvlText w:val="•"/>
      <w:lvlJc w:val="left"/>
      <w:pPr>
        <w:ind w:left="6033" w:hanging="351"/>
      </w:pPr>
      <w:rPr>
        <w:lang w:val="uk-UA" w:eastAsia="en-US" w:bidi="ar-SA"/>
      </w:rPr>
    </w:lvl>
    <w:lvl w:ilvl="6" w:tplc="FFB6A714">
      <w:numFmt w:val="bullet"/>
      <w:lvlText w:val="•"/>
      <w:lvlJc w:val="left"/>
      <w:pPr>
        <w:ind w:left="6911" w:hanging="351"/>
      </w:pPr>
      <w:rPr>
        <w:lang w:val="uk-UA" w:eastAsia="en-US" w:bidi="ar-SA"/>
      </w:rPr>
    </w:lvl>
    <w:lvl w:ilvl="7" w:tplc="1C0C4856">
      <w:numFmt w:val="bullet"/>
      <w:lvlText w:val="•"/>
      <w:lvlJc w:val="left"/>
      <w:pPr>
        <w:ind w:left="7790" w:hanging="351"/>
      </w:pPr>
      <w:rPr>
        <w:lang w:val="uk-UA" w:eastAsia="en-US" w:bidi="ar-SA"/>
      </w:rPr>
    </w:lvl>
    <w:lvl w:ilvl="8" w:tplc="99C2174C">
      <w:numFmt w:val="bullet"/>
      <w:lvlText w:val="•"/>
      <w:lvlJc w:val="left"/>
      <w:pPr>
        <w:ind w:left="8669" w:hanging="351"/>
      </w:pPr>
      <w:rPr>
        <w:lang w:val="uk-UA" w:eastAsia="en-US" w:bidi="ar-SA"/>
      </w:rPr>
    </w:lvl>
  </w:abstractNum>
  <w:abstractNum w:abstractNumId="2">
    <w:nsid w:val="0C0D0191"/>
    <w:multiLevelType w:val="multilevel"/>
    <w:tmpl w:val="962E0856"/>
    <w:lvl w:ilvl="0">
      <w:start w:val="1"/>
      <w:numFmt w:val="decimal"/>
      <w:lvlText w:val="%1."/>
      <w:lvlJc w:val="left"/>
      <w:pPr>
        <w:ind w:left="642" w:hanging="308"/>
      </w:pPr>
      <w:rPr>
        <w:rFonts w:ascii="Times New Roman" w:eastAsia="Times New Roman" w:hAnsi="Times New Roman" w:cs="Times New Roman" w:hint="default"/>
        <w:w w:val="100"/>
        <w:sz w:val="28"/>
        <w:szCs w:val="28"/>
        <w:lang w:val="uk-UA" w:eastAsia="en-US" w:bidi="ar-SA"/>
      </w:rPr>
    </w:lvl>
    <w:lvl w:ilvl="1">
      <w:start w:val="1"/>
      <w:numFmt w:val="decimal"/>
      <w:lvlText w:val="%1.%2."/>
      <w:lvlJc w:val="left"/>
      <w:pPr>
        <w:ind w:left="102" w:hanging="497"/>
      </w:pPr>
      <w:rPr>
        <w:rFonts w:ascii="Times New Roman" w:eastAsia="Times New Roman" w:hAnsi="Times New Roman" w:cs="Times New Roman" w:hint="default"/>
        <w:b/>
        <w:bCs/>
        <w:w w:val="100"/>
        <w:sz w:val="28"/>
        <w:szCs w:val="28"/>
        <w:lang w:val="uk-UA" w:eastAsia="en-US" w:bidi="ar-SA"/>
      </w:rPr>
    </w:lvl>
    <w:lvl w:ilvl="2">
      <w:numFmt w:val="bullet"/>
      <w:lvlText w:val=""/>
      <w:lvlJc w:val="left"/>
      <w:pPr>
        <w:ind w:left="1530" w:hanging="360"/>
      </w:pPr>
      <w:rPr>
        <w:rFonts w:ascii="Symbol" w:eastAsia="Symbol" w:hAnsi="Symbol" w:cs="Symbol" w:hint="default"/>
        <w:w w:val="100"/>
        <w:sz w:val="28"/>
        <w:szCs w:val="28"/>
        <w:lang w:val="uk-UA" w:eastAsia="en-US" w:bidi="ar-SA"/>
      </w:rPr>
    </w:lvl>
    <w:lvl w:ilvl="3">
      <w:numFmt w:val="bullet"/>
      <w:lvlText w:val="•"/>
      <w:lvlJc w:val="left"/>
      <w:pPr>
        <w:ind w:left="2580" w:hanging="360"/>
      </w:pPr>
      <w:rPr>
        <w:lang w:val="uk-UA" w:eastAsia="en-US" w:bidi="ar-SA"/>
      </w:rPr>
    </w:lvl>
    <w:lvl w:ilvl="4">
      <w:numFmt w:val="bullet"/>
      <w:lvlText w:val="•"/>
      <w:lvlJc w:val="left"/>
      <w:pPr>
        <w:ind w:left="3621" w:hanging="360"/>
      </w:pPr>
      <w:rPr>
        <w:lang w:val="uk-UA" w:eastAsia="en-US" w:bidi="ar-SA"/>
      </w:rPr>
    </w:lvl>
    <w:lvl w:ilvl="5">
      <w:numFmt w:val="bullet"/>
      <w:lvlText w:val="•"/>
      <w:lvlJc w:val="left"/>
      <w:pPr>
        <w:ind w:left="4662" w:hanging="360"/>
      </w:pPr>
      <w:rPr>
        <w:lang w:val="uk-UA" w:eastAsia="en-US" w:bidi="ar-SA"/>
      </w:rPr>
    </w:lvl>
    <w:lvl w:ilvl="6">
      <w:numFmt w:val="bullet"/>
      <w:lvlText w:val="•"/>
      <w:lvlJc w:val="left"/>
      <w:pPr>
        <w:ind w:left="5703" w:hanging="360"/>
      </w:pPr>
      <w:rPr>
        <w:lang w:val="uk-UA" w:eastAsia="en-US" w:bidi="ar-SA"/>
      </w:rPr>
    </w:lvl>
    <w:lvl w:ilvl="7">
      <w:numFmt w:val="bullet"/>
      <w:lvlText w:val="•"/>
      <w:lvlJc w:val="left"/>
      <w:pPr>
        <w:ind w:left="6744" w:hanging="360"/>
      </w:pPr>
      <w:rPr>
        <w:lang w:val="uk-UA" w:eastAsia="en-US" w:bidi="ar-SA"/>
      </w:rPr>
    </w:lvl>
    <w:lvl w:ilvl="8">
      <w:numFmt w:val="bullet"/>
      <w:lvlText w:val="•"/>
      <w:lvlJc w:val="left"/>
      <w:pPr>
        <w:ind w:left="7784" w:hanging="360"/>
      </w:pPr>
      <w:rPr>
        <w:lang w:val="uk-UA" w:eastAsia="en-US" w:bidi="ar-SA"/>
      </w:rPr>
    </w:lvl>
  </w:abstractNum>
  <w:abstractNum w:abstractNumId="3">
    <w:nsid w:val="0C280F6F"/>
    <w:multiLevelType w:val="hybridMultilevel"/>
    <w:tmpl w:val="7AA6ACEC"/>
    <w:lvl w:ilvl="0" w:tplc="849851C6">
      <w:start w:val="4"/>
      <w:numFmt w:val="decimal"/>
      <w:lvlText w:val="%1."/>
      <w:lvlJc w:val="left"/>
      <w:pPr>
        <w:ind w:left="382" w:hanging="281"/>
      </w:pPr>
      <w:rPr>
        <w:rFonts w:ascii="Times New Roman" w:eastAsia="Times New Roman" w:hAnsi="Times New Roman" w:cs="Times New Roman" w:hint="default"/>
        <w:w w:val="100"/>
        <w:sz w:val="28"/>
        <w:szCs w:val="28"/>
        <w:u w:val="single" w:color="000000"/>
        <w:lang w:val="uk-UA" w:eastAsia="en-US" w:bidi="ar-SA"/>
      </w:rPr>
    </w:lvl>
    <w:lvl w:ilvl="1" w:tplc="B4245B3E">
      <w:numFmt w:val="bullet"/>
      <w:lvlText w:val=""/>
      <w:lvlJc w:val="left"/>
      <w:pPr>
        <w:ind w:left="102" w:hanging="142"/>
      </w:pPr>
      <w:rPr>
        <w:rFonts w:ascii="Symbol" w:eastAsia="Symbol" w:hAnsi="Symbol" w:cs="Symbol" w:hint="default"/>
        <w:spacing w:val="12"/>
        <w:w w:val="100"/>
        <w:sz w:val="26"/>
        <w:szCs w:val="26"/>
        <w:lang w:val="uk-UA" w:eastAsia="en-US" w:bidi="ar-SA"/>
      </w:rPr>
    </w:lvl>
    <w:lvl w:ilvl="2" w:tplc="F6108DF0">
      <w:numFmt w:val="bullet"/>
      <w:lvlText w:val="•"/>
      <w:lvlJc w:val="left"/>
      <w:pPr>
        <w:ind w:left="1442" w:hanging="142"/>
      </w:pPr>
      <w:rPr>
        <w:lang w:val="uk-UA" w:eastAsia="en-US" w:bidi="ar-SA"/>
      </w:rPr>
    </w:lvl>
    <w:lvl w:ilvl="3" w:tplc="D2407756">
      <w:numFmt w:val="bullet"/>
      <w:lvlText w:val="•"/>
      <w:lvlJc w:val="left"/>
      <w:pPr>
        <w:ind w:left="2505" w:hanging="142"/>
      </w:pPr>
      <w:rPr>
        <w:lang w:val="uk-UA" w:eastAsia="en-US" w:bidi="ar-SA"/>
      </w:rPr>
    </w:lvl>
    <w:lvl w:ilvl="4" w:tplc="9B406DFE">
      <w:numFmt w:val="bullet"/>
      <w:lvlText w:val="•"/>
      <w:lvlJc w:val="left"/>
      <w:pPr>
        <w:ind w:left="3568" w:hanging="142"/>
      </w:pPr>
      <w:rPr>
        <w:lang w:val="uk-UA" w:eastAsia="en-US" w:bidi="ar-SA"/>
      </w:rPr>
    </w:lvl>
    <w:lvl w:ilvl="5" w:tplc="4A38C40A">
      <w:numFmt w:val="bullet"/>
      <w:lvlText w:val="•"/>
      <w:lvlJc w:val="left"/>
      <w:pPr>
        <w:ind w:left="4631" w:hanging="142"/>
      </w:pPr>
      <w:rPr>
        <w:lang w:val="uk-UA" w:eastAsia="en-US" w:bidi="ar-SA"/>
      </w:rPr>
    </w:lvl>
    <w:lvl w:ilvl="6" w:tplc="265E3550">
      <w:numFmt w:val="bullet"/>
      <w:lvlText w:val="•"/>
      <w:lvlJc w:val="left"/>
      <w:pPr>
        <w:ind w:left="5694" w:hanging="142"/>
      </w:pPr>
      <w:rPr>
        <w:lang w:val="uk-UA" w:eastAsia="en-US" w:bidi="ar-SA"/>
      </w:rPr>
    </w:lvl>
    <w:lvl w:ilvl="7" w:tplc="B1DE27CC">
      <w:numFmt w:val="bullet"/>
      <w:lvlText w:val="•"/>
      <w:lvlJc w:val="left"/>
      <w:pPr>
        <w:ind w:left="6757" w:hanging="142"/>
      </w:pPr>
      <w:rPr>
        <w:lang w:val="uk-UA" w:eastAsia="en-US" w:bidi="ar-SA"/>
      </w:rPr>
    </w:lvl>
    <w:lvl w:ilvl="8" w:tplc="1CBA880E">
      <w:numFmt w:val="bullet"/>
      <w:lvlText w:val="•"/>
      <w:lvlJc w:val="left"/>
      <w:pPr>
        <w:ind w:left="7820" w:hanging="142"/>
      </w:pPr>
      <w:rPr>
        <w:lang w:val="uk-UA" w:eastAsia="en-US" w:bidi="ar-SA"/>
      </w:rPr>
    </w:lvl>
  </w:abstractNum>
  <w:abstractNum w:abstractNumId="4">
    <w:nsid w:val="122834A2"/>
    <w:multiLevelType w:val="hybridMultilevel"/>
    <w:tmpl w:val="B3EE3D26"/>
    <w:lvl w:ilvl="0" w:tplc="3564A466">
      <w:start w:val="1"/>
      <w:numFmt w:val="decimal"/>
      <w:lvlText w:val="%1."/>
      <w:lvlJc w:val="left"/>
      <w:pPr>
        <w:ind w:left="102" w:hanging="288"/>
      </w:pPr>
      <w:rPr>
        <w:rFonts w:ascii="Times New Roman" w:eastAsia="Times New Roman" w:hAnsi="Times New Roman" w:cs="Times New Roman" w:hint="default"/>
        <w:w w:val="100"/>
        <w:sz w:val="28"/>
        <w:szCs w:val="28"/>
        <w:lang w:val="uk-UA" w:eastAsia="en-US" w:bidi="ar-SA"/>
      </w:rPr>
    </w:lvl>
    <w:lvl w:ilvl="1" w:tplc="7BBAF274">
      <w:numFmt w:val="bullet"/>
      <w:lvlText w:val="•"/>
      <w:lvlJc w:val="left"/>
      <w:pPr>
        <w:ind w:left="1076" w:hanging="288"/>
      </w:pPr>
      <w:rPr>
        <w:lang w:val="uk-UA" w:eastAsia="en-US" w:bidi="ar-SA"/>
      </w:rPr>
    </w:lvl>
    <w:lvl w:ilvl="2" w:tplc="D95C1D10">
      <w:numFmt w:val="bullet"/>
      <w:lvlText w:val="•"/>
      <w:lvlJc w:val="left"/>
      <w:pPr>
        <w:ind w:left="2053" w:hanging="288"/>
      </w:pPr>
      <w:rPr>
        <w:lang w:val="uk-UA" w:eastAsia="en-US" w:bidi="ar-SA"/>
      </w:rPr>
    </w:lvl>
    <w:lvl w:ilvl="3" w:tplc="31003AB2">
      <w:numFmt w:val="bullet"/>
      <w:lvlText w:val="•"/>
      <w:lvlJc w:val="left"/>
      <w:pPr>
        <w:ind w:left="3029" w:hanging="288"/>
      </w:pPr>
      <w:rPr>
        <w:lang w:val="uk-UA" w:eastAsia="en-US" w:bidi="ar-SA"/>
      </w:rPr>
    </w:lvl>
    <w:lvl w:ilvl="4" w:tplc="4148F066">
      <w:numFmt w:val="bullet"/>
      <w:lvlText w:val="•"/>
      <w:lvlJc w:val="left"/>
      <w:pPr>
        <w:ind w:left="4006" w:hanging="288"/>
      </w:pPr>
      <w:rPr>
        <w:lang w:val="uk-UA" w:eastAsia="en-US" w:bidi="ar-SA"/>
      </w:rPr>
    </w:lvl>
    <w:lvl w:ilvl="5" w:tplc="3CA609BE">
      <w:numFmt w:val="bullet"/>
      <w:lvlText w:val="•"/>
      <w:lvlJc w:val="left"/>
      <w:pPr>
        <w:ind w:left="4983" w:hanging="288"/>
      </w:pPr>
      <w:rPr>
        <w:lang w:val="uk-UA" w:eastAsia="en-US" w:bidi="ar-SA"/>
      </w:rPr>
    </w:lvl>
    <w:lvl w:ilvl="6" w:tplc="18BAD968">
      <w:numFmt w:val="bullet"/>
      <w:lvlText w:val="•"/>
      <w:lvlJc w:val="left"/>
      <w:pPr>
        <w:ind w:left="5959" w:hanging="288"/>
      </w:pPr>
      <w:rPr>
        <w:lang w:val="uk-UA" w:eastAsia="en-US" w:bidi="ar-SA"/>
      </w:rPr>
    </w:lvl>
    <w:lvl w:ilvl="7" w:tplc="0F08EA94">
      <w:numFmt w:val="bullet"/>
      <w:lvlText w:val="•"/>
      <w:lvlJc w:val="left"/>
      <w:pPr>
        <w:ind w:left="6936" w:hanging="288"/>
      </w:pPr>
      <w:rPr>
        <w:lang w:val="uk-UA" w:eastAsia="en-US" w:bidi="ar-SA"/>
      </w:rPr>
    </w:lvl>
    <w:lvl w:ilvl="8" w:tplc="E0CE0416">
      <w:numFmt w:val="bullet"/>
      <w:lvlText w:val="•"/>
      <w:lvlJc w:val="left"/>
      <w:pPr>
        <w:ind w:left="7913" w:hanging="288"/>
      </w:pPr>
      <w:rPr>
        <w:lang w:val="uk-UA" w:eastAsia="en-US" w:bidi="ar-SA"/>
      </w:rPr>
    </w:lvl>
  </w:abstractNum>
  <w:abstractNum w:abstractNumId="5">
    <w:nsid w:val="13DF1524"/>
    <w:multiLevelType w:val="hybridMultilevel"/>
    <w:tmpl w:val="5BF89B1C"/>
    <w:lvl w:ilvl="0" w:tplc="171E40E0">
      <w:start w:val="32"/>
      <w:numFmt w:val="decimal"/>
      <w:lvlText w:val="%1."/>
      <w:lvlJc w:val="left"/>
      <w:pPr>
        <w:ind w:left="938" w:hanging="360"/>
      </w:pPr>
      <w:rPr>
        <w:rFonts w:ascii="Times New Roman" w:eastAsia="Times New Roman" w:hAnsi="Times New Roman" w:cs="Times New Roman" w:hint="default"/>
        <w:spacing w:val="1"/>
        <w:w w:val="100"/>
        <w:sz w:val="26"/>
        <w:szCs w:val="26"/>
        <w:lang w:val="uk-UA" w:eastAsia="en-US" w:bidi="ar-SA"/>
      </w:rPr>
    </w:lvl>
    <w:lvl w:ilvl="1" w:tplc="37A4E766">
      <w:numFmt w:val="bullet"/>
      <w:lvlText w:val="•"/>
      <w:lvlJc w:val="left"/>
      <w:pPr>
        <w:ind w:left="1888" w:hanging="360"/>
      </w:pPr>
      <w:rPr>
        <w:lang w:val="uk-UA" w:eastAsia="en-US" w:bidi="ar-SA"/>
      </w:rPr>
    </w:lvl>
    <w:lvl w:ilvl="2" w:tplc="D90E8786">
      <w:numFmt w:val="bullet"/>
      <w:lvlText w:val="•"/>
      <w:lvlJc w:val="left"/>
      <w:pPr>
        <w:ind w:left="2837" w:hanging="360"/>
      </w:pPr>
      <w:rPr>
        <w:lang w:val="uk-UA" w:eastAsia="en-US" w:bidi="ar-SA"/>
      </w:rPr>
    </w:lvl>
    <w:lvl w:ilvl="3" w:tplc="A28419C2">
      <w:numFmt w:val="bullet"/>
      <w:lvlText w:val="•"/>
      <w:lvlJc w:val="left"/>
      <w:pPr>
        <w:ind w:left="3785" w:hanging="360"/>
      </w:pPr>
      <w:rPr>
        <w:lang w:val="uk-UA" w:eastAsia="en-US" w:bidi="ar-SA"/>
      </w:rPr>
    </w:lvl>
    <w:lvl w:ilvl="4" w:tplc="A34AFAD0">
      <w:numFmt w:val="bullet"/>
      <w:lvlText w:val="•"/>
      <w:lvlJc w:val="left"/>
      <w:pPr>
        <w:ind w:left="4734" w:hanging="360"/>
      </w:pPr>
      <w:rPr>
        <w:lang w:val="uk-UA" w:eastAsia="en-US" w:bidi="ar-SA"/>
      </w:rPr>
    </w:lvl>
    <w:lvl w:ilvl="5" w:tplc="8A9E5D2E">
      <w:numFmt w:val="bullet"/>
      <w:lvlText w:val="•"/>
      <w:lvlJc w:val="left"/>
      <w:pPr>
        <w:ind w:left="5683" w:hanging="360"/>
      </w:pPr>
      <w:rPr>
        <w:lang w:val="uk-UA" w:eastAsia="en-US" w:bidi="ar-SA"/>
      </w:rPr>
    </w:lvl>
    <w:lvl w:ilvl="6" w:tplc="4886BFA2">
      <w:numFmt w:val="bullet"/>
      <w:lvlText w:val="•"/>
      <w:lvlJc w:val="left"/>
      <w:pPr>
        <w:ind w:left="6631" w:hanging="360"/>
      </w:pPr>
      <w:rPr>
        <w:lang w:val="uk-UA" w:eastAsia="en-US" w:bidi="ar-SA"/>
      </w:rPr>
    </w:lvl>
    <w:lvl w:ilvl="7" w:tplc="3C448C94">
      <w:numFmt w:val="bullet"/>
      <w:lvlText w:val="•"/>
      <w:lvlJc w:val="left"/>
      <w:pPr>
        <w:ind w:left="7580" w:hanging="360"/>
      </w:pPr>
      <w:rPr>
        <w:lang w:val="uk-UA" w:eastAsia="en-US" w:bidi="ar-SA"/>
      </w:rPr>
    </w:lvl>
    <w:lvl w:ilvl="8" w:tplc="94D66EBE">
      <w:numFmt w:val="bullet"/>
      <w:lvlText w:val="•"/>
      <w:lvlJc w:val="left"/>
      <w:pPr>
        <w:ind w:left="8529" w:hanging="360"/>
      </w:pPr>
      <w:rPr>
        <w:lang w:val="uk-UA" w:eastAsia="en-US" w:bidi="ar-SA"/>
      </w:rPr>
    </w:lvl>
  </w:abstractNum>
  <w:abstractNum w:abstractNumId="6">
    <w:nsid w:val="1FC57C97"/>
    <w:multiLevelType w:val="multilevel"/>
    <w:tmpl w:val="03E018A2"/>
    <w:lvl w:ilvl="0">
      <w:start w:val="1"/>
      <w:numFmt w:val="decimal"/>
      <w:lvlText w:val="%1"/>
      <w:lvlJc w:val="left"/>
      <w:pPr>
        <w:ind w:left="711" w:hanging="493"/>
      </w:pPr>
      <w:rPr>
        <w:lang w:val="uk-UA" w:eastAsia="en-US" w:bidi="ar-SA"/>
      </w:rPr>
    </w:lvl>
    <w:lvl w:ilvl="1">
      <w:start w:val="1"/>
      <w:numFmt w:val="decimal"/>
      <w:lvlText w:val="%1.%2."/>
      <w:lvlJc w:val="left"/>
      <w:pPr>
        <w:ind w:left="711" w:hanging="493"/>
      </w:pPr>
      <w:rPr>
        <w:rFonts w:ascii="Times New Roman" w:eastAsia="Times New Roman" w:hAnsi="Times New Roman" w:cs="Times New Roman" w:hint="default"/>
        <w:b/>
        <w:bCs/>
        <w:w w:val="100"/>
        <w:sz w:val="28"/>
        <w:szCs w:val="28"/>
        <w:lang w:val="uk-UA" w:eastAsia="en-US" w:bidi="ar-SA"/>
      </w:rPr>
    </w:lvl>
    <w:lvl w:ilvl="2">
      <w:numFmt w:val="bullet"/>
      <w:lvlText w:val=""/>
      <w:lvlJc w:val="left"/>
      <w:pPr>
        <w:ind w:left="1646" w:hanging="351"/>
      </w:pPr>
      <w:rPr>
        <w:rFonts w:ascii="Symbol" w:eastAsia="Symbol" w:hAnsi="Symbol" w:cs="Symbol" w:hint="default"/>
        <w:w w:val="100"/>
        <w:sz w:val="28"/>
        <w:szCs w:val="28"/>
        <w:lang w:val="uk-UA" w:eastAsia="en-US" w:bidi="ar-SA"/>
      </w:rPr>
    </w:lvl>
    <w:lvl w:ilvl="3">
      <w:numFmt w:val="bullet"/>
      <w:lvlText w:val="•"/>
      <w:lvlJc w:val="left"/>
      <w:pPr>
        <w:ind w:left="3592" w:hanging="351"/>
      </w:pPr>
      <w:rPr>
        <w:lang w:val="uk-UA" w:eastAsia="en-US" w:bidi="ar-SA"/>
      </w:rPr>
    </w:lvl>
    <w:lvl w:ilvl="4">
      <w:numFmt w:val="bullet"/>
      <w:lvlText w:val="•"/>
      <w:lvlJc w:val="left"/>
      <w:pPr>
        <w:ind w:left="4568" w:hanging="351"/>
      </w:pPr>
      <w:rPr>
        <w:lang w:val="uk-UA" w:eastAsia="en-US" w:bidi="ar-SA"/>
      </w:rPr>
    </w:lvl>
    <w:lvl w:ilvl="5">
      <w:numFmt w:val="bullet"/>
      <w:lvlText w:val="•"/>
      <w:lvlJc w:val="left"/>
      <w:pPr>
        <w:ind w:left="5545" w:hanging="351"/>
      </w:pPr>
      <w:rPr>
        <w:lang w:val="uk-UA" w:eastAsia="en-US" w:bidi="ar-SA"/>
      </w:rPr>
    </w:lvl>
    <w:lvl w:ilvl="6">
      <w:numFmt w:val="bullet"/>
      <w:lvlText w:val="•"/>
      <w:lvlJc w:val="left"/>
      <w:pPr>
        <w:ind w:left="6521" w:hanging="351"/>
      </w:pPr>
      <w:rPr>
        <w:lang w:val="uk-UA" w:eastAsia="en-US" w:bidi="ar-SA"/>
      </w:rPr>
    </w:lvl>
    <w:lvl w:ilvl="7">
      <w:numFmt w:val="bullet"/>
      <w:lvlText w:val="•"/>
      <w:lvlJc w:val="left"/>
      <w:pPr>
        <w:ind w:left="7497" w:hanging="351"/>
      </w:pPr>
      <w:rPr>
        <w:lang w:val="uk-UA" w:eastAsia="en-US" w:bidi="ar-SA"/>
      </w:rPr>
    </w:lvl>
    <w:lvl w:ilvl="8">
      <w:numFmt w:val="bullet"/>
      <w:lvlText w:val="•"/>
      <w:lvlJc w:val="left"/>
      <w:pPr>
        <w:ind w:left="8473" w:hanging="351"/>
      </w:pPr>
      <w:rPr>
        <w:lang w:val="uk-UA" w:eastAsia="en-US" w:bidi="ar-SA"/>
      </w:rPr>
    </w:lvl>
  </w:abstractNum>
  <w:abstractNum w:abstractNumId="7">
    <w:nsid w:val="2FAC22EB"/>
    <w:multiLevelType w:val="hybridMultilevel"/>
    <w:tmpl w:val="771623D2"/>
    <w:lvl w:ilvl="0" w:tplc="B01CC716">
      <w:numFmt w:val="bullet"/>
      <w:lvlText w:val=""/>
      <w:lvlJc w:val="left"/>
      <w:pPr>
        <w:ind w:left="1286" w:hanging="360"/>
      </w:pPr>
      <w:rPr>
        <w:rFonts w:ascii="Symbol" w:eastAsia="Symbol" w:hAnsi="Symbol" w:cs="Symbol" w:hint="default"/>
        <w:w w:val="100"/>
        <w:sz w:val="28"/>
        <w:szCs w:val="28"/>
        <w:lang w:val="uk-UA" w:eastAsia="en-US" w:bidi="ar-SA"/>
      </w:rPr>
    </w:lvl>
    <w:lvl w:ilvl="1" w:tplc="3C644894">
      <w:numFmt w:val="bullet"/>
      <w:lvlText w:val=""/>
      <w:lvlJc w:val="left"/>
      <w:pPr>
        <w:ind w:left="1637" w:hanging="351"/>
      </w:pPr>
      <w:rPr>
        <w:rFonts w:ascii="Symbol" w:eastAsia="Symbol" w:hAnsi="Symbol" w:cs="Symbol" w:hint="default"/>
        <w:w w:val="100"/>
        <w:sz w:val="28"/>
        <w:szCs w:val="28"/>
        <w:lang w:val="uk-UA" w:eastAsia="en-US" w:bidi="ar-SA"/>
      </w:rPr>
    </w:lvl>
    <w:lvl w:ilvl="2" w:tplc="D2189E08">
      <w:numFmt w:val="bullet"/>
      <w:lvlText w:val="•"/>
      <w:lvlJc w:val="left"/>
      <w:pPr>
        <w:ind w:left="2616" w:hanging="351"/>
      </w:pPr>
      <w:rPr>
        <w:lang w:val="uk-UA" w:eastAsia="en-US" w:bidi="ar-SA"/>
      </w:rPr>
    </w:lvl>
    <w:lvl w:ilvl="3" w:tplc="139CCA5E">
      <w:numFmt w:val="bullet"/>
      <w:lvlText w:val="•"/>
      <w:lvlJc w:val="left"/>
      <w:pPr>
        <w:ind w:left="3592" w:hanging="351"/>
      </w:pPr>
      <w:rPr>
        <w:lang w:val="uk-UA" w:eastAsia="en-US" w:bidi="ar-SA"/>
      </w:rPr>
    </w:lvl>
    <w:lvl w:ilvl="4" w:tplc="F5344D72">
      <w:numFmt w:val="bullet"/>
      <w:lvlText w:val="•"/>
      <w:lvlJc w:val="left"/>
      <w:pPr>
        <w:ind w:left="4568" w:hanging="351"/>
      </w:pPr>
      <w:rPr>
        <w:lang w:val="uk-UA" w:eastAsia="en-US" w:bidi="ar-SA"/>
      </w:rPr>
    </w:lvl>
    <w:lvl w:ilvl="5" w:tplc="9EBADF10">
      <w:numFmt w:val="bullet"/>
      <w:lvlText w:val="•"/>
      <w:lvlJc w:val="left"/>
      <w:pPr>
        <w:ind w:left="5545" w:hanging="351"/>
      </w:pPr>
      <w:rPr>
        <w:lang w:val="uk-UA" w:eastAsia="en-US" w:bidi="ar-SA"/>
      </w:rPr>
    </w:lvl>
    <w:lvl w:ilvl="6" w:tplc="29B2EE62">
      <w:numFmt w:val="bullet"/>
      <w:lvlText w:val="•"/>
      <w:lvlJc w:val="left"/>
      <w:pPr>
        <w:ind w:left="6521" w:hanging="351"/>
      </w:pPr>
      <w:rPr>
        <w:lang w:val="uk-UA" w:eastAsia="en-US" w:bidi="ar-SA"/>
      </w:rPr>
    </w:lvl>
    <w:lvl w:ilvl="7" w:tplc="C824A91A">
      <w:numFmt w:val="bullet"/>
      <w:lvlText w:val="•"/>
      <w:lvlJc w:val="left"/>
      <w:pPr>
        <w:ind w:left="7497" w:hanging="351"/>
      </w:pPr>
      <w:rPr>
        <w:lang w:val="uk-UA" w:eastAsia="en-US" w:bidi="ar-SA"/>
      </w:rPr>
    </w:lvl>
    <w:lvl w:ilvl="8" w:tplc="C40EE3CA">
      <w:numFmt w:val="bullet"/>
      <w:lvlText w:val="•"/>
      <w:lvlJc w:val="left"/>
      <w:pPr>
        <w:ind w:left="8473" w:hanging="351"/>
      </w:pPr>
      <w:rPr>
        <w:lang w:val="uk-UA" w:eastAsia="en-US" w:bidi="ar-SA"/>
      </w:rPr>
    </w:lvl>
  </w:abstractNum>
  <w:abstractNum w:abstractNumId="8">
    <w:nsid w:val="2FEC3A4E"/>
    <w:multiLevelType w:val="hybridMultilevel"/>
    <w:tmpl w:val="F1002420"/>
    <w:lvl w:ilvl="0" w:tplc="4942DDD4">
      <w:numFmt w:val="bullet"/>
      <w:lvlText w:val=""/>
      <w:lvlJc w:val="left"/>
      <w:pPr>
        <w:ind w:left="771" w:hanging="579"/>
      </w:pPr>
      <w:rPr>
        <w:rFonts w:ascii="Symbol" w:eastAsia="Symbol" w:hAnsi="Symbol" w:cs="Symbol" w:hint="default"/>
        <w:w w:val="100"/>
        <w:sz w:val="28"/>
        <w:szCs w:val="28"/>
        <w:lang w:val="uk-UA" w:eastAsia="en-US" w:bidi="ar-SA"/>
      </w:rPr>
    </w:lvl>
    <w:lvl w:ilvl="1" w:tplc="B9F46694">
      <w:numFmt w:val="bullet"/>
      <w:lvlText w:val="•"/>
      <w:lvlJc w:val="left"/>
      <w:pPr>
        <w:ind w:left="1764" w:hanging="579"/>
      </w:pPr>
      <w:rPr>
        <w:lang w:val="uk-UA" w:eastAsia="en-US" w:bidi="ar-SA"/>
      </w:rPr>
    </w:lvl>
    <w:lvl w:ilvl="2" w:tplc="AD1E0472">
      <w:numFmt w:val="bullet"/>
      <w:lvlText w:val="•"/>
      <w:lvlJc w:val="left"/>
      <w:pPr>
        <w:ind w:left="2749" w:hanging="579"/>
      </w:pPr>
      <w:rPr>
        <w:lang w:val="uk-UA" w:eastAsia="en-US" w:bidi="ar-SA"/>
      </w:rPr>
    </w:lvl>
    <w:lvl w:ilvl="3" w:tplc="02A24D0C">
      <w:numFmt w:val="bullet"/>
      <w:lvlText w:val="•"/>
      <w:lvlJc w:val="left"/>
      <w:pPr>
        <w:ind w:left="3733" w:hanging="579"/>
      </w:pPr>
      <w:rPr>
        <w:lang w:val="uk-UA" w:eastAsia="en-US" w:bidi="ar-SA"/>
      </w:rPr>
    </w:lvl>
    <w:lvl w:ilvl="4" w:tplc="3250B1DA">
      <w:numFmt w:val="bullet"/>
      <w:lvlText w:val="•"/>
      <w:lvlJc w:val="left"/>
      <w:pPr>
        <w:ind w:left="4718" w:hanging="579"/>
      </w:pPr>
      <w:rPr>
        <w:lang w:val="uk-UA" w:eastAsia="en-US" w:bidi="ar-SA"/>
      </w:rPr>
    </w:lvl>
    <w:lvl w:ilvl="5" w:tplc="8FB8F138">
      <w:numFmt w:val="bullet"/>
      <w:lvlText w:val="•"/>
      <w:lvlJc w:val="left"/>
      <w:pPr>
        <w:ind w:left="5703" w:hanging="579"/>
      </w:pPr>
      <w:rPr>
        <w:lang w:val="uk-UA" w:eastAsia="en-US" w:bidi="ar-SA"/>
      </w:rPr>
    </w:lvl>
    <w:lvl w:ilvl="6" w:tplc="A91ACDF4">
      <w:numFmt w:val="bullet"/>
      <w:lvlText w:val="•"/>
      <w:lvlJc w:val="left"/>
      <w:pPr>
        <w:ind w:left="6687" w:hanging="579"/>
      </w:pPr>
      <w:rPr>
        <w:lang w:val="uk-UA" w:eastAsia="en-US" w:bidi="ar-SA"/>
      </w:rPr>
    </w:lvl>
    <w:lvl w:ilvl="7" w:tplc="9FE8F9D4">
      <w:numFmt w:val="bullet"/>
      <w:lvlText w:val="•"/>
      <w:lvlJc w:val="left"/>
      <w:pPr>
        <w:ind w:left="7672" w:hanging="579"/>
      </w:pPr>
      <w:rPr>
        <w:lang w:val="uk-UA" w:eastAsia="en-US" w:bidi="ar-SA"/>
      </w:rPr>
    </w:lvl>
    <w:lvl w:ilvl="8" w:tplc="C4A2F8BE">
      <w:numFmt w:val="bullet"/>
      <w:lvlText w:val="•"/>
      <w:lvlJc w:val="left"/>
      <w:pPr>
        <w:ind w:left="8657" w:hanging="579"/>
      </w:pPr>
      <w:rPr>
        <w:lang w:val="uk-UA" w:eastAsia="en-US" w:bidi="ar-SA"/>
      </w:rPr>
    </w:lvl>
  </w:abstractNum>
  <w:abstractNum w:abstractNumId="9">
    <w:nsid w:val="30962DBD"/>
    <w:multiLevelType w:val="hybridMultilevel"/>
    <w:tmpl w:val="AB88FEE6"/>
    <w:lvl w:ilvl="0" w:tplc="49D60E2C">
      <w:start w:val="1"/>
      <w:numFmt w:val="decimal"/>
      <w:lvlText w:val="%1."/>
      <w:lvlJc w:val="left"/>
      <w:pPr>
        <w:ind w:left="107" w:hanging="201"/>
      </w:pPr>
      <w:rPr>
        <w:rFonts w:ascii="Times New Roman" w:eastAsia="Times New Roman" w:hAnsi="Times New Roman" w:cs="Times New Roman" w:hint="default"/>
        <w:spacing w:val="0"/>
        <w:w w:val="99"/>
        <w:sz w:val="20"/>
        <w:szCs w:val="20"/>
        <w:lang w:val="uk-UA" w:eastAsia="en-US" w:bidi="ar-SA"/>
      </w:rPr>
    </w:lvl>
    <w:lvl w:ilvl="1" w:tplc="0F581B92">
      <w:numFmt w:val="bullet"/>
      <w:lvlText w:val="•"/>
      <w:lvlJc w:val="left"/>
      <w:pPr>
        <w:ind w:left="574" w:hanging="201"/>
      </w:pPr>
      <w:rPr>
        <w:lang w:val="uk-UA" w:eastAsia="en-US" w:bidi="ar-SA"/>
      </w:rPr>
    </w:lvl>
    <w:lvl w:ilvl="2" w:tplc="2BA025BA">
      <w:numFmt w:val="bullet"/>
      <w:lvlText w:val="•"/>
      <w:lvlJc w:val="left"/>
      <w:pPr>
        <w:ind w:left="1049" w:hanging="201"/>
      </w:pPr>
      <w:rPr>
        <w:lang w:val="uk-UA" w:eastAsia="en-US" w:bidi="ar-SA"/>
      </w:rPr>
    </w:lvl>
    <w:lvl w:ilvl="3" w:tplc="D66C779E">
      <w:numFmt w:val="bullet"/>
      <w:lvlText w:val="•"/>
      <w:lvlJc w:val="left"/>
      <w:pPr>
        <w:ind w:left="1523" w:hanging="201"/>
      </w:pPr>
      <w:rPr>
        <w:lang w:val="uk-UA" w:eastAsia="en-US" w:bidi="ar-SA"/>
      </w:rPr>
    </w:lvl>
    <w:lvl w:ilvl="4" w:tplc="62224C80">
      <w:numFmt w:val="bullet"/>
      <w:lvlText w:val="•"/>
      <w:lvlJc w:val="left"/>
      <w:pPr>
        <w:ind w:left="1998" w:hanging="201"/>
      </w:pPr>
      <w:rPr>
        <w:lang w:val="uk-UA" w:eastAsia="en-US" w:bidi="ar-SA"/>
      </w:rPr>
    </w:lvl>
    <w:lvl w:ilvl="5" w:tplc="5A6A0D76">
      <w:numFmt w:val="bullet"/>
      <w:lvlText w:val="•"/>
      <w:lvlJc w:val="left"/>
      <w:pPr>
        <w:ind w:left="2473" w:hanging="201"/>
      </w:pPr>
      <w:rPr>
        <w:lang w:val="uk-UA" w:eastAsia="en-US" w:bidi="ar-SA"/>
      </w:rPr>
    </w:lvl>
    <w:lvl w:ilvl="6" w:tplc="C972BD48">
      <w:numFmt w:val="bullet"/>
      <w:lvlText w:val="•"/>
      <w:lvlJc w:val="left"/>
      <w:pPr>
        <w:ind w:left="2947" w:hanging="201"/>
      </w:pPr>
      <w:rPr>
        <w:lang w:val="uk-UA" w:eastAsia="en-US" w:bidi="ar-SA"/>
      </w:rPr>
    </w:lvl>
    <w:lvl w:ilvl="7" w:tplc="0950C66C">
      <w:numFmt w:val="bullet"/>
      <w:lvlText w:val="•"/>
      <w:lvlJc w:val="left"/>
      <w:pPr>
        <w:ind w:left="3422" w:hanging="201"/>
      </w:pPr>
      <w:rPr>
        <w:lang w:val="uk-UA" w:eastAsia="en-US" w:bidi="ar-SA"/>
      </w:rPr>
    </w:lvl>
    <w:lvl w:ilvl="8" w:tplc="D8D021C8">
      <w:numFmt w:val="bullet"/>
      <w:lvlText w:val="•"/>
      <w:lvlJc w:val="left"/>
      <w:pPr>
        <w:ind w:left="3896" w:hanging="201"/>
      </w:pPr>
      <w:rPr>
        <w:lang w:val="uk-UA" w:eastAsia="en-US" w:bidi="ar-SA"/>
      </w:rPr>
    </w:lvl>
  </w:abstractNum>
  <w:abstractNum w:abstractNumId="10">
    <w:nsid w:val="4079330B"/>
    <w:multiLevelType w:val="hybridMultilevel"/>
    <w:tmpl w:val="B0FC4DBC"/>
    <w:lvl w:ilvl="0" w:tplc="B53C2DBC">
      <w:start w:val="1"/>
      <w:numFmt w:val="decimal"/>
      <w:lvlText w:val="%1."/>
      <w:lvlJc w:val="left"/>
      <w:pPr>
        <w:ind w:left="107" w:hanging="240"/>
      </w:pPr>
      <w:rPr>
        <w:rFonts w:ascii="Times New Roman" w:eastAsia="Times New Roman" w:hAnsi="Times New Roman" w:cs="Times New Roman" w:hint="default"/>
        <w:w w:val="100"/>
        <w:sz w:val="24"/>
        <w:szCs w:val="24"/>
        <w:lang w:val="uk-UA" w:eastAsia="en-US" w:bidi="ar-SA"/>
      </w:rPr>
    </w:lvl>
    <w:lvl w:ilvl="1" w:tplc="10DE8064">
      <w:numFmt w:val="bullet"/>
      <w:lvlText w:val="•"/>
      <w:lvlJc w:val="left"/>
      <w:pPr>
        <w:ind w:left="574" w:hanging="240"/>
      </w:pPr>
      <w:rPr>
        <w:lang w:val="uk-UA" w:eastAsia="en-US" w:bidi="ar-SA"/>
      </w:rPr>
    </w:lvl>
    <w:lvl w:ilvl="2" w:tplc="ED4CFDDE">
      <w:numFmt w:val="bullet"/>
      <w:lvlText w:val="•"/>
      <w:lvlJc w:val="left"/>
      <w:pPr>
        <w:ind w:left="1049" w:hanging="240"/>
      </w:pPr>
      <w:rPr>
        <w:lang w:val="uk-UA" w:eastAsia="en-US" w:bidi="ar-SA"/>
      </w:rPr>
    </w:lvl>
    <w:lvl w:ilvl="3" w:tplc="B41AC134">
      <w:numFmt w:val="bullet"/>
      <w:lvlText w:val="•"/>
      <w:lvlJc w:val="left"/>
      <w:pPr>
        <w:ind w:left="1523" w:hanging="240"/>
      </w:pPr>
      <w:rPr>
        <w:lang w:val="uk-UA" w:eastAsia="en-US" w:bidi="ar-SA"/>
      </w:rPr>
    </w:lvl>
    <w:lvl w:ilvl="4" w:tplc="7FC050A4">
      <w:numFmt w:val="bullet"/>
      <w:lvlText w:val="•"/>
      <w:lvlJc w:val="left"/>
      <w:pPr>
        <w:ind w:left="1998" w:hanging="240"/>
      </w:pPr>
      <w:rPr>
        <w:lang w:val="uk-UA" w:eastAsia="en-US" w:bidi="ar-SA"/>
      </w:rPr>
    </w:lvl>
    <w:lvl w:ilvl="5" w:tplc="38AEEAC4">
      <w:numFmt w:val="bullet"/>
      <w:lvlText w:val="•"/>
      <w:lvlJc w:val="left"/>
      <w:pPr>
        <w:ind w:left="2473" w:hanging="240"/>
      </w:pPr>
      <w:rPr>
        <w:lang w:val="uk-UA" w:eastAsia="en-US" w:bidi="ar-SA"/>
      </w:rPr>
    </w:lvl>
    <w:lvl w:ilvl="6" w:tplc="1C346B88">
      <w:numFmt w:val="bullet"/>
      <w:lvlText w:val="•"/>
      <w:lvlJc w:val="left"/>
      <w:pPr>
        <w:ind w:left="2947" w:hanging="240"/>
      </w:pPr>
      <w:rPr>
        <w:lang w:val="uk-UA" w:eastAsia="en-US" w:bidi="ar-SA"/>
      </w:rPr>
    </w:lvl>
    <w:lvl w:ilvl="7" w:tplc="BD7CBB00">
      <w:numFmt w:val="bullet"/>
      <w:lvlText w:val="•"/>
      <w:lvlJc w:val="left"/>
      <w:pPr>
        <w:ind w:left="3422" w:hanging="240"/>
      </w:pPr>
      <w:rPr>
        <w:lang w:val="uk-UA" w:eastAsia="en-US" w:bidi="ar-SA"/>
      </w:rPr>
    </w:lvl>
    <w:lvl w:ilvl="8" w:tplc="965E2B2A">
      <w:numFmt w:val="bullet"/>
      <w:lvlText w:val="•"/>
      <w:lvlJc w:val="left"/>
      <w:pPr>
        <w:ind w:left="3896" w:hanging="240"/>
      </w:pPr>
      <w:rPr>
        <w:lang w:val="uk-UA" w:eastAsia="en-US" w:bidi="ar-SA"/>
      </w:rPr>
    </w:lvl>
  </w:abstractNum>
  <w:abstractNum w:abstractNumId="11">
    <w:nsid w:val="425A4A77"/>
    <w:multiLevelType w:val="hybridMultilevel"/>
    <w:tmpl w:val="FFA63EA4"/>
    <w:lvl w:ilvl="0" w:tplc="9B56C176">
      <w:start w:val="13"/>
      <w:numFmt w:val="decimal"/>
      <w:lvlText w:val="%1."/>
      <w:lvlJc w:val="left"/>
      <w:pPr>
        <w:ind w:left="938" w:hanging="360"/>
      </w:pPr>
      <w:rPr>
        <w:rFonts w:ascii="Times New Roman" w:eastAsia="Times New Roman" w:hAnsi="Times New Roman" w:cs="Times New Roman" w:hint="default"/>
        <w:spacing w:val="1"/>
        <w:w w:val="100"/>
        <w:sz w:val="26"/>
        <w:szCs w:val="26"/>
        <w:lang w:val="uk-UA" w:eastAsia="en-US" w:bidi="ar-SA"/>
      </w:rPr>
    </w:lvl>
    <w:lvl w:ilvl="1" w:tplc="7A5ECC56">
      <w:numFmt w:val="bullet"/>
      <w:lvlText w:val="•"/>
      <w:lvlJc w:val="left"/>
      <w:pPr>
        <w:ind w:left="1888" w:hanging="360"/>
      </w:pPr>
      <w:rPr>
        <w:lang w:val="uk-UA" w:eastAsia="en-US" w:bidi="ar-SA"/>
      </w:rPr>
    </w:lvl>
    <w:lvl w:ilvl="2" w:tplc="A95A764A">
      <w:numFmt w:val="bullet"/>
      <w:lvlText w:val="•"/>
      <w:lvlJc w:val="left"/>
      <w:pPr>
        <w:ind w:left="2837" w:hanging="360"/>
      </w:pPr>
      <w:rPr>
        <w:lang w:val="uk-UA" w:eastAsia="en-US" w:bidi="ar-SA"/>
      </w:rPr>
    </w:lvl>
    <w:lvl w:ilvl="3" w:tplc="85B62FAE">
      <w:numFmt w:val="bullet"/>
      <w:lvlText w:val="•"/>
      <w:lvlJc w:val="left"/>
      <w:pPr>
        <w:ind w:left="3785" w:hanging="360"/>
      </w:pPr>
      <w:rPr>
        <w:lang w:val="uk-UA" w:eastAsia="en-US" w:bidi="ar-SA"/>
      </w:rPr>
    </w:lvl>
    <w:lvl w:ilvl="4" w:tplc="B5A051DE">
      <w:numFmt w:val="bullet"/>
      <w:lvlText w:val="•"/>
      <w:lvlJc w:val="left"/>
      <w:pPr>
        <w:ind w:left="4734" w:hanging="360"/>
      </w:pPr>
      <w:rPr>
        <w:lang w:val="uk-UA" w:eastAsia="en-US" w:bidi="ar-SA"/>
      </w:rPr>
    </w:lvl>
    <w:lvl w:ilvl="5" w:tplc="0366C0A2">
      <w:numFmt w:val="bullet"/>
      <w:lvlText w:val="•"/>
      <w:lvlJc w:val="left"/>
      <w:pPr>
        <w:ind w:left="5683" w:hanging="360"/>
      </w:pPr>
      <w:rPr>
        <w:lang w:val="uk-UA" w:eastAsia="en-US" w:bidi="ar-SA"/>
      </w:rPr>
    </w:lvl>
    <w:lvl w:ilvl="6" w:tplc="B8729488">
      <w:numFmt w:val="bullet"/>
      <w:lvlText w:val="•"/>
      <w:lvlJc w:val="left"/>
      <w:pPr>
        <w:ind w:left="6631" w:hanging="360"/>
      </w:pPr>
      <w:rPr>
        <w:lang w:val="uk-UA" w:eastAsia="en-US" w:bidi="ar-SA"/>
      </w:rPr>
    </w:lvl>
    <w:lvl w:ilvl="7" w:tplc="C340069C">
      <w:numFmt w:val="bullet"/>
      <w:lvlText w:val="•"/>
      <w:lvlJc w:val="left"/>
      <w:pPr>
        <w:ind w:left="7580" w:hanging="360"/>
      </w:pPr>
      <w:rPr>
        <w:lang w:val="uk-UA" w:eastAsia="en-US" w:bidi="ar-SA"/>
      </w:rPr>
    </w:lvl>
    <w:lvl w:ilvl="8" w:tplc="010C7F34">
      <w:numFmt w:val="bullet"/>
      <w:lvlText w:val="•"/>
      <w:lvlJc w:val="left"/>
      <w:pPr>
        <w:ind w:left="8529" w:hanging="360"/>
      </w:pPr>
      <w:rPr>
        <w:lang w:val="uk-UA" w:eastAsia="en-US" w:bidi="ar-SA"/>
      </w:rPr>
    </w:lvl>
  </w:abstractNum>
  <w:abstractNum w:abstractNumId="12">
    <w:nsid w:val="438332CE"/>
    <w:multiLevelType w:val="hybridMultilevel"/>
    <w:tmpl w:val="7556C828"/>
    <w:lvl w:ilvl="0" w:tplc="38E2BCD4">
      <w:start w:val="61"/>
      <w:numFmt w:val="decimal"/>
      <w:lvlText w:val="%1."/>
      <w:lvlJc w:val="left"/>
      <w:pPr>
        <w:ind w:left="938" w:hanging="360"/>
      </w:pPr>
      <w:rPr>
        <w:rFonts w:ascii="Times New Roman" w:eastAsia="Times New Roman" w:hAnsi="Times New Roman" w:cs="Times New Roman" w:hint="default"/>
        <w:spacing w:val="1"/>
        <w:w w:val="100"/>
        <w:sz w:val="26"/>
        <w:szCs w:val="26"/>
        <w:lang w:val="uk-UA" w:eastAsia="en-US" w:bidi="ar-SA"/>
      </w:rPr>
    </w:lvl>
    <w:lvl w:ilvl="1" w:tplc="C3808B9E">
      <w:numFmt w:val="bullet"/>
      <w:lvlText w:val="•"/>
      <w:lvlJc w:val="left"/>
      <w:pPr>
        <w:ind w:left="1100" w:hanging="360"/>
      </w:pPr>
      <w:rPr>
        <w:lang w:val="uk-UA" w:eastAsia="en-US" w:bidi="ar-SA"/>
      </w:rPr>
    </w:lvl>
    <w:lvl w:ilvl="2" w:tplc="CB5280EC">
      <w:numFmt w:val="bullet"/>
      <w:lvlText w:val="•"/>
      <w:lvlJc w:val="left"/>
      <w:pPr>
        <w:ind w:left="2136" w:hanging="360"/>
      </w:pPr>
      <w:rPr>
        <w:lang w:val="uk-UA" w:eastAsia="en-US" w:bidi="ar-SA"/>
      </w:rPr>
    </w:lvl>
    <w:lvl w:ilvl="3" w:tplc="7958B86C">
      <w:numFmt w:val="bullet"/>
      <w:lvlText w:val="•"/>
      <w:lvlJc w:val="left"/>
      <w:pPr>
        <w:ind w:left="3172" w:hanging="360"/>
      </w:pPr>
      <w:rPr>
        <w:lang w:val="uk-UA" w:eastAsia="en-US" w:bidi="ar-SA"/>
      </w:rPr>
    </w:lvl>
    <w:lvl w:ilvl="4" w:tplc="9F948596">
      <w:numFmt w:val="bullet"/>
      <w:lvlText w:val="•"/>
      <w:lvlJc w:val="left"/>
      <w:pPr>
        <w:ind w:left="4208" w:hanging="360"/>
      </w:pPr>
      <w:rPr>
        <w:lang w:val="uk-UA" w:eastAsia="en-US" w:bidi="ar-SA"/>
      </w:rPr>
    </w:lvl>
    <w:lvl w:ilvl="5" w:tplc="720EE86C">
      <w:numFmt w:val="bullet"/>
      <w:lvlText w:val="•"/>
      <w:lvlJc w:val="left"/>
      <w:pPr>
        <w:ind w:left="5245" w:hanging="360"/>
      </w:pPr>
      <w:rPr>
        <w:lang w:val="uk-UA" w:eastAsia="en-US" w:bidi="ar-SA"/>
      </w:rPr>
    </w:lvl>
    <w:lvl w:ilvl="6" w:tplc="F7F2C062">
      <w:numFmt w:val="bullet"/>
      <w:lvlText w:val="•"/>
      <w:lvlJc w:val="left"/>
      <w:pPr>
        <w:ind w:left="6281" w:hanging="360"/>
      </w:pPr>
      <w:rPr>
        <w:lang w:val="uk-UA" w:eastAsia="en-US" w:bidi="ar-SA"/>
      </w:rPr>
    </w:lvl>
    <w:lvl w:ilvl="7" w:tplc="F9E20AC6">
      <w:numFmt w:val="bullet"/>
      <w:lvlText w:val="•"/>
      <w:lvlJc w:val="left"/>
      <w:pPr>
        <w:ind w:left="7317" w:hanging="360"/>
      </w:pPr>
      <w:rPr>
        <w:lang w:val="uk-UA" w:eastAsia="en-US" w:bidi="ar-SA"/>
      </w:rPr>
    </w:lvl>
    <w:lvl w:ilvl="8" w:tplc="B1F21958">
      <w:numFmt w:val="bullet"/>
      <w:lvlText w:val="•"/>
      <w:lvlJc w:val="left"/>
      <w:pPr>
        <w:ind w:left="8353" w:hanging="360"/>
      </w:pPr>
      <w:rPr>
        <w:lang w:val="uk-UA" w:eastAsia="en-US" w:bidi="ar-SA"/>
      </w:rPr>
    </w:lvl>
  </w:abstractNum>
  <w:abstractNum w:abstractNumId="13">
    <w:nsid w:val="43A54735"/>
    <w:multiLevelType w:val="hybridMultilevel"/>
    <w:tmpl w:val="0226B31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43DD38BC"/>
    <w:multiLevelType w:val="hybridMultilevel"/>
    <w:tmpl w:val="A55C2EA6"/>
    <w:lvl w:ilvl="0" w:tplc="E2545A10">
      <w:numFmt w:val="bullet"/>
      <w:lvlText w:val=""/>
      <w:lvlJc w:val="left"/>
      <w:pPr>
        <w:ind w:left="1286" w:hanging="360"/>
      </w:pPr>
      <w:rPr>
        <w:rFonts w:ascii="Symbol" w:eastAsia="Symbol" w:hAnsi="Symbol" w:cs="Symbol" w:hint="default"/>
        <w:w w:val="100"/>
        <w:sz w:val="28"/>
        <w:szCs w:val="28"/>
        <w:lang w:val="uk-UA" w:eastAsia="en-US" w:bidi="ar-SA"/>
      </w:rPr>
    </w:lvl>
    <w:lvl w:ilvl="1" w:tplc="9A7878B4">
      <w:numFmt w:val="bullet"/>
      <w:lvlText w:val="•"/>
      <w:lvlJc w:val="left"/>
      <w:pPr>
        <w:ind w:left="2194" w:hanging="360"/>
      </w:pPr>
      <w:rPr>
        <w:lang w:val="uk-UA" w:eastAsia="en-US" w:bidi="ar-SA"/>
      </w:rPr>
    </w:lvl>
    <w:lvl w:ilvl="2" w:tplc="349CC5CE">
      <w:numFmt w:val="bullet"/>
      <w:lvlText w:val="•"/>
      <w:lvlJc w:val="left"/>
      <w:pPr>
        <w:ind w:left="3109" w:hanging="360"/>
      </w:pPr>
      <w:rPr>
        <w:lang w:val="uk-UA" w:eastAsia="en-US" w:bidi="ar-SA"/>
      </w:rPr>
    </w:lvl>
    <w:lvl w:ilvl="3" w:tplc="150CDF3E">
      <w:numFmt w:val="bullet"/>
      <w:lvlText w:val="•"/>
      <w:lvlJc w:val="left"/>
      <w:pPr>
        <w:ind w:left="4023" w:hanging="360"/>
      </w:pPr>
      <w:rPr>
        <w:lang w:val="uk-UA" w:eastAsia="en-US" w:bidi="ar-SA"/>
      </w:rPr>
    </w:lvl>
    <w:lvl w:ilvl="4" w:tplc="EFFC51AC">
      <w:numFmt w:val="bullet"/>
      <w:lvlText w:val="•"/>
      <w:lvlJc w:val="left"/>
      <w:pPr>
        <w:ind w:left="4938" w:hanging="360"/>
      </w:pPr>
      <w:rPr>
        <w:lang w:val="uk-UA" w:eastAsia="en-US" w:bidi="ar-SA"/>
      </w:rPr>
    </w:lvl>
    <w:lvl w:ilvl="5" w:tplc="BB564206">
      <w:numFmt w:val="bullet"/>
      <w:lvlText w:val="•"/>
      <w:lvlJc w:val="left"/>
      <w:pPr>
        <w:ind w:left="5853" w:hanging="360"/>
      </w:pPr>
      <w:rPr>
        <w:lang w:val="uk-UA" w:eastAsia="en-US" w:bidi="ar-SA"/>
      </w:rPr>
    </w:lvl>
    <w:lvl w:ilvl="6" w:tplc="3CAA96C8">
      <w:numFmt w:val="bullet"/>
      <w:lvlText w:val="•"/>
      <w:lvlJc w:val="left"/>
      <w:pPr>
        <w:ind w:left="6767" w:hanging="360"/>
      </w:pPr>
      <w:rPr>
        <w:lang w:val="uk-UA" w:eastAsia="en-US" w:bidi="ar-SA"/>
      </w:rPr>
    </w:lvl>
    <w:lvl w:ilvl="7" w:tplc="F508E360">
      <w:numFmt w:val="bullet"/>
      <w:lvlText w:val="•"/>
      <w:lvlJc w:val="left"/>
      <w:pPr>
        <w:ind w:left="7682" w:hanging="360"/>
      </w:pPr>
      <w:rPr>
        <w:lang w:val="uk-UA" w:eastAsia="en-US" w:bidi="ar-SA"/>
      </w:rPr>
    </w:lvl>
    <w:lvl w:ilvl="8" w:tplc="6C06BE58">
      <w:numFmt w:val="bullet"/>
      <w:lvlText w:val="•"/>
      <w:lvlJc w:val="left"/>
      <w:pPr>
        <w:ind w:left="8597" w:hanging="360"/>
      </w:pPr>
      <w:rPr>
        <w:lang w:val="uk-UA" w:eastAsia="en-US" w:bidi="ar-SA"/>
      </w:rPr>
    </w:lvl>
  </w:abstractNum>
  <w:abstractNum w:abstractNumId="15">
    <w:nsid w:val="44217605"/>
    <w:multiLevelType w:val="hybridMultilevel"/>
    <w:tmpl w:val="D8CEF602"/>
    <w:lvl w:ilvl="0" w:tplc="591E3010">
      <w:start w:val="49"/>
      <w:numFmt w:val="decimal"/>
      <w:lvlText w:val="%1."/>
      <w:lvlJc w:val="left"/>
      <w:pPr>
        <w:ind w:left="938" w:hanging="360"/>
      </w:pPr>
      <w:rPr>
        <w:rFonts w:ascii="Times New Roman" w:eastAsia="Times New Roman" w:hAnsi="Times New Roman" w:cs="Times New Roman" w:hint="default"/>
        <w:spacing w:val="1"/>
        <w:w w:val="100"/>
        <w:sz w:val="26"/>
        <w:szCs w:val="26"/>
        <w:lang w:val="uk-UA" w:eastAsia="en-US" w:bidi="ar-SA"/>
      </w:rPr>
    </w:lvl>
    <w:lvl w:ilvl="1" w:tplc="3A7ADE60">
      <w:numFmt w:val="bullet"/>
      <w:lvlText w:val="•"/>
      <w:lvlJc w:val="left"/>
      <w:pPr>
        <w:ind w:left="1888" w:hanging="360"/>
      </w:pPr>
      <w:rPr>
        <w:lang w:val="uk-UA" w:eastAsia="en-US" w:bidi="ar-SA"/>
      </w:rPr>
    </w:lvl>
    <w:lvl w:ilvl="2" w:tplc="8FB0DACE">
      <w:numFmt w:val="bullet"/>
      <w:lvlText w:val="•"/>
      <w:lvlJc w:val="left"/>
      <w:pPr>
        <w:ind w:left="2837" w:hanging="360"/>
      </w:pPr>
      <w:rPr>
        <w:lang w:val="uk-UA" w:eastAsia="en-US" w:bidi="ar-SA"/>
      </w:rPr>
    </w:lvl>
    <w:lvl w:ilvl="3" w:tplc="B1A21280">
      <w:numFmt w:val="bullet"/>
      <w:lvlText w:val="•"/>
      <w:lvlJc w:val="left"/>
      <w:pPr>
        <w:ind w:left="3785" w:hanging="360"/>
      </w:pPr>
      <w:rPr>
        <w:lang w:val="uk-UA" w:eastAsia="en-US" w:bidi="ar-SA"/>
      </w:rPr>
    </w:lvl>
    <w:lvl w:ilvl="4" w:tplc="236AE918">
      <w:numFmt w:val="bullet"/>
      <w:lvlText w:val="•"/>
      <w:lvlJc w:val="left"/>
      <w:pPr>
        <w:ind w:left="4734" w:hanging="360"/>
      </w:pPr>
      <w:rPr>
        <w:lang w:val="uk-UA" w:eastAsia="en-US" w:bidi="ar-SA"/>
      </w:rPr>
    </w:lvl>
    <w:lvl w:ilvl="5" w:tplc="E1FE5E7E">
      <w:numFmt w:val="bullet"/>
      <w:lvlText w:val="•"/>
      <w:lvlJc w:val="left"/>
      <w:pPr>
        <w:ind w:left="5683" w:hanging="360"/>
      </w:pPr>
      <w:rPr>
        <w:lang w:val="uk-UA" w:eastAsia="en-US" w:bidi="ar-SA"/>
      </w:rPr>
    </w:lvl>
    <w:lvl w:ilvl="6" w:tplc="6090D48E">
      <w:numFmt w:val="bullet"/>
      <w:lvlText w:val="•"/>
      <w:lvlJc w:val="left"/>
      <w:pPr>
        <w:ind w:left="6631" w:hanging="360"/>
      </w:pPr>
      <w:rPr>
        <w:lang w:val="uk-UA" w:eastAsia="en-US" w:bidi="ar-SA"/>
      </w:rPr>
    </w:lvl>
    <w:lvl w:ilvl="7" w:tplc="079A0B42">
      <w:numFmt w:val="bullet"/>
      <w:lvlText w:val="•"/>
      <w:lvlJc w:val="left"/>
      <w:pPr>
        <w:ind w:left="7580" w:hanging="360"/>
      </w:pPr>
      <w:rPr>
        <w:lang w:val="uk-UA" w:eastAsia="en-US" w:bidi="ar-SA"/>
      </w:rPr>
    </w:lvl>
    <w:lvl w:ilvl="8" w:tplc="3482F08E">
      <w:numFmt w:val="bullet"/>
      <w:lvlText w:val="•"/>
      <w:lvlJc w:val="left"/>
      <w:pPr>
        <w:ind w:left="8529" w:hanging="360"/>
      </w:pPr>
      <w:rPr>
        <w:lang w:val="uk-UA" w:eastAsia="en-US" w:bidi="ar-SA"/>
      </w:rPr>
    </w:lvl>
  </w:abstractNum>
  <w:abstractNum w:abstractNumId="16">
    <w:nsid w:val="4A600DD8"/>
    <w:multiLevelType w:val="hybridMultilevel"/>
    <w:tmpl w:val="B434C56C"/>
    <w:lvl w:ilvl="0" w:tplc="47808234">
      <w:start w:val="1"/>
      <w:numFmt w:val="decimal"/>
      <w:lvlText w:val="%1."/>
      <w:lvlJc w:val="left"/>
      <w:pPr>
        <w:ind w:left="938" w:hanging="348"/>
      </w:pPr>
      <w:rPr>
        <w:rFonts w:ascii="Times New Roman" w:eastAsia="Times New Roman" w:hAnsi="Times New Roman" w:cs="Times New Roman" w:hint="default"/>
        <w:spacing w:val="0"/>
        <w:w w:val="100"/>
        <w:sz w:val="28"/>
        <w:szCs w:val="28"/>
        <w:lang w:val="uk-UA" w:eastAsia="en-US" w:bidi="ar-SA"/>
      </w:rPr>
    </w:lvl>
    <w:lvl w:ilvl="1" w:tplc="9BFA6DA8">
      <w:numFmt w:val="bullet"/>
      <w:lvlText w:val="•"/>
      <w:lvlJc w:val="left"/>
      <w:pPr>
        <w:ind w:left="1888" w:hanging="348"/>
      </w:pPr>
      <w:rPr>
        <w:lang w:val="uk-UA" w:eastAsia="en-US" w:bidi="ar-SA"/>
      </w:rPr>
    </w:lvl>
    <w:lvl w:ilvl="2" w:tplc="5626897C">
      <w:numFmt w:val="bullet"/>
      <w:lvlText w:val="•"/>
      <w:lvlJc w:val="left"/>
      <w:pPr>
        <w:ind w:left="2837" w:hanging="348"/>
      </w:pPr>
      <w:rPr>
        <w:lang w:val="uk-UA" w:eastAsia="en-US" w:bidi="ar-SA"/>
      </w:rPr>
    </w:lvl>
    <w:lvl w:ilvl="3" w:tplc="CFCC5306">
      <w:numFmt w:val="bullet"/>
      <w:lvlText w:val="•"/>
      <w:lvlJc w:val="left"/>
      <w:pPr>
        <w:ind w:left="3785" w:hanging="348"/>
      </w:pPr>
      <w:rPr>
        <w:lang w:val="uk-UA" w:eastAsia="en-US" w:bidi="ar-SA"/>
      </w:rPr>
    </w:lvl>
    <w:lvl w:ilvl="4" w:tplc="9606D8BC">
      <w:numFmt w:val="bullet"/>
      <w:lvlText w:val="•"/>
      <w:lvlJc w:val="left"/>
      <w:pPr>
        <w:ind w:left="4734" w:hanging="348"/>
      </w:pPr>
      <w:rPr>
        <w:lang w:val="uk-UA" w:eastAsia="en-US" w:bidi="ar-SA"/>
      </w:rPr>
    </w:lvl>
    <w:lvl w:ilvl="5" w:tplc="2C36A326">
      <w:numFmt w:val="bullet"/>
      <w:lvlText w:val="•"/>
      <w:lvlJc w:val="left"/>
      <w:pPr>
        <w:ind w:left="5683" w:hanging="348"/>
      </w:pPr>
      <w:rPr>
        <w:lang w:val="uk-UA" w:eastAsia="en-US" w:bidi="ar-SA"/>
      </w:rPr>
    </w:lvl>
    <w:lvl w:ilvl="6" w:tplc="99EEB8D6">
      <w:numFmt w:val="bullet"/>
      <w:lvlText w:val="•"/>
      <w:lvlJc w:val="left"/>
      <w:pPr>
        <w:ind w:left="6631" w:hanging="348"/>
      </w:pPr>
      <w:rPr>
        <w:lang w:val="uk-UA" w:eastAsia="en-US" w:bidi="ar-SA"/>
      </w:rPr>
    </w:lvl>
    <w:lvl w:ilvl="7" w:tplc="6ABC14EA">
      <w:numFmt w:val="bullet"/>
      <w:lvlText w:val="•"/>
      <w:lvlJc w:val="left"/>
      <w:pPr>
        <w:ind w:left="7580" w:hanging="348"/>
      </w:pPr>
      <w:rPr>
        <w:lang w:val="uk-UA" w:eastAsia="en-US" w:bidi="ar-SA"/>
      </w:rPr>
    </w:lvl>
    <w:lvl w:ilvl="8" w:tplc="D83ACE2E">
      <w:numFmt w:val="bullet"/>
      <w:lvlText w:val="•"/>
      <w:lvlJc w:val="left"/>
      <w:pPr>
        <w:ind w:left="8529" w:hanging="348"/>
      </w:pPr>
      <w:rPr>
        <w:lang w:val="uk-UA" w:eastAsia="en-US" w:bidi="ar-SA"/>
      </w:rPr>
    </w:lvl>
  </w:abstractNum>
  <w:abstractNum w:abstractNumId="17">
    <w:nsid w:val="4D282AFF"/>
    <w:multiLevelType w:val="hybridMultilevel"/>
    <w:tmpl w:val="64BCDDA8"/>
    <w:lvl w:ilvl="0" w:tplc="036697F0">
      <w:numFmt w:val="bullet"/>
      <w:lvlText w:val=""/>
      <w:lvlJc w:val="left"/>
      <w:pPr>
        <w:ind w:left="1530" w:hanging="360"/>
      </w:pPr>
      <w:rPr>
        <w:rFonts w:ascii="Symbol" w:eastAsia="Symbol" w:hAnsi="Symbol" w:cs="Symbol" w:hint="default"/>
        <w:w w:val="100"/>
        <w:sz w:val="28"/>
        <w:szCs w:val="28"/>
        <w:lang w:val="uk-UA" w:eastAsia="en-US" w:bidi="ar-SA"/>
      </w:rPr>
    </w:lvl>
    <w:lvl w:ilvl="1" w:tplc="6E5E7ED2">
      <w:numFmt w:val="bullet"/>
      <w:lvlText w:val="•"/>
      <w:lvlJc w:val="left"/>
      <w:pPr>
        <w:ind w:left="2372" w:hanging="360"/>
      </w:pPr>
      <w:rPr>
        <w:lang w:val="uk-UA" w:eastAsia="en-US" w:bidi="ar-SA"/>
      </w:rPr>
    </w:lvl>
    <w:lvl w:ilvl="2" w:tplc="C9903D20">
      <w:numFmt w:val="bullet"/>
      <w:lvlText w:val="•"/>
      <w:lvlJc w:val="left"/>
      <w:pPr>
        <w:ind w:left="3205" w:hanging="360"/>
      </w:pPr>
      <w:rPr>
        <w:lang w:val="uk-UA" w:eastAsia="en-US" w:bidi="ar-SA"/>
      </w:rPr>
    </w:lvl>
    <w:lvl w:ilvl="3" w:tplc="6B761A9C">
      <w:numFmt w:val="bullet"/>
      <w:lvlText w:val="•"/>
      <w:lvlJc w:val="left"/>
      <w:pPr>
        <w:ind w:left="4037" w:hanging="360"/>
      </w:pPr>
      <w:rPr>
        <w:lang w:val="uk-UA" w:eastAsia="en-US" w:bidi="ar-SA"/>
      </w:rPr>
    </w:lvl>
    <w:lvl w:ilvl="4" w:tplc="2110CB08">
      <w:numFmt w:val="bullet"/>
      <w:lvlText w:val="•"/>
      <w:lvlJc w:val="left"/>
      <w:pPr>
        <w:ind w:left="4870" w:hanging="360"/>
      </w:pPr>
      <w:rPr>
        <w:lang w:val="uk-UA" w:eastAsia="en-US" w:bidi="ar-SA"/>
      </w:rPr>
    </w:lvl>
    <w:lvl w:ilvl="5" w:tplc="90CC47D2">
      <w:numFmt w:val="bullet"/>
      <w:lvlText w:val="•"/>
      <w:lvlJc w:val="left"/>
      <w:pPr>
        <w:ind w:left="5703" w:hanging="360"/>
      </w:pPr>
      <w:rPr>
        <w:lang w:val="uk-UA" w:eastAsia="en-US" w:bidi="ar-SA"/>
      </w:rPr>
    </w:lvl>
    <w:lvl w:ilvl="6" w:tplc="A106DCD8">
      <w:numFmt w:val="bullet"/>
      <w:lvlText w:val="•"/>
      <w:lvlJc w:val="left"/>
      <w:pPr>
        <w:ind w:left="6535" w:hanging="360"/>
      </w:pPr>
      <w:rPr>
        <w:lang w:val="uk-UA" w:eastAsia="en-US" w:bidi="ar-SA"/>
      </w:rPr>
    </w:lvl>
    <w:lvl w:ilvl="7" w:tplc="FCBEB108">
      <w:numFmt w:val="bullet"/>
      <w:lvlText w:val="•"/>
      <w:lvlJc w:val="left"/>
      <w:pPr>
        <w:ind w:left="7368" w:hanging="360"/>
      </w:pPr>
      <w:rPr>
        <w:lang w:val="uk-UA" w:eastAsia="en-US" w:bidi="ar-SA"/>
      </w:rPr>
    </w:lvl>
    <w:lvl w:ilvl="8" w:tplc="153AAE82">
      <w:numFmt w:val="bullet"/>
      <w:lvlText w:val="•"/>
      <w:lvlJc w:val="left"/>
      <w:pPr>
        <w:ind w:left="8201" w:hanging="360"/>
      </w:pPr>
      <w:rPr>
        <w:lang w:val="uk-UA" w:eastAsia="en-US" w:bidi="ar-SA"/>
      </w:rPr>
    </w:lvl>
  </w:abstractNum>
  <w:abstractNum w:abstractNumId="18">
    <w:nsid w:val="4E124044"/>
    <w:multiLevelType w:val="hybridMultilevel"/>
    <w:tmpl w:val="5A9EB7C0"/>
    <w:lvl w:ilvl="0" w:tplc="ED2EBEDA">
      <w:numFmt w:val="bullet"/>
      <w:lvlText w:val="–"/>
      <w:lvlJc w:val="left"/>
      <w:pPr>
        <w:ind w:left="430" w:hanging="212"/>
      </w:pPr>
      <w:rPr>
        <w:rFonts w:ascii="Times New Roman" w:eastAsia="Times New Roman" w:hAnsi="Times New Roman" w:cs="Times New Roman" w:hint="default"/>
        <w:w w:val="100"/>
        <w:sz w:val="28"/>
        <w:szCs w:val="28"/>
        <w:lang w:val="uk-UA" w:eastAsia="en-US" w:bidi="ar-SA"/>
      </w:rPr>
    </w:lvl>
    <w:lvl w:ilvl="1" w:tplc="4BCA15AA">
      <w:numFmt w:val="bullet"/>
      <w:lvlText w:val=""/>
      <w:lvlJc w:val="left"/>
      <w:pPr>
        <w:ind w:left="1286" w:hanging="360"/>
      </w:pPr>
      <w:rPr>
        <w:rFonts w:ascii="Symbol" w:eastAsia="Symbol" w:hAnsi="Symbol" w:cs="Symbol" w:hint="default"/>
        <w:w w:val="100"/>
        <w:sz w:val="28"/>
        <w:szCs w:val="28"/>
        <w:lang w:val="uk-UA" w:eastAsia="en-US" w:bidi="ar-SA"/>
      </w:rPr>
    </w:lvl>
    <w:lvl w:ilvl="2" w:tplc="7DA8FD20">
      <w:numFmt w:val="bullet"/>
      <w:lvlText w:val="•"/>
      <w:lvlJc w:val="left"/>
      <w:pPr>
        <w:ind w:left="2296" w:hanging="360"/>
      </w:pPr>
      <w:rPr>
        <w:lang w:val="uk-UA" w:eastAsia="en-US" w:bidi="ar-SA"/>
      </w:rPr>
    </w:lvl>
    <w:lvl w:ilvl="3" w:tplc="7CC079DE">
      <w:numFmt w:val="bullet"/>
      <w:lvlText w:val="•"/>
      <w:lvlJc w:val="left"/>
      <w:pPr>
        <w:ind w:left="3312" w:hanging="360"/>
      </w:pPr>
      <w:rPr>
        <w:lang w:val="uk-UA" w:eastAsia="en-US" w:bidi="ar-SA"/>
      </w:rPr>
    </w:lvl>
    <w:lvl w:ilvl="4" w:tplc="E0803010">
      <w:numFmt w:val="bullet"/>
      <w:lvlText w:val="•"/>
      <w:lvlJc w:val="left"/>
      <w:pPr>
        <w:ind w:left="4328" w:hanging="360"/>
      </w:pPr>
      <w:rPr>
        <w:lang w:val="uk-UA" w:eastAsia="en-US" w:bidi="ar-SA"/>
      </w:rPr>
    </w:lvl>
    <w:lvl w:ilvl="5" w:tplc="45EA7DEA">
      <w:numFmt w:val="bullet"/>
      <w:lvlText w:val="•"/>
      <w:lvlJc w:val="left"/>
      <w:pPr>
        <w:ind w:left="5345" w:hanging="360"/>
      </w:pPr>
      <w:rPr>
        <w:lang w:val="uk-UA" w:eastAsia="en-US" w:bidi="ar-SA"/>
      </w:rPr>
    </w:lvl>
    <w:lvl w:ilvl="6" w:tplc="E794CD56">
      <w:numFmt w:val="bullet"/>
      <w:lvlText w:val="•"/>
      <w:lvlJc w:val="left"/>
      <w:pPr>
        <w:ind w:left="6361" w:hanging="360"/>
      </w:pPr>
      <w:rPr>
        <w:lang w:val="uk-UA" w:eastAsia="en-US" w:bidi="ar-SA"/>
      </w:rPr>
    </w:lvl>
    <w:lvl w:ilvl="7" w:tplc="14D8F686">
      <w:numFmt w:val="bullet"/>
      <w:lvlText w:val="•"/>
      <w:lvlJc w:val="left"/>
      <w:pPr>
        <w:ind w:left="7377" w:hanging="360"/>
      </w:pPr>
      <w:rPr>
        <w:lang w:val="uk-UA" w:eastAsia="en-US" w:bidi="ar-SA"/>
      </w:rPr>
    </w:lvl>
    <w:lvl w:ilvl="8" w:tplc="3B8E10C0">
      <w:numFmt w:val="bullet"/>
      <w:lvlText w:val="•"/>
      <w:lvlJc w:val="left"/>
      <w:pPr>
        <w:ind w:left="8393" w:hanging="360"/>
      </w:pPr>
      <w:rPr>
        <w:lang w:val="uk-UA" w:eastAsia="en-US" w:bidi="ar-SA"/>
      </w:rPr>
    </w:lvl>
  </w:abstractNum>
  <w:abstractNum w:abstractNumId="19">
    <w:nsid w:val="67347090"/>
    <w:multiLevelType w:val="hybridMultilevel"/>
    <w:tmpl w:val="44D4FED2"/>
    <w:lvl w:ilvl="0" w:tplc="6FF0DE98">
      <w:start w:val="58"/>
      <w:numFmt w:val="decimal"/>
      <w:lvlText w:val="%1."/>
      <w:lvlJc w:val="left"/>
      <w:pPr>
        <w:ind w:left="938" w:hanging="360"/>
      </w:pPr>
      <w:rPr>
        <w:rFonts w:ascii="Times New Roman" w:eastAsia="Times New Roman" w:hAnsi="Times New Roman" w:cs="Times New Roman" w:hint="default"/>
        <w:spacing w:val="1"/>
        <w:w w:val="100"/>
        <w:sz w:val="26"/>
        <w:szCs w:val="26"/>
        <w:lang w:val="uk-UA" w:eastAsia="en-US" w:bidi="ar-SA"/>
      </w:rPr>
    </w:lvl>
    <w:lvl w:ilvl="1" w:tplc="01741C0C">
      <w:numFmt w:val="bullet"/>
      <w:lvlText w:val="•"/>
      <w:lvlJc w:val="left"/>
      <w:pPr>
        <w:ind w:left="1888" w:hanging="360"/>
      </w:pPr>
      <w:rPr>
        <w:lang w:val="uk-UA" w:eastAsia="en-US" w:bidi="ar-SA"/>
      </w:rPr>
    </w:lvl>
    <w:lvl w:ilvl="2" w:tplc="4926B922">
      <w:numFmt w:val="bullet"/>
      <w:lvlText w:val="•"/>
      <w:lvlJc w:val="left"/>
      <w:pPr>
        <w:ind w:left="2837" w:hanging="360"/>
      </w:pPr>
      <w:rPr>
        <w:lang w:val="uk-UA" w:eastAsia="en-US" w:bidi="ar-SA"/>
      </w:rPr>
    </w:lvl>
    <w:lvl w:ilvl="3" w:tplc="FBBCFF58">
      <w:numFmt w:val="bullet"/>
      <w:lvlText w:val="•"/>
      <w:lvlJc w:val="left"/>
      <w:pPr>
        <w:ind w:left="3785" w:hanging="360"/>
      </w:pPr>
      <w:rPr>
        <w:lang w:val="uk-UA" w:eastAsia="en-US" w:bidi="ar-SA"/>
      </w:rPr>
    </w:lvl>
    <w:lvl w:ilvl="4" w:tplc="6186B332">
      <w:numFmt w:val="bullet"/>
      <w:lvlText w:val="•"/>
      <w:lvlJc w:val="left"/>
      <w:pPr>
        <w:ind w:left="4734" w:hanging="360"/>
      </w:pPr>
      <w:rPr>
        <w:lang w:val="uk-UA" w:eastAsia="en-US" w:bidi="ar-SA"/>
      </w:rPr>
    </w:lvl>
    <w:lvl w:ilvl="5" w:tplc="01A8CD6E">
      <w:numFmt w:val="bullet"/>
      <w:lvlText w:val="•"/>
      <w:lvlJc w:val="left"/>
      <w:pPr>
        <w:ind w:left="5683" w:hanging="360"/>
      </w:pPr>
      <w:rPr>
        <w:lang w:val="uk-UA" w:eastAsia="en-US" w:bidi="ar-SA"/>
      </w:rPr>
    </w:lvl>
    <w:lvl w:ilvl="6" w:tplc="88B8863E">
      <w:numFmt w:val="bullet"/>
      <w:lvlText w:val="•"/>
      <w:lvlJc w:val="left"/>
      <w:pPr>
        <w:ind w:left="6631" w:hanging="360"/>
      </w:pPr>
      <w:rPr>
        <w:lang w:val="uk-UA" w:eastAsia="en-US" w:bidi="ar-SA"/>
      </w:rPr>
    </w:lvl>
    <w:lvl w:ilvl="7" w:tplc="98A43650">
      <w:numFmt w:val="bullet"/>
      <w:lvlText w:val="•"/>
      <w:lvlJc w:val="left"/>
      <w:pPr>
        <w:ind w:left="7580" w:hanging="360"/>
      </w:pPr>
      <w:rPr>
        <w:lang w:val="uk-UA" w:eastAsia="en-US" w:bidi="ar-SA"/>
      </w:rPr>
    </w:lvl>
    <w:lvl w:ilvl="8" w:tplc="04C07374">
      <w:numFmt w:val="bullet"/>
      <w:lvlText w:val="•"/>
      <w:lvlJc w:val="left"/>
      <w:pPr>
        <w:ind w:left="8529" w:hanging="360"/>
      </w:pPr>
      <w:rPr>
        <w:lang w:val="uk-UA" w:eastAsia="en-US" w:bidi="ar-SA"/>
      </w:rPr>
    </w:lvl>
  </w:abstractNum>
  <w:abstractNum w:abstractNumId="20">
    <w:nsid w:val="6C4B3BA8"/>
    <w:multiLevelType w:val="hybridMultilevel"/>
    <w:tmpl w:val="AC104EEE"/>
    <w:lvl w:ilvl="0" w:tplc="75082D06">
      <w:numFmt w:val="bullet"/>
      <w:lvlText w:val=""/>
      <w:lvlJc w:val="left"/>
      <w:pPr>
        <w:ind w:left="102" w:hanging="850"/>
      </w:pPr>
      <w:rPr>
        <w:rFonts w:ascii="Symbol" w:eastAsia="Symbol" w:hAnsi="Symbol" w:cs="Symbol" w:hint="default"/>
        <w:w w:val="100"/>
        <w:sz w:val="28"/>
        <w:szCs w:val="28"/>
        <w:lang w:val="uk-UA" w:eastAsia="en-US" w:bidi="ar-SA"/>
      </w:rPr>
    </w:lvl>
    <w:lvl w:ilvl="1" w:tplc="8C0AFC36">
      <w:numFmt w:val="bullet"/>
      <w:lvlText w:val="•"/>
      <w:lvlJc w:val="left"/>
      <w:pPr>
        <w:ind w:left="1084" w:hanging="850"/>
      </w:pPr>
      <w:rPr>
        <w:lang w:val="uk-UA" w:eastAsia="en-US" w:bidi="ar-SA"/>
      </w:rPr>
    </w:lvl>
    <w:lvl w:ilvl="2" w:tplc="449810B6">
      <w:numFmt w:val="bullet"/>
      <w:lvlText w:val="•"/>
      <w:lvlJc w:val="left"/>
      <w:pPr>
        <w:ind w:left="2069" w:hanging="850"/>
      </w:pPr>
      <w:rPr>
        <w:lang w:val="uk-UA" w:eastAsia="en-US" w:bidi="ar-SA"/>
      </w:rPr>
    </w:lvl>
    <w:lvl w:ilvl="3" w:tplc="7A582530">
      <w:numFmt w:val="bullet"/>
      <w:lvlText w:val="•"/>
      <w:lvlJc w:val="left"/>
      <w:pPr>
        <w:ind w:left="3053" w:hanging="850"/>
      </w:pPr>
      <w:rPr>
        <w:lang w:val="uk-UA" w:eastAsia="en-US" w:bidi="ar-SA"/>
      </w:rPr>
    </w:lvl>
    <w:lvl w:ilvl="4" w:tplc="129AED5E">
      <w:numFmt w:val="bullet"/>
      <w:lvlText w:val="•"/>
      <w:lvlJc w:val="left"/>
      <w:pPr>
        <w:ind w:left="4038" w:hanging="850"/>
      </w:pPr>
      <w:rPr>
        <w:lang w:val="uk-UA" w:eastAsia="en-US" w:bidi="ar-SA"/>
      </w:rPr>
    </w:lvl>
    <w:lvl w:ilvl="5" w:tplc="B768BED8">
      <w:numFmt w:val="bullet"/>
      <w:lvlText w:val="•"/>
      <w:lvlJc w:val="left"/>
      <w:pPr>
        <w:ind w:left="5023" w:hanging="850"/>
      </w:pPr>
      <w:rPr>
        <w:lang w:val="uk-UA" w:eastAsia="en-US" w:bidi="ar-SA"/>
      </w:rPr>
    </w:lvl>
    <w:lvl w:ilvl="6" w:tplc="1EB68734">
      <w:numFmt w:val="bullet"/>
      <w:lvlText w:val="•"/>
      <w:lvlJc w:val="left"/>
      <w:pPr>
        <w:ind w:left="6007" w:hanging="850"/>
      </w:pPr>
      <w:rPr>
        <w:lang w:val="uk-UA" w:eastAsia="en-US" w:bidi="ar-SA"/>
      </w:rPr>
    </w:lvl>
    <w:lvl w:ilvl="7" w:tplc="7902A1EA">
      <w:numFmt w:val="bullet"/>
      <w:lvlText w:val="•"/>
      <w:lvlJc w:val="left"/>
      <w:pPr>
        <w:ind w:left="6992" w:hanging="850"/>
      </w:pPr>
      <w:rPr>
        <w:lang w:val="uk-UA" w:eastAsia="en-US" w:bidi="ar-SA"/>
      </w:rPr>
    </w:lvl>
    <w:lvl w:ilvl="8" w:tplc="1102F868">
      <w:numFmt w:val="bullet"/>
      <w:lvlText w:val="•"/>
      <w:lvlJc w:val="left"/>
      <w:pPr>
        <w:ind w:left="7977" w:hanging="850"/>
      </w:pPr>
      <w:rPr>
        <w:lang w:val="uk-UA" w:eastAsia="en-US" w:bidi="ar-SA"/>
      </w:rPr>
    </w:lvl>
  </w:abstractNum>
  <w:abstractNum w:abstractNumId="21">
    <w:nsid w:val="70954CC9"/>
    <w:multiLevelType w:val="hybridMultilevel"/>
    <w:tmpl w:val="F2C61AF6"/>
    <w:lvl w:ilvl="0" w:tplc="B48A9106">
      <w:numFmt w:val="bullet"/>
      <w:lvlText w:val=""/>
      <w:lvlJc w:val="left"/>
      <w:pPr>
        <w:ind w:left="1286" w:hanging="360"/>
      </w:pPr>
      <w:rPr>
        <w:rFonts w:ascii="Symbol" w:eastAsia="Symbol" w:hAnsi="Symbol" w:cs="Symbol" w:hint="default"/>
        <w:w w:val="100"/>
        <w:sz w:val="28"/>
        <w:szCs w:val="28"/>
        <w:lang w:val="uk-UA" w:eastAsia="en-US" w:bidi="ar-SA"/>
      </w:rPr>
    </w:lvl>
    <w:lvl w:ilvl="1" w:tplc="0AC46A6C">
      <w:numFmt w:val="bullet"/>
      <w:lvlText w:val="•"/>
      <w:lvlJc w:val="left"/>
      <w:pPr>
        <w:ind w:left="2194" w:hanging="360"/>
      </w:pPr>
      <w:rPr>
        <w:lang w:val="uk-UA" w:eastAsia="en-US" w:bidi="ar-SA"/>
      </w:rPr>
    </w:lvl>
    <w:lvl w:ilvl="2" w:tplc="2DEE49DC">
      <w:numFmt w:val="bullet"/>
      <w:lvlText w:val="•"/>
      <w:lvlJc w:val="left"/>
      <w:pPr>
        <w:ind w:left="3109" w:hanging="360"/>
      </w:pPr>
      <w:rPr>
        <w:lang w:val="uk-UA" w:eastAsia="en-US" w:bidi="ar-SA"/>
      </w:rPr>
    </w:lvl>
    <w:lvl w:ilvl="3" w:tplc="E514C150">
      <w:numFmt w:val="bullet"/>
      <w:lvlText w:val="•"/>
      <w:lvlJc w:val="left"/>
      <w:pPr>
        <w:ind w:left="4023" w:hanging="360"/>
      </w:pPr>
      <w:rPr>
        <w:lang w:val="uk-UA" w:eastAsia="en-US" w:bidi="ar-SA"/>
      </w:rPr>
    </w:lvl>
    <w:lvl w:ilvl="4" w:tplc="B8E0DE70">
      <w:numFmt w:val="bullet"/>
      <w:lvlText w:val="•"/>
      <w:lvlJc w:val="left"/>
      <w:pPr>
        <w:ind w:left="4938" w:hanging="360"/>
      </w:pPr>
      <w:rPr>
        <w:lang w:val="uk-UA" w:eastAsia="en-US" w:bidi="ar-SA"/>
      </w:rPr>
    </w:lvl>
    <w:lvl w:ilvl="5" w:tplc="25C42FBE">
      <w:numFmt w:val="bullet"/>
      <w:lvlText w:val="•"/>
      <w:lvlJc w:val="left"/>
      <w:pPr>
        <w:ind w:left="5853" w:hanging="360"/>
      </w:pPr>
      <w:rPr>
        <w:lang w:val="uk-UA" w:eastAsia="en-US" w:bidi="ar-SA"/>
      </w:rPr>
    </w:lvl>
    <w:lvl w:ilvl="6" w:tplc="0CDEFD48">
      <w:numFmt w:val="bullet"/>
      <w:lvlText w:val="•"/>
      <w:lvlJc w:val="left"/>
      <w:pPr>
        <w:ind w:left="6767" w:hanging="360"/>
      </w:pPr>
      <w:rPr>
        <w:lang w:val="uk-UA" w:eastAsia="en-US" w:bidi="ar-SA"/>
      </w:rPr>
    </w:lvl>
    <w:lvl w:ilvl="7" w:tplc="37CE221E">
      <w:numFmt w:val="bullet"/>
      <w:lvlText w:val="•"/>
      <w:lvlJc w:val="left"/>
      <w:pPr>
        <w:ind w:left="7682" w:hanging="360"/>
      </w:pPr>
      <w:rPr>
        <w:lang w:val="uk-UA" w:eastAsia="en-US" w:bidi="ar-SA"/>
      </w:rPr>
    </w:lvl>
    <w:lvl w:ilvl="8" w:tplc="4298225E">
      <w:numFmt w:val="bullet"/>
      <w:lvlText w:val="•"/>
      <w:lvlJc w:val="left"/>
      <w:pPr>
        <w:ind w:left="8597" w:hanging="360"/>
      </w:pPr>
      <w:rPr>
        <w:lang w:val="uk-UA" w:eastAsia="en-US" w:bidi="ar-SA"/>
      </w:rPr>
    </w:lvl>
  </w:abstractNum>
  <w:abstractNum w:abstractNumId="22">
    <w:nsid w:val="729A60B8"/>
    <w:multiLevelType w:val="hybridMultilevel"/>
    <w:tmpl w:val="9FBC56E0"/>
    <w:lvl w:ilvl="0" w:tplc="387C6546">
      <w:start w:val="1"/>
      <w:numFmt w:val="decimal"/>
      <w:lvlText w:val="%1."/>
      <w:lvlJc w:val="left"/>
      <w:pPr>
        <w:ind w:left="218" w:hanging="708"/>
      </w:pPr>
      <w:rPr>
        <w:rFonts w:ascii="Times New Roman" w:eastAsia="Times New Roman" w:hAnsi="Times New Roman" w:cs="Times New Roman" w:hint="default"/>
        <w:color w:val="303030"/>
        <w:spacing w:val="0"/>
        <w:w w:val="100"/>
        <w:sz w:val="28"/>
        <w:szCs w:val="28"/>
        <w:lang w:val="uk-UA" w:eastAsia="en-US" w:bidi="ar-SA"/>
      </w:rPr>
    </w:lvl>
    <w:lvl w:ilvl="1" w:tplc="CC3CB5F8">
      <w:numFmt w:val="bullet"/>
      <w:lvlText w:val="•"/>
      <w:lvlJc w:val="left"/>
      <w:pPr>
        <w:ind w:left="1224" w:hanging="708"/>
      </w:pPr>
      <w:rPr>
        <w:lang w:val="uk-UA" w:eastAsia="en-US" w:bidi="ar-SA"/>
      </w:rPr>
    </w:lvl>
    <w:lvl w:ilvl="2" w:tplc="90CE92D6">
      <w:numFmt w:val="bullet"/>
      <w:lvlText w:val="•"/>
      <w:lvlJc w:val="left"/>
      <w:pPr>
        <w:ind w:left="2229" w:hanging="708"/>
      </w:pPr>
      <w:rPr>
        <w:lang w:val="uk-UA" w:eastAsia="en-US" w:bidi="ar-SA"/>
      </w:rPr>
    </w:lvl>
    <w:lvl w:ilvl="3" w:tplc="8C3C7F46">
      <w:numFmt w:val="bullet"/>
      <w:lvlText w:val="•"/>
      <w:lvlJc w:val="left"/>
      <w:pPr>
        <w:ind w:left="3233" w:hanging="708"/>
      </w:pPr>
      <w:rPr>
        <w:lang w:val="uk-UA" w:eastAsia="en-US" w:bidi="ar-SA"/>
      </w:rPr>
    </w:lvl>
    <w:lvl w:ilvl="4" w:tplc="FE4C3092">
      <w:numFmt w:val="bullet"/>
      <w:lvlText w:val="•"/>
      <w:lvlJc w:val="left"/>
      <w:pPr>
        <w:ind w:left="4238" w:hanging="708"/>
      </w:pPr>
      <w:rPr>
        <w:lang w:val="uk-UA" w:eastAsia="en-US" w:bidi="ar-SA"/>
      </w:rPr>
    </w:lvl>
    <w:lvl w:ilvl="5" w:tplc="BEF67408">
      <w:numFmt w:val="bullet"/>
      <w:lvlText w:val="•"/>
      <w:lvlJc w:val="left"/>
      <w:pPr>
        <w:ind w:left="5243" w:hanging="708"/>
      </w:pPr>
      <w:rPr>
        <w:lang w:val="uk-UA" w:eastAsia="en-US" w:bidi="ar-SA"/>
      </w:rPr>
    </w:lvl>
    <w:lvl w:ilvl="6" w:tplc="F3BAB7EA">
      <w:numFmt w:val="bullet"/>
      <w:lvlText w:val="•"/>
      <w:lvlJc w:val="left"/>
      <w:pPr>
        <w:ind w:left="6247" w:hanging="708"/>
      </w:pPr>
      <w:rPr>
        <w:lang w:val="uk-UA" w:eastAsia="en-US" w:bidi="ar-SA"/>
      </w:rPr>
    </w:lvl>
    <w:lvl w:ilvl="7" w:tplc="08FC0790">
      <w:numFmt w:val="bullet"/>
      <w:lvlText w:val="•"/>
      <w:lvlJc w:val="left"/>
      <w:pPr>
        <w:ind w:left="7252" w:hanging="708"/>
      </w:pPr>
      <w:rPr>
        <w:lang w:val="uk-UA" w:eastAsia="en-US" w:bidi="ar-SA"/>
      </w:rPr>
    </w:lvl>
    <w:lvl w:ilvl="8" w:tplc="57C0B7D6">
      <w:numFmt w:val="bullet"/>
      <w:lvlText w:val="•"/>
      <w:lvlJc w:val="left"/>
      <w:pPr>
        <w:ind w:left="8257" w:hanging="708"/>
      </w:pPr>
      <w:rPr>
        <w:lang w:val="uk-UA" w:eastAsia="en-US" w:bidi="ar-SA"/>
      </w:rPr>
    </w:lvl>
  </w:abstractNum>
  <w:abstractNum w:abstractNumId="23">
    <w:nsid w:val="74F3716A"/>
    <w:multiLevelType w:val="hybridMultilevel"/>
    <w:tmpl w:val="90EEA842"/>
    <w:lvl w:ilvl="0" w:tplc="76367820">
      <w:numFmt w:val="bullet"/>
      <w:lvlText w:val=""/>
      <w:lvlJc w:val="left"/>
      <w:pPr>
        <w:ind w:left="1646" w:hanging="351"/>
      </w:pPr>
      <w:rPr>
        <w:rFonts w:ascii="Symbol" w:eastAsia="Symbol" w:hAnsi="Symbol" w:cs="Symbol" w:hint="default"/>
        <w:w w:val="100"/>
        <w:sz w:val="28"/>
        <w:szCs w:val="28"/>
        <w:lang w:val="uk-UA" w:eastAsia="en-US" w:bidi="ar-SA"/>
      </w:rPr>
    </w:lvl>
    <w:lvl w:ilvl="1" w:tplc="C20853EC">
      <w:numFmt w:val="bullet"/>
      <w:lvlText w:val="•"/>
      <w:lvlJc w:val="left"/>
      <w:pPr>
        <w:ind w:left="2518" w:hanging="351"/>
      </w:pPr>
      <w:rPr>
        <w:lang w:val="uk-UA" w:eastAsia="en-US" w:bidi="ar-SA"/>
      </w:rPr>
    </w:lvl>
    <w:lvl w:ilvl="2" w:tplc="1DA46BFC">
      <w:numFmt w:val="bullet"/>
      <w:lvlText w:val="•"/>
      <w:lvlJc w:val="left"/>
      <w:pPr>
        <w:ind w:left="3397" w:hanging="351"/>
      </w:pPr>
      <w:rPr>
        <w:lang w:val="uk-UA" w:eastAsia="en-US" w:bidi="ar-SA"/>
      </w:rPr>
    </w:lvl>
    <w:lvl w:ilvl="3" w:tplc="12A21EB4">
      <w:numFmt w:val="bullet"/>
      <w:lvlText w:val="•"/>
      <w:lvlJc w:val="left"/>
      <w:pPr>
        <w:ind w:left="4275" w:hanging="351"/>
      </w:pPr>
      <w:rPr>
        <w:lang w:val="uk-UA" w:eastAsia="en-US" w:bidi="ar-SA"/>
      </w:rPr>
    </w:lvl>
    <w:lvl w:ilvl="4" w:tplc="57F27BFA">
      <w:numFmt w:val="bullet"/>
      <w:lvlText w:val="•"/>
      <w:lvlJc w:val="left"/>
      <w:pPr>
        <w:ind w:left="5154" w:hanging="351"/>
      </w:pPr>
      <w:rPr>
        <w:lang w:val="uk-UA" w:eastAsia="en-US" w:bidi="ar-SA"/>
      </w:rPr>
    </w:lvl>
    <w:lvl w:ilvl="5" w:tplc="9D8C996A">
      <w:numFmt w:val="bullet"/>
      <w:lvlText w:val="•"/>
      <w:lvlJc w:val="left"/>
      <w:pPr>
        <w:ind w:left="6033" w:hanging="351"/>
      </w:pPr>
      <w:rPr>
        <w:lang w:val="uk-UA" w:eastAsia="en-US" w:bidi="ar-SA"/>
      </w:rPr>
    </w:lvl>
    <w:lvl w:ilvl="6" w:tplc="E598BF82">
      <w:numFmt w:val="bullet"/>
      <w:lvlText w:val="•"/>
      <w:lvlJc w:val="left"/>
      <w:pPr>
        <w:ind w:left="6911" w:hanging="351"/>
      </w:pPr>
      <w:rPr>
        <w:lang w:val="uk-UA" w:eastAsia="en-US" w:bidi="ar-SA"/>
      </w:rPr>
    </w:lvl>
    <w:lvl w:ilvl="7" w:tplc="736698D0">
      <w:numFmt w:val="bullet"/>
      <w:lvlText w:val="•"/>
      <w:lvlJc w:val="left"/>
      <w:pPr>
        <w:ind w:left="7790" w:hanging="351"/>
      </w:pPr>
      <w:rPr>
        <w:lang w:val="uk-UA" w:eastAsia="en-US" w:bidi="ar-SA"/>
      </w:rPr>
    </w:lvl>
    <w:lvl w:ilvl="8" w:tplc="EF4E1BB2">
      <w:numFmt w:val="bullet"/>
      <w:lvlText w:val="•"/>
      <w:lvlJc w:val="left"/>
      <w:pPr>
        <w:ind w:left="8669" w:hanging="351"/>
      </w:pPr>
      <w:rPr>
        <w:lang w:val="uk-UA" w:eastAsia="en-US" w:bidi="ar-SA"/>
      </w:rPr>
    </w:lvl>
  </w:abstractNum>
  <w:abstractNum w:abstractNumId="24">
    <w:nsid w:val="77403184"/>
    <w:multiLevelType w:val="hybridMultilevel"/>
    <w:tmpl w:val="B8B23C30"/>
    <w:lvl w:ilvl="0" w:tplc="8FCAD410">
      <w:start w:val="9"/>
      <w:numFmt w:val="lowerLetter"/>
      <w:lvlText w:val="%1-"/>
      <w:lvlJc w:val="left"/>
      <w:pPr>
        <w:ind w:left="821" w:hanging="243"/>
      </w:pPr>
      <w:rPr>
        <w:rFonts w:ascii="Times New Roman" w:eastAsia="Times New Roman" w:hAnsi="Times New Roman" w:cs="Times New Roman" w:hint="default"/>
        <w:i/>
        <w:iCs/>
        <w:spacing w:val="0"/>
        <w:w w:val="100"/>
        <w:sz w:val="28"/>
        <w:szCs w:val="28"/>
        <w:lang w:val="uk-UA" w:eastAsia="en-US" w:bidi="ar-SA"/>
      </w:rPr>
    </w:lvl>
    <w:lvl w:ilvl="1" w:tplc="14E88868">
      <w:numFmt w:val="bullet"/>
      <w:lvlText w:val=""/>
      <w:lvlJc w:val="left"/>
      <w:pPr>
        <w:ind w:left="1637" w:hanging="425"/>
      </w:pPr>
      <w:rPr>
        <w:rFonts w:ascii="Symbol" w:eastAsia="Symbol" w:hAnsi="Symbol" w:cs="Symbol" w:hint="default"/>
        <w:w w:val="100"/>
        <w:sz w:val="28"/>
        <w:szCs w:val="28"/>
        <w:lang w:val="uk-UA" w:eastAsia="en-US" w:bidi="ar-SA"/>
      </w:rPr>
    </w:lvl>
    <w:lvl w:ilvl="2" w:tplc="671C0F1A">
      <w:numFmt w:val="bullet"/>
      <w:lvlText w:val="•"/>
      <w:lvlJc w:val="left"/>
      <w:pPr>
        <w:ind w:left="2616" w:hanging="425"/>
      </w:pPr>
      <w:rPr>
        <w:lang w:val="uk-UA" w:eastAsia="en-US" w:bidi="ar-SA"/>
      </w:rPr>
    </w:lvl>
    <w:lvl w:ilvl="3" w:tplc="9B4091B6">
      <w:numFmt w:val="bullet"/>
      <w:lvlText w:val="•"/>
      <w:lvlJc w:val="left"/>
      <w:pPr>
        <w:ind w:left="3592" w:hanging="425"/>
      </w:pPr>
      <w:rPr>
        <w:lang w:val="uk-UA" w:eastAsia="en-US" w:bidi="ar-SA"/>
      </w:rPr>
    </w:lvl>
    <w:lvl w:ilvl="4" w:tplc="9CA01500">
      <w:numFmt w:val="bullet"/>
      <w:lvlText w:val="•"/>
      <w:lvlJc w:val="left"/>
      <w:pPr>
        <w:ind w:left="4568" w:hanging="425"/>
      </w:pPr>
      <w:rPr>
        <w:lang w:val="uk-UA" w:eastAsia="en-US" w:bidi="ar-SA"/>
      </w:rPr>
    </w:lvl>
    <w:lvl w:ilvl="5" w:tplc="0B7C16FA">
      <w:numFmt w:val="bullet"/>
      <w:lvlText w:val="•"/>
      <w:lvlJc w:val="left"/>
      <w:pPr>
        <w:ind w:left="5545" w:hanging="425"/>
      </w:pPr>
      <w:rPr>
        <w:lang w:val="uk-UA" w:eastAsia="en-US" w:bidi="ar-SA"/>
      </w:rPr>
    </w:lvl>
    <w:lvl w:ilvl="6" w:tplc="D7DEF89E">
      <w:numFmt w:val="bullet"/>
      <w:lvlText w:val="•"/>
      <w:lvlJc w:val="left"/>
      <w:pPr>
        <w:ind w:left="6521" w:hanging="425"/>
      </w:pPr>
      <w:rPr>
        <w:lang w:val="uk-UA" w:eastAsia="en-US" w:bidi="ar-SA"/>
      </w:rPr>
    </w:lvl>
    <w:lvl w:ilvl="7" w:tplc="47469682">
      <w:numFmt w:val="bullet"/>
      <w:lvlText w:val="•"/>
      <w:lvlJc w:val="left"/>
      <w:pPr>
        <w:ind w:left="7497" w:hanging="425"/>
      </w:pPr>
      <w:rPr>
        <w:lang w:val="uk-UA" w:eastAsia="en-US" w:bidi="ar-SA"/>
      </w:rPr>
    </w:lvl>
    <w:lvl w:ilvl="8" w:tplc="60D2D4F4">
      <w:numFmt w:val="bullet"/>
      <w:lvlText w:val="•"/>
      <w:lvlJc w:val="left"/>
      <w:pPr>
        <w:ind w:left="8473" w:hanging="425"/>
      </w:pPr>
      <w:rPr>
        <w:lang w:val="uk-UA" w:eastAsia="en-US" w:bidi="ar-SA"/>
      </w:rPr>
    </w:lvl>
  </w:abstractNum>
  <w:abstractNum w:abstractNumId="25">
    <w:nsid w:val="7BD4372D"/>
    <w:multiLevelType w:val="hybridMultilevel"/>
    <w:tmpl w:val="13CE3A2E"/>
    <w:lvl w:ilvl="0" w:tplc="405C7C64">
      <w:start w:val="1"/>
      <w:numFmt w:val="decimal"/>
      <w:lvlText w:val="%1."/>
      <w:lvlJc w:val="left"/>
      <w:pPr>
        <w:ind w:left="382" w:hanging="281"/>
      </w:pPr>
      <w:rPr>
        <w:rFonts w:ascii="Times New Roman" w:eastAsia="Times New Roman" w:hAnsi="Times New Roman" w:cs="Times New Roman" w:hint="default"/>
        <w:w w:val="100"/>
        <w:sz w:val="28"/>
        <w:szCs w:val="28"/>
        <w:u w:val="single" w:color="000000"/>
        <w:lang w:val="uk-UA" w:eastAsia="en-US" w:bidi="ar-SA"/>
      </w:rPr>
    </w:lvl>
    <w:lvl w:ilvl="1" w:tplc="68E0CD1C">
      <w:numFmt w:val="bullet"/>
      <w:lvlText w:val=""/>
      <w:lvlJc w:val="left"/>
      <w:pPr>
        <w:ind w:left="102" w:hanging="142"/>
      </w:pPr>
      <w:rPr>
        <w:rFonts w:ascii="Symbol" w:eastAsia="Symbol" w:hAnsi="Symbol" w:cs="Symbol" w:hint="default"/>
        <w:spacing w:val="12"/>
        <w:w w:val="100"/>
        <w:sz w:val="26"/>
        <w:szCs w:val="26"/>
        <w:lang w:val="uk-UA" w:eastAsia="en-US" w:bidi="ar-SA"/>
      </w:rPr>
    </w:lvl>
    <w:lvl w:ilvl="2" w:tplc="4C329990">
      <w:numFmt w:val="bullet"/>
      <w:lvlText w:val="•"/>
      <w:lvlJc w:val="left"/>
      <w:pPr>
        <w:ind w:left="1442" w:hanging="142"/>
      </w:pPr>
      <w:rPr>
        <w:lang w:val="uk-UA" w:eastAsia="en-US" w:bidi="ar-SA"/>
      </w:rPr>
    </w:lvl>
    <w:lvl w:ilvl="3" w:tplc="BEB239CE">
      <w:numFmt w:val="bullet"/>
      <w:lvlText w:val="•"/>
      <w:lvlJc w:val="left"/>
      <w:pPr>
        <w:ind w:left="2505" w:hanging="142"/>
      </w:pPr>
      <w:rPr>
        <w:lang w:val="uk-UA" w:eastAsia="en-US" w:bidi="ar-SA"/>
      </w:rPr>
    </w:lvl>
    <w:lvl w:ilvl="4" w:tplc="F432CE3A">
      <w:numFmt w:val="bullet"/>
      <w:lvlText w:val="•"/>
      <w:lvlJc w:val="left"/>
      <w:pPr>
        <w:ind w:left="3568" w:hanging="142"/>
      </w:pPr>
      <w:rPr>
        <w:lang w:val="uk-UA" w:eastAsia="en-US" w:bidi="ar-SA"/>
      </w:rPr>
    </w:lvl>
    <w:lvl w:ilvl="5" w:tplc="474CB75A">
      <w:numFmt w:val="bullet"/>
      <w:lvlText w:val="•"/>
      <w:lvlJc w:val="left"/>
      <w:pPr>
        <w:ind w:left="4631" w:hanging="142"/>
      </w:pPr>
      <w:rPr>
        <w:lang w:val="uk-UA" w:eastAsia="en-US" w:bidi="ar-SA"/>
      </w:rPr>
    </w:lvl>
    <w:lvl w:ilvl="6" w:tplc="ACE0A740">
      <w:numFmt w:val="bullet"/>
      <w:lvlText w:val="•"/>
      <w:lvlJc w:val="left"/>
      <w:pPr>
        <w:ind w:left="5694" w:hanging="142"/>
      </w:pPr>
      <w:rPr>
        <w:lang w:val="uk-UA" w:eastAsia="en-US" w:bidi="ar-SA"/>
      </w:rPr>
    </w:lvl>
    <w:lvl w:ilvl="7" w:tplc="F1722B2E">
      <w:numFmt w:val="bullet"/>
      <w:lvlText w:val="•"/>
      <w:lvlJc w:val="left"/>
      <w:pPr>
        <w:ind w:left="6757" w:hanging="142"/>
      </w:pPr>
      <w:rPr>
        <w:lang w:val="uk-UA" w:eastAsia="en-US" w:bidi="ar-SA"/>
      </w:rPr>
    </w:lvl>
    <w:lvl w:ilvl="8" w:tplc="F92A476E">
      <w:numFmt w:val="bullet"/>
      <w:lvlText w:val="•"/>
      <w:lvlJc w:val="left"/>
      <w:pPr>
        <w:ind w:left="7820" w:hanging="142"/>
      </w:pPr>
      <w:rPr>
        <w:lang w:val="uk-UA" w:eastAsia="en-US" w:bidi="ar-SA"/>
      </w:rPr>
    </w:lvl>
  </w:abstractNum>
  <w:abstractNum w:abstractNumId="26">
    <w:nsid w:val="7C4B0EE6"/>
    <w:multiLevelType w:val="hybridMultilevel"/>
    <w:tmpl w:val="65667958"/>
    <w:lvl w:ilvl="0" w:tplc="A75C15BC">
      <w:start w:val="20"/>
      <w:numFmt w:val="decimal"/>
      <w:lvlText w:val="%1."/>
      <w:lvlJc w:val="left"/>
      <w:pPr>
        <w:ind w:left="938" w:hanging="360"/>
      </w:pPr>
      <w:rPr>
        <w:rFonts w:ascii="Times New Roman" w:eastAsia="Times New Roman" w:hAnsi="Times New Roman" w:cs="Times New Roman" w:hint="default"/>
        <w:spacing w:val="1"/>
        <w:w w:val="100"/>
        <w:sz w:val="26"/>
        <w:szCs w:val="26"/>
        <w:lang w:val="uk-UA" w:eastAsia="en-US" w:bidi="ar-SA"/>
      </w:rPr>
    </w:lvl>
    <w:lvl w:ilvl="1" w:tplc="31F29BF0">
      <w:numFmt w:val="bullet"/>
      <w:lvlText w:val="•"/>
      <w:lvlJc w:val="left"/>
      <w:pPr>
        <w:ind w:left="1888" w:hanging="360"/>
      </w:pPr>
      <w:rPr>
        <w:lang w:val="uk-UA" w:eastAsia="en-US" w:bidi="ar-SA"/>
      </w:rPr>
    </w:lvl>
    <w:lvl w:ilvl="2" w:tplc="B3B47D3C">
      <w:numFmt w:val="bullet"/>
      <w:lvlText w:val="•"/>
      <w:lvlJc w:val="left"/>
      <w:pPr>
        <w:ind w:left="2837" w:hanging="360"/>
      </w:pPr>
      <w:rPr>
        <w:lang w:val="uk-UA" w:eastAsia="en-US" w:bidi="ar-SA"/>
      </w:rPr>
    </w:lvl>
    <w:lvl w:ilvl="3" w:tplc="D93EB4F6">
      <w:numFmt w:val="bullet"/>
      <w:lvlText w:val="•"/>
      <w:lvlJc w:val="left"/>
      <w:pPr>
        <w:ind w:left="3785" w:hanging="360"/>
      </w:pPr>
      <w:rPr>
        <w:lang w:val="uk-UA" w:eastAsia="en-US" w:bidi="ar-SA"/>
      </w:rPr>
    </w:lvl>
    <w:lvl w:ilvl="4" w:tplc="BB009060">
      <w:numFmt w:val="bullet"/>
      <w:lvlText w:val="•"/>
      <w:lvlJc w:val="left"/>
      <w:pPr>
        <w:ind w:left="4734" w:hanging="360"/>
      </w:pPr>
      <w:rPr>
        <w:lang w:val="uk-UA" w:eastAsia="en-US" w:bidi="ar-SA"/>
      </w:rPr>
    </w:lvl>
    <w:lvl w:ilvl="5" w:tplc="44BC6590">
      <w:numFmt w:val="bullet"/>
      <w:lvlText w:val="•"/>
      <w:lvlJc w:val="left"/>
      <w:pPr>
        <w:ind w:left="5683" w:hanging="360"/>
      </w:pPr>
      <w:rPr>
        <w:lang w:val="uk-UA" w:eastAsia="en-US" w:bidi="ar-SA"/>
      </w:rPr>
    </w:lvl>
    <w:lvl w:ilvl="6" w:tplc="DC9ABF70">
      <w:numFmt w:val="bullet"/>
      <w:lvlText w:val="•"/>
      <w:lvlJc w:val="left"/>
      <w:pPr>
        <w:ind w:left="6631" w:hanging="360"/>
      </w:pPr>
      <w:rPr>
        <w:lang w:val="uk-UA" w:eastAsia="en-US" w:bidi="ar-SA"/>
      </w:rPr>
    </w:lvl>
    <w:lvl w:ilvl="7" w:tplc="B9462EDC">
      <w:numFmt w:val="bullet"/>
      <w:lvlText w:val="•"/>
      <w:lvlJc w:val="left"/>
      <w:pPr>
        <w:ind w:left="7580" w:hanging="360"/>
      </w:pPr>
      <w:rPr>
        <w:lang w:val="uk-UA" w:eastAsia="en-US" w:bidi="ar-SA"/>
      </w:rPr>
    </w:lvl>
    <w:lvl w:ilvl="8" w:tplc="241826D8">
      <w:numFmt w:val="bullet"/>
      <w:lvlText w:val="•"/>
      <w:lvlJc w:val="left"/>
      <w:pPr>
        <w:ind w:left="8529" w:hanging="360"/>
      </w:pPr>
      <w:rPr>
        <w:lang w:val="uk-UA" w:eastAsia="en-US" w:bidi="ar-SA"/>
      </w:rPr>
    </w:lvl>
  </w:abstractNum>
  <w:num w:numId="1">
    <w:abstractNumId w:val="21"/>
  </w:num>
  <w:num w:numId="2">
    <w:abstractNumId w:val="18"/>
  </w:num>
  <w:num w:numId="3">
    <w:abstractNumId w:val="6"/>
    <w:lvlOverride w:ilvl="0">
      <w:startOverride w:val="1"/>
    </w:lvlOverride>
    <w:lvlOverride w:ilvl="1">
      <w:startOverride w:val="1"/>
    </w:lvlOverride>
    <w:lvlOverride w:ilvl="2"/>
    <w:lvlOverride w:ilvl="3"/>
    <w:lvlOverride w:ilvl="4"/>
    <w:lvlOverride w:ilvl="5"/>
    <w:lvlOverride w:ilvl="6"/>
    <w:lvlOverride w:ilvl="7"/>
    <w:lvlOverride w:ilvl="8"/>
  </w:num>
  <w:num w:numId="4">
    <w:abstractNumId w:val="1"/>
  </w:num>
  <w:num w:numId="5">
    <w:abstractNumId w:val="24"/>
    <w:lvlOverride w:ilvl="0">
      <w:startOverride w:val="9"/>
    </w:lvlOverride>
    <w:lvlOverride w:ilvl="1"/>
    <w:lvlOverride w:ilvl="2"/>
    <w:lvlOverride w:ilvl="3"/>
    <w:lvlOverride w:ilvl="4"/>
    <w:lvlOverride w:ilvl="5"/>
    <w:lvlOverride w:ilvl="6"/>
    <w:lvlOverride w:ilvl="7"/>
    <w:lvlOverride w:ilvl="8"/>
  </w:num>
  <w:num w:numId="6">
    <w:abstractNumId w:val="23"/>
  </w:num>
  <w:num w:numId="7">
    <w:abstractNumId w:val="14"/>
  </w:num>
  <w:num w:numId="8">
    <w:abstractNumId w:val="0"/>
    <w:lvlOverride w:ilvl="0">
      <w:startOverride w:val="2"/>
    </w:lvlOverride>
    <w:lvlOverride w:ilvl="1">
      <w:startOverride w:val="1"/>
    </w:lvlOverride>
    <w:lvlOverride w:ilvl="2"/>
    <w:lvlOverride w:ilvl="3"/>
    <w:lvlOverride w:ilvl="4"/>
    <w:lvlOverride w:ilvl="5"/>
    <w:lvlOverride w:ilvl="6"/>
    <w:lvlOverride w:ilvl="7"/>
    <w:lvlOverride w:ilvl="8"/>
  </w:num>
  <w:num w:numId="9">
    <w:abstractNumId w:val="2"/>
    <w:lvlOverride w:ilvl="0">
      <w:startOverride w:val="1"/>
    </w:lvlOverride>
    <w:lvlOverride w:ilvl="1">
      <w:startOverride w:val="1"/>
    </w:lvlOverride>
    <w:lvlOverride w:ilvl="2"/>
    <w:lvlOverride w:ilvl="3"/>
    <w:lvlOverride w:ilvl="4"/>
    <w:lvlOverride w:ilvl="5"/>
    <w:lvlOverride w:ilvl="6"/>
    <w:lvlOverride w:ilvl="7"/>
    <w:lvlOverride w:ilvl="8"/>
  </w:num>
  <w:num w:numId="10">
    <w:abstractNumId w:val="8"/>
  </w:num>
  <w:num w:numId="11">
    <w:abstractNumId w:val="10"/>
    <w:lvlOverride w:ilvl="0">
      <w:startOverride w:val="1"/>
    </w:lvlOverride>
    <w:lvlOverride w:ilvl="1"/>
    <w:lvlOverride w:ilvl="2"/>
    <w:lvlOverride w:ilvl="3"/>
    <w:lvlOverride w:ilvl="4"/>
    <w:lvlOverride w:ilvl="5"/>
    <w:lvlOverride w:ilvl="6"/>
    <w:lvlOverride w:ilvl="7"/>
    <w:lvlOverride w:ilvl="8"/>
  </w:num>
  <w:num w:numId="12">
    <w:abstractNumId w:val="9"/>
    <w:lvlOverride w:ilvl="0">
      <w:startOverride w:val="1"/>
    </w:lvlOverride>
    <w:lvlOverride w:ilvl="1"/>
    <w:lvlOverride w:ilvl="2"/>
    <w:lvlOverride w:ilvl="3"/>
    <w:lvlOverride w:ilvl="4"/>
    <w:lvlOverride w:ilvl="5"/>
    <w:lvlOverride w:ilvl="6"/>
    <w:lvlOverride w:ilvl="7"/>
    <w:lvlOverride w:ilvl="8"/>
  </w:num>
  <w:num w:numId="13">
    <w:abstractNumId w:val="20"/>
  </w:num>
  <w:num w:numId="14">
    <w:abstractNumId w:val="25"/>
    <w:lvlOverride w:ilvl="0">
      <w:startOverride w:val="1"/>
    </w:lvlOverride>
    <w:lvlOverride w:ilvl="1"/>
    <w:lvlOverride w:ilvl="2"/>
    <w:lvlOverride w:ilvl="3"/>
    <w:lvlOverride w:ilvl="4"/>
    <w:lvlOverride w:ilvl="5"/>
    <w:lvlOverride w:ilvl="6"/>
    <w:lvlOverride w:ilvl="7"/>
    <w:lvlOverride w:ilvl="8"/>
  </w:num>
  <w:num w:numId="15">
    <w:abstractNumId w:val="3"/>
    <w:lvlOverride w:ilvl="0">
      <w:startOverride w:val="4"/>
    </w:lvlOverride>
    <w:lvlOverride w:ilvl="1"/>
    <w:lvlOverride w:ilvl="2"/>
    <w:lvlOverride w:ilvl="3"/>
    <w:lvlOverride w:ilvl="4"/>
    <w:lvlOverride w:ilvl="5"/>
    <w:lvlOverride w:ilvl="6"/>
    <w:lvlOverride w:ilvl="7"/>
    <w:lvlOverride w:ilvl="8"/>
  </w:num>
  <w:num w:numId="16">
    <w:abstractNumId w:val="17"/>
  </w:num>
  <w:num w:numId="17">
    <w:abstractNumId w:val="4"/>
    <w:lvlOverride w:ilvl="0">
      <w:startOverride w:val="1"/>
    </w:lvlOverride>
    <w:lvlOverride w:ilvl="1"/>
    <w:lvlOverride w:ilvl="2"/>
    <w:lvlOverride w:ilvl="3"/>
    <w:lvlOverride w:ilvl="4"/>
    <w:lvlOverride w:ilvl="5"/>
    <w:lvlOverride w:ilvl="6"/>
    <w:lvlOverride w:ilvl="7"/>
    <w:lvlOverride w:ilvl="8"/>
  </w:num>
  <w:num w:numId="18">
    <w:abstractNumId w:val="7"/>
  </w:num>
  <w:num w:numId="19">
    <w:abstractNumId w:val="16"/>
    <w:lvlOverride w:ilvl="0">
      <w:startOverride w:val="1"/>
    </w:lvlOverride>
    <w:lvlOverride w:ilvl="1"/>
    <w:lvlOverride w:ilvl="2"/>
    <w:lvlOverride w:ilvl="3"/>
    <w:lvlOverride w:ilvl="4"/>
    <w:lvlOverride w:ilvl="5"/>
    <w:lvlOverride w:ilvl="6"/>
    <w:lvlOverride w:ilvl="7"/>
    <w:lvlOverride w:ilvl="8"/>
  </w:num>
  <w:num w:numId="20">
    <w:abstractNumId w:val="11"/>
    <w:lvlOverride w:ilvl="0">
      <w:startOverride w:val="13"/>
    </w:lvlOverride>
    <w:lvlOverride w:ilvl="1"/>
    <w:lvlOverride w:ilvl="2"/>
    <w:lvlOverride w:ilvl="3"/>
    <w:lvlOverride w:ilvl="4"/>
    <w:lvlOverride w:ilvl="5"/>
    <w:lvlOverride w:ilvl="6"/>
    <w:lvlOverride w:ilvl="7"/>
    <w:lvlOverride w:ilvl="8"/>
  </w:num>
  <w:num w:numId="21">
    <w:abstractNumId w:val="26"/>
    <w:lvlOverride w:ilvl="0">
      <w:startOverride w:val="20"/>
    </w:lvlOverride>
    <w:lvlOverride w:ilvl="1"/>
    <w:lvlOverride w:ilvl="2"/>
    <w:lvlOverride w:ilvl="3"/>
    <w:lvlOverride w:ilvl="4"/>
    <w:lvlOverride w:ilvl="5"/>
    <w:lvlOverride w:ilvl="6"/>
    <w:lvlOverride w:ilvl="7"/>
    <w:lvlOverride w:ilvl="8"/>
  </w:num>
  <w:num w:numId="22">
    <w:abstractNumId w:val="5"/>
    <w:lvlOverride w:ilvl="0">
      <w:startOverride w:val="32"/>
    </w:lvlOverride>
    <w:lvlOverride w:ilvl="1"/>
    <w:lvlOverride w:ilvl="2"/>
    <w:lvlOverride w:ilvl="3"/>
    <w:lvlOverride w:ilvl="4"/>
    <w:lvlOverride w:ilvl="5"/>
    <w:lvlOverride w:ilvl="6"/>
    <w:lvlOverride w:ilvl="7"/>
    <w:lvlOverride w:ilvl="8"/>
  </w:num>
  <w:num w:numId="23">
    <w:abstractNumId w:val="15"/>
    <w:lvlOverride w:ilvl="0">
      <w:startOverride w:val="49"/>
    </w:lvlOverride>
    <w:lvlOverride w:ilvl="1"/>
    <w:lvlOverride w:ilvl="2"/>
    <w:lvlOverride w:ilvl="3"/>
    <w:lvlOverride w:ilvl="4"/>
    <w:lvlOverride w:ilvl="5"/>
    <w:lvlOverride w:ilvl="6"/>
    <w:lvlOverride w:ilvl="7"/>
    <w:lvlOverride w:ilvl="8"/>
  </w:num>
  <w:num w:numId="24">
    <w:abstractNumId w:val="19"/>
    <w:lvlOverride w:ilvl="0">
      <w:startOverride w:val="58"/>
    </w:lvlOverride>
    <w:lvlOverride w:ilvl="1"/>
    <w:lvlOverride w:ilvl="2"/>
    <w:lvlOverride w:ilvl="3"/>
    <w:lvlOverride w:ilvl="4"/>
    <w:lvlOverride w:ilvl="5"/>
    <w:lvlOverride w:ilvl="6"/>
    <w:lvlOverride w:ilvl="7"/>
    <w:lvlOverride w:ilvl="8"/>
  </w:num>
  <w:num w:numId="25">
    <w:abstractNumId w:val="12"/>
    <w:lvlOverride w:ilvl="0">
      <w:startOverride w:val="61"/>
    </w:lvlOverride>
    <w:lvlOverride w:ilvl="1"/>
    <w:lvlOverride w:ilvl="2"/>
    <w:lvlOverride w:ilvl="3"/>
    <w:lvlOverride w:ilvl="4"/>
    <w:lvlOverride w:ilvl="5"/>
    <w:lvlOverride w:ilvl="6"/>
    <w:lvlOverride w:ilvl="7"/>
    <w:lvlOverride w:ilvl="8"/>
  </w:num>
  <w:num w:numId="26">
    <w:abstractNumId w:val="13"/>
  </w:num>
  <w:num w:numId="27">
    <w:abstractNumId w:val="22"/>
    <w:lvlOverride w:ilvl="0">
      <w:startOverride w:val="1"/>
    </w:lvlOverride>
    <w:lvlOverride w:ilvl="1"/>
    <w:lvlOverride w:ilvl="2"/>
    <w:lvlOverride w:ilvl="3"/>
    <w:lvlOverride w:ilvl="4"/>
    <w:lvlOverride w:ilvl="5"/>
    <w:lvlOverride w:ilvl="6"/>
    <w:lvlOverride w:ilvl="7"/>
    <w:lvlOverride w:ilvl="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GrammaticalErrors/>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7B2A"/>
    <w:rsid w:val="00057A16"/>
    <w:rsid w:val="000638F0"/>
    <w:rsid w:val="00085153"/>
    <w:rsid w:val="00090150"/>
    <w:rsid w:val="00096D74"/>
    <w:rsid w:val="000B458B"/>
    <w:rsid w:val="000C22AC"/>
    <w:rsid w:val="000D2A3D"/>
    <w:rsid w:val="000E2661"/>
    <w:rsid w:val="000F00E0"/>
    <w:rsid w:val="000F7D6B"/>
    <w:rsid w:val="00102A0E"/>
    <w:rsid w:val="0012154F"/>
    <w:rsid w:val="0012481B"/>
    <w:rsid w:val="001603FF"/>
    <w:rsid w:val="0016167A"/>
    <w:rsid w:val="001651BE"/>
    <w:rsid w:val="0018012B"/>
    <w:rsid w:val="00181CC6"/>
    <w:rsid w:val="0019777E"/>
    <w:rsid w:val="001A6006"/>
    <w:rsid w:val="001C0DF7"/>
    <w:rsid w:val="001F506A"/>
    <w:rsid w:val="001F7F16"/>
    <w:rsid w:val="002122F1"/>
    <w:rsid w:val="00236103"/>
    <w:rsid w:val="00246AC3"/>
    <w:rsid w:val="00247579"/>
    <w:rsid w:val="00255AE4"/>
    <w:rsid w:val="00274543"/>
    <w:rsid w:val="00281182"/>
    <w:rsid w:val="00281443"/>
    <w:rsid w:val="00293A65"/>
    <w:rsid w:val="00297B6B"/>
    <w:rsid w:val="002A0F34"/>
    <w:rsid w:val="002B4DD0"/>
    <w:rsid w:val="002B7744"/>
    <w:rsid w:val="002C3BCB"/>
    <w:rsid w:val="002F3ACA"/>
    <w:rsid w:val="00313811"/>
    <w:rsid w:val="00331C90"/>
    <w:rsid w:val="003351CE"/>
    <w:rsid w:val="00351AE9"/>
    <w:rsid w:val="00371B58"/>
    <w:rsid w:val="003934AF"/>
    <w:rsid w:val="003D5B83"/>
    <w:rsid w:val="003D6504"/>
    <w:rsid w:val="003E0E33"/>
    <w:rsid w:val="003F122D"/>
    <w:rsid w:val="004025BE"/>
    <w:rsid w:val="004044E6"/>
    <w:rsid w:val="004117E4"/>
    <w:rsid w:val="00426271"/>
    <w:rsid w:val="00444E68"/>
    <w:rsid w:val="00457953"/>
    <w:rsid w:val="00467DD0"/>
    <w:rsid w:val="00473BB1"/>
    <w:rsid w:val="004844C8"/>
    <w:rsid w:val="00484F10"/>
    <w:rsid w:val="00486F0C"/>
    <w:rsid w:val="004A1E3E"/>
    <w:rsid w:val="004A2B7D"/>
    <w:rsid w:val="004B37D3"/>
    <w:rsid w:val="004C71FF"/>
    <w:rsid w:val="004D06ED"/>
    <w:rsid w:val="004E386B"/>
    <w:rsid w:val="004E62F5"/>
    <w:rsid w:val="004F2A72"/>
    <w:rsid w:val="005202BA"/>
    <w:rsid w:val="00551362"/>
    <w:rsid w:val="0055346B"/>
    <w:rsid w:val="00566FF7"/>
    <w:rsid w:val="005672CB"/>
    <w:rsid w:val="005912EC"/>
    <w:rsid w:val="005952E3"/>
    <w:rsid w:val="005A0431"/>
    <w:rsid w:val="005B3266"/>
    <w:rsid w:val="005E580A"/>
    <w:rsid w:val="00626C3A"/>
    <w:rsid w:val="00630042"/>
    <w:rsid w:val="0064094C"/>
    <w:rsid w:val="00642657"/>
    <w:rsid w:val="00651020"/>
    <w:rsid w:val="00655956"/>
    <w:rsid w:val="00661872"/>
    <w:rsid w:val="006A18A4"/>
    <w:rsid w:val="006A5A22"/>
    <w:rsid w:val="006B47E6"/>
    <w:rsid w:val="006D41F6"/>
    <w:rsid w:val="006D684E"/>
    <w:rsid w:val="006E1C06"/>
    <w:rsid w:val="006E1E08"/>
    <w:rsid w:val="006F6596"/>
    <w:rsid w:val="0070593A"/>
    <w:rsid w:val="00707294"/>
    <w:rsid w:val="00716CC6"/>
    <w:rsid w:val="00763358"/>
    <w:rsid w:val="007643EF"/>
    <w:rsid w:val="00765E4C"/>
    <w:rsid w:val="007846A3"/>
    <w:rsid w:val="00793A9D"/>
    <w:rsid w:val="007F4058"/>
    <w:rsid w:val="00803F02"/>
    <w:rsid w:val="00817A96"/>
    <w:rsid w:val="00822481"/>
    <w:rsid w:val="0082516A"/>
    <w:rsid w:val="00826F2E"/>
    <w:rsid w:val="00842FE3"/>
    <w:rsid w:val="0085240D"/>
    <w:rsid w:val="00865489"/>
    <w:rsid w:val="008752DD"/>
    <w:rsid w:val="008A03EF"/>
    <w:rsid w:val="008A2DDF"/>
    <w:rsid w:val="008A7E00"/>
    <w:rsid w:val="008B0E21"/>
    <w:rsid w:val="008C692B"/>
    <w:rsid w:val="008E6265"/>
    <w:rsid w:val="00905971"/>
    <w:rsid w:val="00911B59"/>
    <w:rsid w:val="00926F7D"/>
    <w:rsid w:val="00930EF3"/>
    <w:rsid w:val="009327A0"/>
    <w:rsid w:val="00953851"/>
    <w:rsid w:val="00972D9C"/>
    <w:rsid w:val="009831B6"/>
    <w:rsid w:val="009C0051"/>
    <w:rsid w:val="009C46C8"/>
    <w:rsid w:val="009D167F"/>
    <w:rsid w:val="009D4981"/>
    <w:rsid w:val="009E06DA"/>
    <w:rsid w:val="009F44AD"/>
    <w:rsid w:val="00A00CCF"/>
    <w:rsid w:val="00A2045B"/>
    <w:rsid w:val="00A35642"/>
    <w:rsid w:val="00A6052E"/>
    <w:rsid w:val="00A60577"/>
    <w:rsid w:val="00A675E5"/>
    <w:rsid w:val="00A71D28"/>
    <w:rsid w:val="00A73727"/>
    <w:rsid w:val="00A75360"/>
    <w:rsid w:val="00A874AF"/>
    <w:rsid w:val="00A93F69"/>
    <w:rsid w:val="00AD44D9"/>
    <w:rsid w:val="00AD631A"/>
    <w:rsid w:val="00AE76AC"/>
    <w:rsid w:val="00AF0A1C"/>
    <w:rsid w:val="00B02916"/>
    <w:rsid w:val="00B06C01"/>
    <w:rsid w:val="00B11EC6"/>
    <w:rsid w:val="00B14984"/>
    <w:rsid w:val="00B15BB0"/>
    <w:rsid w:val="00B15BD6"/>
    <w:rsid w:val="00B21455"/>
    <w:rsid w:val="00B234A0"/>
    <w:rsid w:val="00B3484E"/>
    <w:rsid w:val="00BA3EC4"/>
    <w:rsid w:val="00BA43F8"/>
    <w:rsid w:val="00BB47EE"/>
    <w:rsid w:val="00BD71D4"/>
    <w:rsid w:val="00BE1E50"/>
    <w:rsid w:val="00BE4FE7"/>
    <w:rsid w:val="00BF305C"/>
    <w:rsid w:val="00C067CA"/>
    <w:rsid w:val="00C06B7D"/>
    <w:rsid w:val="00C20086"/>
    <w:rsid w:val="00C442BD"/>
    <w:rsid w:val="00C609C6"/>
    <w:rsid w:val="00C65311"/>
    <w:rsid w:val="00C77B2A"/>
    <w:rsid w:val="00C77DFC"/>
    <w:rsid w:val="00C9405C"/>
    <w:rsid w:val="00C9518B"/>
    <w:rsid w:val="00CC79D4"/>
    <w:rsid w:val="00CD0E17"/>
    <w:rsid w:val="00CD6198"/>
    <w:rsid w:val="00CD76E4"/>
    <w:rsid w:val="00CE31B8"/>
    <w:rsid w:val="00CE3BB1"/>
    <w:rsid w:val="00D16BA1"/>
    <w:rsid w:val="00D27FA9"/>
    <w:rsid w:val="00D61218"/>
    <w:rsid w:val="00D805F3"/>
    <w:rsid w:val="00DA182C"/>
    <w:rsid w:val="00DB3860"/>
    <w:rsid w:val="00DB6D5E"/>
    <w:rsid w:val="00DC2EE4"/>
    <w:rsid w:val="00DD175D"/>
    <w:rsid w:val="00DE558E"/>
    <w:rsid w:val="00E03372"/>
    <w:rsid w:val="00E10B8E"/>
    <w:rsid w:val="00E13E77"/>
    <w:rsid w:val="00E43360"/>
    <w:rsid w:val="00E52441"/>
    <w:rsid w:val="00E73606"/>
    <w:rsid w:val="00E7678B"/>
    <w:rsid w:val="00E942E8"/>
    <w:rsid w:val="00EB34B3"/>
    <w:rsid w:val="00EC5E8D"/>
    <w:rsid w:val="00EF4797"/>
    <w:rsid w:val="00F00C31"/>
    <w:rsid w:val="00F02B12"/>
    <w:rsid w:val="00F24738"/>
    <w:rsid w:val="00F428E0"/>
    <w:rsid w:val="00F42907"/>
    <w:rsid w:val="00F539E5"/>
    <w:rsid w:val="00F54935"/>
    <w:rsid w:val="00F778A0"/>
    <w:rsid w:val="00F85F4C"/>
    <w:rsid w:val="00F8659D"/>
    <w:rsid w:val="00F901A2"/>
    <w:rsid w:val="00FA3740"/>
    <w:rsid w:val="00FB2964"/>
    <w:rsid w:val="00FC5EFE"/>
    <w:rsid w:val="00FD2CDD"/>
    <w:rsid w:val="00FE0951"/>
    <w:rsid w:val="00FE55B6"/>
    <w:rsid w:val="00FE57AE"/>
    <w:rsid w:val="00FE7A11"/>
    <w:rsid w:val="00FF55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1" w:qFormat="1"/>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BF305C"/>
    <w:pPr>
      <w:widowControl w:val="0"/>
      <w:autoSpaceDE w:val="0"/>
      <w:autoSpaceDN w:val="0"/>
      <w:spacing w:after="0" w:line="240" w:lineRule="auto"/>
    </w:pPr>
    <w:rPr>
      <w:rFonts w:ascii="Times New Roman" w:eastAsia="Times New Roman" w:hAnsi="Times New Roman" w:cs="Times New Roman"/>
      <w:lang w:val="uk-UA"/>
    </w:rPr>
  </w:style>
  <w:style w:type="paragraph" w:styleId="1">
    <w:name w:val="heading 1"/>
    <w:basedOn w:val="a"/>
    <w:link w:val="10"/>
    <w:uiPriority w:val="1"/>
    <w:qFormat/>
    <w:rsid w:val="00BF305C"/>
    <w:pPr>
      <w:spacing w:before="78"/>
      <w:ind w:left="218"/>
      <w:jc w:val="both"/>
      <w:outlineLvl w:val="0"/>
    </w:pPr>
    <w:rPr>
      <w:b/>
      <w:bCs/>
      <w:sz w:val="28"/>
      <w:szCs w:val="28"/>
    </w:rPr>
  </w:style>
  <w:style w:type="paragraph" w:styleId="2">
    <w:name w:val="heading 2"/>
    <w:basedOn w:val="a"/>
    <w:link w:val="20"/>
    <w:uiPriority w:val="1"/>
    <w:semiHidden/>
    <w:unhideWhenUsed/>
    <w:qFormat/>
    <w:rsid w:val="00BF305C"/>
    <w:pPr>
      <w:spacing w:before="1"/>
      <w:ind w:left="218"/>
      <w:outlineLvl w:val="1"/>
    </w:pPr>
    <w:rPr>
      <w:b/>
      <w:bCs/>
      <w:i/>
      <w:iCs/>
      <w:sz w:val="28"/>
      <w:szCs w:val="28"/>
    </w:rPr>
  </w:style>
  <w:style w:type="paragraph" w:styleId="3">
    <w:name w:val="heading 3"/>
    <w:basedOn w:val="a"/>
    <w:next w:val="a"/>
    <w:link w:val="30"/>
    <w:uiPriority w:val="9"/>
    <w:semiHidden/>
    <w:unhideWhenUsed/>
    <w:qFormat/>
    <w:rsid w:val="005202BA"/>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5202BA"/>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F305C"/>
    <w:rPr>
      <w:rFonts w:ascii="Times New Roman" w:eastAsia="Times New Roman" w:hAnsi="Times New Roman" w:cs="Times New Roman"/>
      <w:b/>
      <w:bCs/>
      <w:sz w:val="28"/>
      <w:szCs w:val="28"/>
      <w:lang w:val="uk-UA"/>
    </w:rPr>
  </w:style>
  <w:style w:type="character" w:customStyle="1" w:styleId="20">
    <w:name w:val="Заголовок 2 Знак"/>
    <w:basedOn w:val="a0"/>
    <w:link w:val="2"/>
    <w:uiPriority w:val="1"/>
    <w:semiHidden/>
    <w:rsid w:val="00BF305C"/>
    <w:rPr>
      <w:rFonts w:ascii="Times New Roman" w:eastAsia="Times New Roman" w:hAnsi="Times New Roman" w:cs="Times New Roman"/>
      <w:b/>
      <w:bCs/>
      <w:i/>
      <w:iCs/>
      <w:sz w:val="28"/>
      <w:szCs w:val="28"/>
      <w:lang w:val="uk-UA"/>
    </w:rPr>
  </w:style>
  <w:style w:type="paragraph" w:styleId="11">
    <w:name w:val="toc 1"/>
    <w:basedOn w:val="a"/>
    <w:autoRedefine/>
    <w:uiPriority w:val="1"/>
    <w:unhideWhenUsed/>
    <w:qFormat/>
    <w:rsid w:val="00BF305C"/>
    <w:pPr>
      <w:spacing w:before="160"/>
      <w:ind w:left="218"/>
    </w:pPr>
    <w:rPr>
      <w:b/>
      <w:bCs/>
      <w:sz w:val="28"/>
      <w:szCs w:val="28"/>
    </w:rPr>
  </w:style>
  <w:style w:type="paragraph" w:styleId="21">
    <w:name w:val="toc 2"/>
    <w:basedOn w:val="a"/>
    <w:autoRedefine/>
    <w:uiPriority w:val="1"/>
    <w:semiHidden/>
    <w:unhideWhenUsed/>
    <w:qFormat/>
    <w:rsid w:val="00BF305C"/>
    <w:pPr>
      <w:ind w:left="576"/>
    </w:pPr>
    <w:rPr>
      <w:sz w:val="28"/>
      <w:szCs w:val="28"/>
    </w:rPr>
  </w:style>
  <w:style w:type="paragraph" w:styleId="31">
    <w:name w:val="toc 3"/>
    <w:basedOn w:val="a"/>
    <w:autoRedefine/>
    <w:uiPriority w:val="1"/>
    <w:semiHidden/>
    <w:unhideWhenUsed/>
    <w:qFormat/>
    <w:rsid w:val="00BF305C"/>
    <w:pPr>
      <w:spacing w:before="73"/>
      <w:ind w:left="576" w:hanging="442"/>
    </w:pPr>
    <w:rPr>
      <w:sz w:val="26"/>
      <w:szCs w:val="26"/>
    </w:rPr>
  </w:style>
  <w:style w:type="paragraph" w:styleId="41">
    <w:name w:val="toc 4"/>
    <w:basedOn w:val="a"/>
    <w:autoRedefine/>
    <w:uiPriority w:val="1"/>
    <w:semiHidden/>
    <w:unhideWhenUsed/>
    <w:qFormat/>
    <w:rsid w:val="00BF305C"/>
    <w:pPr>
      <w:spacing w:before="184"/>
      <w:ind w:left="576"/>
    </w:pPr>
    <w:rPr>
      <w:b/>
      <w:bCs/>
      <w:i/>
      <w:iCs/>
    </w:rPr>
  </w:style>
  <w:style w:type="paragraph" w:styleId="a3">
    <w:name w:val="Title"/>
    <w:basedOn w:val="a"/>
    <w:link w:val="a4"/>
    <w:uiPriority w:val="1"/>
    <w:qFormat/>
    <w:rsid w:val="00BF305C"/>
    <w:pPr>
      <w:spacing w:before="84"/>
      <w:ind w:left="2489"/>
    </w:pPr>
    <w:rPr>
      <w:b/>
      <w:bCs/>
      <w:sz w:val="40"/>
      <w:szCs w:val="40"/>
    </w:rPr>
  </w:style>
  <w:style w:type="character" w:customStyle="1" w:styleId="a4">
    <w:name w:val="Название Знак"/>
    <w:basedOn w:val="a0"/>
    <w:link w:val="a3"/>
    <w:uiPriority w:val="1"/>
    <w:rsid w:val="00BF305C"/>
    <w:rPr>
      <w:rFonts w:ascii="Times New Roman" w:eastAsia="Times New Roman" w:hAnsi="Times New Roman" w:cs="Times New Roman"/>
      <w:b/>
      <w:bCs/>
      <w:sz w:val="40"/>
      <w:szCs w:val="40"/>
      <w:lang w:val="uk-UA"/>
    </w:rPr>
  </w:style>
  <w:style w:type="paragraph" w:styleId="a5">
    <w:name w:val="Body Text"/>
    <w:basedOn w:val="a"/>
    <w:link w:val="a6"/>
    <w:uiPriority w:val="1"/>
    <w:unhideWhenUsed/>
    <w:qFormat/>
    <w:rsid w:val="00BF305C"/>
    <w:pPr>
      <w:ind w:left="218"/>
      <w:jc w:val="both"/>
    </w:pPr>
    <w:rPr>
      <w:sz w:val="28"/>
      <w:szCs w:val="28"/>
    </w:rPr>
  </w:style>
  <w:style w:type="character" w:customStyle="1" w:styleId="a6">
    <w:name w:val="Основной текст Знак"/>
    <w:basedOn w:val="a0"/>
    <w:link w:val="a5"/>
    <w:uiPriority w:val="1"/>
    <w:rsid w:val="00BF305C"/>
    <w:rPr>
      <w:rFonts w:ascii="Times New Roman" w:eastAsia="Times New Roman" w:hAnsi="Times New Roman" w:cs="Times New Roman"/>
      <w:sz w:val="28"/>
      <w:szCs w:val="28"/>
      <w:lang w:val="uk-UA"/>
    </w:rPr>
  </w:style>
  <w:style w:type="paragraph" w:styleId="a7">
    <w:name w:val="List Paragraph"/>
    <w:basedOn w:val="a"/>
    <w:uiPriority w:val="1"/>
    <w:qFormat/>
    <w:rsid w:val="00BF305C"/>
    <w:pPr>
      <w:ind w:left="1637" w:hanging="360"/>
    </w:pPr>
  </w:style>
  <w:style w:type="paragraph" w:customStyle="1" w:styleId="TableParagraph">
    <w:name w:val="Table Paragraph"/>
    <w:basedOn w:val="a"/>
    <w:uiPriority w:val="1"/>
    <w:qFormat/>
    <w:rsid w:val="00BF305C"/>
  </w:style>
  <w:style w:type="character" w:styleId="a8">
    <w:name w:val="Hyperlink"/>
    <w:basedOn w:val="a0"/>
    <w:uiPriority w:val="99"/>
    <w:unhideWhenUsed/>
    <w:rsid w:val="00BF305C"/>
    <w:rPr>
      <w:color w:val="0000FF"/>
      <w:u w:val="single"/>
    </w:rPr>
  </w:style>
  <w:style w:type="paragraph" w:styleId="a9">
    <w:name w:val="Balloon Text"/>
    <w:basedOn w:val="a"/>
    <w:link w:val="aa"/>
    <w:uiPriority w:val="99"/>
    <w:semiHidden/>
    <w:unhideWhenUsed/>
    <w:rsid w:val="007F4058"/>
    <w:rPr>
      <w:rFonts w:ascii="Tahoma" w:hAnsi="Tahoma" w:cs="Tahoma"/>
      <w:sz w:val="16"/>
      <w:szCs w:val="16"/>
    </w:rPr>
  </w:style>
  <w:style w:type="character" w:customStyle="1" w:styleId="aa">
    <w:name w:val="Текст выноски Знак"/>
    <w:basedOn w:val="a0"/>
    <w:link w:val="a9"/>
    <w:uiPriority w:val="99"/>
    <w:semiHidden/>
    <w:rsid w:val="007F4058"/>
    <w:rPr>
      <w:rFonts w:ascii="Tahoma" w:eastAsia="Times New Roman" w:hAnsi="Tahoma" w:cs="Tahoma"/>
      <w:sz w:val="16"/>
      <w:szCs w:val="16"/>
      <w:lang w:val="uk-UA"/>
    </w:rPr>
  </w:style>
  <w:style w:type="table" w:customStyle="1" w:styleId="TableNormal">
    <w:name w:val="Table Normal"/>
    <w:uiPriority w:val="2"/>
    <w:semiHidden/>
    <w:qFormat/>
    <w:rsid w:val="007F4058"/>
    <w:pPr>
      <w:widowControl w:val="0"/>
      <w:autoSpaceDE w:val="0"/>
      <w:autoSpaceDN w:val="0"/>
      <w:spacing w:after="0" w:line="240" w:lineRule="auto"/>
    </w:pPr>
    <w:rPr>
      <w:lang w:val="en-US"/>
    </w:rPr>
    <w:tblPr>
      <w:tblCellMar>
        <w:top w:w="0" w:type="dxa"/>
        <w:left w:w="0" w:type="dxa"/>
        <w:bottom w:w="0" w:type="dxa"/>
        <w:right w:w="0" w:type="dxa"/>
      </w:tblCellMar>
    </w:tblPr>
  </w:style>
  <w:style w:type="table" w:styleId="ab">
    <w:name w:val="Table Grid"/>
    <w:basedOn w:val="a1"/>
    <w:uiPriority w:val="59"/>
    <w:rsid w:val="004B37D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header"/>
    <w:basedOn w:val="a"/>
    <w:link w:val="ad"/>
    <w:uiPriority w:val="99"/>
    <w:unhideWhenUsed/>
    <w:rsid w:val="00A6052E"/>
    <w:pPr>
      <w:tabs>
        <w:tab w:val="center" w:pos="4677"/>
        <w:tab w:val="right" w:pos="9355"/>
      </w:tabs>
    </w:pPr>
  </w:style>
  <w:style w:type="character" w:customStyle="1" w:styleId="ad">
    <w:name w:val="Верхний колонтитул Знак"/>
    <w:basedOn w:val="a0"/>
    <w:link w:val="ac"/>
    <w:uiPriority w:val="99"/>
    <w:rsid w:val="00A6052E"/>
    <w:rPr>
      <w:rFonts w:ascii="Times New Roman" w:eastAsia="Times New Roman" w:hAnsi="Times New Roman" w:cs="Times New Roman"/>
      <w:lang w:val="uk-UA"/>
    </w:rPr>
  </w:style>
  <w:style w:type="paragraph" w:styleId="ae">
    <w:name w:val="footer"/>
    <w:basedOn w:val="a"/>
    <w:link w:val="af"/>
    <w:uiPriority w:val="99"/>
    <w:unhideWhenUsed/>
    <w:rsid w:val="00A6052E"/>
    <w:pPr>
      <w:tabs>
        <w:tab w:val="center" w:pos="4677"/>
        <w:tab w:val="right" w:pos="9355"/>
      </w:tabs>
    </w:pPr>
  </w:style>
  <w:style w:type="character" w:customStyle="1" w:styleId="af">
    <w:name w:val="Нижний колонтитул Знак"/>
    <w:basedOn w:val="a0"/>
    <w:link w:val="ae"/>
    <w:uiPriority w:val="99"/>
    <w:rsid w:val="00A6052E"/>
    <w:rPr>
      <w:rFonts w:ascii="Times New Roman" w:eastAsia="Times New Roman" w:hAnsi="Times New Roman" w:cs="Times New Roman"/>
      <w:lang w:val="uk-UA"/>
    </w:rPr>
  </w:style>
  <w:style w:type="paragraph" w:customStyle="1" w:styleId="Default">
    <w:name w:val="Default"/>
    <w:rsid w:val="00AD631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30">
    <w:name w:val="Заголовок 3 Знак"/>
    <w:basedOn w:val="a0"/>
    <w:link w:val="3"/>
    <w:uiPriority w:val="9"/>
    <w:semiHidden/>
    <w:rsid w:val="005202BA"/>
    <w:rPr>
      <w:rFonts w:asciiTheme="majorHAnsi" w:eastAsiaTheme="majorEastAsia" w:hAnsiTheme="majorHAnsi" w:cstheme="majorBidi"/>
      <w:b/>
      <w:bCs/>
      <w:color w:val="4F81BD" w:themeColor="accent1"/>
      <w:lang w:val="uk-UA"/>
    </w:rPr>
  </w:style>
  <w:style w:type="character" w:customStyle="1" w:styleId="40">
    <w:name w:val="Заголовок 4 Знак"/>
    <w:basedOn w:val="a0"/>
    <w:link w:val="4"/>
    <w:uiPriority w:val="9"/>
    <w:semiHidden/>
    <w:rsid w:val="005202BA"/>
    <w:rPr>
      <w:rFonts w:asciiTheme="majorHAnsi" w:eastAsiaTheme="majorEastAsia" w:hAnsiTheme="majorHAnsi" w:cstheme="majorBidi"/>
      <w:b/>
      <w:bCs/>
      <w:i/>
      <w:iCs/>
      <w:color w:val="4F81BD" w:themeColor="accent1"/>
      <w:lang w:val="uk-UA"/>
    </w:rPr>
  </w:style>
  <w:style w:type="character" w:customStyle="1" w:styleId="af0">
    <w:name w:val="Подпись к таблице_"/>
    <w:link w:val="af1"/>
    <w:locked/>
    <w:rsid w:val="005202BA"/>
    <w:rPr>
      <w:sz w:val="27"/>
      <w:szCs w:val="27"/>
      <w:shd w:val="clear" w:color="auto" w:fill="FFFFFF"/>
    </w:rPr>
  </w:style>
  <w:style w:type="paragraph" w:customStyle="1" w:styleId="af1">
    <w:name w:val="Подпись к таблице"/>
    <w:basedOn w:val="a"/>
    <w:link w:val="af0"/>
    <w:rsid w:val="005202BA"/>
    <w:pPr>
      <w:widowControl/>
      <w:shd w:val="clear" w:color="auto" w:fill="FFFFFF"/>
      <w:autoSpaceDE/>
      <w:autoSpaceDN/>
      <w:spacing w:line="480" w:lineRule="exact"/>
    </w:pPr>
    <w:rPr>
      <w:rFonts w:asciiTheme="minorHAnsi" w:eastAsiaTheme="minorHAnsi" w:hAnsiTheme="minorHAnsi" w:cstheme="minorBidi"/>
      <w:sz w:val="27"/>
      <w:szCs w:val="27"/>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1" w:qFormat="1"/>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BF305C"/>
    <w:pPr>
      <w:widowControl w:val="0"/>
      <w:autoSpaceDE w:val="0"/>
      <w:autoSpaceDN w:val="0"/>
      <w:spacing w:after="0" w:line="240" w:lineRule="auto"/>
    </w:pPr>
    <w:rPr>
      <w:rFonts w:ascii="Times New Roman" w:eastAsia="Times New Roman" w:hAnsi="Times New Roman" w:cs="Times New Roman"/>
      <w:lang w:val="uk-UA"/>
    </w:rPr>
  </w:style>
  <w:style w:type="paragraph" w:styleId="1">
    <w:name w:val="heading 1"/>
    <w:basedOn w:val="a"/>
    <w:link w:val="10"/>
    <w:uiPriority w:val="1"/>
    <w:qFormat/>
    <w:rsid w:val="00BF305C"/>
    <w:pPr>
      <w:spacing w:before="78"/>
      <w:ind w:left="218"/>
      <w:jc w:val="both"/>
      <w:outlineLvl w:val="0"/>
    </w:pPr>
    <w:rPr>
      <w:b/>
      <w:bCs/>
      <w:sz w:val="28"/>
      <w:szCs w:val="28"/>
    </w:rPr>
  </w:style>
  <w:style w:type="paragraph" w:styleId="2">
    <w:name w:val="heading 2"/>
    <w:basedOn w:val="a"/>
    <w:link w:val="20"/>
    <w:uiPriority w:val="1"/>
    <w:semiHidden/>
    <w:unhideWhenUsed/>
    <w:qFormat/>
    <w:rsid w:val="00BF305C"/>
    <w:pPr>
      <w:spacing w:before="1"/>
      <w:ind w:left="218"/>
      <w:outlineLvl w:val="1"/>
    </w:pPr>
    <w:rPr>
      <w:b/>
      <w:bCs/>
      <w:i/>
      <w:iCs/>
      <w:sz w:val="28"/>
      <w:szCs w:val="28"/>
    </w:rPr>
  </w:style>
  <w:style w:type="paragraph" w:styleId="3">
    <w:name w:val="heading 3"/>
    <w:basedOn w:val="a"/>
    <w:next w:val="a"/>
    <w:link w:val="30"/>
    <w:uiPriority w:val="9"/>
    <w:semiHidden/>
    <w:unhideWhenUsed/>
    <w:qFormat/>
    <w:rsid w:val="005202BA"/>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5202BA"/>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F305C"/>
    <w:rPr>
      <w:rFonts w:ascii="Times New Roman" w:eastAsia="Times New Roman" w:hAnsi="Times New Roman" w:cs="Times New Roman"/>
      <w:b/>
      <w:bCs/>
      <w:sz w:val="28"/>
      <w:szCs w:val="28"/>
      <w:lang w:val="uk-UA"/>
    </w:rPr>
  </w:style>
  <w:style w:type="character" w:customStyle="1" w:styleId="20">
    <w:name w:val="Заголовок 2 Знак"/>
    <w:basedOn w:val="a0"/>
    <w:link w:val="2"/>
    <w:uiPriority w:val="1"/>
    <w:semiHidden/>
    <w:rsid w:val="00BF305C"/>
    <w:rPr>
      <w:rFonts w:ascii="Times New Roman" w:eastAsia="Times New Roman" w:hAnsi="Times New Roman" w:cs="Times New Roman"/>
      <w:b/>
      <w:bCs/>
      <w:i/>
      <w:iCs/>
      <w:sz w:val="28"/>
      <w:szCs w:val="28"/>
      <w:lang w:val="uk-UA"/>
    </w:rPr>
  </w:style>
  <w:style w:type="paragraph" w:styleId="11">
    <w:name w:val="toc 1"/>
    <w:basedOn w:val="a"/>
    <w:autoRedefine/>
    <w:uiPriority w:val="1"/>
    <w:unhideWhenUsed/>
    <w:qFormat/>
    <w:rsid w:val="00BF305C"/>
    <w:pPr>
      <w:spacing w:before="160"/>
      <w:ind w:left="218"/>
    </w:pPr>
    <w:rPr>
      <w:b/>
      <w:bCs/>
      <w:sz w:val="28"/>
      <w:szCs w:val="28"/>
    </w:rPr>
  </w:style>
  <w:style w:type="paragraph" w:styleId="21">
    <w:name w:val="toc 2"/>
    <w:basedOn w:val="a"/>
    <w:autoRedefine/>
    <w:uiPriority w:val="1"/>
    <w:semiHidden/>
    <w:unhideWhenUsed/>
    <w:qFormat/>
    <w:rsid w:val="00BF305C"/>
    <w:pPr>
      <w:ind w:left="576"/>
    </w:pPr>
    <w:rPr>
      <w:sz w:val="28"/>
      <w:szCs w:val="28"/>
    </w:rPr>
  </w:style>
  <w:style w:type="paragraph" w:styleId="31">
    <w:name w:val="toc 3"/>
    <w:basedOn w:val="a"/>
    <w:autoRedefine/>
    <w:uiPriority w:val="1"/>
    <w:semiHidden/>
    <w:unhideWhenUsed/>
    <w:qFormat/>
    <w:rsid w:val="00BF305C"/>
    <w:pPr>
      <w:spacing w:before="73"/>
      <w:ind w:left="576" w:hanging="442"/>
    </w:pPr>
    <w:rPr>
      <w:sz w:val="26"/>
      <w:szCs w:val="26"/>
    </w:rPr>
  </w:style>
  <w:style w:type="paragraph" w:styleId="41">
    <w:name w:val="toc 4"/>
    <w:basedOn w:val="a"/>
    <w:autoRedefine/>
    <w:uiPriority w:val="1"/>
    <w:semiHidden/>
    <w:unhideWhenUsed/>
    <w:qFormat/>
    <w:rsid w:val="00BF305C"/>
    <w:pPr>
      <w:spacing w:before="184"/>
      <w:ind w:left="576"/>
    </w:pPr>
    <w:rPr>
      <w:b/>
      <w:bCs/>
      <w:i/>
      <w:iCs/>
    </w:rPr>
  </w:style>
  <w:style w:type="paragraph" w:styleId="a3">
    <w:name w:val="Title"/>
    <w:basedOn w:val="a"/>
    <w:link w:val="a4"/>
    <w:uiPriority w:val="1"/>
    <w:qFormat/>
    <w:rsid w:val="00BF305C"/>
    <w:pPr>
      <w:spacing w:before="84"/>
      <w:ind w:left="2489"/>
    </w:pPr>
    <w:rPr>
      <w:b/>
      <w:bCs/>
      <w:sz w:val="40"/>
      <w:szCs w:val="40"/>
    </w:rPr>
  </w:style>
  <w:style w:type="character" w:customStyle="1" w:styleId="a4">
    <w:name w:val="Название Знак"/>
    <w:basedOn w:val="a0"/>
    <w:link w:val="a3"/>
    <w:uiPriority w:val="1"/>
    <w:rsid w:val="00BF305C"/>
    <w:rPr>
      <w:rFonts w:ascii="Times New Roman" w:eastAsia="Times New Roman" w:hAnsi="Times New Roman" w:cs="Times New Roman"/>
      <w:b/>
      <w:bCs/>
      <w:sz w:val="40"/>
      <w:szCs w:val="40"/>
      <w:lang w:val="uk-UA"/>
    </w:rPr>
  </w:style>
  <w:style w:type="paragraph" w:styleId="a5">
    <w:name w:val="Body Text"/>
    <w:basedOn w:val="a"/>
    <w:link w:val="a6"/>
    <w:uiPriority w:val="1"/>
    <w:unhideWhenUsed/>
    <w:qFormat/>
    <w:rsid w:val="00BF305C"/>
    <w:pPr>
      <w:ind w:left="218"/>
      <w:jc w:val="both"/>
    </w:pPr>
    <w:rPr>
      <w:sz w:val="28"/>
      <w:szCs w:val="28"/>
    </w:rPr>
  </w:style>
  <w:style w:type="character" w:customStyle="1" w:styleId="a6">
    <w:name w:val="Основной текст Знак"/>
    <w:basedOn w:val="a0"/>
    <w:link w:val="a5"/>
    <w:uiPriority w:val="1"/>
    <w:rsid w:val="00BF305C"/>
    <w:rPr>
      <w:rFonts w:ascii="Times New Roman" w:eastAsia="Times New Roman" w:hAnsi="Times New Roman" w:cs="Times New Roman"/>
      <w:sz w:val="28"/>
      <w:szCs w:val="28"/>
      <w:lang w:val="uk-UA"/>
    </w:rPr>
  </w:style>
  <w:style w:type="paragraph" w:styleId="a7">
    <w:name w:val="List Paragraph"/>
    <w:basedOn w:val="a"/>
    <w:uiPriority w:val="1"/>
    <w:qFormat/>
    <w:rsid w:val="00BF305C"/>
    <w:pPr>
      <w:ind w:left="1637" w:hanging="360"/>
    </w:pPr>
  </w:style>
  <w:style w:type="paragraph" w:customStyle="1" w:styleId="TableParagraph">
    <w:name w:val="Table Paragraph"/>
    <w:basedOn w:val="a"/>
    <w:uiPriority w:val="1"/>
    <w:qFormat/>
    <w:rsid w:val="00BF305C"/>
  </w:style>
  <w:style w:type="character" w:styleId="a8">
    <w:name w:val="Hyperlink"/>
    <w:basedOn w:val="a0"/>
    <w:uiPriority w:val="99"/>
    <w:unhideWhenUsed/>
    <w:rsid w:val="00BF305C"/>
    <w:rPr>
      <w:color w:val="0000FF"/>
      <w:u w:val="single"/>
    </w:rPr>
  </w:style>
  <w:style w:type="paragraph" w:styleId="a9">
    <w:name w:val="Balloon Text"/>
    <w:basedOn w:val="a"/>
    <w:link w:val="aa"/>
    <w:uiPriority w:val="99"/>
    <w:semiHidden/>
    <w:unhideWhenUsed/>
    <w:rsid w:val="007F4058"/>
    <w:rPr>
      <w:rFonts w:ascii="Tahoma" w:hAnsi="Tahoma" w:cs="Tahoma"/>
      <w:sz w:val="16"/>
      <w:szCs w:val="16"/>
    </w:rPr>
  </w:style>
  <w:style w:type="character" w:customStyle="1" w:styleId="aa">
    <w:name w:val="Текст выноски Знак"/>
    <w:basedOn w:val="a0"/>
    <w:link w:val="a9"/>
    <w:uiPriority w:val="99"/>
    <w:semiHidden/>
    <w:rsid w:val="007F4058"/>
    <w:rPr>
      <w:rFonts w:ascii="Tahoma" w:eastAsia="Times New Roman" w:hAnsi="Tahoma" w:cs="Tahoma"/>
      <w:sz w:val="16"/>
      <w:szCs w:val="16"/>
      <w:lang w:val="uk-UA"/>
    </w:rPr>
  </w:style>
  <w:style w:type="table" w:customStyle="1" w:styleId="TableNormal">
    <w:name w:val="Table Normal"/>
    <w:uiPriority w:val="2"/>
    <w:semiHidden/>
    <w:qFormat/>
    <w:rsid w:val="007F4058"/>
    <w:pPr>
      <w:widowControl w:val="0"/>
      <w:autoSpaceDE w:val="0"/>
      <w:autoSpaceDN w:val="0"/>
      <w:spacing w:after="0" w:line="240" w:lineRule="auto"/>
    </w:pPr>
    <w:rPr>
      <w:lang w:val="en-US"/>
    </w:rPr>
    <w:tblPr>
      <w:tblCellMar>
        <w:top w:w="0" w:type="dxa"/>
        <w:left w:w="0" w:type="dxa"/>
        <w:bottom w:w="0" w:type="dxa"/>
        <w:right w:w="0" w:type="dxa"/>
      </w:tblCellMar>
    </w:tblPr>
  </w:style>
  <w:style w:type="table" w:styleId="ab">
    <w:name w:val="Table Grid"/>
    <w:basedOn w:val="a1"/>
    <w:uiPriority w:val="59"/>
    <w:rsid w:val="004B37D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header"/>
    <w:basedOn w:val="a"/>
    <w:link w:val="ad"/>
    <w:uiPriority w:val="99"/>
    <w:unhideWhenUsed/>
    <w:rsid w:val="00A6052E"/>
    <w:pPr>
      <w:tabs>
        <w:tab w:val="center" w:pos="4677"/>
        <w:tab w:val="right" w:pos="9355"/>
      </w:tabs>
    </w:pPr>
  </w:style>
  <w:style w:type="character" w:customStyle="1" w:styleId="ad">
    <w:name w:val="Верхний колонтитул Знак"/>
    <w:basedOn w:val="a0"/>
    <w:link w:val="ac"/>
    <w:uiPriority w:val="99"/>
    <w:rsid w:val="00A6052E"/>
    <w:rPr>
      <w:rFonts w:ascii="Times New Roman" w:eastAsia="Times New Roman" w:hAnsi="Times New Roman" w:cs="Times New Roman"/>
      <w:lang w:val="uk-UA"/>
    </w:rPr>
  </w:style>
  <w:style w:type="paragraph" w:styleId="ae">
    <w:name w:val="footer"/>
    <w:basedOn w:val="a"/>
    <w:link w:val="af"/>
    <w:uiPriority w:val="99"/>
    <w:unhideWhenUsed/>
    <w:rsid w:val="00A6052E"/>
    <w:pPr>
      <w:tabs>
        <w:tab w:val="center" w:pos="4677"/>
        <w:tab w:val="right" w:pos="9355"/>
      </w:tabs>
    </w:pPr>
  </w:style>
  <w:style w:type="character" w:customStyle="1" w:styleId="af">
    <w:name w:val="Нижний колонтитул Знак"/>
    <w:basedOn w:val="a0"/>
    <w:link w:val="ae"/>
    <w:uiPriority w:val="99"/>
    <w:rsid w:val="00A6052E"/>
    <w:rPr>
      <w:rFonts w:ascii="Times New Roman" w:eastAsia="Times New Roman" w:hAnsi="Times New Roman" w:cs="Times New Roman"/>
      <w:lang w:val="uk-UA"/>
    </w:rPr>
  </w:style>
  <w:style w:type="paragraph" w:customStyle="1" w:styleId="Default">
    <w:name w:val="Default"/>
    <w:rsid w:val="00AD631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30">
    <w:name w:val="Заголовок 3 Знак"/>
    <w:basedOn w:val="a0"/>
    <w:link w:val="3"/>
    <w:uiPriority w:val="9"/>
    <w:semiHidden/>
    <w:rsid w:val="005202BA"/>
    <w:rPr>
      <w:rFonts w:asciiTheme="majorHAnsi" w:eastAsiaTheme="majorEastAsia" w:hAnsiTheme="majorHAnsi" w:cstheme="majorBidi"/>
      <w:b/>
      <w:bCs/>
      <w:color w:val="4F81BD" w:themeColor="accent1"/>
      <w:lang w:val="uk-UA"/>
    </w:rPr>
  </w:style>
  <w:style w:type="character" w:customStyle="1" w:styleId="40">
    <w:name w:val="Заголовок 4 Знак"/>
    <w:basedOn w:val="a0"/>
    <w:link w:val="4"/>
    <w:uiPriority w:val="9"/>
    <w:semiHidden/>
    <w:rsid w:val="005202BA"/>
    <w:rPr>
      <w:rFonts w:asciiTheme="majorHAnsi" w:eastAsiaTheme="majorEastAsia" w:hAnsiTheme="majorHAnsi" w:cstheme="majorBidi"/>
      <w:b/>
      <w:bCs/>
      <w:i/>
      <w:iCs/>
      <w:color w:val="4F81BD" w:themeColor="accent1"/>
      <w:lang w:val="uk-UA"/>
    </w:rPr>
  </w:style>
  <w:style w:type="character" w:customStyle="1" w:styleId="af0">
    <w:name w:val="Подпись к таблице_"/>
    <w:link w:val="af1"/>
    <w:locked/>
    <w:rsid w:val="005202BA"/>
    <w:rPr>
      <w:sz w:val="27"/>
      <w:szCs w:val="27"/>
      <w:shd w:val="clear" w:color="auto" w:fill="FFFFFF"/>
    </w:rPr>
  </w:style>
  <w:style w:type="paragraph" w:customStyle="1" w:styleId="af1">
    <w:name w:val="Подпись к таблице"/>
    <w:basedOn w:val="a"/>
    <w:link w:val="af0"/>
    <w:rsid w:val="005202BA"/>
    <w:pPr>
      <w:widowControl/>
      <w:shd w:val="clear" w:color="auto" w:fill="FFFFFF"/>
      <w:autoSpaceDE/>
      <w:autoSpaceDN/>
      <w:spacing w:line="480" w:lineRule="exact"/>
    </w:pPr>
    <w:rPr>
      <w:rFonts w:asciiTheme="minorHAnsi" w:eastAsiaTheme="minorHAnsi" w:hAnsiTheme="minorHAnsi" w:cstheme="minorBidi"/>
      <w:sz w:val="27"/>
      <w:szCs w:val="27"/>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489493">
      <w:bodyDiv w:val="1"/>
      <w:marLeft w:val="0"/>
      <w:marRight w:val="0"/>
      <w:marTop w:val="0"/>
      <w:marBottom w:val="0"/>
      <w:divBdr>
        <w:top w:val="none" w:sz="0" w:space="0" w:color="auto"/>
        <w:left w:val="none" w:sz="0" w:space="0" w:color="auto"/>
        <w:bottom w:val="none" w:sz="0" w:space="0" w:color="auto"/>
        <w:right w:val="none" w:sz="0" w:space="0" w:color="auto"/>
      </w:divBdr>
    </w:div>
    <w:div w:id="409158621">
      <w:bodyDiv w:val="1"/>
      <w:marLeft w:val="0"/>
      <w:marRight w:val="0"/>
      <w:marTop w:val="0"/>
      <w:marBottom w:val="0"/>
      <w:divBdr>
        <w:top w:val="none" w:sz="0" w:space="0" w:color="auto"/>
        <w:left w:val="none" w:sz="0" w:space="0" w:color="auto"/>
        <w:bottom w:val="none" w:sz="0" w:space="0" w:color="auto"/>
        <w:right w:val="none" w:sz="0" w:space="0" w:color="auto"/>
      </w:divBdr>
    </w:div>
    <w:div w:id="736585560">
      <w:bodyDiv w:val="1"/>
      <w:marLeft w:val="0"/>
      <w:marRight w:val="0"/>
      <w:marTop w:val="0"/>
      <w:marBottom w:val="0"/>
      <w:divBdr>
        <w:top w:val="none" w:sz="0" w:space="0" w:color="auto"/>
        <w:left w:val="none" w:sz="0" w:space="0" w:color="auto"/>
        <w:bottom w:val="none" w:sz="0" w:space="0" w:color="auto"/>
        <w:right w:val="none" w:sz="0" w:space="0" w:color="auto"/>
      </w:divBdr>
    </w:div>
    <w:div w:id="812721609">
      <w:bodyDiv w:val="1"/>
      <w:marLeft w:val="0"/>
      <w:marRight w:val="0"/>
      <w:marTop w:val="0"/>
      <w:marBottom w:val="0"/>
      <w:divBdr>
        <w:top w:val="none" w:sz="0" w:space="0" w:color="auto"/>
        <w:left w:val="none" w:sz="0" w:space="0" w:color="auto"/>
        <w:bottom w:val="none" w:sz="0" w:space="0" w:color="auto"/>
        <w:right w:val="none" w:sz="0" w:space="0" w:color="auto"/>
      </w:divBdr>
    </w:div>
    <w:div w:id="1018434697">
      <w:bodyDiv w:val="1"/>
      <w:marLeft w:val="0"/>
      <w:marRight w:val="0"/>
      <w:marTop w:val="0"/>
      <w:marBottom w:val="0"/>
      <w:divBdr>
        <w:top w:val="none" w:sz="0" w:space="0" w:color="auto"/>
        <w:left w:val="none" w:sz="0" w:space="0" w:color="auto"/>
        <w:bottom w:val="none" w:sz="0" w:space="0" w:color="auto"/>
        <w:right w:val="none" w:sz="0" w:space="0" w:color="auto"/>
      </w:divBdr>
    </w:div>
    <w:div w:id="1094281587">
      <w:bodyDiv w:val="1"/>
      <w:marLeft w:val="0"/>
      <w:marRight w:val="0"/>
      <w:marTop w:val="0"/>
      <w:marBottom w:val="0"/>
      <w:divBdr>
        <w:top w:val="none" w:sz="0" w:space="0" w:color="auto"/>
        <w:left w:val="none" w:sz="0" w:space="0" w:color="auto"/>
        <w:bottom w:val="none" w:sz="0" w:space="0" w:color="auto"/>
        <w:right w:val="none" w:sz="0" w:space="0" w:color="auto"/>
      </w:divBdr>
    </w:div>
    <w:div w:id="1450582876">
      <w:bodyDiv w:val="1"/>
      <w:marLeft w:val="0"/>
      <w:marRight w:val="0"/>
      <w:marTop w:val="0"/>
      <w:marBottom w:val="0"/>
      <w:divBdr>
        <w:top w:val="none" w:sz="0" w:space="0" w:color="auto"/>
        <w:left w:val="none" w:sz="0" w:space="0" w:color="auto"/>
        <w:bottom w:val="none" w:sz="0" w:space="0" w:color="auto"/>
        <w:right w:val="none" w:sz="0" w:space="0" w:color="auto"/>
      </w:divBdr>
    </w:div>
    <w:div w:id="1564564274">
      <w:bodyDiv w:val="1"/>
      <w:marLeft w:val="0"/>
      <w:marRight w:val="0"/>
      <w:marTop w:val="0"/>
      <w:marBottom w:val="0"/>
      <w:divBdr>
        <w:top w:val="none" w:sz="0" w:space="0" w:color="auto"/>
        <w:left w:val="none" w:sz="0" w:space="0" w:color="auto"/>
        <w:bottom w:val="none" w:sz="0" w:space="0" w:color="auto"/>
        <w:right w:val="none" w:sz="0" w:space="0" w:color="auto"/>
      </w:divBdr>
    </w:div>
    <w:div w:id="1586961648">
      <w:bodyDiv w:val="1"/>
      <w:marLeft w:val="0"/>
      <w:marRight w:val="0"/>
      <w:marTop w:val="0"/>
      <w:marBottom w:val="0"/>
      <w:divBdr>
        <w:top w:val="none" w:sz="0" w:space="0" w:color="auto"/>
        <w:left w:val="none" w:sz="0" w:space="0" w:color="auto"/>
        <w:bottom w:val="none" w:sz="0" w:space="0" w:color="auto"/>
        <w:right w:val="none" w:sz="0" w:space="0" w:color="auto"/>
      </w:divBdr>
    </w:div>
    <w:div w:id="1677728252">
      <w:bodyDiv w:val="1"/>
      <w:marLeft w:val="0"/>
      <w:marRight w:val="0"/>
      <w:marTop w:val="0"/>
      <w:marBottom w:val="0"/>
      <w:divBdr>
        <w:top w:val="none" w:sz="0" w:space="0" w:color="auto"/>
        <w:left w:val="none" w:sz="0" w:space="0" w:color="auto"/>
        <w:bottom w:val="none" w:sz="0" w:space="0" w:color="auto"/>
        <w:right w:val="none" w:sz="0" w:space="0" w:color="auto"/>
      </w:divBdr>
    </w:div>
    <w:div w:id="18875694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21" Type="http://schemas.openxmlformats.org/officeDocument/2006/relationships/image" Target="media/image8.png"/><Relationship Id="rId42" Type="http://schemas.openxmlformats.org/officeDocument/2006/relationships/image" Target="media/image19.png"/><Relationship Id="rId47" Type="http://schemas.openxmlformats.org/officeDocument/2006/relationships/image" Target="media/image21.png"/><Relationship Id="rId63" Type="http://schemas.openxmlformats.org/officeDocument/2006/relationships/hyperlink" Target="https://business.ua/finances/7089-osoblivij-status" TargetMode="External"/><Relationship Id="rId68" Type="http://schemas.openxmlformats.org/officeDocument/2006/relationships/hyperlink" Target="http://www.library.tane.edu.ua/images/nauk_vydannya/c6rTyp.pdf" TargetMode="External"/><Relationship Id="rId84" Type="http://schemas.openxmlformats.org/officeDocument/2006/relationships/image" Target="media/image26.jpg"/><Relationship Id="rId89" Type="http://schemas.openxmlformats.org/officeDocument/2006/relationships/image" Target="media/image31.jpg"/><Relationship Id="rId16" Type="http://schemas.openxmlformats.org/officeDocument/2006/relationships/oleObject" Target="embeddings/oleObject2.bin"/><Relationship Id="rId107" Type="http://schemas.openxmlformats.org/officeDocument/2006/relationships/image" Target="media/image49.jpg"/><Relationship Id="rId11" Type="http://schemas.openxmlformats.org/officeDocument/2006/relationships/image" Target="media/image2.png"/><Relationship Id="rId32" Type="http://schemas.openxmlformats.org/officeDocument/2006/relationships/oleObject" Target="embeddings/oleObject10.bin"/><Relationship Id="rId37" Type="http://schemas.openxmlformats.org/officeDocument/2006/relationships/image" Target="media/image16.png"/><Relationship Id="rId53" Type="http://schemas.openxmlformats.org/officeDocument/2006/relationships/hyperlink" Target="https://tech.liga.net/telecom/article/jizn-mejdu-dvuh-gigantov-pochemu-lifecell-teryaet-dolyu-rynka" TargetMode="External"/><Relationship Id="rId58" Type="http://schemas.openxmlformats.org/officeDocument/2006/relationships/hyperlink" Target="http://nbuv.gov.ua/UJRN/ape_2015_4_16" TargetMode="External"/><Relationship Id="rId74" Type="http://schemas.openxmlformats.org/officeDocument/2006/relationships/hyperlink" Target="https://www.vodafone.ua/storage/editor/files/zvit-pro-upravlinnya-konsolidovanii-vfu-ta-docirnix-pidprijemstv2021.pdf" TargetMode="External"/><Relationship Id="rId79" Type="http://schemas.openxmlformats.org/officeDocument/2006/relationships/hyperlink" Target="http://www.ukrstat.gov.ua/" TargetMode="External"/><Relationship Id="rId102" Type="http://schemas.openxmlformats.org/officeDocument/2006/relationships/image" Target="media/image44.jpg"/><Relationship Id="rId5" Type="http://schemas.openxmlformats.org/officeDocument/2006/relationships/settings" Target="settings.xml"/><Relationship Id="rId90" Type="http://schemas.openxmlformats.org/officeDocument/2006/relationships/image" Target="media/image32.jpg"/><Relationship Id="rId95" Type="http://schemas.openxmlformats.org/officeDocument/2006/relationships/image" Target="media/image37.jpg"/><Relationship Id="rId22" Type="http://schemas.openxmlformats.org/officeDocument/2006/relationships/oleObject" Target="embeddings/oleObject5.bin"/><Relationship Id="rId27" Type="http://schemas.openxmlformats.org/officeDocument/2006/relationships/image" Target="media/image11.png"/><Relationship Id="rId43" Type="http://schemas.openxmlformats.org/officeDocument/2006/relationships/oleObject" Target="embeddings/oleObject15.bin"/><Relationship Id="rId48" Type="http://schemas.openxmlformats.org/officeDocument/2006/relationships/chart" Target="charts/chart2.xml"/><Relationship Id="rId64" Type="http://schemas.openxmlformats.org/officeDocument/2006/relationships/hyperlink" Target="http://ukrstat.gov.ua/" TargetMode="External"/><Relationship Id="rId69" Type="http://schemas.openxmlformats.org/officeDocument/2006/relationships/hyperlink" Target="http://buhgalter911.com/Res/PSBO/PSBO10.aspx" TargetMode="External"/><Relationship Id="rId80" Type="http://schemas.openxmlformats.org/officeDocument/2006/relationships/hyperlink" Target="http://btie.kart.edu.ua/article/view/51137" TargetMode="External"/><Relationship Id="rId85" Type="http://schemas.openxmlformats.org/officeDocument/2006/relationships/image" Target="media/image27.jpg"/><Relationship Id="rId12" Type="http://schemas.openxmlformats.org/officeDocument/2006/relationships/image" Target="media/image3.png"/><Relationship Id="rId17"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oleObject" Target="embeddings/oleObject13.bin"/><Relationship Id="rId59" Type="http://schemas.openxmlformats.org/officeDocument/2006/relationships/image" Target="media/image23.png"/><Relationship Id="rId103" Type="http://schemas.openxmlformats.org/officeDocument/2006/relationships/image" Target="media/image45.jpg"/><Relationship Id="rId108" Type="http://schemas.openxmlformats.org/officeDocument/2006/relationships/image" Target="media/image50.jpg"/><Relationship Id="rId54" Type="http://schemas.openxmlformats.org/officeDocument/2006/relationships/hyperlink" Target="http://www.auditfin.com/fin/2007/4/Homyakova/Homyakova%20.pdf%20(&#1076;&#1072;&#1090;&#1072;%20&#1079;&#1074;&#1077;&#1088;&#1085;&#1077;&#1085;&#1085;&#1103;%2027.04.2023)." TargetMode="External"/><Relationship Id="rId70" Type="http://schemas.openxmlformats.org/officeDocument/2006/relationships/hyperlink" Target="https://www.vodafone.ua/storage/image-storage/2023/04/12/401/source/vodafone-annual-report-1204-ua_1681291386.pdf" TargetMode="External"/><Relationship Id="rId75" Type="http://schemas.openxmlformats.org/officeDocument/2006/relationships/hyperlink" Target="https://www.vodafone.ua/storage/editor/files/zvit-pro-upravlinnya-okremii-vfu-2021.pdf" TargetMode="External"/><Relationship Id="rId91" Type="http://schemas.openxmlformats.org/officeDocument/2006/relationships/image" Target="media/image33.jpg"/><Relationship Id="rId96" Type="http://schemas.openxmlformats.org/officeDocument/2006/relationships/image" Target="media/image38.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8.bin"/><Relationship Id="rId36" Type="http://schemas.openxmlformats.org/officeDocument/2006/relationships/oleObject" Target="embeddings/oleObject12.bin"/><Relationship Id="rId49" Type="http://schemas.openxmlformats.org/officeDocument/2006/relationships/chart" Target="charts/chart3.xml"/><Relationship Id="rId57" Type="http://schemas.openxmlformats.org/officeDocument/2006/relationships/hyperlink" Target="http://kved.ukrstat.gov.ua/KVED2010/kv10_i.html" TargetMode="External"/><Relationship Id="rId106" Type="http://schemas.openxmlformats.org/officeDocument/2006/relationships/image" Target="media/image48.jpg"/><Relationship Id="rId10" Type="http://schemas.openxmlformats.org/officeDocument/2006/relationships/image" Target="media/image1.png"/><Relationship Id="rId31" Type="http://schemas.openxmlformats.org/officeDocument/2006/relationships/image" Target="media/image13.png"/><Relationship Id="rId44" Type="http://schemas.openxmlformats.org/officeDocument/2006/relationships/image" Target="media/image20.png"/><Relationship Id="rId52" Type="http://schemas.openxmlformats.org/officeDocument/2006/relationships/hyperlink" Target="https://tech.liga.net/telecom/article/jizn-mejdu-dvuh-gigantov-pochemu-lifecell-teryaet-dolyu-rynka" TargetMode="External"/><Relationship Id="rId60" Type="http://schemas.openxmlformats.org/officeDocument/2006/relationships/hyperlink" Target="http://www.nbuv.gov.ua/portal/Soc_Gum/Ekpr/2009_24/" TargetMode="External"/><Relationship Id="rId65" Type="http://schemas.openxmlformats.org/officeDocument/2006/relationships/hyperlink" Target="https://bolt.eu/ru/" TargetMode="External"/><Relationship Id="rId73" Type="http://schemas.openxmlformats.org/officeDocument/2006/relationships/hyperlink" Target="https://www.vodafone.ua/storage/editor/files/konsolidovana-finansova-zvitnist-conso-vf-ukraine-ukr-2021-210422-with-add-forms-signed.pdf" TargetMode="External"/><Relationship Id="rId78" Type="http://schemas.openxmlformats.org/officeDocument/2006/relationships/hyperlink" Target="http://www.lib.uaru.net/" TargetMode="External"/><Relationship Id="rId81" Type="http://schemas.openxmlformats.org/officeDocument/2006/relationships/hyperlink" Target="http://nbuv.gov.ua/UJRN/VNULPM_2013_776_67" TargetMode="External"/><Relationship Id="rId86" Type="http://schemas.openxmlformats.org/officeDocument/2006/relationships/image" Target="media/image28.jpg"/><Relationship Id="rId94" Type="http://schemas.openxmlformats.org/officeDocument/2006/relationships/image" Target="media/image36.jpg"/><Relationship Id="rId99" Type="http://schemas.openxmlformats.org/officeDocument/2006/relationships/image" Target="media/image41.jpg"/><Relationship Id="rId101" Type="http://schemas.openxmlformats.org/officeDocument/2006/relationships/image" Target="media/image43.jp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oleObject" Target="embeddings/oleObject3.bin"/><Relationship Id="rId39" Type="http://schemas.openxmlformats.org/officeDocument/2006/relationships/image" Target="media/image17.png"/><Relationship Id="rId109" Type="http://schemas.openxmlformats.org/officeDocument/2006/relationships/fontTable" Target="fontTable.xml"/><Relationship Id="rId34" Type="http://schemas.openxmlformats.org/officeDocument/2006/relationships/oleObject" Target="embeddings/oleObject11.bin"/><Relationship Id="rId50" Type="http://schemas.openxmlformats.org/officeDocument/2006/relationships/image" Target="media/image22.png"/><Relationship Id="rId55" Type="http://schemas.openxmlformats.org/officeDocument/2006/relationships/hyperlink" Target="http://autoconsulting.ua/article.php?sid=44397" TargetMode="External"/><Relationship Id="rId76" Type="http://schemas.openxmlformats.org/officeDocument/2006/relationships/hyperlink" Target="https://www.vodafone.ua/storage/editor/files/vf-ukraine-conso-ukr.pdf" TargetMode="External"/><Relationship Id="rId97" Type="http://schemas.openxmlformats.org/officeDocument/2006/relationships/image" Target="media/image39.jpg"/><Relationship Id="rId104" Type="http://schemas.openxmlformats.org/officeDocument/2006/relationships/image" Target="media/image46.jpg"/><Relationship Id="rId7" Type="http://schemas.openxmlformats.org/officeDocument/2006/relationships/footnotes" Target="footnotes.xml"/><Relationship Id="rId71" Type="http://schemas.openxmlformats.org/officeDocument/2006/relationships/hyperlink" Target="https://www.vodafone.ua/storage/image-storage/2023/04/07/391/source/ukr-vf-group-fs-2022-signed-with-audit-report_1680867815.pdf" TargetMode="External"/><Relationship Id="rId92" Type="http://schemas.openxmlformats.org/officeDocument/2006/relationships/image" Target="media/image34.jp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oleObject" Target="embeddings/oleObject6.bin"/><Relationship Id="rId40" Type="http://schemas.openxmlformats.org/officeDocument/2006/relationships/image" Target="media/image18.png"/><Relationship Id="rId45" Type="http://schemas.openxmlformats.org/officeDocument/2006/relationships/oleObject" Target="embeddings/oleObject16.bin"/><Relationship Id="rId66" Type="http://schemas.openxmlformats.org/officeDocument/2006/relationships/hyperlink" Target="https://www.uber.com/ua/uk/about/" TargetMode="External"/><Relationship Id="rId87" Type="http://schemas.openxmlformats.org/officeDocument/2006/relationships/image" Target="media/image29.jpg"/><Relationship Id="rId110" Type="http://schemas.openxmlformats.org/officeDocument/2006/relationships/theme" Target="theme/theme1.xml"/><Relationship Id="rId61" Type="http://schemas.openxmlformats.org/officeDocument/2006/relationships/hyperlink" Target="http://www.epravda.com.ua/news/2015/10/16/563497/" TargetMode="External"/><Relationship Id="rId82" Type="http://schemas.openxmlformats.org/officeDocument/2006/relationships/image" Target="media/image24.jpg"/><Relationship Id="rId19" Type="http://schemas.openxmlformats.org/officeDocument/2006/relationships/image" Target="media/image7.png"/><Relationship Id="rId14" Type="http://schemas.openxmlformats.org/officeDocument/2006/relationships/oleObject" Target="embeddings/oleObject1.bin"/><Relationship Id="rId30" Type="http://schemas.openxmlformats.org/officeDocument/2006/relationships/oleObject" Target="embeddings/oleObject9.bin"/><Relationship Id="rId35" Type="http://schemas.openxmlformats.org/officeDocument/2006/relationships/image" Target="media/image15.png"/><Relationship Id="rId56" Type="http://schemas.openxmlformats.org/officeDocument/2006/relationships/hyperlink" Target="https://mind.ua/publications/20246599-kiyivstar-vodafone-ukrayina-ta-lifecell-u-cifrah-hto-z-operatoriv-lidirue-za-kilkistyu-vtrachenih" TargetMode="External"/><Relationship Id="rId77" Type="http://schemas.openxmlformats.org/officeDocument/2006/relationships/hyperlink" Target="https://www.vodafone.ua/storage/editor/files/zvit-pro-upravlinnya-konsolidovanii-2020.pdf" TargetMode="External"/><Relationship Id="rId100" Type="http://schemas.openxmlformats.org/officeDocument/2006/relationships/image" Target="media/image42.jpg"/><Relationship Id="rId105" Type="http://schemas.openxmlformats.org/officeDocument/2006/relationships/image" Target="media/image47.jpg"/><Relationship Id="rId8" Type="http://schemas.openxmlformats.org/officeDocument/2006/relationships/endnotes" Target="endnotes.xml"/><Relationship Id="rId51" Type="http://schemas.openxmlformats.org/officeDocument/2006/relationships/hyperlink" Target="http://archive.nbuv.gov.ua/portal/Soc_Gum/En_oif/" TargetMode="External"/><Relationship Id="rId72" Type="http://schemas.openxmlformats.org/officeDocument/2006/relationships/hyperlink" Target="https://www.vodafone.ua/storage/image-storage/2023/05/11/420/source/zvit-pro-upravlinnya-okremii-vfu-2022_1683817729.pdf" TargetMode="External"/><Relationship Id="rId93" Type="http://schemas.openxmlformats.org/officeDocument/2006/relationships/image" Target="media/image35.jpg"/><Relationship Id="rId98" Type="http://schemas.openxmlformats.org/officeDocument/2006/relationships/image" Target="media/image40.jp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chart" Target="charts/chart1.xml"/><Relationship Id="rId67" Type="http://schemas.openxmlformats.org/officeDocument/2006/relationships/hyperlink" Target="https://ssl.uklon.com.ua/" TargetMode="External"/><Relationship Id="rId20" Type="http://schemas.openxmlformats.org/officeDocument/2006/relationships/oleObject" Target="embeddings/oleObject4.bin"/><Relationship Id="rId41" Type="http://schemas.openxmlformats.org/officeDocument/2006/relationships/oleObject" Target="embeddings/oleObject14.bin"/><Relationship Id="rId62" Type="http://schemas.openxmlformats.org/officeDocument/2006/relationships/hyperlink" Target="http://www.ukrstat.gov.ua/" TargetMode="External"/><Relationship Id="rId83" Type="http://schemas.openxmlformats.org/officeDocument/2006/relationships/image" Target="media/image25.jpg"/><Relationship Id="rId88" Type="http://schemas.openxmlformats.org/officeDocument/2006/relationships/image" Target="media/image30.jpg"/></Relationships>
</file>

<file path=word/charts/_rels/chart1.xml.rels><?xml version="1.0" encoding="UTF-8" standalone="yes"?>
<Relationships xmlns="http://schemas.openxmlformats.org/package/2006/relationships"><Relationship Id="rId1" Type="http://schemas.openxmlformats.org/officeDocument/2006/relationships/oleObject" Target="file:///D:\&#1044;&#1080;&#1087;&#1083;&#1086;&#1084;&#1085;&#1080;&#1082;&#1080;%202016\&#1047;&#1072;&#1087;&#1086;&#1088;&#1086;&#1078;&#1095;&#1077;&#1085;&#1082;&#1086;%20&#1057;&#1090;&#1077;&#1087;&#1072;&#1085;\&#1044;&#1080;&#1087;&#1083;&#1086;&#1084;%20&#1057;&#1090;&#1077;&#1087;&#1072;&#1085;\&#1060;&#1110;&#1085;&#1072;&#1085;&#1072;&#1083;&#1110;&#1079;%20&#1047;&#1072;&#1087;&#1086;&#1088;&#1086;&#1078;&#1095;&#1077;&#1085;&#1082;&#108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44;&#1080;&#1087;&#1083;&#1086;&#1084;&#1085;&#1080;&#1082;&#1080;%202016\&#1047;&#1072;&#1087;&#1086;&#1088;&#1086;&#1078;&#1095;&#1077;&#1085;&#1082;&#1086;%20&#1057;&#1090;&#1077;&#1087;&#1072;&#1085;\&#1044;&#1080;&#1087;&#1083;&#1086;&#1084;%20&#1057;&#1090;&#1077;&#1087;&#1072;&#1085;\&#1060;&#1110;&#1085;&#1072;&#1085;&#1072;&#1083;&#1110;&#1079;%20&#1047;&#1072;&#1087;&#1086;&#1088;&#1086;&#1078;&#1095;&#1077;&#1085;&#1082;&#108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44;&#1080;&#1087;&#1083;&#1086;&#1084;&#1085;&#1080;&#1082;&#1080;%202016\&#1047;&#1072;&#1087;&#1086;&#1088;&#1086;&#1078;&#1095;&#1077;&#1085;&#1082;&#1086;%20&#1057;&#1090;&#1077;&#1087;&#1072;&#1085;\&#1044;&#1080;&#1087;&#1083;&#1086;&#1084;%20&#1057;&#1090;&#1077;&#1087;&#1072;&#1085;\&#1060;&#1110;&#1085;&#1072;&#1085;&#1072;&#1083;&#1110;&#1079;%20&#1047;&#1072;&#1087;&#1086;&#1088;&#1086;&#1078;&#1095;&#1077;&#1085;&#1082;&#108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dLbls>
            <c:showLegendKey val="0"/>
            <c:showVal val="1"/>
            <c:showCatName val="0"/>
            <c:showSerName val="0"/>
            <c:showPercent val="0"/>
            <c:showBubbleSize val="0"/>
            <c:showLeaderLines val="1"/>
          </c:dLbls>
          <c:cat>
            <c:strRef>
              <c:f>Лист9!$A$16:$A$18</c:f>
              <c:strCache>
                <c:ptCount val="3"/>
                <c:pt idx="0">
                  <c:v>ВФ Україна </c:v>
                </c:pt>
                <c:pt idx="1">
                  <c:v>Київстар</c:v>
                </c:pt>
                <c:pt idx="2">
                  <c:v>Лайфселл</c:v>
                </c:pt>
              </c:strCache>
            </c:strRef>
          </c:cat>
          <c:val>
            <c:numRef>
              <c:f>Лист9!$P$16:$P$18</c:f>
              <c:numCache>
                <c:formatCode>0.0%</c:formatCode>
                <c:ptCount val="3"/>
                <c:pt idx="0">
                  <c:v>0.35224864226999097</c:v>
                </c:pt>
                <c:pt idx="1">
                  <c:v>0.49939695592970546</c:v>
                </c:pt>
                <c:pt idx="2">
                  <c:v>0.14831906284949345</c:v>
                </c:pt>
              </c:numCache>
            </c:numRef>
          </c:val>
        </c:ser>
        <c:dLbls>
          <c:showLegendKey val="0"/>
          <c:showVal val="0"/>
          <c:showCatName val="0"/>
          <c:showSerName val="0"/>
          <c:showPercent val="0"/>
          <c:showBubbleSize val="0"/>
          <c:showLeaderLines val="1"/>
        </c:dLbls>
      </c:pie3DChart>
    </c:plotArea>
    <c:legend>
      <c:legendPos val="r"/>
      <c:overlay val="0"/>
      <c:txPr>
        <a:bodyPr/>
        <a:lstStyle/>
        <a:p>
          <a:pPr rtl="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Свод!$A$59</c:f>
              <c:strCache>
                <c:ptCount val="1"/>
                <c:pt idx="0">
                  <c:v>Коефіцієнт рентабельності активів</c:v>
                </c:pt>
              </c:strCache>
            </c:strRef>
          </c:tx>
          <c:dLbls>
            <c:showLegendKey val="0"/>
            <c:showVal val="1"/>
            <c:showCatName val="0"/>
            <c:showSerName val="0"/>
            <c:showPercent val="0"/>
            <c:showBubbleSize val="0"/>
            <c:showLeaderLines val="0"/>
          </c:dLbls>
          <c:cat>
            <c:numRef>
              <c:f>Свод!$C$58:$E$58</c:f>
              <c:numCache>
                <c:formatCode>General</c:formatCode>
                <c:ptCount val="3"/>
                <c:pt idx="0">
                  <c:v>2020</c:v>
                </c:pt>
                <c:pt idx="1">
                  <c:v>2021</c:v>
                </c:pt>
                <c:pt idx="2">
                  <c:v>2022</c:v>
                </c:pt>
              </c:numCache>
            </c:numRef>
          </c:cat>
          <c:val>
            <c:numRef>
              <c:f>Свод!$C$59:$E$59</c:f>
              <c:numCache>
                <c:formatCode>0.00</c:formatCode>
                <c:ptCount val="3"/>
                <c:pt idx="0">
                  <c:v>9.5677606537847397E-3</c:v>
                </c:pt>
                <c:pt idx="1">
                  <c:v>2.5786515067821841E-2</c:v>
                </c:pt>
                <c:pt idx="2">
                  <c:v>7.1249161943108602E-3</c:v>
                </c:pt>
              </c:numCache>
            </c:numRef>
          </c:val>
          <c:smooth val="0"/>
        </c:ser>
        <c:ser>
          <c:idx val="1"/>
          <c:order val="1"/>
          <c:tx>
            <c:strRef>
              <c:f>Свод!$A$60</c:f>
              <c:strCache>
                <c:ptCount val="1"/>
                <c:pt idx="0">
                  <c:v>Коефіцієнт рентабельності власного капіталу</c:v>
                </c:pt>
              </c:strCache>
            </c:strRef>
          </c:tx>
          <c:dLbls>
            <c:showLegendKey val="0"/>
            <c:showVal val="1"/>
            <c:showCatName val="0"/>
            <c:showSerName val="0"/>
            <c:showPercent val="0"/>
            <c:showBubbleSize val="0"/>
            <c:showLeaderLines val="0"/>
          </c:dLbls>
          <c:cat>
            <c:numRef>
              <c:f>Свод!$C$58:$E$58</c:f>
              <c:numCache>
                <c:formatCode>General</c:formatCode>
                <c:ptCount val="3"/>
                <c:pt idx="0">
                  <c:v>2020</c:v>
                </c:pt>
                <c:pt idx="1">
                  <c:v>2021</c:v>
                </c:pt>
                <c:pt idx="2">
                  <c:v>2022</c:v>
                </c:pt>
              </c:numCache>
            </c:numRef>
          </c:cat>
          <c:val>
            <c:numRef>
              <c:f>Свод!$C$60:$E$60</c:f>
              <c:numCache>
                <c:formatCode>0.00</c:formatCode>
                <c:ptCount val="3"/>
                <c:pt idx="0">
                  <c:v>2.004139064451051E-2</c:v>
                </c:pt>
                <c:pt idx="1">
                  <c:v>6.0821652909537886E-2</c:v>
                </c:pt>
                <c:pt idx="2">
                  <c:v>1.6710139001422365E-2</c:v>
                </c:pt>
              </c:numCache>
            </c:numRef>
          </c:val>
          <c:smooth val="0"/>
        </c:ser>
        <c:ser>
          <c:idx val="2"/>
          <c:order val="2"/>
          <c:tx>
            <c:strRef>
              <c:f>Свод!$A$61</c:f>
              <c:strCache>
                <c:ptCount val="1"/>
                <c:pt idx="0">
                  <c:v>Коефіцієнт рентабельності продукції</c:v>
                </c:pt>
              </c:strCache>
            </c:strRef>
          </c:tx>
          <c:dLbls>
            <c:showLegendKey val="0"/>
            <c:showVal val="1"/>
            <c:showCatName val="0"/>
            <c:showSerName val="0"/>
            <c:showPercent val="0"/>
            <c:showBubbleSize val="0"/>
            <c:showLeaderLines val="0"/>
          </c:dLbls>
          <c:cat>
            <c:numRef>
              <c:f>Свод!$C$58:$E$58</c:f>
              <c:numCache>
                <c:formatCode>General</c:formatCode>
                <c:ptCount val="3"/>
                <c:pt idx="0">
                  <c:v>2020</c:v>
                </c:pt>
                <c:pt idx="1">
                  <c:v>2021</c:v>
                </c:pt>
                <c:pt idx="2">
                  <c:v>2022</c:v>
                </c:pt>
              </c:numCache>
            </c:numRef>
          </c:cat>
          <c:val>
            <c:numRef>
              <c:f>Свод!$C$61:$E$61</c:f>
              <c:numCache>
                <c:formatCode>0.00</c:formatCode>
                <c:ptCount val="3"/>
                <c:pt idx="0">
                  <c:v>0.13176674214807774</c:v>
                </c:pt>
                <c:pt idx="1">
                  <c:v>0.4174694806477513</c:v>
                </c:pt>
                <c:pt idx="2">
                  <c:v>0.13160708583156619</c:v>
                </c:pt>
              </c:numCache>
            </c:numRef>
          </c:val>
          <c:smooth val="0"/>
        </c:ser>
        <c:ser>
          <c:idx val="3"/>
          <c:order val="3"/>
          <c:tx>
            <c:strRef>
              <c:f>Свод!$A$62</c:f>
              <c:strCache>
                <c:ptCount val="1"/>
                <c:pt idx="0">
                  <c:v>Рентабельність продажу</c:v>
                </c:pt>
              </c:strCache>
            </c:strRef>
          </c:tx>
          <c:dLbls>
            <c:showLegendKey val="0"/>
            <c:showVal val="1"/>
            <c:showCatName val="0"/>
            <c:showSerName val="0"/>
            <c:showPercent val="0"/>
            <c:showBubbleSize val="0"/>
            <c:showLeaderLines val="0"/>
          </c:dLbls>
          <c:cat>
            <c:numRef>
              <c:f>Свод!$C$58:$E$58</c:f>
              <c:numCache>
                <c:formatCode>General</c:formatCode>
                <c:ptCount val="3"/>
                <c:pt idx="0">
                  <c:v>2020</c:v>
                </c:pt>
                <c:pt idx="1">
                  <c:v>2021</c:v>
                </c:pt>
                <c:pt idx="2">
                  <c:v>2022</c:v>
                </c:pt>
              </c:numCache>
            </c:numRef>
          </c:cat>
          <c:val>
            <c:numRef>
              <c:f>Свод!$C$62:$E$62</c:f>
              <c:numCache>
                <c:formatCode>0.00</c:formatCode>
                <c:ptCount val="3"/>
                <c:pt idx="0">
                  <c:v>6.6216241317924349E-2</c:v>
                </c:pt>
                <c:pt idx="1">
                  <c:v>0.19020072470476806</c:v>
                </c:pt>
                <c:pt idx="2">
                  <c:v>5.5505006247847349E-2</c:v>
                </c:pt>
              </c:numCache>
            </c:numRef>
          </c:val>
          <c:smooth val="0"/>
        </c:ser>
        <c:dLbls>
          <c:showLegendKey val="0"/>
          <c:showVal val="0"/>
          <c:showCatName val="0"/>
          <c:showSerName val="0"/>
          <c:showPercent val="0"/>
          <c:showBubbleSize val="0"/>
        </c:dLbls>
        <c:marker val="1"/>
        <c:smooth val="0"/>
        <c:axId val="169738752"/>
        <c:axId val="169914304"/>
      </c:lineChart>
      <c:catAx>
        <c:axId val="169738752"/>
        <c:scaling>
          <c:orientation val="minMax"/>
        </c:scaling>
        <c:delete val="0"/>
        <c:axPos val="b"/>
        <c:numFmt formatCode="General" sourceLinked="1"/>
        <c:majorTickMark val="out"/>
        <c:minorTickMark val="none"/>
        <c:tickLblPos val="nextTo"/>
        <c:crossAx val="169914304"/>
        <c:crosses val="autoZero"/>
        <c:auto val="1"/>
        <c:lblAlgn val="ctr"/>
        <c:lblOffset val="100"/>
        <c:noMultiLvlLbl val="0"/>
      </c:catAx>
      <c:valAx>
        <c:axId val="169914304"/>
        <c:scaling>
          <c:orientation val="minMax"/>
        </c:scaling>
        <c:delete val="0"/>
        <c:axPos val="l"/>
        <c:majorGridlines/>
        <c:numFmt formatCode="0.00" sourceLinked="1"/>
        <c:majorTickMark val="out"/>
        <c:minorTickMark val="none"/>
        <c:tickLblPos val="nextTo"/>
        <c:crossAx val="169738752"/>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explosion val="25"/>
          <c:dLbls>
            <c:showLegendKey val="0"/>
            <c:showVal val="1"/>
            <c:showCatName val="0"/>
            <c:showSerName val="0"/>
            <c:showPercent val="0"/>
            <c:showBubbleSize val="0"/>
            <c:showLeaderLines val="1"/>
          </c:dLbls>
          <c:cat>
            <c:strRef>
              <c:f>Лист10!$A$15:$A$19</c:f>
              <c:strCache>
                <c:ptCount val="5"/>
                <c:pt idx="0">
                  <c:v>Виручка від мобільних абонентів</c:v>
                </c:pt>
                <c:pt idx="1">
                  <c:v>Виручка від пропуску трафіку інших мобільних операторів</c:v>
                </c:pt>
                <c:pt idx="2">
                  <c:v>Виручка від роумінгу</c:v>
                </c:pt>
                <c:pt idx="3">
                  <c:v>Інша виручка</c:v>
                </c:pt>
                <c:pt idx="4">
                  <c:v>Реалізація товарів</c:v>
                </c:pt>
              </c:strCache>
            </c:strRef>
          </c:cat>
          <c:val>
            <c:numRef>
              <c:f>Лист10!$H$15:$H$19</c:f>
              <c:numCache>
                <c:formatCode>0.0</c:formatCode>
                <c:ptCount val="5"/>
                <c:pt idx="0">
                  <c:v>72.851089588377732</c:v>
                </c:pt>
                <c:pt idx="1">
                  <c:v>16.237893462469732</c:v>
                </c:pt>
                <c:pt idx="2">
                  <c:v>4.3987086359967718</c:v>
                </c:pt>
                <c:pt idx="3">
                  <c:v>3.1577885391444718</c:v>
                </c:pt>
                <c:pt idx="4">
                  <c:v>3.3545197740112997</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rtl="0">
            <a:defRPr/>
          </a:pPr>
          <a:endParaRPr lang="ru-RU"/>
        </a:p>
      </c:txPr>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526BE8-9825-4811-B13D-A3C68236A3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138</Pages>
  <Words>24882</Words>
  <Characters>141832</Characters>
  <Application>Microsoft Office Word</Application>
  <DocSecurity>0</DocSecurity>
  <Lines>1181</Lines>
  <Paragraphs>332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166382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Игорь</dc:creator>
  <cp:lastModifiedBy>Игорь</cp:lastModifiedBy>
  <cp:revision>2</cp:revision>
  <cp:lastPrinted>2023-05-10T14:59:00Z</cp:lastPrinted>
  <dcterms:created xsi:type="dcterms:W3CDTF">2023-05-30T17:28:00Z</dcterms:created>
  <dcterms:modified xsi:type="dcterms:W3CDTF">2023-05-30T17:28:00Z</dcterms:modified>
</cp:coreProperties>
</file>