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CB05F" w14:textId="77777777" w:rsidR="00D52646" w:rsidRPr="00D52646" w:rsidRDefault="00D52646" w:rsidP="00D52646">
      <w:pPr>
        <w:spacing w:after="0" w:line="240" w:lineRule="auto"/>
        <w:jc w:val="center"/>
        <w:rPr>
          <w:rFonts w:ascii="Times New Roman" w:eastAsia="Times New Roman" w:hAnsi="Times New Roman" w:cs="Times New Roman"/>
          <w:kern w:val="0"/>
          <w:sz w:val="28"/>
          <w:szCs w:val="28"/>
          <w:lang w:val="uk-UA" w:eastAsia="ru-RU"/>
          <w14:ligatures w14:val="none"/>
        </w:rPr>
      </w:pPr>
      <w:r w:rsidRPr="00D52646">
        <w:rPr>
          <w:rFonts w:ascii="Times New Roman" w:eastAsia="Times New Roman" w:hAnsi="Times New Roman" w:cs="Times New Roman"/>
          <w:kern w:val="0"/>
          <w:sz w:val="28"/>
          <w:szCs w:val="28"/>
          <w:lang w:val="uk-UA" w:eastAsia="ru-RU"/>
          <w14:ligatures w14:val="none"/>
        </w:rPr>
        <w:t>СХІДНОУКРАЇНСЬКИЙ НАЦІОНАЛЬНИЙ УНІВЕРСИТЕТ</w:t>
      </w:r>
    </w:p>
    <w:p w14:paraId="4256F0D9" w14:textId="77777777" w:rsidR="00D52646" w:rsidRPr="00D52646" w:rsidRDefault="00D52646" w:rsidP="00D52646">
      <w:pPr>
        <w:spacing w:after="0" w:line="240" w:lineRule="auto"/>
        <w:jc w:val="center"/>
        <w:rPr>
          <w:rFonts w:ascii="Times New Roman" w:eastAsia="Times New Roman" w:hAnsi="Times New Roman" w:cs="Times New Roman"/>
          <w:bCs/>
          <w:kern w:val="0"/>
          <w:sz w:val="28"/>
          <w:szCs w:val="24"/>
          <w:lang w:val="uk-UA" w:eastAsia="ru-RU"/>
          <w14:ligatures w14:val="none"/>
        </w:rPr>
      </w:pPr>
      <w:r w:rsidRPr="00D52646">
        <w:rPr>
          <w:rFonts w:ascii="Times New Roman" w:eastAsia="Times New Roman" w:hAnsi="Times New Roman" w:cs="Times New Roman"/>
          <w:bCs/>
          <w:kern w:val="0"/>
          <w:sz w:val="28"/>
          <w:szCs w:val="24"/>
          <w:lang w:val="uk-UA" w:eastAsia="ru-RU"/>
          <w14:ligatures w14:val="none"/>
        </w:rPr>
        <w:t>ІМЕНІ ВОЛОДИМИРА ДАЛЯ</w:t>
      </w:r>
    </w:p>
    <w:p w14:paraId="1C62817C" w14:textId="77777777" w:rsidR="00D52646" w:rsidRPr="00D52646" w:rsidRDefault="00D52646" w:rsidP="00D52646">
      <w:pPr>
        <w:spacing w:after="0" w:line="240" w:lineRule="auto"/>
        <w:rPr>
          <w:rFonts w:ascii="Times New Roman" w:eastAsia="Times New Roman" w:hAnsi="Times New Roman" w:cs="Times New Roman"/>
          <w:bCs/>
          <w:kern w:val="0"/>
          <w:sz w:val="28"/>
          <w:szCs w:val="24"/>
          <w:lang w:val="uk-UA" w:eastAsia="ru-RU"/>
          <w14:ligatures w14:val="none"/>
        </w:rPr>
      </w:pPr>
    </w:p>
    <w:p w14:paraId="0A0E44EC" w14:textId="77777777" w:rsidR="00D52646" w:rsidRPr="00D52646" w:rsidRDefault="00D52646" w:rsidP="00D52646">
      <w:pPr>
        <w:keepNext/>
        <w:spacing w:after="0" w:line="240" w:lineRule="auto"/>
        <w:jc w:val="center"/>
        <w:outlineLvl w:val="0"/>
        <w:rPr>
          <w:rFonts w:ascii="Times New Roman" w:eastAsia="Times New Roman" w:hAnsi="Times New Roman" w:cs="Times New Roman"/>
          <w:bCs/>
          <w:kern w:val="0"/>
          <w:sz w:val="28"/>
          <w:szCs w:val="28"/>
          <w:lang w:val="uk-UA" w:eastAsia="ru-RU"/>
          <w14:ligatures w14:val="none"/>
        </w:rPr>
      </w:pPr>
      <w:r w:rsidRPr="00D52646">
        <w:rPr>
          <w:rFonts w:ascii="Times New Roman" w:eastAsia="Times New Roman" w:hAnsi="Times New Roman" w:cs="Times New Roman"/>
          <w:kern w:val="0"/>
          <w:sz w:val="28"/>
          <w:szCs w:val="28"/>
          <w:lang w:val="uk-UA" w:eastAsia="ru-RU"/>
          <w14:ligatures w14:val="none"/>
        </w:rPr>
        <w:t>Факультет економіки і управління</w:t>
      </w:r>
    </w:p>
    <w:p w14:paraId="6076C12A" w14:textId="77777777" w:rsidR="00D52646" w:rsidRPr="00D52646" w:rsidRDefault="00D52646" w:rsidP="00D52646">
      <w:pPr>
        <w:spacing w:after="0" w:line="240" w:lineRule="auto"/>
        <w:jc w:val="center"/>
        <w:rPr>
          <w:rFonts w:ascii="Times New Roman" w:eastAsia="Times New Roman" w:hAnsi="Times New Roman" w:cs="Times New Roman"/>
          <w:kern w:val="0"/>
          <w:sz w:val="16"/>
          <w:szCs w:val="16"/>
          <w:lang w:val="uk-UA" w:eastAsia="ru-RU"/>
          <w14:ligatures w14:val="none"/>
        </w:rPr>
      </w:pPr>
      <w:r w:rsidRPr="00D52646">
        <w:rPr>
          <w:rFonts w:ascii="Times New Roman" w:eastAsia="Times New Roman" w:hAnsi="Times New Roman" w:cs="Times New Roman"/>
          <w:kern w:val="0"/>
          <w:sz w:val="16"/>
          <w:szCs w:val="16"/>
          <w:lang w:val="uk-UA" w:eastAsia="ru-RU"/>
          <w14:ligatures w14:val="none"/>
        </w:rPr>
        <w:t>.</w:t>
      </w:r>
    </w:p>
    <w:p w14:paraId="46DD4146" w14:textId="77777777" w:rsidR="00D52646" w:rsidRPr="00D52646" w:rsidRDefault="00D52646" w:rsidP="00D52646">
      <w:pPr>
        <w:keepNext/>
        <w:spacing w:after="0" w:line="240" w:lineRule="auto"/>
        <w:jc w:val="center"/>
        <w:outlineLvl w:val="0"/>
        <w:rPr>
          <w:rFonts w:ascii="Times New Roman" w:eastAsia="Times New Roman" w:hAnsi="Times New Roman" w:cs="Times New Roman"/>
          <w:kern w:val="0"/>
          <w:sz w:val="28"/>
          <w:szCs w:val="28"/>
          <w:lang w:val="uk-UA" w:eastAsia="ru-RU"/>
          <w14:ligatures w14:val="none"/>
        </w:rPr>
      </w:pPr>
      <w:r w:rsidRPr="00D52646">
        <w:rPr>
          <w:rFonts w:ascii="Times New Roman" w:eastAsia="Times New Roman" w:hAnsi="Times New Roman" w:cs="Times New Roman"/>
          <w:kern w:val="0"/>
          <w:sz w:val="28"/>
          <w:szCs w:val="28"/>
          <w:lang w:val="uk-UA" w:eastAsia="ru-RU"/>
          <w14:ligatures w14:val="none"/>
        </w:rPr>
        <w:t>Кафедра економіки і підприємництва</w:t>
      </w:r>
    </w:p>
    <w:p w14:paraId="311DEC2D" w14:textId="77777777" w:rsidR="00D52646" w:rsidRPr="00D52646" w:rsidRDefault="00D52646" w:rsidP="00D52646">
      <w:pPr>
        <w:spacing w:after="0" w:line="240" w:lineRule="auto"/>
        <w:jc w:val="center"/>
        <w:rPr>
          <w:rFonts w:ascii="Times New Roman" w:eastAsia="Times New Roman" w:hAnsi="Times New Roman" w:cs="Times New Roman"/>
          <w:kern w:val="0"/>
          <w:sz w:val="16"/>
          <w:szCs w:val="16"/>
          <w:lang w:val="uk-UA" w:eastAsia="ru-RU"/>
          <w14:ligatures w14:val="none"/>
        </w:rPr>
      </w:pPr>
      <w:r w:rsidRPr="00D52646">
        <w:rPr>
          <w:rFonts w:ascii="Times New Roman" w:eastAsia="Times New Roman" w:hAnsi="Times New Roman" w:cs="Times New Roman"/>
          <w:kern w:val="0"/>
          <w:sz w:val="16"/>
          <w:szCs w:val="16"/>
          <w:lang w:val="uk-UA" w:eastAsia="ru-RU"/>
          <w14:ligatures w14:val="none"/>
        </w:rPr>
        <w:t xml:space="preserve">                    </w:t>
      </w:r>
    </w:p>
    <w:p w14:paraId="63FA5AB4" w14:textId="77777777" w:rsidR="00D52646" w:rsidRPr="00D52646" w:rsidRDefault="00D52646" w:rsidP="00D52646">
      <w:pPr>
        <w:spacing w:after="0" w:line="240" w:lineRule="auto"/>
        <w:jc w:val="center"/>
        <w:rPr>
          <w:rFonts w:ascii="Times New Roman" w:eastAsia="Times New Roman" w:hAnsi="Times New Roman" w:cs="Times New Roman"/>
          <w:kern w:val="0"/>
          <w:sz w:val="16"/>
          <w:szCs w:val="24"/>
          <w:lang w:val="uk-UA" w:eastAsia="ru-RU"/>
          <w14:ligatures w14:val="none"/>
        </w:rPr>
      </w:pPr>
    </w:p>
    <w:p w14:paraId="16769BDC" w14:textId="77777777" w:rsidR="00D52646" w:rsidRPr="00D52646" w:rsidRDefault="00D52646" w:rsidP="00D52646">
      <w:pPr>
        <w:spacing w:after="0" w:line="240" w:lineRule="auto"/>
        <w:jc w:val="center"/>
        <w:rPr>
          <w:rFonts w:ascii="Times New Roman" w:eastAsia="Times New Roman" w:hAnsi="Times New Roman" w:cs="Times New Roman"/>
          <w:kern w:val="0"/>
          <w:sz w:val="16"/>
          <w:szCs w:val="24"/>
          <w:lang w:val="uk-UA" w:eastAsia="ru-RU"/>
          <w14:ligatures w14:val="none"/>
        </w:rPr>
      </w:pPr>
    </w:p>
    <w:p w14:paraId="5F46130C" w14:textId="77777777" w:rsidR="00D52646" w:rsidRPr="00D52646" w:rsidRDefault="00D52646" w:rsidP="00D52646">
      <w:pPr>
        <w:spacing w:after="0" w:line="240" w:lineRule="auto"/>
        <w:jc w:val="center"/>
        <w:rPr>
          <w:rFonts w:ascii="Times New Roman" w:eastAsia="Times New Roman" w:hAnsi="Times New Roman" w:cs="Times New Roman"/>
          <w:kern w:val="0"/>
          <w:sz w:val="16"/>
          <w:szCs w:val="24"/>
          <w:lang w:val="uk-UA" w:eastAsia="ru-RU"/>
          <w14:ligatures w14:val="none"/>
        </w:rPr>
      </w:pPr>
    </w:p>
    <w:p w14:paraId="1E55A22E" w14:textId="77777777" w:rsidR="00D52646" w:rsidRPr="00D52646" w:rsidRDefault="00D52646" w:rsidP="00D52646">
      <w:pPr>
        <w:spacing w:after="0" w:line="240" w:lineRule="auto"/>
        <w:jc w:val="center"/>
        <w:rPr>
          <w:rFonts w:ascii="Times New Roman" w:eastAsia="Times New Roman" w:hAnsi="Times New Roman" w:cs="Times New Roman"/>
          <w:kern w:val="0"/>
          <w:sz w:val="16"/>
          <w:szCs w:val="24"/>
          <w:lang w:val="uk-UA" w:eastAsia="ru-RU"/>
          <w14:ligatures w14:val="none"/>
        </w:rPr>
      </w:pPr>
    </w:p>
    <w:p w14:paraId="563B8AFD" w14:textId="77777777" w:rsidR="00D52646" w:rsidRPr="00D52646" w:rsidRDefault="00D52646" w:rsidP="00D52646">
      <w:pPr>
        <w:spacing w:after="0" w:line="240" w:lineRule="auto"/>
        <w:jc w:val="center"/>
        <w:rPr>
          <w:rFonts w:ascii="Times New Roman" w:eastAsia="Times New Roman" w:hAnsi="Times New Roman" w:cs="Times New Roman"/>
          <w:kern w:val="0"/>
          <w:sz w:val="16"/>
          <w:szCs w:val="24"/>
          <w:lang w:val="uk-UA" w:eastAsia="ru-RU"/>
          <w14:ligatures w14:val="none"/>
        </w:rPr>
      </w:pPr>
    </w:p>
    <w:p w14:paraId="454FE24D" w14:textId="77777777" w:rsidR="00D52646" w:rsidRPr="00D52646" w:rsidRDefault="00D52646" w:rsidP="00D52646">
      <w:pPr>
        <w:spacing w:after="0" w:line="240" w:lineRule="auto"/>
        <w:jc w:val="center"/>
        <w:rPr>
          <w:rFonts w:ascii="Times New Roman" w:eastAsia="Times New Roman" w:hAnsi="Times New Roman" w:cs="Times New Roman"/>
          <w:kern w:val="0"/>
          <w:sz w:val="16"/>
          <w:szCs w:val="24"/>
          <w:lang w:val="uk-UA" w:eastAsia="ru-RU"/>
          <w14:ligatures w14:val="none"/>
        </w:rPr>
      </w:pPr>
    </w:p>
    <w:p w14:paraId="24A98E5F" w14:textId="77777777" w:rsidR="00D52646" w:rsidRPr="00D52646" w:rsidRDefault="00D52646" w:rsidP="00D52646">
      <w:pPr>
        <w:keepNext/>
        <w:spacing w:after="0" w:line="240" w:lineRule="auto"/>
        <w:jc w:val="center"/>
        <w:outlineLvl w:val="1"/>
        <w:rPr>
          <w:rFonts w:ascii="Times New Roman" w:eastAsia="Times New Roman" w:hAnsi="Times New Roman" w:cs="Times New Roman"/>
          <w:bCs/>
          <w:kern w:val="0"/>
          <w:sz w:val="36"/>
          <w:szCs w:val="36"/>
          <w:lang w:val="uk-UA" w:eastAsia="ru-RU"/>
          <w14:ligatures w14:val="none"/>
        </w:rPr>
      </w:pPr>
      <w:r w:rsidRPr="00D52646">
        <w:rPr>
          <w:rFonts w:ascii="Times New Roman" w:eastAsia="Times New Roman" w:hAnsi="Times New Roman" w:cs="Times New Roman"/>
          <w:bCs/>
          <w:kern w:val="0"/>
          <w:sz w:val="36"/>
          <w:szCs w:val="36"/>
          <w:lang w:val="uk-UA" w:eastAsia="ru-RU"/>
          <w14:ligatures w14:val="none"/>
        </w:rPr>
        <w:t>ПОЯСНЮВАЛЬНА ЗАПИСКА</w:t>
      </w:r>
    </w:p>
    <w:p w14:paraId="17C7A9A8" w14:textId="77777777" w:rsidR="00D52646" w:rsidRPr="00D52646" w:rsidRDefault="00D52646" w:rsidP="00D52646">
      <w:pPr>
        <w:spacing w:after="0" w:line="240" w:lineRule="auto"/>
        <w:jc w:val="center"/>
        <w:rPr>
          <w:rFonts w:ascii="Times New Roman" w:eastAsia="Times New Roman" w:hAnsi="Times New Roman" w:cs="Times New Roman"/>
          <w:kern w:val="0"/>
          <w:sz w:val="28"/>
          <w:szCs w:val="24"/>
          <w:lang w:val="uk-UA" w:eastAsia="ru-RU"/>
          <w14:ligatures w14:val="none"/>
        </w:rPr>
      </w:pPr>
      <w:r w:rsidRPr="00D52646">
        <w:rPr>
          <w:rFonts w:ascii="Times New Roman" w:eastAsia="Times New Roman" w:hAnsi="Times New Roman" w:cs="Times New Roman"/>
          <w:kern w:val="0"/>
          <w:sz w:val="28"/>
          <w:szCs w:val="24"/>
          <w:lang w:val="uk-UA" w:eastAsia="ru-RU"/>
          <w14:ligatures w14:val="none"/>
        </w:rPr>
        <w:t>до кваліфікаційної роботи</w:t>
      </w:r>
    </w:p>
    <w:p w14:paraId="61C44F05" w14:textId="77777777" w:rsidR="00D52646" w:rsidRPr="00D52646" w:rsidRDefault="00D52646" w:rsidP="00D52646">
      <w:pPr>
        <w:spacing w:after="0" w:line="240" w:lineRule="auto"/>
        <w:jc w:val="center"/>
        <w:rPr>
          <w:rFonts w:ascii="Times New Roman" w:eastAsia="Times New Roman" w:hAnsi="Times New Roman" w:cs="Times New Roman"/>
          <w:kern w:val="0"/>
          <w:sz w:val="28"/>
          <w:szCs w:val="24"/>
          <w:lang w:val="uk-UA" w:eastAsia="ru-RU"/>
          <w14:ligatures w14:val="none"/>
        </w:rPr>
      </w:pPr>
    </w:p>
    <w:p w14:paraId="43186D79" w14:textId="77777777" w:rsidR="00D52646" w:rsidRPr="00D52646" w:rsidRDefault="00D52646" w:rsidP="00D52646">
      <w:pPr>
        <w:spacing w:after="0" w:line="240" w:lineRule="auto"/>
        <w:jc w:val="center"/>
        <w:rPr>
          <w:rFonts w:ascii="Times New Roman" w:eastAsia="Times New Roman" w:hAnsi="Times New Roman" w:cs="Times New Roman"/>
          <w:color w:val="000000"/>
          <w:kern w:val="0"/>
          <w:sz w:val="24"/>
          <w:szCs w:val="24"/>
          <w:shd w:val="clear" w:color="auto" w:fill="FFFFFF"/>
          <w:lang w:val="uk-UA" w:eastAsia="ru-RU"/>
          <w14:ligatures w14:val="none"/>
        </w:rPr>
      </w:pPr>
      <w:r w:rsidRPr="00D52646">
        <w:rPr>
          <w:rFonts w:ascii="Times New Roman" w:eastAsia="Times New Roman" w:hAnsi="Times New Roman" w:cs="Times New Roman"/>
          <w:kern w:val="0"/>
          <w:sz w:val="28"/>
          <w:szCs w:val="24"/>
          <w:lang w:val="uk-UA" w:eastAsia="ru-RU"/>
          <w14:ligatures w14:val="none"/>
        </w:rPr>
        <w:t>на тему</w:t>
      </w:r>
    </w:p>
    <w:p w14:paraId="1B2CA210" w14:textId="77777777" w:rsidR="00D52646" w:rsidRPr="00D52646" w:rsidRDefault="00D52646" w:rsidP="00D52646">
      <w:pPr>
        <w:spacing w:after="0" w:line="240" w:lineRule="auto"/>
        <w:jc w:val="center"/>
        <w:rPr>
          <w:rFonts w:ascii="Times New Roman" w:eastAsia="Times New Roman" w:hAnsi="Times New Roman" w:cs="Times New Roman"/>
          <w:kern w:val="0"/>
          <w:sz w:val="28"/>
          <w:szCs w:val="24"/>
          <w:lang w:val="uk-UA" w:eastAsia="ru-RU"/>
          <w14:ligatures w14:val="none"/>
        </w:rPr>
      </w:pPr>
      <w:r w:rsidRPr="00D52646">
        <w:rPr>
          <w:rFonts w:ascii="Times New Roman" w:eastAsia="Times New Roman" w:hAnsi="Times New Roman" w:cs="Times New Roman"/>
          <w:color w:val="000000"/>
          <w:kern w:val="0"/>
          <w:sz w:val="28"/>
          <w:szCs w:val="28"/>
          <w:shd w:val="clear" w:color="auto" w:fill="FFFFFF"/>
          <w:lang w:val="uk-UA" w:eastAsia="ru-RU"/>
          <w14:ligatures w14:val="none"/>
        </w:rPr>
        <w:t>"</w:t>
      </w:r>
      <w:r w:rsidRPr="00D52646">
        <w:rPr>
          <w:rFonts w:ascii="Times New Roman" w:eastAsia="Times New Roman" w:hAnsi="Times New Roman" w:cs="Times New Roman"/>
          <w:kern w:val="0"/>
          <w:sz w:val="28"/>
          <w:szCs w:val="28"/>
          <w:lang w:val="uk-UA" w:eastAsia="ru-RU"/>
          <w14:ligatures w14:val="none"/>
        </w:rPr>
        <w:t>Обґрунтування організаційних рішень з дистрибутивної енергетики за критеріями економічної безпеки</w:t>
      </w:r>
      <w:r w:rsidRPr="00D52646">
        <w:rPr>
          <w:rFonts w:ascii="Times New Roman" w:eastAsia="Times New Roman" w:hAnsi="Times New Roman" w:cs="Times New Roman"/>
          <w:kern w:val="0"/>
          <w:sz w:val="28"/>
          <w:szCs w:val="24"/>
          <w:lang w:val="uk-UA" w:eastAsia="ru-RU"/>
          <w14:ligatures w14:val="none"/>
        </w:rPr>
        <w:t>"</w:t>
      </w:r>
    </w:p>
    <w:p w14:paraId="1A51F0E5" w14:textId="77777777" w:rsidR="00D52646" w:rsidRPr="00D52646" w:rsidRDefault="00D52646" w:rsidP="00D52646">
      <w:pPr>
        <w:spacing w:after="0" w:line="240" w:lineRule="auto"/>
        <w:jc w:val="center"/>
        <w:rPr>
          <w:rFonts w:ascii="Times New Roman" w:eastAsia="Times New Roman" w:hAnsi="Times New Roman" w:cs="Times New Roman"/>
          <w:kern w:val="0"/>
          <w:sz w:val="28"/>
          <w:szCs w:val="24"/>
          <w:lang w:val="uk-UA" w:eastAsia="ru-RU"/>
          <w14:ligatures w14:val="none"/>
        </w:rPr>
      </w:pPr>
    </w:p>
    <w:p w14:paraId="549333B1" w14:textId="77777777" w:rsidR="00D52646" w:rsidRPr="00D52646" w:rsidRDefault="00D52646" w:rsidP="00D52646">
      <w:pPr>
        <w:spacing w:after="0" w:line="240" w:lineRule="auto"/>
        <w:jc w:val="center"/>
        <w:rPr>
          <w:rFonts w:ascii="Times New Roman" w:eastAsia="Times New Roman" w:hAnsi="Times New Roman" w:cs="Times New Roman"/>
          <w:kern w:val="0"/>
          <w:sz w:val="28"/>
          <w:szCs w:val="24"/>
          <w:lang w:val="uk-UA" w:eastAsia="ru-RU"/>
          <w14:ligatures w14:val="none"/>
        </w:rPr>
      </w:pPr>
      <w:r w:rsidRPr="00D52646">
        <w:rPr>
          <w:rFonts w:ascii="Times New Roman" w:eastAsia="Times New Roman" w:hAnsi="Times New Roman" w:cs="Times New Roman"/>
          <w:kern w:val="0"/>
          <w:sz w:val="28"/>
          <w:szCs w:val="28"/>
          <w:lang w:val="uk-UA" w:eastAsia="ru-RU"/>
          <w14:ligatures w14:val="none"/>
        </w:rPr>
        <w:t>другий (магістерський) рівень</w:t>
      </w:r>
    </w:p>
    <w:p w14:paraId="2E32F77A" w14:textId="77777777" w:rsidR="00D52646" w:rsidRPr="00D52646" w:rsidRDefault="00D52646" w:rsidP="00D52646">
      <w:pPr>
        <w:spacing w:after="0" w:line="240" w:lineRule="auto"/>
        <w:ind w:left="1416" w:firstLine="708"/>
        <w:jc w:val="center"/>
        <w:rPr>
          <w:rFonts w:ascii="Times New Roman" w:eastAsia="Times New Roman" w:hAnsi="Times New Roman" w:cs="Times New Roman"/>
          <w:kern w:val="0"/>
          <w:sz w:val="16"/>
          <w:szCs w:val="16"/>
          <w:lang w:val="uk-UA" w:eastAsia="ru-RU"/>
          <w14:ligatures w14:val="none"/>
        </w:rPr>
      </w:pPr>
    </w:p>
    <w:p w14:paraId="744CC58E" w14:textId="77777777" w:rsidR="00D52646" w:rsidRPr="00D52646" w:rsidRDefault="00D52646" w:rsidP="00D52646">
      <w:pPr>
        <w:spacing w:after="0" w:line="240" w:lineRule="auto"/>
        <w:jc w:val="center"/>
        <w:rPr>
          <w:rFonts w:ascii="Times New Roman" w:eastAsia="Times New Roman" w:hAnsi="Times New Roman" w:cs="Times New Roman"/>
          <w:kern w:val="0"/>
          <w:sz w:val="28"/>
          <w:szCs w:val="24"/>
          <w:lang w:val="uk-UA" w:eastAsia="ru-RU"/>
          <w14:ligatures w14:val="none"/>
        </w:rPr>
      </w:pPr>
      <w:r w:rsidRPr="00D52646">
        <w:rPr>
          <w:rFonts w:ascii="Times New Roman" w:eastAsia="Times New Roman" w:hAnsi="Times New Roman" w:cs="Times New Roman"/>
          <w:kern w:val="0"/>
          <w:sz w:val="28"/>
          <w:szCs w:val="24"/>
          <w:lang w:val="uk-UA" w:eastAsia="ru-RU"/>
          <w14:ligatures w14:val="none"/>
        </w:rPr>
        <w:t xml:space="preserve">спеціальність  </w:t>
      </w:r>
      <w:r w:rsidRPr="00D52646">
        <w:rPr>
          <w:rFonts w:ascii="Times New Roman" w:eastAsia="Times New Roman" w:hAnsi="Times New Roman" w:cs="Times New Roman"/>
          <w:color w:val="000000"/>
          <w:kern w:val="0"/>
          <w:sz w:val="28"/>
          <w:szCs w:val="28"/>
          <w:lang w:val="uk-UA" w:eastAsia="ru-RU"/>
          <w14:ligatures w14:val="none"/>
        </w:rPr>
        <w:t xml:space="preserve">051 </w:t>
      </w:r>
      <w:r w:rsidRPr="00D52646">
        <w:rPr>
          <w:rFonts w:ascii="Times New Roman" w:eastAsia="Times New Roman" w:hAnsi="Times New Roman" w:cs="Times New Roman"/>
          <w:kern w:val="0"/>
          <w:sz w:val="28"/>
          <w:szCs w:val="28"/>
          <w:lang w:val="uk-UA" w:eastAsia="ru-RU"/>
          <w14:ligatures w14:val="none"/>
        </w:rPr>
        <w:t>Економіка</w:t>
      </w:r>
    </w:p>
    <w:p w14:paraId="4043C84E" w14:textId="77777777" w:rsidR="00D52646" w:rsidRPr="00D52646" w:rsidRDefault="00D52646" w:rsidP="00D52646">
      <w:pPr>
        <w:spacing w:after="0" w:line="240" w:lineRule="auto"/>
        <w:jc w:val="both"/>
        <w:rPr>
          <w:rFonts w:ascii="Times New Roman" w:eastAsia="Times New Roman" w:hAnsi="Times New Roman" w:cs="Times New Roman"/>
          <w:kern w:val="0"/>
          <w:sz w:val="16"/>
          <w:szCs w:val="24"/>
          <w:lang w:val="uk-UA" w:eastAsia="ru-RU"/>
          <w14:ligatures w14:val="none"/>
        </w:rPr>
      </w:pPr>
      <w:r w:rsidRPr="00D52646">
        <w:rPr>
          <w:rFonts w:ascii="Times New Roman" w:eastAsia="Times New Roman" w:hAnsi="Times New Roman" w:cs="Times New Roman"/>
          <w:kern w:val="0"/>
          <w:sz w:val="16"/>
          <w:szCs w:val="24"/>
          <w:lang w:val="uk-UA" w:eastAsia="ru-RU"/>
          <w14:ligatures w14:val="none"/>
        </w:rPr>
        <w:t xml:space="preserve">                                                                                             </w:t>
      </w:r>
    </w:p>
    <w:p w14:paraId="03682B96" w14:textId="77777777" w:rsidR="00D52646" w:rsidRPr="00D52646" w:rsidRDefault="00D52646" w:rsidP="00D52646">
      <w:pPr>
        <w:spacing w:after="0" w:line="240" w:lineRule="auto"/>
        <w:jc w:val="both"/>
        <w:rPr>
          <w:rFonts w:ascii="Times New Roman" w:eastAsia="Times New Roman" w:hAnsi="Times New Roman" w:cs="Times New Roman"/>
          <w:kern w:val="0"/>
          <w:sz w:val="16"/>
          <w:szCs w:val="24"/>
          <w:lang w:val="uk-UA" w:eastAsia="ru-RU"/>
          <w14:ligatures w14:val="none"/>
        </w:rPr>
      </w:pPr>
      <w:r w:rsidRPr="00D52646">
        <w:rPr>
          <w:rFonts w:ascii="Times New Roman" w:eastAsia="Times New Roman" w:hAnsi="Times New Roman" w:cs="Times New Roman"/>
          <w:kern w:val="0"/>
          <w:sz w:val="28"/>
          <w:szCs w:val="24"/>
          <w:lang w:val="uk-UA" w:eastAsia="ru-RU"/>
          <w14:ligatures w14:val="none"/>
        </w:rPr>
        <w:t xml:space="preserve"> </w:t>
      </w:r>
      <w:r w:rsidRPr="00D52646">
        <w:rPr>
          <w:rFonts w:ascii="Times New Roman" w:eastAsia="Times New Roman" w:hAnsi="Times New Roman" w:cs="Times New Roman"/>
          <w:kern w:val="0"/>
          <w:sz w:val="16"/>
          <w:szCs w:val="24"/>
          <w:lang w:val="uk-UA" w:eastAsia="ru-RU"/>
          <w14:ligatures w14:val="none"/>
        </w:rPr>
        <w:t xml:space="preserve">                                                                                            </w:t>
      </w:r>
    </w:p>
    <w:p w14:paraId="4E5CC566" w14:textId="77777777" w:rsidR="00D52646" w:rsidRPr="00D52646" w:rsidRDefault="00D52646" w:rsidP="00D52646">
      <w:pPr>
        <w:spacing w:after="0" w:line="240" w:lineRule="auto"/>
        <w:rPr>
          <w:rFonts w:ascii="Times New Roman" w:eastAsia="Times New Roman" w:hAnsi="Times New Roman" w:cs="Times New Roman"/>
          <w:kern w:val="0"/>
          <w:sz w:val="16"/>
          <w:szCs w:val="24"/>
          <w:lang w:val="uk-UA" w:eastAsia="ru-RU"/>
          <w14:ligatures w14:val="none"/>
        </w:rPr>
      </w:pPr>
    </w:p>
    <w:p w14:paraId="580DC4D4" w14:textId="77777777" w:rsidR="00D52646" w:rsidRPr="00D52646" w:rsidRDefault="00D52646" w:rsidP="00D52646">
      <w:pPr>
        <w:spacing w:after="0" w:line="240" w:lineRule="auto"/>
        <w:rPr>
          <w:rFonts w:ascii="Times New Roman" w:eastAsia="Times New Roman" w:hAnsi="Times New Roman" w:cs="Times New Roman"/>
          <w:kern w:val="0"/>
          <w:sz w:val="16"/>
          <w:szCs w:val="24"/>
          <w:lang w:val="uk-UA" w:eastAsia="ru-RU"/>
          <w14:ligatures w14:val="none"/>
        </w:rPr>
      </w:pPr>
    </w:p>
    <w:p w14:paraId="2344CCA3" w14:textId="77777777" w:rsidR="00D52646" w:rsidRPr="00D52646" w:rsidRDefault="00D52646" w:rsidP="00D52646">
      <w:pPr>
        <w:spacing w:after="0" w:line="240" w:lineRule="auto"/>
        <w:jc w:val="center"/>
        <w:rPr>
          <w:rFonts w:ascii="Times New Roman" w:eastAsia="Times New Roman" w:hAnsi="Times New Roman" w:cs="Times New Roman"/>
          <w:kern w:val="0"/>
          <w:sz w:val="16"/>
          <w:szCs w:val="24"/>
          <w:lang w:val="uk-UA" w:eastAsia="ru-RU"/>
          <w14:ligatures w14:val="none"/>
        </w:rPr>
      </w:pPr>
    </w:p>
    <w:p w14:paraId="216B57F7" w14:textId="77777777" w:rsidR="00D52646" w:rsidRPr="00D52646" w:rsidRDefault="00D52646" w:rsidP="00D52646">
      <w:pPr>
        <w:spacing w:after="0" w:line="240" w:lineRule="auto"/>
        <w:jc w:val="center"/>
        <w:rPr>
          <w:rFonts w:ascii="Times New Roman" w:eastAsia="Times New Roman" w:hAnsi="Times New Roman" w:cs="Times New Roman"/>
          <w:kern w:val="0"/>
          <w:sz w:val="28"/>
          <w:szCs w:val="24"/>
          <w:lang w:val="uk-UA" w:eastAsia="ru-RU"/>
          <w14:ligatures w14:val="none"/>
        </w:rPr>
      </w:pPr>
    </w:p>
    <w:p w14:paraId="2E1A74E6" w14:textId="77777777" w:rsidR="00D52646" w:rsidRPr="00D52646" w:rsidRDefault="00D52646" w:rsidP="00D52646">
      <w:pPr>
        <w:spacing w:after="0" w:line="240" w:lineRule="auto"/>
        <w:jc w:val="center"/>
        <w:rPr>
          <w:rFonts w:ascii="Times New Roman" w:eastAsia="Times New Roman" w:hAnsi="Times New Roman" w:cs="Times New Roman"/>
          <w:kern w:val="0"/>
          <w:sz w:val="28"/>
          <w:szCs w:val="24"/>
          <w:lang w:val="uk-UA" w:eastAsia="ru-RU"/>
          <w14:ligatures w14:val="none"/>
        </w:rPr>
      </w:pPr>
      <w:r w:rsidRPr="00D52646">
        <w:rPr>
          <w:rFonts w:ascii="Times New Roman" w:eastAsia="Times New Roman" w:hAnsi="Times New Roman" w:cs="Times New Roman"/>
          <w:noProof/>
          <w:kern w:val="0"/>
          <w:sz w:val="24"/>
          <w:szCs w:val="24"/>
          <w14:ligatures w14:val="none"/>
        </w:rPr>
        <w:drawing>
          <wp:anchor distT="0" distB="0" distL="114300" distR="114300" simplePos="0" relativeHeight="251659264" behindDoc="0" locked="0" layoutInCell="1" allowOverlap="1" wp14:anchorId="714DFCC2" wp14:editId="57E69516">
            <wp:simplePos x="0" y="0"/>
            <wp:positionH relativeFrom="column">
              <wp:posOffset>2834005</wp:posOffset>
            </wp:positionH>
            <wp:positionV relativeFrom="paragraph">
              <wp:posOffset>132715</wp:posOffset>
            </wp:positionV>
            <wp:extent cx="887095" cy="445770"/>
            <wp:effectExtent l="0" t="0" r="825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09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3710C" w14:textId="77777777" w:rsidR="00D52646" w:rsidRPr="00D52646" w:rsidRDefault="00D52646" w:rsidP="00D52646">
      <w:pPr>
        <w:spacing w:after="0" w:line="240" w:lineRule="auto"/>
        <w:jc w:val="center"/>
        <w:rPr>
          <w:rFonts w:ascii="Times New Roman" w:eastAsia="Times New Roman" w:hAnsi="Times New Roman" w:cs="Times New Roman"/>
          <w:kern w:val="0"/>
          <w:sz w:val="28"/>
          <w:szCs w:val="24"/>
          <w:lang w:val="uk-UA" w:eastAsia="ru-RU"/>
          <w14:ligatures w14:val="none"/>
        </w:rPr>
      </w:pPr>
    </w:p>
    <w:p w14:paraId="4714BCDD" w14:textId="77777777" w:rsidR="00D52646" w:rsidRPr="00D52646" w:rsidRDefault="00D52646" w:rsidP="00D52646">
      <w:pPr>
        <w:spacing w:after="0" w:line="240" w:lineRule="auto"/>
        <w:jc w:val="both"/>
        <w:rPr>
          <w:rFonts w:ascii="Times New Roman" w:eastAsia="Times New Roman" w:hAnsi="Times New Roman" w:cs="Times New Roman"/>
          <w:b/>
          <w:kern w:val="0"/>
          <w:sz w:val="28"/>
          <w:szCs w:val="28"/>
          <w:lang w:val="uk-UA" w:eastAsia="ru-RU"/>
          <w14:ligatures w14:val="none"/>
        </w:rPr>
      </w:pPr>
      <w:r w:rsidRPr="00D52646">
        <w:rPr>
          <w:rFonts w:ascii="Times New Roman" w:eastAsia="Times New Roman" w:hAnsi="Times New Roman" w:cs="Times New Roman"/>
          <w:kern w:val="0"/>
          <w:sz w:val="28"/>
          <w:szCs w:val="24"/>
          <w:lang w:val="uk-UA" w:eastAsia="ru-RU"/>
          <w14:ligatures w14:val="none"/>
        </w:rPr>
        <w:t xml:space="preserve">Виконав: здобувач групи ЕК-21дм    </w:t>
      </w:r>
      <w:r w:rsidRPr="00D52646">
        <w:rPr>
          <w:rFonts w:ascii="Times New Roman" w:eastAsia="Times New Roman" w:hAnsi="Times New Roman" w:cs="Times New Roman"/>
          <w:color w:val="000000"/>
          <w:kern w:val="0"/>
          <w:sz w:val="28"/>
          <w:szCs w:val="28"/>
          <w:lang w:val="uk-UA" w:eastAsia="ru-RU"/>
          <w14:ligatures w14:val="none"/>
        </w:rPr>
        <w:t xml:space="preserve"> </w:t>
      </w:r>
      <w:r w:rsidRPr="00D52646">
        <w:rPr>
          <w:rFonts w:ascii="Times New Roman" w:eastAsia="Times New Roman" w:hAnsi="Times New Roman" w:cs="Times New Roman"/>
          <w:b/>
          <w:kern w:val="0"/>
          <w:sz w:val="24"/>
          <w:szCs w:val="24"/>
          <w:lang w:val="uk-UA" w:eastAsia="ru-RU"/>
          <w14:ligatures w14:val="none"/>
        </w:rPr>
        <w:t>____________</w:t>
      </w:r>
      <w:r w:rsidRPr="00D52646">
        <w:rPr>
          <w:rFonts w:ascii="Times New Roman" w:eastAsia="Times New Roman" w:hAnsi="Times New Roman" w:cs="Times New Roman"/>
          <w:b/>
          <w:kern w:val="0"/>
          <w:sz w:val="24"/>
          <w:szCs w:val="24"/>
          <w:lang w:val="uk-UA" w:eastAsia="ru-RU"/>
          <w14:ligatures w14:val="none"/>
        </w:rPr>
        <w:tab/>
      </w:r>
      <w:r w:rsidRPr="00D52646">
        <w:rPr>
          <w:rFonts w:ascii="Times New Roman" w:eastAsia="Times New Roman" w:hAnsi="Times New Roman" w:cs="Times New Roman"/>
          <w:kern w:val="0"/>
          <w:sz w:val="28"/>
          <w:szCs w:val="28"/>
          <w:lang w:val="uk-UA" w:eastAsia="ru-RU"/>
          <w14:ligatures w14:val="none"/>
        </w:rPr>
        <w:t xml:space="preserve">І. С. </w:t>
      </w:r>
      <w:proofErr w:type="spellStart"/>
      <w:r w:rsidRPr="00D52646">
        <w:rPr>
          <w:rFonts w:ascii="Times New Roman" w:eastAsia="Times New Roman" w:hAnsi="Times New Roman" w:cs="Times New Roman"/>
          <w:kern w:val="0"/>
          <w:sz w:val="28"/>
          <w:szCs w:val="28"/>
          <w:lang w:val="uk-UA" w:eastAsia="ru-RU"/>
          <w14:ligatures w14:val="none"/>
        </w:rPr>
        <w:t>Муранов</w:t>
      </w:r>
      <w:proofErr w:type="spellEnd"/>
    </w:p>
    <w:p w14:paraId="019E4C85" w14:textId="77777777" w:rsidR="00D52646" w:rsidRPr="00D52646" w:rsidRDefault="00D52646" w:rsidP="00D52646">
      <w:pPr>
        <w:spacing w:after="0" w:line="240" w:lineRule="auto"/>
        <w:ind w:left="3540" w:firstLine="708"/>
        <w:rPr>
          <w:rFonts w:ascii="Times New Roman" w:eastAsia="Times New Roman" w:hAnsi="Times New Roman" w:cs="Times New Roman"/>
          <w:kern w:val="0"/>
          <w:sz w:val="28"/>
          <w:szCs w:val="24"/>
          <w:lang w:val="uk-UA" w:eastAsia="ru-RU"/>
          <w14:ligatures w14:val="none"/>
        </w:rPr>
      </w:pPr>
      <w:r w:rsidRPr="00D52646">
        <w:rPr>
          <w:rFonts w:ascii="Times New Roman" w:eastAsia="Times New Roman" w:hAnsi="Times New Roman" w:cs="Times New Roman"/>
          <w:bCs/>
          <w:kern w:val="0"/>
          <w:sz w:val="24"/>
          <w:szCs w:val="24"/>
          <w:vertAlign w:val="superscript"/>
          <w:lang w:val="uk-UA" w:eastAsia="ru-RU"/>
          <w14:ligatures w14:val="none"/>
        </w:rPr>
        <w:t xml:space="preserve">                  (підпис)                       </w:t>
      </w:r>
    </w:p>
    <w:p w14:paraId="30EA42D0" w14:textId="77777777" w:rsidR="00D52646" w:rsidRPr="00D52646" w:rsidRDefault="00D52646" w:rsidP="00D52646">
      <w:pPr>
        <w:spacing w:after="0" w:line="240" w:lineRule="auto"/>
        <w:rPr>
          <w:rFonts w:ascii="Times New Roman" w:eastAsia="Times New Roman" w:hAnsi="Times New Roman" w:cs="Times New Roman"/>
          <w:kern w:val="0"/>
          <w:sz w:val="16"/>
          <w:szCs w:val="24"/>
          <w:lang w:val="uk-UA" w:eastAsia="ru-RU"/>
          <w14:ligatures w14:val="none"/>
        </w:rPr>
      </w:pPr>
    </w:p>
    <w:p w14:paraId="2611FDC2" w14:textId="77777777" w:rsidR="00D52646" w:rsidRPr="00D52646" w:rsidRDefault="00D52646" w:rsidP="00D52646">
      <w:pPr>
        <w:spacing w:after="0" w:line="240" w:lineRule="auto"/>
        <w:rPr>
          <w:rFonts w:ascii="Times New Roman" w:eastAsia="Times New Roman" w:hAnsi="Times New Roman" w:cs="Times New Roman"/>
          <w:kern w:val="0"/>
          <w:sz w:val="16"/>
          <w:szCs w:val="24"/>
          <w:lang w:val="uk-UA" w:eastAsia="ru-RU"/>
          <w14:ligatures w14:val="none"/>
        </w:rPr>
      </w:pPr>
    </w:p>
    <w:p w14:paraId="1B40B270" w14:textId="4336F2F2" w:rsidR="00D52646" w:rsidRPr="00D52646" w:rsidRDefault="00D52646" w:rsidP="00D52646">
      <w:pPr>
        <w:spacing w:after="0" w:line="240" w:lineRule="auto"/>
        <w:jc w:val="both"/>
        <w:rPr>
          <w:rFonts w:ascii="Times New Roman" w:eastAsia="Times New Roman" w:hAnsi="Times New Roman" w:cs="Times New Roman"/>
          <w:b/>
          <w:kern w:val="0"/>
          <w:sz w:val="24"/>
          <w:szCs w:val="24"/>
          <w:lang w:val="uk-UA" w:eastAsia="ru-RU"/>
          <w14:ligatures w14:val="none"/>
        </w:rPr>
      </w:pPr>
      <w:r w:rsidRPr="00D52646">
        <w:rPr>
          <w:rFonts w:ascii="Times New Roman" w:eastAsia="Times New Roman" w:hAnsi="Times New Roman" w:cs="Times New Roman"/>
          <w:kern w:val="0"/>
          <w:sz w:val="28"/>
          <w:szCs w:val="24"/>
          <w:lang w:val="uk-UA" w:eastAsia="ru-RU"/>
          <w14:ligatures w14:val="none"/>
        </w:rPr>
        <w:t>Керівник</w:t>
      </w:r>
      <w:r w:rsidRPr="00D52646">
        <w:rPr>
          <w:rFonts w:ascii="Times New Roman" w:eastAsia="Times New Roman" w:hAnsi="Times New Roman" w:cs="Times New Roman"/>
          <w:kern w:val="0"/>
          <w:sz w:val="28"/>
          <w:szCs w:val="24"/>
          <w:lang w:val="uk-UA" w:eastAsia="ru-RU"/>
          <w14:ligatures w14:val="none"/>
        </w:rPr>
        <w:tab/>
      </w:r>
      <w:r w:rsidRPr="00D52646">
        <w:rPr>
          <w:rFonts w:ascii="Times New Roman" w:eastAsia="Times New Roman" w:hAnsi="Times New Roman" w:cs="Times New Roman"/>
          <w:kern w:val="0"/>
          <w:sz w:val="28"/>
          <w:szCs w:val="24"/>
          <w:lang w:val="uk-UA" w:eastAsia="ru-RU"/>
          <w14:ligatures w14:val="none"/>
        </w:rPr>
        <w:tab/>
      </w:r>
      <w:r w:rsidRPr="00D52646">
        <w:rPr>
          <w:rFonts w:ascii="Times New Roman" w:eastAsia="Times New Roman" w:hAnsi="Times New Roman" w:cs="Times New Roman"/>
          <w:kern w:val="0"/>
          <w:sz w:val="28"/>
          <w:szCs w:val="24"/>
          <w:lang w:val="uk-UA" w:eastAsia="ru-RU"/>
          <w14:ligatures w14:val="none"/>
        </w:rPr>
        <w:tab/>
      </w:r>
      <w:r w:rsidRPr="00D52646">
        <w:rPr>
          <w:rFonts w:ascii="Times New Roman" w:eastAsia="Times New Roman" w:hAnsi="Times New Roman" w:cs="Times New Roman"/>
          <w:kern w:val="0"/>
          <w:sz w:val="28"/>
          <w:szCs w:val="24"/>
          <w:lang w:val="uk-UA" w:eastAsia="ru-RU"/>
          <w14:ligatures w14:val="none"/>
        </w:rPr>
        <w:tab/>
      </w:r>
      <w:r w:rsidRPr="00D52646">
        <w:rPr>
          <w:rFonts w:ascii="Times New Roman" w:eastAsia="Times New Roman" w:hAnsi="Times New Roman" w:cs="Times New Roman"/>
          <w:kern w:val="0"/>
          <w:sz w:val="28"/>
          <w:szCs w:val="24"/>
          <w:lang w:val="uk-UA" w:eastAsia="ru-RU"/>
          <w14:ligatures w14:val="none"/>
        </w:rPr>
        <w:tab/>
        <w:t xml:space="preserve">      </w:t>
      </w:r>
      <w:r w:rsidRPr="00D52646">
        <w:rPr>
          <w:rFonts w:ascii="Times New Roman" w:eastAsia="Times New Roman" w:hAnsi="Times New Roman" w:cs="Times New Roman"/>
          <w:b/>
          <w:kern w:val="0"/>
          <w:sz w:val="24"/>
          <w:szCs w:val="24"/>
          <w:lang w:val="uk-UA" w:eastAsia="ru-RU"/>
          <w14:ligatures w14:val="none"/>
        </w:rPr>
        <w:t>_</w:t>
      </w:r>
      <w:bookmarkStart w:id="0" w:name="_GoBack"/>
      <w:r w:rsidR="00CC4E65">
        <w:rPr>
          <w:noProof/>
        </w:rPr>
        <w:drawing>
          <wp:inline distT="0" distB="0" distL="0" distR="0" wp14:anchorId="2E12F3D3" wp14:editId="2820AB30">
            <wp:extent cx="552449" cy="238124"/>
            <wp:effectExtent l="0" t="0" r="635" b="0"/>
            <wp:docPr id="22" name="Рисунок 21">
              <a:extLst xmlns:a="http://schemas.openxmlformats.org/drawingml/2006/main">
                <a:ext uri="{FF2B5EF4-FFF2-40B4-BE49-F238E27FC236}">
                  <a16:creationId xmlns:a16="http://schemas.microsoft.com/office/drawing/2014/main" id="{EF949F8F-51D3-46FF-811C-7416CA69F5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1">
                      <a:extLst>
                        <a:ext uri="{FF2B5EF4-FFF2-40B4-BE49-F238E27FC236}">
                          <a16:creationId xmlns:a16="http://schemas.microsoft.com/office/drawing/2014/main" id="{EF949F8F-51D3-46FF-811C-7416CA69F55F}"/>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49" cy="23812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bookmarkEnd w:id="0"/>
      <w:r w:rsidRPr="00D52646">
        <w:rPr>
          <w:rFonts w:ascii="Times New Roman" w:eastAsia="Times New Roman" w:hAnsi="Times New Roman" w:cs="Times New Roman"/>
          <w:b/>
          <w:kern w:val="0"/>
          <w:sz w:val="24"/>
          <w:szCs w:val="24"/>
          <w:lang w:val="uk-UA" w:eastAsia="ru-RU"/>
          <w14:ligatures w14:val="none"/>
        </w:rPr>
        <w:t>__________</w:t>
      </w:r>
      <w:r w:rsidRPr="00D52646">
        <w:rPr>
          <w:rFonts w:ascii="Times New Roman" w:eastAsia="Times New Roman" w:hAnsi="Times New Roman" w:cs="Times New Roman"/>
          <w:b/>
          <w:kern w:val="0"/>
          <w:sz w:val="24"/>
          <w:szCs w:val="24"/>
          <w:lang w:val="uk-UA" w:eastAsia="ru-RU"/>
          <w14:ligatures w14:val="none"/>
        </w:rPr>
        <w:tab/>
      </w:r>
      <w:r w:rsidRPr="00D52646">
        <w:rPr>
          <w:rFonts w:ascii="Times New Roman" w:eastAsia="Times New Roman" w:hAnsi="Times New Roman" w:cs="Times New Roman"/>
          <w:kern w:val="0"/>
          <w:sz w:val="28"/>
          <w:szCs w:val="28"/>
          <w:lang w:val="uk-UA" w:eastAsia="ru-RU"/>
          <w14:ligatures w14:val="none"/>
        </w:rPr>
        <w:t xml:space="preserve">В. В. </w:t>
      </w:r>
      <w:proofErr w:type="spellStart"/>
      <w:r w:rsidRPr="00D52646">
        <w:rPr>
          <w:rFonts w:ascii="Times New Roman" w:eastAsia="Times New Roman" w:hAnsi="Times New Roman" w:cs="Times New Roman"/>
          <w:kern w:val="0"/>
          <w:sz w:val="28"/>
          <w:szCs w:val="28"/>
          <w:lang w:val="uk-UA" w:eastAsia="ru-RU"/>
          <w14:ligatures w14:val="none"/>
        </w:rPr>
        <w:t>Вахлакова</w:t>
      </w:r>
      <w:proofErr w:type="spellEnd"/>
    </w:p>
    <w:p w14:paraId="1C0A424D" w14:textId="77777777" w:rsidR="00D52646" w:rsidRPr="00D52646" w:rsidRDefault="00D52646" w:rsidP="00D52646">
      <w:pPr>
        <w:spacing w:after="0" w:line="240" w:lineRule="auto"/>
        <w:ind w:left="3540" w:firstLine="708"/>
        <w:rPr>
          <w:rFonts w:ascii="Times New Roman" w:eastAsia="Times New Roman" w:hAnsi="Times New Roman" w:cs="Times New Roman"/>
          <w:kern w:val="0"/>
          <w:sz w:val="28"/>
          <w:szCs w:val="24"/>
          <w:lang w:val="uk-UA" w:eastAsia="ru-RU"/>
          <w14:ligatures w14:val="none"/>
        </w:rPr>
      </w:pPr>
      <w:r w:rsidRPr="00D52646">
        <w:rPr>
          <w:rFonts w:ascii="Times New Roman" w:eastAsia="Times New Roman" w:hAnsi="Times New Roman" w:cs="Times New Roman"/>
          <w:bCs/>
          <w:kern w:val="0"/>
          <w:sz w:val="24"/>
          <w:szCs w:val="24"/>
          <w:vertAlign w:val="superscript"/>
          <w:lang w:val="uk-UA" w:eastAsia="ru-RU"/>
          <w14:ligatures w14:val="none"/>
        </w:rPr>
        <w:t xml:space="preserve">                  (підпис)                       </w:t>
      </w:r>
    </w:p>
    <w:p w14:paraId="509E4A5E" w14:textId="77777777" w:rsidR="00D52646" w:rsidRPr="00D52646" w:rsidRDefault="00D52646" w:rsidP="00D52646">
      <w:pPr>
        <w:spacing w:after="0" w:line="240" w:lineRule="auto"/>
        <w:rPr>
          <w:rFonts w:ascii="Times New Roman" w:eastAsia="Times New Roman" w:hAnsi="Times New Roman" w:cs="Times New Roman"/>
          <w:kern w:val="0"/>
          <w:sz w:val="16"/>
          <w:szCs w:val="24"/>
          <w:lang w:val="uk-UA" w:eastAsia="ru-RU"/>
          <w14:ligatures w14:val="none"/>
        </w:rPr>
      </w:pPr>
    </w:p>
    <w:p w14:paraId="6397D7CB" w14:textId="77777777" w:rsidR="00D52646" w:rsidRPr="00D52646" w:rsidRDefault="00D52646" w:rsidP="00D52646">
      <w:pPr>
        <w:spacing w:after="0" w:line="240" w:lineRule="auto"/>
        <w:rPr>
          <w:rFonts w:ascii="Times New Roman" w:eastAsia="Times New Roman" w:hAnsi="Times New Roman" w:cs="Times New Roman"/>
          <w:kern w:val="0"/>
          <w:sz w:val="16"/>
          <w:szCs w:val="24"/>
          <w:lang w:val="uk-UA" w:eastAsia="ru-RU"/>
          <w14:ligatures w14:val="none"/>
        </w:rPr>
      </w:pPr>
    </w:p>
    <w:p w14:paraId="533E6E99" w14:textId="77777777" w:rsidR="00D52646" w:rsidRPr="00D52646" w:rsidRDefault="00D52646" w:rsidP="00D52646">
      <w:pPr>
        <w:spacing w:after="0" w:line="240" w:lineRule="auto"/>
        <w:jc w:val="both"/>
        <w:rPr>
          <w:rFonts w:ascii="Times New Roman" w:eastAsia="Times New Roman" w:hAnsi="Times New Roman" w:cs="Times New Roman"/>
          <w:b/>
          <w:kern w:val="0"/>
          <w:sz w:val="24"/>
          <w:szCs w:val="24"/>
          <w:lang w:val="uk-UA" w:eastAsia="ru-RU"/>
          <w14:ligatures w14:val="none"/>
        </w:rPr>
      </w:pPr>
      <w:r w:rsidRPr="00D52646">
        <w:rPr>
          <w:rFonts w:ascii="Times New Roman" w:eastAsia="Times New Roman" w:hAnsi="Times New Roman" w:cs="Times New Roman"/>
          <w:kern w:val="0"/>
          <w:sz w:val="28"/>
          <w:szCs w:val="28"/>
          <w:lang w:val="uk-UA" w:eastAsia="ru-RU"/>
          <w14:ligatures w14:val="none"/>
        </w:rPr>
        <w:t>Завідувач кафедри</w:t>
      </w:r>
      <w:r w:rsidRPr="00D52646">
        <w:rPr>
          <w:rFonts w:ascii="Times New Roman" w:eastAsia="Times New Roman" w:hAnsi="Times New Roman" w:cs="Times New Roman"/>
          <w:kern w:val="0"/>
          <w:sz w:val="28"/>
          <w:szCs w:val="24"/>
          <w:lang w:val="uk-UA" w:eastAsia="ru-RU"/>
          <w14:ligatures w14:val="none"/>
        </w:rPr>
        <w:tab/>
      </w:r>
      <w:r w:rsidRPr="00D52646">
        <w:rPr>
          <w:rFonts w:ascii="Times New Roman" w:eastAsia="Times New Roman" w:hAnsi="Times New Roman" w:cs="Times New Roman"/>
          <w:kern w:val="0"/>
          <w:sz w:val="28"/>
          <w:szCs w:val="24"/>
          <w:lang w:val="uk-UA" w:eastAsia="ru-RU"/>
          <w14:ligatures w14:val="none"/>
        </w:rPr>
        <w:tab/>
      </w:r>
      <w:r w:rsidRPr="00D52646">
        <w:rPr>
          <w:rFonts w:ascii="Times New Roman" w:eastAsia="Times New Roman" w:hAnsi="Times New Roman" w:cs="Times New Roman"/>
          <w:kern w:val="0"/>
          <w:sz w:val="28"/>
          <w:szCs w:val="24"/>
          <w:lang w:val="uk-UA" w:eastAsia="ru-RU"/>
          <w14:ligatures w14:val="none"/>
        </w:rPr>
        <w:tab/>
        <w:t xml:space="preserve">      </w:t>
      </w:r>
      <w:r w:rsidRPr="00D52646">
        <w:rPr>
          <w:rFonts w:ascii="Times New Roman" w:eastAsia="Times New Roman" w:hAnsi="Times New Roman" w:cs="Times New Roman"/>
          <w:b/>
          <w:kern w:val="0"/>
          <w:sz w:val="24"/>
          <w:szCs w:val="24"/>
          <w:lang w:val="uk-UA" w:eastAsia="ru-RU"/>
          <w14:ligatures w14:val="none"/>
        </w:rPr>
        <w:t>___________</w:t>
      </w:r>
      <w:r w:rsidRPr="00D52646">
        <w:rPr>
          <w:rFonts w:ascii="Times New Roman" w:eastAsia="Times New Roman" w:hAnsi="Times New Roman" w:cs="Times New Roman"/>
          <w:b/>
          <w:kern w:val="0"/>
          <w:sz w:val="24"/>
          <w:szCs w:val="24"/>
          <w:lang w:val="uk-UA" w:eastAsia="ru-RU"/>
          <w14:ligatures w14:val="none"/>
        </w:rPr>
        <w:tab/>
      </w:r>
      <w:r w:rsidRPr="00D52646">
        <w:rPr>
          <w:rFonts w:ascii="Times New Roman" w:eastAsia="Times New Roman" w:hAnsi="Times New Roman" w:cs="Times New Roman"/>
          <w:kern w:val="0"/>
          <w:sz w:val="28"/>
          <w:szCs w:val="28"/>
          <w:lang w:val="uk-UA" w:eastAsia="ru-RU"/>
          <w14:ligatures w14:val="none"/>
        </w:rPr>
        <w:t xml:space="preserve">І. М. </w:t>
      </w:r>
      <w:proofErr w:type="spellStart"/>
      <w:r w:rsidRPr="00D52646">
        <w:rPr>
          <w:rFonts w:ascii="Times New Roman" w:eastAsia="Times New Roman" w:hAnsi="Times New Roman" w:cs="Times New Roman"/>
          <w:kern w:val="0"/>
          <w:sz w:val="28"/>
          <w:szCs w:val="28"/>
          <w:lang w:val="uk-UA" w:eastAsia="ru-RU"/>
          <w14:ligatures w14:val="none"/>
        </w:rPr>
        <w:t>Семененко</w:t>
      </w:r>
      <w:proofErr w:type="spellEnd"/>
    </w:p>
    <w:p w14:paraId="1D25B3FC" w14:textId="77777777" w:rsidR="00D52646" w:rsidRPr="00D52646" w:rsidRDefault="00D52646" w:rsidP="00D52646">
      <w:pPr>
        <w:spacing w:after="0" w:line="240" w:lineRule="auto"/>
        <w:ind w:left="3540" w:firstLine="708"/>
        <w:rPr>
          <w:rFonts w:ascii="Times New Roman" w:eastAsia="Times New Roman" w:hAnsi="Times New Roman" w:cs="Times New Roman"/>
          <w:kern w:val="0"/>
          <w:sz w:val="28"/>
          <w:szCs w:val="24"/>
          <w:lang w:val="uk-UA" w:eastAsia="ru-RU"/>
          <w14:ligatures w14:val="none"/>
        </w:rPr>
      </w:pPr>
      <w:r w:rsidRPr="00D52646">
        <w:rPr>
          <w:rFonts w:ascii="Times New Roman" w:eastAsia="Times New Roman" w:hAnsi="Times New Roman" w:cs="Times New Roman"/>
          <w:bCs/>
          <w:kern w:val="0"/>
          <w:sz w:val="24"/>
          <w:szCs w:val="24"/>
          <w:vertAlign w:val="superscript"/>
          <w:lang w:val="uk-UA" w:eastAsia="ru-RU"/>
          <w14:ligatures w14:val="none"/>
        </w:rPr>
        <w:t xml:space="preserve">                   (підпис)                       </w:t>
      </w:r>
    </w:p>
    <w:p w14:paraId="4A767A33" w14:textId="6769CC71" w:rsidR="00D52646" w:rsidRPr="00442BF5" w:rsidRDefault="00C37DC8" w:rsidP="00D52646">
      <w:pPr>
        <w:spacing w:after="0" w:line="240" w:lineRule="auto"/>
        <w:rPr>
          <w:rFonts w:ascii="Times New Roman" w:eastAsia="Times New Roman" w:hAnsi="Times New Roman" w:cs="Times New Roman"/>
          <w:kern w:val="0"/>
          <w:sz w:val="28"/>
          <w:szCs w:val="24"/>
          <w:lang w:val="uk-UA" w:eastAsia="ru-RU"/>
          <w14:ligatures w14:val="none"/>
        </w:rPr>
      </w:pPr>
      <w:r w:rsidRPr="00442BF5">
        <w:rPr>
          <w:rFonts w:ascii="Times New Roman" w:hAnsi="Times New Roman" w:cs="Times New Roman"/>
          <w:sz w:val="28"/>
          <w:szCs w:val="24"/>
          <w:lang w:val="ru-RU" w:eastAsia="ru-RU"/>
        </w:rPr>
        <w:t>Рецензент</w:t>
      </w:r>
      <w:r w:rsidRPr="00442BF5">
        <w:rPr>
          <w:sz w:val="28"/>
          <w:szCs w:val="24"/>
          <w:lang w:val="ru-RU" w:eastAsia="ru-RU"/>
        </w:rPr>
        <w:t xml:space="preserve">                                                 _</w:t>
      </w:r>
      <w:r>
        <w:rPr>
          <w:rFonts w:ascii="Arial" w:hAnsi="Arial" w:cs="Arial"/>
          <w:color w:val="323130"/>
          <w:sz w:val="30"/>
          <w:szCs w:val="30"/>
          <w:bdr w:val="none" w:sz="0" w:space="0" w:color="auto" w:frame="1"/>
          <w:shd w:val="clear" w:color="auto" w:fill="FFFFFF"/>
        </w:rPr>
        <w:fldChar w:fldCharType="begin"/>
      </w:r>
      <w:r w:rsidRPr="00442BF5">
        <w:rPr>
          <w:rFonts w:ascii="Arial" w:hAnsi="Arial" w:cs="Arial"/>
          <w:color w:val="323130"/>
          <w:sz w:val="30"/>
          <w:szCs w:val="30"/>
          <w:bdr w:val="none" w:sz="0" w:space="0" w:color="auto" w:frame="1"/>
          <w:shd w:val="clear" w:color="auto" w:fill="FFFFFF"/>
          <w:lang w:val="ru-RU"/>
        </w:rPr>
        <w:instrText xml:space="preserve"> </w:instrText>
      </w:r>
      <w:r>
        <w:rPr>
          <w:rFonts w:ascii="Arial" w:hAnsi="Arial" w:cs="Arial"/>
          <w:color w:val="323130"/>
          <w:sz w:val="30"/>
          <w:szCs w:val="30"/>
          <w:bdr w:val="none" w:sz="0" w:space="0" w:color="auto" w:frame="1"/>
          <w:shd w:val="clear" w:color="auto" w:fill="FFFFFF"/>
        </w:rPr>
        <w:instrText>INCLUDEPICTURE</w:instrText>
      </w:r>
      <w:r w:rsidRPr="00442BF5">
        <w:rPr>
          <w:rFonts w:ascii="Arial" w:hAnsi="Arial" w:cs="Arial"/>
          <w:color w:val="323130"/>
          <w:sz w:val="30"/>
          <w:szCs w:val="30"/>
          <w:bdr w:val="none" w:sz="0" w:space="0" w:color="auto" w:frame="1"/>
          <w:shd w:val="clear" w:color="auto" w:fill="FFFFFF"/>
          <w:lang w:val="ru-RU"/>
        </w:rPr>
        <w:instrText xml:space="preserve">  "</w:instrText>
      </w:r>
      <w:r>
        <w:rPr>
          <w:rFonts w:ascii="Arial" w:hAnsi="Arial" w:cs="Arial"/>
          <w:color w:val="323130"/>
          <w:sz w:val="30"/>
          <w:szCs w:val="30"/>
          <w:bdr w:val="none" w:sz="0" w:space="0" w:color="auto" w:frame="1"/>
          <w:shd w:val="clear" w:color="auto" w:fill="FFFFFF"/>
        </w:rPr>
        <w:instrText>https</w:instrText>
      </w:r>
      <w:r w:rsidRPr="00442BF5">
        <w:rPr>
          <w:rFonts w:ascii="Arial" w:hAnsi="Arial" w:cs="Arial"/>
          <w:color w:val="323130"/>
          <w:sz w:val="30"/>
          <w:szCs w:val="30"/>
          <w:bdr w:val="none" w:sz="0" w:space="0" w:color="auto" w:frame="1"/>
          <w:shd w:val="clear" w:color="auto" w:fill="FFFFFF"/>
          <w:lang w:val="ru-RU"/>
        </w:rPr>
        <w:instrText>://</w:instrText>
      </w:r>
      <w:r>
        <w:rPr>
          <w:rFonts w:ascii="Arial" w:hAnsi="Arial" w:cs="Arial"/>
          <w:color w:val="323130"/>
          <w:sz w:val="30"/>
          <w:szCs w:val="30"/>
          <w:bdr w:val="none" w:sz="0" w:space="0" w:color="auto" w:frame="1"/>
          <w:shd w:val="clear" w:color="auto" w:fill="FFFFFF"/>
        </w:rPr>
        <w:instrText>lh</w:instrText>
      </w:r>
      <w:r w:rsidRPr="00442BF5">
        <w:rPr>
          <w:rFonts w:ascii="Arial" w:hAnsi="Arial" w:cs="Arial"/>
          <w:color w:val="323130"/>
          <w:sz w:val="30"/>
          <w:szCs w:val="30"/>
          <w:bdr w:val="none" w:sz="0" w:space="0" w:color="auto" w:frame="1"/>
          <w:shd w:val="clear" w:color="auto" w:fill="FFFFFF"/>
          <w:lang w:val="ru-RU"/>
        </w:rPr>
        <w:instrText>5.</w:instrText>
      </w:r>
      <w:r>
        <w:rPr>
          <w:rFonts w:ascii="Arial" w:hAnsi="Arial" w:cs="Arial"/>
          <w:color w:val="323130"/>
          <w:sz w:val="30"/>
          <w:szCs w:val="30"/>
          <w:bdr w:val="none" w:sz="0" w:space="0" w:color="auto" w:frame="1"/>
          <w:shd w:val="clear" w:color="auto" w:fill="FFFFFF"/>
        </w:rPr>
        <w:instrText>googleusercontent</w:instrText>
      </w:r>
      <w:r w:rsidRPr="00442BF5">
        <w:rPr>
          <w:rFonts w:ascii="Arial" w:hAnsi="Arial" w:cs="Arial"/>
          <w:color w:val="323130"/>
          <w:sz w:val="30"/>
          <w:szCs w:val="30"/>
          <w:bdr w:val="none" w:sz="0" w:space="0" w:color="auto" w:frame="1"/>
          <w:shd w:val="clear" w:color="auto" w:fill="FFFFFF"/>
          <w:lang w:val="ru-RU"/>
        </w:rPr>
        <w:instrText>.</w:instrText>
      </w:r>
      <w:r>
        <w:rPr>
          <w:rFonts w:ascii="Arial" w:hAnsi="Arial" w:cs="Arial"/>
          <w:color w:val="323130"/>
          <w:sz w:val="30"/>
          <w:szCs w:val="30"/>
          <w:bdr w:val="none" w:sz="0" w:space="0" w:color="auto" w:frame="1"/>
          <w:shd w:val="clear" w:color="auto" w:fill="FFFFFF"/>
        </w:rPr>
        <w:instrText>com</w:instrText>
      </w:r>
      <w:r w:rsidRPr="00442BF5">
        <w:rPr>
          <w:rFonts w:ascii="Arial" w:hAnsi="Arial" w:cs="Arial"/>
          <w:color w:val="323130"/>
          <w:sz w:val="30"/>
          <w:szCs w:val="30"/>
          <w:bdr w:val="none" w:sz="0" w:space="0" w:color="auto" w:frame="1"/>
          <w:shd w:val="clear" w:color="auto" w:fill="FFFFFF"/>
          <w:lang w:val="ru-RU"/>
        </w:rPr>
        <w:instrText>/</w:instrText>
      </w:r>
      <w:r>
        <w:rPr>
          <w:rFonts w:ascii="Arial" w:hAnsi="Arial" w:cs="Arial"/>
          <w:color w:val="323130"/>
          <w:sz w:val="30"/>
          <w:szCs w:val="30"/>
          <w:bdr w:val="none" w:sz="0" w:space="0" w:color="auto" w:frame="1"/>
          <w:shd w:val="clear" w:color="auto" w:fill="FFFFFF"/>
        </w:rPr>
        <w:instrText>RhmeDAU</w:instrText>
      </w:r>
      <w:r w:rsidRPr="00442BF5">
        <w:rPr>
          <w:rFonts w:ascii="Arial" w:hAnsi="Arial" w:cs="Arial"/>
          <w:color w:val="323130"/>
          <w:sz w:val="30"/>
          <w:szCs w:val="30"/>
          <w:bdr w:val="none" w:sz="0" w:space="0" w:color="auto" w:frame="1"/>
          <w:shd w:val="clear" w:color="auto" w:fill="FFFFFF"/>
          <w:lang w:val="ru-RU"/>
        </w:rPr>
        <w:instrText>1</w:instrText>
      </w:r>
      <w:r>
        <w:rPr>
          <w:rFonts w:ascii="Arial" w:hAnsi="Arial" w:cs="Arial"/>
          <w:color w:val="323130"/>
          <w:sz w:val="30"/>
          <w:szCs w:val="30"/>
          <w:bdr w:val="none" w:sz="0" w:space="0" w:color="auto" w:frame="1"/>
          <w:shd w:val="clear" w:color="auto" w:fill="FFFFFF"/>
        </w:rPr>
        <w:instrText>CUCzjQzaOx</w:instrText>
      </w:r>
      <w:r w:rsidRPr="00442BF5">
        <w:rPr>
          <w:rFonts w:ascii="Arial" w:hAnsi="Arial" w:cs="Arial"/>
          <w:color w:val="323130"/>
          <w:sz w:val="30"/>
          <w:szCs w:val="30"/>
          <w:bdr w:val="none" w:sz="0" w:space="0" w:color="auto" w:frame="1"/>
          <w:shd w:val="clear" w:color="auto" w:fill="FFFFFF"/>
          <w:lang w:val="ru-RU"/>
        </w:rPr>
        <w:instrText>3</w:instrText>
      </w:r>
      <w:r>
        <w:rPr>
          <w:rFonts w:ascii="Arial" w:hAnsi="Arial" w:cs="Arial"/>
          <w:color w:val="323130"/>
          <w:sz w:val="30"/>
          <w:szCs w:val="30"/>
          <w:bdr w:val="none" w:sz="0" w:space="0" w:color="auto" w:frame="1"/>
          <w:shd w:val="clear" w:color="auto" w:fill="FFFFFF"/>
        </w:rPr>
        <w:instrText>gguX</w:instrText>
      </w:r>
      <w:r w:rsidRPr="00442BF5">
        <w:rPr>
          <w:rFonts w:ascii="Arial" w:hAnsi="Arial" w:cs="Arial"/>
          <w:color w:val="323130"/>
          <w:sz w:val="30"/>
          <w:szCs w:val="30"/>
          <w:bdr w:val="none" w:sz="0" w:space="0" w:color="auto" w:frame="1"/>
          <w:shd w:val="clear" w:color="auto" w:fill="FFFFFF"/>
          <w:lang w:val="ru-RU"/>
        </w:rPr>
        <w:instrText>9</w:instrText>
      </w:r>
      <w:r>
        <w:rPr>
          <w:rFonts w:ascii="Arial" w:hAnsi="Arial" w:cs="Arial"/>
          <w:color w:val="323130"/>
          <w:sz w:val="30"/>
          <w:szCs w:val="30"/>
          <w:bdr w:val="none" w:sz="0" w:space="0" w:color="auto" w:frame="1"/>
          <w:shd w:val="clear" w:color="auto" w:fill="FFFFFF"/>
        </w:rPr>
        <w:instrText>GBLrnpZp</w:instrText>
      </w:r>
      <w:r w:rsidRPr="00442BF5">
        <w:rPr>
          <w:rFonts w:ascii="Arial" w:hAnsi="Arial" w:cs="Arial"/>
          <w:color w:val="323130"/>
          <w:sz w:val="30"/>
          <w:szCs w:val="30"/>
          <w:bdr w:val="none" w:sz="0" w:space="0" w:color="auto" w:frame="1"/>
          <w:shd w:val="clear" w:color="auto" w:fill="FFFFFF"/>
          <w:lang w:val="ru-RU"/>
        </w:rPr>
        <w:instrText>5</w:instrText>
      </w:r>
      <w:r>
        <w:rPr>
          <w:rFonts w:ascii="Arial" w:hAnsi="Arial" w:cs="Arial"/>
          <w:color w:val="323130"/>
          <w:sz w:val="30"/>
          <w:szCs w:val="30"/>
          <w:bdr w:val="none" w:sz="0" w:space="0" w:color="auto" w:frame="1"/>
          <w:shd w:val="clear" w:color="auto" w:fill="FFFFFF"/>
        </w:rPr>
        <w:instrText>SDxdAtbpIck</w:instrText>
      </w:r>
      <w:r w:rsidRPr="00442BF5">
        <w:rPr>
          <w:rFonts w:ascii="Arial" w:hAnsi="Arial" w:cs="Arial"/>
          <w:color w:val="323130"/>
          <w:sz w:val="30"/>
          <w:szCs w:val="30"/>
          <w:bdr w:val="none" w:sz="0" w:space="0" w:color="auto" w:frame="1"/>
          <w:shd w:val="clear" w:color="auto" w:fill="FFFFFF"/>
          <w:lang w:val="ru-RU"/>
        </w:rPr>
        <w:instrText>1</w:instrText>
      </w:r>
      <w:r>
        <w:rPr>
          <w:rFonts w:ascii="Arial" w:hAnsi="Arial" w:cs="Arial"/>
          <w:color w:val="323130"/>
          <w:sz w:val="30"/>
          <w:szCs w:val="30"/>
          <w:bdr w:val="none" w:sz="0" w:space="0" w:color="auto" w:frame="1"/>
          <w:shd w:val="clear" w:color="auto" w:fill="FFFFFF"/>
        </w:rPr>
        <w:instrText>iyMG</w:instrText>
      </w:r>
      <w:r w:rsidRPr="00442BF5">
        <w:rPr>
          <w:rFonts w:ascii="Arial" w:hAnsi="Arial" w:cs="Arial"/>
          <w:color w:val="323130"/>
          <w:sz w:val="30"/>
          <w:szCs w:val="30"/>
          <w:bdr w:val="none" w:sz="0" w:space="0" w:color="auto" w:frame="1"/>
          <w:shd w:val="clear" w:color="auto" w:fill="FFFFFF"/>
          <w:lang w:val="ru-RU"/>
        </w:rPr>
        <w:instrText>3</w:instrText>
      </w:r>
      <w:r>
        <w:rPr>
          <w:rFonts w:ascii="Arial" w:hAnsi="Arial" w:cs="Arial"/>
          <w:color w:val="323130"/>
          <w:sz w:val="30"/>
          <w:szCs w:val="30"/>
          <w:bdr w:val="none" w:sz="0" w:space="0" w:color="auto" w:frame="1"/>
          <w:shd w:val="clear" w:color="auto" w:fill="FFFFFF"/>
        </w:rPr>
        <w:instrText>gwiKdm</w:instrText>
      </w:r>
      <w:r w:rsidRPr="00442BF5">
        <w:rPr>
          <w:rFonts w:ascii="Arial" w:hAnsi="Arial" w:cs="Arial"/>
          <w:color w:val="323130"/>
          <w:sz w:val="30"/>
          <w:szCs w:val="30"/>
          <w:bdr w:val="none" w:sz="0" w:space="0" w:color="auto" w:frame="1"/>
          <w:shd w:val="clear" w:color="auto" w:fill="FFFFFF"/>
          <w:lang w:val="ru-RU"/>
        </w:rPr>
        <w:instrText>_</w:instrText>
      </w:r>
      <w:r>
        <w:rPr>
          <w:rFonts w:ascii="Arial" w:hAnsi="Arial" w:cs="Arial"/>
          <w:color w:val="323130"/>
          <w:sz w:val="30"/>
          <w:szCs w:val="30"/>
          <w:bdr w:val="none" w:sz="0" w:space="0" w:color="auto" w:frame="1"/>
          <w:shd w:val="clear" w:color="auto" w:fill="FFFFFF"/>
        </w:rPr>
        <w:instrText>YZQ</w:instrText>
      </w:r>
      <w:r w:rsidRPr="00442BF5">
        <w:rPr>
          <w:rFonts w:ascii="Arial" w:hAnsi="Arial" w:cs="Arial"/>
          <w:color w:val="323130"/>
          <w:sz w:val="30"/>
          <w:szCs w:val="30"/>
          <w:bdr w:val="none" w:sz="0" w:space="0" w:color="auto" w:frame="1"/>
          <w:shd w:val="clear" w:color="auto" w:fill="FFFFFF"/>
          <w:lang w:val="ru-RU"/>
        </w:rPr>
        <w:instrText>1</w:instrText>
      </w:r>
      <w:r>
        <w:rPr>
          <w:rFonts w:ascii="Arial" w:hAnsi="Arial" w:cs="Arial"/>
          <w:color w:val="323130"/>
          <w:sz w:val="30"/>
          <w:szCs w:val="30"/>
          <w:bdr w:val="none" w:sz="0" w:space="0" w:color="auto" w:frame="1"/>
          <w:shd w:val="clear" w:color="auto" w:fill="FFFFFF"/>
        </w:rPr>
        <w:instrText>XfUT</w:instrText>
      </w:r>
      <w:r w:rsidRPr="00442BF5">
        <w:rPr>
          <w:rFonts w:ascii="Arial" w:hAnsi="Arial" w:cs="Arial"/>
          <w:color w:val="323130"/>
          <w:sz w:val="30"/>
          <w:szCs w:val="30"/>
          <w:bdr w:val="none" w:sz="0" w:space="0" w:color="auto" w:frame="1"/>
          <w:shd w:val="clear" w:color="auto" w:fill="FFFFFF"/>
          <w:lang w:val="ru-RU"/>
        </w:rPr>
        <w:instrText>1</w:instrText>
      </w:r>
      <w:r>
        <w:rPr>
          <w:rFonts w:ascii="Arial" w:hAnsi="Arial" w:cs="Arial"/>
          <w:color w:val="323130"/>
          <w:sz w:val="30"/>
          <w:szCs w:val="30"/>
          <w:bdr w:val="none" w:sz="0" w:space="0" w:color="auto" w:frame="1"/>
          <w:shd w:val="clear" w:color="auto" w:fill="FFFFFF"/>
        </w:rPr>
        <w:instrText>FaTRPnGgDuLS</w:instrText>
      </w:r>
      <w:r w:rsidRPr="00442BF5">
        <w:rPr>
          <w:rFonts w:ascii="Arial" w:hAnsi="Arial" w:cs="Arial"/>
          <w:color w:val="323130"/>
          <w:sz w:val="30"/>
          <w:szCs w:val="30"/>
          <w:bdr w:val="none" w:sz="0" w:space="0" w:color="auto" w:frame="1"/>
          <w:shd w:val="clear" w:color="auto" w:fill="FFFFFF"/>
          <w:lang w:val="ru-RU"/>
        </w:rPr>
        <w:instrText>7</w:instrText>
      </w:r>
      <w:r>
        <w:rPr>
          <w:rFonts w:ascii="Arial" w:hAnsi="Arial" w:cs="Arial"/>
          <w:color w:val="323130"/>
          <w:sz w:val="30"/>
          <w:szCs w:val="30"/>
          <w:bdr w:val="none" w:sz="0" w:space="0" w:color="auto" w:frame="1"/>
          <w:shd w:val="clear" w:color="auto" w:fill="FFFFFF"/>
        </w:rPr>
        <w:instrText>fr</w:instrText>
      </w:r>
      <w:r w:rsidRPr="00442BF5">
        <w:rPr>
          <w:rFonts w:ascii="Arial" w:hAnsi="Arial" w:cs="Arial"/>
          <w:color w:val="323130"/>
          <w:sz w:val="30"/>
          <w:szCs w:val="30"/>
          <w:bdr w:val="none" w:sz="0" w:space="0" w:color="auto" w:frame="1"/>
          <w:shd w:val="clear" w:color="auto" w:fill="FFFFFF"/>
          <w:lang w:val="ru-RU"/>
        </w:rPr>
        <w:instrText>9</w:instrText>
      </w:r>
      <w:r>
        <w:rPr>
          <w:rFonts w:ascii="Arial" w:hAnsi="Arial" w:cs="Arial"/>
          <w:color w:val="323130"/>
          <w:sz w:val="30"/>
          <w:szCs w:val="30"/>
          <w:bdr w:val="none" w:sz="0" w:space="0" w:color="auto" w:frame="1"/>
          <w:shd w:val="clear" w:color="auto" w:fill="FFFFFF"/>
        </w:rPr>
        <w:instrText>FgB</w:instrText>
      </w:r>
      <w:r w:rsidRPr="00442BF5">
        <w:rPr>
          <w:rFonts w:ascii="Arial" w:hAnsi="Arial" w:cs="Arial"/>
          <w:color w:val="323130"/>
          <w:sz w:val="30"/>
          <w:szCs w:val="30"/>
          <w:bdr w:val="none" w:sz="0" w:space="0" w:color="auto" w:frame="1"/>
          <w:shd w:val="clear" w:color="auto" w:fill="FFFFFF"/>
          <w:lang w:val="ru-RU"/>
        </w:rPr>
        <w:instrText>8</w:instrText>
      </w:r>
      <w:r>
        <w:rPr>
          <w:rFonts w:ascii="Arial" w:hAnsi="Arial" w:cs="Arial"/>
          <w:color w:val="323130"/>
          <w:sz w:val="30"/>
          <w:szCs w:val="30"/>
          <w:bdr w:val="none" w:sz="0" w:space="0" w:color="auto" w:frame="1"/>
          <w:shd w:val="clear" w:color="auto" w:fill="FFFFFF"/>
        </w:rPr>
        <w:instrText>u</w:instrText>
      </w:r>
      <w:r w:rsidRPr="00442BF5">
        <w:rPr>
          <w:rFonts w:ascii="Arial" w:hAnsi="Arial" w:cs="Arial"/>
          <w:color w:val="323130"/>
          <w:sz w:val="30"/>
          <w:szCs w:val="30"/>
          <w:bdr w:val="none" w:sz="0" w:space="0" w:color="auto" w:frame="1"/>
          <w:shd w:val="clear" w:color="auto" w:fill="FFFFFF"/>
          <w:lang w:val="ru-RU"/>
        </w:rPr>
        <w:instrText>8</w:instrText>
      </w:r>
      <w:r>
        <w:rPr>
          <w:rFonts w:ascii="Arial" w:hAnsi="Arial" w:cs="Arial"/>
          <w:color w:val="323130"/>
          <w:sz w:val="30"/>
          <w:szCs w:val="30"/>
          <w:bdr w:val="none" w:sz="0" w:space="0" w:color="auto" w:frame="1"/>
          <w:shd w:val="clear" w:color="auto" w:fill="FFFFFF"/>
        </w:rPr>
        <w:instrText>i</w:instrText>
      </w:r>
      <w:r w:rsidRPr="00442BF5">
        <w:rPr>
          <w:rFonts w:ascii="Arial" w:hAnsi="Arial" w:cs="Arial"/>
          <w:color w:val="323130"/>
          <w:sz w:val="30"/>
          <w:szCs w:val="30"/>
          <w:bdr w:val="none" w:sz="0" w:space="0" w:color="auto" w:frame="1"/>
          <w:shd w:val="clear" w:color="auto" w:fill="FFFFFF"/>
          <w:lang w:val="ru-RU"/>
        </w:rPr>
        <w:instrText>5</w:instrText>
      </w:r>
      <w:r>
        <w:rPr>
          <w:rFonts w:ascii="Arial" w:hAnsi="Arial" w:cs="Arial"/>
          <w:color w:val="323130"/>
          <w:sz w:val="30"/>
          <w:szCs w:val="30"/>
          <w:bdr w:val="none" w:sz="0" w:space="0" w:color="auto" w:frame="1"/>
          <w:shd w:val="clear" w:color="auto" w:fill="FFFFFF"/>
        </w:rPr>
        <w:instrText>iUqQcA</w:instrText>
      </w:r>
      <w:r w:rsidRPr="00442BF5">
        <w:rPr>
          <w:rFonts w:ascii="Arial" w:hAnsi="Arial" w:cs="Arial"/>
          <w:color w:val="323130"/>
          <w:sz w:val="30"/>
          <w:szCs w:val="30"/>
          <w:bdr w:val="none" w:sz="0" w:space="0" w:color="auto" w:frame="1"/>
          <w:shd w:val="clear" w:color="auto" w:fill="FFFFFF"/>
          <w:lang w:val="ru-RU"/>
        </w:rPr>
        <w:instrText>4</w:instrText>
      </w:r>
      <w:r>
        <w:rPr>
          <w:rFonts w:ascii="Arial" w:hAnsi="Arial" w:cs="Arial"/>
          <w:color w:val="323130"/>
          <w:sz w:val="30"/>
          <w:szCs w:val="30"/>
          <w:bdr w:val="none" w:sz="0" w:space="0" w:color="auto" w:frame="1"/>
          <w:shd w:val="clear" w:color="auto" w:fill="FFFFFF"/>
        </w:rPr>
        <w:instrText>a</w:instrText>
      </w:r>
      <w:r w:rsidRPr="00442BF5">
        <w:rPr>
          <w:rFonts w:ascii="Arial" w:hAnsi="Arial" w:cs="Arial"/>
          <w:color w:val="323130"/>
          <w:sz w:val="30"/>
          <w:szCs w:val="30"/>
          <w:bdr w:val="none" w:sz="0" w:space="0" w:color="auto" w:frame="1"/>
          <w:shd w:val="clear" w:color="auto" w:fill="FFFFFF"/>
          <w:lang w:val="ru-RU"/>
        </w:rPr>
        <w:instrText>1</w:instrText>
      </w:r>
      <w:r>
        <w:rPr>
          <w:rFonts w:ascii="Arial" w:hAnsi="Arial" w:cs="Arial"/>
          <w:color w:val="323130"/>
          <w:sz w:val="30"/>
          <w:szCs w:val="30"/>
          <w:bdr w:val="none" w:sz="0" w:space="0" w:color="auto" w:frame="1"/>
          <w:shd w:val="clear" w:color="auto" w:fill="FFFFFF"/>
        </w:rPr>
        <w:instrText>ld</w:instrText>
      </w:r>
      <w:r w:rsidRPr="00442BF5">
        <w:rPr>
          <w:rFonts w:ascii="Arial" w:hAnsi="Arial" w:cs="Arial"/>
          <w:color w:val="323130"/>
          <w:sz w:val="30"/>
          <w:szCs w:val="30"/>
          <w:bdr w:val="none" w:sz="0" w:space="0" w:color="auto" w:frame="1"/>
          <w:shd w:val="clear" w:color="auto" w:fill="FFFFFF"/>
          <w:lang w:val="ru-RU"/>
        </w:rPr>
        <w:instrText>5</w:instrText>
      </w:r>
      <w:r>
        <w:rPr>
          <w:rFonts w:ascii="Arial" w:hAnsi="Arial" w:cs="Arial"/>
          <w:color w:val="323130"/>
          <w:sz w:val="30"/>
          <w:szCs w:val="30"/>
          <w:bdr w:val="none" w:sz="0" w:space="0" w:color="auto" w:frame="1"/>
          <w:shd w:val="clear" w:color="auto" w:fill="FFFFFF"/>
        </w:rPr>
        <w:instrText>iqG</w:instrText>
      </w:r>
      <w:r w:rsidRPr="00442BF5">
        <w:rPr>
          <w:rFonts w:ascii="Arial" w:hAnsi="Arial" w:cs="Arial"/>
          <w:color w:val="323130"/>
          <w:sz w:val="30"/>
          <w:szCs w:val="30"/>
          <w:bdr w:val="none" w:sz="0" w:space="0" w:color="auto" w:frame="1"/>
          <w:shd w:val="clear" w:color="auto" w:fill="FFFFFF"/>
          <w:lang w:val="ru-RU"/>
        </w:rPr>
        <w:instrText>86</w:instrText>
      </w:r>
      <w:r>
        <w:rPr>
          <w:rFonts w:ascii="Arial" w:hAnsi="Arial" w:cs="Arial"/>
          <w:color w:val="323130"/>
          <w:sz w:val="30"/>
          <w:szCs w:val="30"/>
          <w:bdr w:val="none" w:sz="0" w:space="0" w:color="auto" w:frame="1"/>
          <w:shd w:val="clear" w:color="auto" w:fill="FFFFFF"/>
        </w:rPr>
        <w:instrText>GFNPlMaGv</w:instrText>
      </w:r>
      <w:r w:rsidRPr="00442BF5">
        <w:rPr>
          <w:rFonts w:ascii="Arial" w:hAnsi="Arial" w:cs="Arial"/>
          <w:color w:val="323130"/>
          <w:sz w:val="30"/>
          <w:szCs w:val="30"/>
          <w:bdr w:val="none" w:sz="0" w:space="0" w:color="auto" w:frame="1"/>
          <w:shd w:val="clear" w:color="auto" w:fill="FFFFFF"/>
          <w:lang w:val="ru-RU"/>
        </w:rPr>
        <w:instrText>20</w:instrText>
      </w:r>
      <w:r>
        <w:rPr>
          <w:rFonts w:ascii="Arial" w:hAnsi="Arial" w:cs="Arial"/>
          <w:color w:val="323130"/>
          <w:sz w:val="30"/>
          <w:szCs w:val="30"/>
          <w:bdr w:val="none" w:sz="0" w:space="0" w:color="auto" w:frame="1"/>
          <w:shd w:val="clear" w:color="auto" w:fill="FFFFFF"/>
        </w:rPr>
        <w:instrText>y</w:instrText>
      </w:r>
      <w:r w:rsidRPr="00442BF5">
        <w:rPr>
          <w:rFonts w:ascii="Arial" w:hAnsi="Arial" w:cs="Arial"/>
          <w:color w:val="323130"/>
          <w:sz w:val="30"/>
          <w:szCs w:val="30"/>
          <w:bdr w:val="none" w:sz="0" w:space="0" w:color="auto" w:frame="1"/>
          <w:shd w:val="clear" w:color="auto" w:fill="FFFFFF"/>
          <w:lang w:val="ru-RU"/>
        </w:rPr>
        <w:instrText>6</w:instrText>
      </w:r>
      <w:r>
        <w:rPr>
          <w:rFonts w:ascii="Arial" w:hAnsi="Arial" w:cs="Arial"/>
          <w:color w:val="323130"/>
          <w:sz w:val="30"/>
          <w:szCs w:val="30"/>
          <w:bdr w:val="none" w:sz="0" w:space="0" w:color="auto" w:frame="1"/>
          <w:shd w:val="clear" w:color="auto" w:fill="FFFFFF"/>
        </w:rPr>
        <w:instrText>Y</w:instrText>
      </w:r>
      <w:r w:rsidRPr="00442BF5">
        <w:rPr>
          <w:rFonts w:ascii="Arial" w:hAnsi="Arial" w:cs="Arial"/>
          <w:color w:val="323130"/>
          <w:sz w:val="30"/>
          <w:szCs w:val="30"/>
          <w:bdr w:val="none" w:sz="0" w:space="0" w:color="auto" w:frame="1"/>
          <w:shd w:val="clear" w:color="auto" w:fill="FFFFFF"/>
          <w:lang w:val="ru-RU"/>
        </w:rPr>
        <w:instrText>-</w:instrText>
      </w:r>
      <w:r>
        <w:rPr>
          <w:rFonts w:ascii="Arial" w:hAnsi="Arial" w:cs="Arial"/>
          <w:color w:val="323130"/>
          <w:sz w:val="30"/>
          <w:szCs w:val="30"/>
          <w:bdr w:val="none" w:sz="0" w:space="0" w:color="auto" w:frame="1"/>
          <w:shd w:val="clear" w:color="auto" w:fill="FFFFFF"/>
        </w:rPr>
        <w:instrText>ka</w:instrText>
      </w:r>
      <w:r w:rsidRPr="00442BF5">
        <w:rPr>
          <w:rFonts w:ascii="Arial" w:hAnsi="Arial" w:cs="Arial"/>
          <w:color w:val="323130"/>
          <w:sz w:val="30"/>
          <w:szCs w:val="30"/>
          <w:bdr w:val="none" w:sz="0" w:space="0" w:color="auto" w:frame="1"/>
          <w:shd w:val="clear" w:color="auto" w:fill="FFFFFF"/>
          <w:lang w:val="ru-RU"/>
        </w:rPr>
        <w:instrText>09</w:instrText>
      </w:r>
      <w:r>
        <w:rPr>
          <w:rFonts w:ascii="Arial" w:hAnsi="Arial" w:cs="Arial"/>
          <w:color w:val="323130"/>
          <w:sz w:val="30"/>
          <w:szCs w:val="30"/>
          <w:bdr w:val="none" w:sz="0" w:space="0" w:color="auto" w:frame="1"/>
          <w:shd w:val="clear" w:color="auto" w:fill="FFFFFF"/>
        </w:rPr>
        <w:instrText>byOKPtJ</w:instrText>
      </w:r>
      <w:r w:rsidRPr="00442BF5">
        <w:rPr>
          <w:rFonts w:ascii="Arial" w:hAnsi="Arial" w:cs="Arial"/>
          <w:color w:val="323130"/>
          <w:sz w:val="30"/>
          <w:szCs w:val="30"/>
          <w:bdr w:val="none" w:sz="0" w:space="0" w:color="auto" w:frame="1"/>
          <w:shd w:val="clear" w:color="auto" w:fill="FFFFFF"/>
          <w:lang w:val="ru-RU"/>
        </w:rPr>
        <w:instrText>-</w:instrText>
      </w:r>
      <w:r>
        <w:rPr>
          <w:rFonts w:ascii="Arial" w:hAnsi="Arial" w:cs="Arial"/>
          <w:color w:val="323130"/>
          <w:sz w:val="30"/>
          <w:szCs w:val="30"/>
          <w:bdr w:val="none" w:sz="0" w:space="0" w:color="auto" w:frame="1"/>
          <w:shd w:val="clear" w:color="auto" w:fill="FFFFFF"/>
        </w:rPr>
        <w:instrText>GbTRPNXv</w:instrText>
      </w:r>
      <w:r w:rsidRPr="00442BF5">
        <w:rPr>
          <w:rFonts w:ascii="Arial" w:hAnsi="Arial" w:cs="Arial"/>
          <w:color w:val="323130"/>
          <w:sz w:val="30"/>
          <w:szCs w:val="30"/>
          <w:bdr w:val="none" w:sz="0" w:space="0" w:color="auto" w:frame="1"/>
          <w:shd w:val="clear" w:color="auto" w:fill="FFFFFF"/>
          <w:lang w:val="ru-RU"/>
        </w:rPr>
        <w:instrText>_</w:instrText>
      </w:r>
      <w:r>
        <w:rPr>
          <w:rFonts w:ascii="Arial" w:hAnsi="Arial" w:cs="Arial"/>
          <w:color w:val="323130"/>
          <w:sz w:val="30"/>
          <w:szCs w:val="30"/>
          <w:bdr w:val="none" w:sz="0" w:space="0" w:color="auto" w:frame="1"/>
          <w:shd w:val="clear" w:color="auto" w:fill="FFFFFF"/>
        </w:rPr>
        <w:instrText>lcg</w:instrText>
      </w:r>
      <w:r w:rsidRPr="00442BF5">
        <w:rPr>
          <w:rFonts w:ascii="Arial" w:hAnsi="Arial" w:cs="Arial"/>
          <w:color w:val="323130"/>
          <w:sz w:val="30"/>
          <w:szCs w:val="30"/>
          <w:bdr w:val="none" w:sz="0" w:space="0" w:color="auto" w:frame="1"/>
          <w:shd w:val="clear" w:color="auto" w:fill="FFFFFF"/>
          <w:lang w:val="ru-RU"/>
        </w:rPr>
        <w:instrText xml:space="preserve">" \* </w:instrText>
      </w:r>
      <w:r>
        <w:rPr>
          <w:rFonts w:ascii="Arial" w:hAnsi="Arial" w:cs="Arial"/>
          <w:color w:val="323130"/>
          <w:sz w:val="30"/>
          <w:szCs w:val="30"/>
          <w:bdr w:val="none" w:sz="0" w:space="0" w:color="auto" w:frame="1"/>
          <w:shd w:val="clear" w:color="auto" w:fill="FFFFFF"/>
        </w:rPr>
        <w:instrText>MERGEFORMATINET</w:instrText>
      </w:r>
      <w:r w:rsidRPr="00442BF5">
        <w:rPr>
          <w:rFonts w:ascii="Arial" w:hAnsi="Arial" w:cs="Arial"/>
          <w:color w:val="323130"/>
          <w:sz w:val="30"/>
          <w:szCs w:val="30"/>
          <w:bdr w:val="none" w:sz="0" w:space="0" w:color="auto" w:frame="1"/>
          <w:shd w:val="clear" w:color="auto" w:fill="FFFFFF"/>
          <w:lang w:val="ru-RU"/>
        </w:rPr>
        <w:instrText xml:space="preserve"> </w:instrText>
      </w:r>
      <w:r>
        <w:rPr>
          <w:rFonts w:ascii="Arial" w:hAnsi="Arial" w:cs="Arial"/>
          <w:color w:val="323130"/>
          <w:sz w:val="30"/>
          <w:szCs w:val="30"/>
          <w:bdr w:val="none" w:sz="0" w:space="0" w:color="auto" w:frame="1"/>
          <w:shd w:val="clear" w:color="auto" w:fill="FFFFFF"/>
        </w:rPr>
        <w:fldChar w:fldCharType="separate"/>
      </w:r>
      <w:r w:rsidR="009B1571">
        <w:rPr>
          <w:rFonts w:ascii="Arial" w:hAnsi="Arial" w:cs="Arial"/>
          <w:color w:val="323130"/>
          <w:sz w:val="30"/>
          <w:szCs w:val="30"/>
          <w:bdr w:val="none" w:sz="0" w:space="0" w:color="auto" w:frame="1"/>
          <w:shd w:val="clear" w:color="auto" w:fill="FFFFFF"/>
        </w:rPr>
        <w:fldChar w:fldCharType="begin"/>
      </w:r>
      <w:r w:rsidR="009B1571" w:rsidRPr="00442BF5">
        <w:rPr>
          <w:rFonts w:ascii="Arial" w:hAnsi="Arial" w:cs="Arial"/>
          <w:color w:val="323130"/>
          <w:sz w:val="30"/>
          <w:szCs w:val="30"/>
          <w:bdr w:val="none" w:sz="0" w:space="0" w:color="auto" w:frame="1"/>
          <w:shd w:val="clear" w:color="auto" w:fill="FFFFFF"/>
          <w:lang w:val="ru-RU"/>
        </w:rPr>
        <w:instrText xml:space="preserve"> </w:instrText>
      </w:r>
      <w:r w:rsidR="009B1571">
        <w:rPr>
          <w:rFonts w:ascii="Arial" w:hAnsi="Arial" w:cs="Arial"/>
          <w:color w:val="323130"/>
          <w:sz w:val="30"/>
          <w:szCs w:val="30"/>
          <w:bdr w:val="none" w:sz="0" w:space="0" w:color="auto" w:frame="1"/>
          <w:shd w:val="clear" w:color="auto" w:fill="FFFFFF"/>
        </w:rPr>
        <w:instrText>INCLUDEPICTURE</w:instrText>
      </w:r>
      <w:r w:rsidR="009B1571" w:rsidRPr="00442BF5">
        <w:rPr>
          <w:rFonts w:ascii="Arial" w:hAnsi="Arial" w:cs="Arial"/>
          <w:color w:val="323130"/>
          <w:sz w:val="30"/>
          <w:szCs w:val="30"/>
          <w:bdr w:val="none" w:sz="0" w:space="0" w:color="auto" w:frame="1"/>
          <w:shd w:val="clear" w:color="auto" w:fill="FFFFFF"/>
          <w:lang w:val="ru-RU"/>
        </w:rPr>
        <w:instrText xml:space="preserve">  "</w:instrText>
      </w:r>
      <w:r w:rsidR="009B1571">
        <w:rPr>
          <w:rFonts w:ascii="Arial" w:hAnsi="Arial" w:cs="Arial"/>
          <w:color w:val="323130"/>
          <w:sz w:val="30"/>
          <w:szCs w:val="30"/>
          <w:bdr w:val="none" w:sz="0" w:space="0" w:color="auto" w:frame="1"/>
          <w:shd w:val="clear" w:color="auto" w:fill="FFFFFF"/>
        </w:rPr>
        <w:instrText>https</w:instrText>
      </w:r>
      <w:r w:rsidR="009B1571" w:rsidRPr="00442BF5">
        <w:rPr>
          <w:rFonts w:ascii="Arial" w:hAnsi="Arial" w:cs="Arial"/>
          <w:color w:val="323130"/>
          <w:sz w:val="30"/>
          <w:szCs w:val="30"/>
          <w:bdr w:val="none" w:sz="0" w:space="0" w:color="auto" w:frame="1"/>
          <w:shd w:val="clear" w:color="auto" w:fill="FFFFFF"/>
          <w:lang w:val="ru-RU"/>
        </w:rPr>
        <w:instrText>://</w:instrText>
      </w:r>
      <w:r w:rsidR="009B1571">
        <w:rPr>
          <w:rFonts w:ascii="Arial" w:hAnsi="Arial" w:cs="Arial"/>
          <w:color w:val="323130"/>
          <w:sz w:val="30"/>
          <w:szCs w:val="30"/>
          <w:bdr w:val="none" w:sz="0" w:space="0" w:color="auto" w:frame="1"/>
          <w:shd w:val="clear" w:color="auto" w:fill="FFFFFF"/>
        </w:rPr>
        <w:instrText>lh</w:instrText>
      </w:r>
      <w:r w:rsidR="009B1571" w:rsidRPr="00442BF5">
        <w:rPr>
          <w:rFonts w:ascii="Arial" w:hAnsi="Arial" w:cs="Arial"/>
          <w:color w:val="323130"/>
          <w:sz w:val="30"/>
          <w:szCs w:val="30"/>
          <w:bdr w:val="none" w:sz="0" w:space="0" w:color="auto" w:frame="1"/>
          <w:shd w:val="clear" w:color="auto" w:fill="FFFFFF"/>
          <w:lang w:val="ru-RU"/>
        </w:rPr>
        <w:instrText>5.</w:instrText>
      </w:r>
      <w:r w:rsidR="009B1571">
        <w:rPr>
          <w:rFonts w:ascii="Arial" w:hAnsi="Arial" w:cs="Arial"/>
          <w:color w:val="323130"/>
          <w:sz w:val="30"/>
          <w:szCs w:val="30"/>
          <w:bdr w:val="none" w:sz="0" w:space="0" w:color="auto" w:frame="1"/>
          <w:shd w:val="clear" w:color="auto" w:fill="FFFFFF"/>
        </w:rPr>
        <w:instrText>googleusercontent</w:instrText>
      </w:r>
      <w:r w:rsidR="009B1571" w:rsidRPr="00442BF5">
        <w:rPr>
          <w:rFonts w:ascii="Arial" w:hAnsi="Arial" w:cs="Arial"/>
          <w:color w:val="323130"/>
          <w:sz w:val="30"/>
          <w:szCs w:val="30"/>
          <w:bdr w:val="none" w:sz="0" w:space="0" w:color="auto" w:frame="1"/>
          <w:shd w:val="clear" w:color="auto" w:fill="FFFFFF"/>
          <w:lang w:val="ru-RU"/>
        </w:rPr>
        <w:instrText>.</w:instrText>
      </w:r>
      <w:r w:rsidR="009B1571">
        <w:rPr>
          <w:rFonts w:ascii="Arial" w:hAnsi="Arial" w:cs="Arial"/>
          <w:color w:val="323130"/>
          <w:sz w:val="30"/>
          <w:szCs w:val="30"/>
          <w:bdr w:val="none" w:sz="0" w:space="0" w:color="auto" w:frame="1"/>
          <w:shd w:val="clear" w:color="auto" w:fill="FFFFFF"/>
        </w:rPr>
        <w:instrText>com</w:instrText>
      </w:r>
      <w:r w:rsidR="009B1571" w:rsidRPr="00442BF5">
        <w:rPr>
          <w:rFonts w:ascii="Arial" w:hAnsi="Arial" w:cs="Arial"/>
          <w:color w:val="323130"/>
          <w:sz w:val="30"/>
          <w:szCs w:val="30"/>
          <w:bdr w:val="none" w:sz="0" w:space="0" w:color="auto" w:frame="1"/>
          <w:shd w:val="clear" w:color="auto" w:fill="FFFFFF"/>
          <w:lang w:val="ru-RU"/>
        </w:rPr>
        <w:instrText>/</w:instrText>
      </w:r>
      <w:r w:rsidR="009B1571">
        <w:rPr>
          <w:rFonts w:ascii="Arial" w:hAnsi="Arial" w:cs="Arial"/>
          <w:color w:val="323130"/>
          <w:sz w:val="30"/>
          <w:szCs w:val="30"/>
          <w:bdr w:val="none" w:sz="0" w:space="0" w:color="auto" w:frame="1"/>
          <w:shd w:val="clear" w:color="auto" w:fill="FFFFFF"/>
        </w:rPr>
        <w:instrText>RhmeDAU</w:instrText>
      </w:r>
      <w:r w:rsidR="009B1571" w:rsidRPr="00442BF5">
        <w:rPr>
          <w:rFonts w:ascii="Arial" w:hAnsi="Arial" w:cs="Arial"/>
          <w:color w:val="323130"/>
          <w:sz w:val="30"/>
          <w:szCs w:val="30"/>
          <w:bdr w:val="none" w:sz="0" w:space="0" w:color="auto" w:frame="1"/>
          <w:shd w:val="clear" w:color="auto" w:fill="FFFFFF"/>
          <w:lang w:val="ru-RU"/>
        </w:rPr>
        <w:instrText>1</w:instrText>
      </w:r>
      <w:r w:rsidR="009B1571">
        <w:rPr>
          <w:rFonts w:ascii="Arial" w:hAnsi="Arial" w:cs="Arial"/>
          <w:color w:val="323130"/>
          <w:sz w:val="30"/>
          <w:szCs w:val="30"/>
          <w:bdr w:val="none" w:sz="0" w:space="0" w:color="auto" w:frame="1"/>
          <w:shd w:val="clear" w:color="auto" w:fill="FFFFFF"/>
        </w:rPr>
        <w:instrText>CUCzjQzaOx</w:instrText>
      </w:r>
      <w:r w:rsidR="009B1571" w:rsidRPr="00442BF5">
        <w:rPr>
          <w:rFonts w:ascii="Arial" w:hAnsi="Arial" w:cs="Arial"/>
          <w:color w:val="323130"/>
          <w:sz w:val="30"/>
          <w:szCs w:val="30"/>
          <w:bdr w:val="none" w:sz="0" w:space="0" w:color="auto" w:frame="1"/>
          <w:shd w:val="clear" w:color="auto" w:fill="FFFFFF"/>
          <w:lang w:val="ru-RU"/>
        </w:rPr>
        <w:instrText>3</w:instrText>
      </w:r>
      <w:r w:rsidR="009B1571">
        <w:rPr>
          <w:rFonts w:ascii="Arial" w:hAnsi="Arial" w:cs="Arial"/>
          <w:color w:val="323130"/>
          <w:sz w:val="30"/>
          <w:szCs w:val="30"/>
          <w:bdr w:val="none" w:sz="0" w:space="0" w:color="auto" w:frame="1"/>
          <w:shd w:val="clear" w:color="auto" w:fill="FFFFFF"/>
        </w:rPr>
        <w:instrText>gguX</w:instrText>
      </w:r>
      <w:r w:rsidR="009B1571" w:rsidRPr="00442BF5">
        <w:rPr>
          <w:rFonts w:ascii="Arial" w:hAnsi="Arial" w:cs="Arial"/>
          <w:color w:val="323130"/>
          <w:sz w:val="30"/>
          <w:szCs w:val="30"/>
          <w:bdr w:val="none" w:sz="0" w:space="0" w:color="auto" w:frame="1"/>
          <w:shd w:val="clear" w:color="auto" w:fill="FFFFFF"/>
          <w:lang w:val="ru-RU"/>
        </w:rPr>
        <w:instrText>9</w:instrText>
      </w:r>
      <w:r w:rsidR="009B1571">
        <w:rPr>
          <w:rFonts w:ascii="Arial" w:hAnsi="Arial" w:cs="Arial"/>
          <w:color w:val="323130"/>
          <w:sz w:val="30"/>
          <w:szCs w:val="30"/>
          <w:bdr w:val="none" w:sz="0" w:space="0" w:color="auto" w:frame="1"/>
          <w:shd w:val="clear" w:color="auto" w:fill="FFFFFF"/>
        </w:rPr>
        <w:instrText>GBLrnpZp</w:instrText>
      </w:r>
      <w:r w:rsidR="009B1571" w:rsidRPr="00442BF5">
        <w:rPr>
          <w:rFonts w:ascii="Arial" w:hAnsi="Arial" w:cs="Arial"/>
          <w:color w:val="323130"/>
          <w:sz w:val="30"/>
          <w:szCs w:val="30"/>
          <w:bdr w:val="none" w:sz="0" w:space="0" w:color="auto" w:frame="1"/>
          <w:shd w:val="clear" w:color="auto" w:fill="FFFFFF"/>
          <w:lang w:val="ru-RU"/>
        </w:rPr>
        <w:instrText>5</w:instrText>
      </w:r>
      <w:r w:rsidR="009B1571">
        <w:rPr>
          <w:rFonts w:ascii="Arial" w:hAnsi="Arial" w:cs="Arial"/>
          <w:color w:val="323130"/>
          <w:sz w:val="30"/>
          <w:szCs w:val="30"/>
          <w:bdr w:val="none" w:sz="0" w:space="0" w:color="auto" w:frame="1"/>
          <w:shd w:val="clear" w:color="auto" w:fill="FFFFFF"/>
        </w:rPr>
        <w:instrText>SDxdAtbpIck</w:instrText>
      </w:r>
      <w:r w:rsidR="009B1571" w:rsidRPr="00442BF5">
        <w:rPr>
          <w:rFonts w:ascii="Arial" w:hAnsi="Arial" w:cs="Arial"/>
          <w:color w:val="323130"/>
          <w:sz w:val="30"/>
          <w:szCs w:val="30"/>
          <w:bdr w:val="none" w:sz="0" w:space="0" w:color="auto" w:frame="1"/>
          <w:shd w:val="clear" w:color="auto" w:fill="FFFFFF"/>
          <w:lang w:val="ru-RU"/>
        </w:rPr>
        <w:instrText>1</w:instrText>
      </w:r>
      <w:r w:rsidR="009B1571">
        <w:rPr>
          <w:rFonts w:ascii="Arial" w:hAnsi="Arial" w:cs="Arial"/>
          <w:color w:val="323130"/>
          <w:sz w:val="30"/>
          <w:szCs w:val="30"/>
          <w:bdr w:val="none" w:sz="0" w:space="0" w:color="auto" w:frame="1"/>
          <w:shd w:val="clear" w:color="auto" w:fill="FFFFFF"/>
        </w:rPr>
        <w:instrText>iyMG</w:instrText>
      </w:r>
      <w:r w:rsidR="009B1571" w:rsidRPr="00442BF5">
        <w:rPr>
          <w:rFonts w:ascii="Arial" w:hAnsi="Arial" w:cs="Arial"/>
          <w:color w:val="323130"/>
          <w:sz w:val="30"/>
          <w:szCs w:val="30"/>
          <w:bdr w:val="none" w:sz="0" w:space="0" w:color="auto" w:frame="1"/>
          <w:shd w:val="clear" w:color="auto" w:fill="FFFFFF"/>
          <w:lang w:val="ru-RU"/>
        </w:rPr>
        <w:instrText>3</w:instrText>
      </w:r>
      <w:r w:rsidR="009B1571">
        <w:rPr>
          <w:rFonts w:ascii="Arial" w:hAnsi="Arial" w:cs="Arial"/>
          <w:color w:val="323130"/>
          <w:sz w:val="30"/>
          <w:szCs w:val="30"/>
          <w:bdr w:val="none" w:sz="0" w:space="0" w:color="auto" w:frame="1"/>
          <w:shd w:val="clear" w:color="auto" w:fill="FFFFFF"/>
        </w:rPr>
        <w:instrText>gwiKdm</w:instrText>
      </w:r>
      <w:r w:rsidR="009B1571" w:rsidRPr="00442BF5">
        <w:rPr>
          <w:rFonts w:ascii="Arial" w:hAnsi="Arial" w:cs="Arial"/>
          <w:color w:val="323130"/>
          <w:sz w:val="30"/>
          <w:szCs w:val="30"/>
          <w:bdr w:val="none" w:sz="0" w:space="0" w:color="auto" w:frame="1"/>
          <w:shd w:val="clear" w:color="auto" w:fill="FFFFFF"/>
          <w:lang w:val="ru-RU"/>
        </w:rPr>
        <w:instrText>_</w:instrText>
      </w:r>
      <w:r w:rsidR="009B1571">
        <w:rPr>
          <w:rFonts w:ascii="Arial" w:hAnsi="Arial" w:cs="Arial"/>
          <w:color w:val="323130"/>
          <w:sz w:val="30"/>
          <w:szCs w:val="30"/>
          <w:bdr w:val="none" w:sz="0" w:space="0" w:color="auto" w:frame="1"/>
          <w:shd w:val="clear" w:color="auto" w:fill="FFFFFF"/>
        </w:rPr>
        <w:instrText>YZQ</w:instrText>
      </w:r>
      <w:r w:rsidR="009B1571" w:rsidRPr="00442BF5">
        <w:rPr>
          <w:rFonts w:ascii="Arial" w:hAnsi="Arial" w:cs="Arial"/>
          <w:color w:val="323130"/>
          <w:sz w:val="30"/>
          <w:szCs w:val="30"/>
          <w:bdr w:val="none" w:sz="0" w:space="0" w:color="auto" w:frame="1"/>
          <w:shd w:val="clear" w:color="auto" w:fill="FFFFFF"/>
          <w:lang w:val="ru-RU"/>
        </w:rPr>
        <w:instrText>1</w:instrText>
      </w:r>
      <w:r w:rsidR="009B1571">
        <w:rPr>
          <w:rFonts w:ascii="Arial" w:hAnsi="Arial" w:cs="Arial"/>
          <w:color w:val="323130"/>
          <w:sz w:val="30"/>
          <w:szCs w:val="30"/>
          <w:bdr w:val="none" w:sz="0" w:space="0" w:color="auto" w:frame="1"/>
          <w:shd w:val="clear" w:color="auto" w:fill="FFFFFF"/>
        </w:rPr>
        <w:instrText>XfUT</w:instrText>
      </w:r>
      <w:r w:rsidR="009B1571" w:rsidRPr="00442BF5">
        <w:rPr>
          <w:rFonts w:ascii="Arial" w:hAnsi="Arial" w:cs="Arial"/>
          <w:color w:val="323130"/>
          <w:sz w:val="30"/>
          <w:szCs w:val="30"/>
          <w:bdr w:val="none" w:sz="0" w:space="0" w:color="auto" w:frame="1"/>
          <w:shd w:val="clear" w:color="auto" w:fill="FFFFFF"/>
          <w:lang w:val="ru-RU"/>
        </w:rPr>
        <w:instrText>1</w:instrText>
      </w:r>
      <w:r w:rsidR="009B1571">
        <w:rPr>
          <w:rFonts w:ascii="Arial" w:hAnsi="Arial" w:cs="Arial"/>
          <w:color w:val="323130"/>
          <w:sz w:val="30"/>
          <w:szCs w:val="30"/>
          <w:bdr w:val="none" w:sz="0" w:space="0" w:color="auto" w:frame="1"/>
          <w:shd w:val="clear" w:color="auto" w:fill="FFFFFF"/>
        </w:rPr>
        <w:instrText>FaTRPnGgDuLS</w:instrText>
      </w:r>
      <w:r w:rsidR="009B1571" w:rsidRPr="00442BF5">
        <w:rPr>
          <w:rFonts w:ascii="Arial" w:hAnsi="Arial" w:cs="Arial"/>
          <w:color w:val="323130"/>
          <w:sz w:val="30"/>
          <w:szCs w:val="30"/>
          <w:bdr w:val="none" w:sz="0" w:space="0" w:color="auto" w:frame="1"/>
          <w:shd w:val="clear" w:color="auto" w:fill="FFFFFF"/>
          <w:lang w:val="ru-RU"/>
        </w:rPr>
        <w:instrText>7</w:instrText>
      </w:r>
      <w:r w:rsidR="009B1571">
        <w:rPr>
          <w:rFonts w:ascii="Arial" w:hAnsi="Arial" w:cs="Arial"/>
          <w:color w:val="323130"/>
          <w:sz w:val="30"/>
          <w:szCs w:val="30"/>
          <w:bdr w:val="none" w:sz="0" w:space="0" w:color="auto" w:frame="1"/>
          <w:shd w:val="clear" w:color="auto" w:fill="FFFFFF"/>
        </w:rPr>
        <w:instrText>fr</w:instrText>
      </w:r>
      <w:r w:rsidR="009B1571" w:rsidRPr="00442BF5">
        <w:rPr>
          <w:rFonts w:ascii="Arial" w:hAnsi="Arial" w:cs="Arial"/>
          <w:color w:val="323130"/>
          <w:sz w:val="30"/>
          <w:szCs w:val="30"/>
          <w:bdr w:val="none" w:sz="0" w:space="0" w:color="auto" w:frame="1"/>
          <w:shd w:val="clear" w:color="auto" w:fill="FFFFFF"/>
          <w:lang w:val="ru-RU"/>
        </w:rPr>
        <w:instrText>9</w:instrText>
      </w:r>
      <w:r w:rsidR="009B1571">
        <w:rPr>
          <w:rFonts w:ascii="Arial" w:hAnsi="Arial" w:cs="Arial"/>
          <w:color w:val="323130"/>
          <w:sz w:val="30"/>
          <w:szCs w:val="30"/>
          <w:bdr w:val="none" w:sz="0" w:space="0" w:color="auto" w:frame="1"/>
          <w:shd w:val="clear" w:color="auto" w:fill="FFFFFF"/>
        </w:rPr>
        <w:instrText>FgB</w:instrText>
      </w:r>
      <w:r w:rsidR="009B1571" w:rsidRPr="00442BF5">
        <w:rPr>
          <w:rFonts w:ascii="Arial" w:hAnsi="Arial" w:cs="Arial"/>
          <w:color w:val="323130"/>
          <w:sz w:val="30"/>
          <w:szCs w:val="30"/>
          <w:bdr w:val="none" w:sz="0" w:space="0" w:color="auto" w:frame="1"/>
          <w:shd w:val="clear" w:color="auto" w:fill="FFFFFF"/>
          <w:lang w:val="ru-RU"/>
        </w:rPr>
        <w:instrText>8</w:instrText>
      </w:r>
      <w:r w:rsidR="009B1571">
        <w:rPr>
          <w:rFonts w:ascii="Arial" w:hAnsi="Arial" w:cs="Arial"/>
          <w:color w:val="323130"/>
          <w:sz w:val="30"/>
          <w:szCs w:val="30"/>
          <w:bdr w:val="none" w:sz="0" w:space="0" w:color="auto" w:frame="1"/>
          <w:shd w:val="clear" w:color="auto" w:fill="FFFFFF"/>
        </w:rPr>
        <w:instrText>u</w:instrText>
      </w:r>
      <w:r w:rsidR="009B1571" w:rsidRPr="00442BF5">
        <w:rPr>
          <w:rFonts w:ascii="Arial" w:hAnsi="Arial" w:cs="Arial"/>
          <w:color w:val="323130"/>
          <w:sz w:val="30"/>
          <w:szCs w:val="30"/>
          <w:bdr w:val="none" w:sz="0" w:space="0" w:color="auto" w:frame="1"/>
          <w:shd w:val="clear" w:color="auto" w:fill="FFFFFF"/>
          <w:lang w:val="ru-RU"/>
        </w:rPr>
        <w:instrText>8</w:instrText>
      </w:r>
      <w:r w:rsidR="009B1571">
        <w:rPr>
          <w:rFonts w:ascii="Arial" w:hAnsi="Arial" w:cs="Arial"/>
          <w:color w:val="323130"/>
          <w:sz w:val="30"/>
          <w:szCs w:val="30"/>
          <w:bdr w:val="none" w:sz="0" w:space="0" w:color="auto" w:frame="1"/>
          <w:shd w:val="clear" w:color="auto" w:fill="FFFFFF"/>
        </w:rPr>
        <w:instrText>i</w:instrText>
      </w:r>
      <w:r w:rsidR="009B1571" w:rsidRPr="00442BF5">
        <w:rPr>
          <w:rFonts w:ascii="Arial" w:hAnsi="Arial" w:cs="Arial"/>
          <w:color w:val="323130"/>
          <w:sz w:val="30"/>
          <w:szCs w:val="30"/>
          <w:bdr w:val="none" w:sz="0" w:space="0" w:color="auto" w:frame="1"/>
          <w:shd w:val="clear" w:color="auto" w:fill="FFFFFF"/>
          <w:lang w:val="ru-RU"/>
        </w:rPr>
        <w:instrText>5</w:instrText>
      </w:r>
      <w:r w:rsidR="009B1571">
        <w:rPr>
          <w:rFonts w:ascii="Arial" w:hAnsi="Arial" w:cs="Arial"/>
          <w:color w:val="323130"/>
          <w:sz w:val="30"/>
          <w:szCs w:val="30"/>
          <w:bdr w:val="none" w:sz="0" w:space="0" w:color="auto" w:frame="1"/>
          <w:shd w:val="clear" w:color="auto" w:fill="FFFFFF"/>
        </w:rPr>
        <w:instrText>iUqQcA</w:instrText>
      </w:r>
      <w:r w:rsidR="009B1571" w:rsidRPr="00442BF5">
        <w:rPr>
          <w:rFonts w:ascii="Arial" w:hAnsi="Arial" w:cs="Arial"/>
          <w:color w:val="323130"/>
          <w:sz w:val="30"/>
          <w:szCs w:val="30"/>
          <w:bdr w:val="none" w:sz="0" w:space="0" w:color="auto" w:frame="1"/>
          <w:shd w:val="clear" w:color="auto" w:fill="FFFFFF"/>
          <w:lang w:val="ru-RU"/>
        </w:rPr>
        <w:instrText>4</w:instrText>
      </w:r>
      <w:r w:rsidR="009B1571">
        <w:rPr>
          <w:rFonts w:ascii="Arial" w:hAnsi="Arial" w:cs="Arial"/>
          <w:color w:val="323130"/>
          <w:sz w:val="30"/>
          <w:szCs w:val="30"/>
          <w:bdr w:val="none" w:sz="0" w:space="0" w:color="auto" w:frame="1"/>
          <w:shd w:val="clear" w:color="auto" w:fill="FFFFFF"/>
        </w:rPr>
        <w:instrText>a</w:instrText>
      </w:r>
      <w:r w:rsidR="009B1571" w:rsidRPr="00442BF5">
        <w:rPr>
          <w:rFonts w:ascii="Arial" w:hAnsi="Arial" w:cs="Arial"/>
          <w:color w:val="323130"/>
          <w:sz w:val="30"/>
          <w:szCs w:val="30"/>
          <w:bdr w:val="none" w:sz="0" w:space="0" w:color="auto" w:frame="1"/>
          <w:shd w:val="clear" w:color="auto" w:fill="FFFFFF"/>
          <w:lang w:val="ru-RU"/>
        </w:rPr>
        <w:instrText>1</w:instrText>
      </w:r>
      <w:r w:rsidR="009B1571">
        <w:rPr>
          <w:rFonts w:ascii="Arial" w:hAnsi="Arial" w:cs="Arial"/>
          <w:color w:val="323130"/>
          <w:sz w:val="30"/>
          <w:szCs w:val="30"/>
          <w:bdr w:val="none" w:sz="0" w:space="0" w:color="auto" w:frame="1"/>
          <w:shd w:val="clear" w:color="auto" w:fill="FFFFFF"/>
        </w:rPr>
        <w:instrText>ld</w:instrText>
      </w:r>
      <w:r w:rsidR="009B1571" w:rsidRPr="00442BF5">
        <w:rPr>
          <w:rFonts w:ascii="Arial" w:hAnsi="Arial" w:cs="Arial"/>
          <w:color w:val="323130"/>
          <w:sz w:val="30"/>
          <w:szCs w:val="30"/>
          <w:bdr w:val="none" w:sz="0" w:space="0" w:color="auto" w:frame="1"/>
          <w:shd w:val="clear" w:color="auto" w:fill="FFFFFF"/>
          <w:lang w:val="ru-RU"/>
        </w:rPr>
        <w:instrText>5</w:instrText>
      </w:r>
      <w:r w:rsidR="009B1571">
        <w:rPr>
          <w:rFonts w:ascii="Arial" w:hAnsi="Arial" w:cs="Arial"/>
          <w:color w:val="323130"/>
          <w:sz w:val="30"/>
          <w:szCs w:val="30"/>
          <w:bdr w:val="none" w:sz="0" w:space="0" w:color="auto" w:frame="1"/>
          <w:shd w:val="clear" w:color="auto" w:fill="FFFFFF"/>
        </w:rPr>
        <w:instrText>iqG</w:instrText>
      </w:r>
      <w:r w:rsidR="009B1571" w:rsidRPr="00442BF5">
        <w:rPr>
          <w:rFonts w:ascii="Arial" w:hAnsi="Arial" w:cs="Arial"/>
          <w:color w:val="323130"/>
          <w:sz w:val="30"/>
          <w:szCs w:val="30"/>
          <w:bdr w:val="none" w:sz="0" w:space="0" w:color="auto" w:frame="1"/>
          <w:shd w:val="clear" w:color="auto" w:fill="FFFFFF"/>
          <w:lang w:val="ru-RU"/>
        </w:rPr>
        <w:instrText>86</w:instrText>
      </w:r>
      <w:r w:rsidR="009B1571">
        <w:rPr>
          <w:rFonts w:ascii="Arial" w:hAnsi="Arial" w:cs="Arial"/>
          <w:color w:val="323130"/>
          <w:sz w:val="30"/>
          <w:szCs w:val="30"/>
          <w:bdr w:val="none" w:sz="0" w:space="0" w:color="auto" w:frame="1"/>
          <w:shd w:val="clear" w:color="auto" w:fill="FFFFFF"/>
        </w:rPr>
        <w:instrText>GFNPlMaGv</w:instrText>
      </w:r>
      <w:r w:rsidR="009B1571" w:rsidRPr="00442BF5">
        <w:rPr>
          <w:rFonts w:ascii="Arial" w:hAnsi="Arial" w:cs="Arial"/>
          <w:color w:val="323130"/>
          <w:sz w:val="30"/>
          <w:szCs w:val="30"/>
          <w:bdr w:val="none" w:sz="0" w:space="0" w:color="auto" w:frame="1"/>
          <w:shd w:val="clear" w:color="auto" w:fill="FFFFFF"/>
          <w:lang w:val="ru-RU"/>
        </w:rPr>
        <w:instrText>20</w:instrText>
      </w:r>
      <w:r w:rsidR="009B1571">
        <w:rPr>
          <w:rFonts w:ascii="Arial" w:hAnsi="Arial" w:cs="Arial"/>
          <w:color w:val="323130"/>
          <w:sz w:val="30"/>
          <w:szCs w:val="30"/>
          <w:bdr w:val="none" w:sz="0" w:space="0" w:color="auto" w:frame="1"/>
          <w:shd w:val="clear" w:color="auto" w:fill="FFFFFF"/>
        </w:rPr>
        <w:instrText>y</w:instrText>
      </w:r>
      <w:r w:rsidR="009B1571" w:rsidRPr="00442BF5">
        <w:rPr>
          <w:rFonts w:ascii="Arial" w:hAnsi="Arial" w:cs="Arial"/>
          <w:color w:val="323130"/>
          <w:sz w:val="30"/>
          <w:szCs w:val="30"/>
          <w:bdr w:val="none" w:sz="0" w:space="0" w:color="auto" w:frame="1"/>
          <w:shd w:val="clear" w:color="auto" w:fill="FFFFFF"/>
          <w:lang w:val="ru-RU"/>
        </w:rPr>
        <w:instrText>6</w:instrText>
      </w:r>
      <w:r w:rsidR="009B1571">
        <w:rPr>
          <w:rFonts w:ascii="Arial" w:hAnsi="Arial" w:cs="Arial"/>
          <w:color w:val="323130"/>
          <w:sz w:val="30"/>
          <w:szCs w:val="30"/>
          <w:bdr w:val="none" w:sz="0" w:space="0" w:color="auto" w:frame="1"/>
          <w:shd w:val="clear" w:color="auto" w:fill="FFFFFF"/>
        </w:rPr>
        <w:instrText>Y</w:instrText>
      </w:r>
      <w:r w:rsidR="009B1571" w:rsidRPr="00442BF5">
        <w:rPr>
          <w:rFonts w:ascii="Arial" w:hAnsi="Arial" w:cs="Arial"/>
          <w:color w:val="323130"/>
          <w:sz w:val="30"/>
          <w:szCs w:val="30"/>
          <w:bdr w:val="none" w:sz="0" w:space="0" w:color="auto" w:frame="1"/>
          <w:shd w:val="clear" w:color="auto" w:fill="FFFFFF"/>
          <w:lang w:val="ru-RU"/>
        </w:rPr>
        <w:instrText>-</w:instrText>
      </w:r>
      <w:r w:rsidR="009B1571">
        <w:rPr>
          <w:rFonts w:ascii="Arial" w:hAnsi="Arial" w:cs="Arial"/>
          <w:color w:val="323130"/>
          <w:sz w:val="30"/>
          <w:szCs w:val="30"/>
          <w:bdr w:val="none" w:sz="0" w:space="0" w:color="auto" w:frame="1"/>
          <w:shd w:val="clear" w:color="auto" w:fill="FFFFFF"/>
        </w:rPr>
        <w:instrText>ka</w:instrText>
      </w:r>
      <w:r w:rsidR="009B1571" w:rsidRPr="00442BF5">
        <w:rPr>
          <w:rFonts w:ascii="Arial" w:hAnsi="Arial" w:cs="Arial"/>
          <w:color w:val="323130"/>
          <w:sz w:val="30"/>
          <w:szCs w:val="30"/>
          <w:bdr w:val="none" w:sz="0" w:space="0" w:color="auto" w:frame="1"/>
          <w:shd w:val="clear" w:color="auto" w:fill="FFFFFF"/>
          <w:lang w:val="ru-RU"/>
        </w:rPr>
        <w:instrText>09</w:instrText>
      </w:r>
      <w:r w:rsidR="009B1571">
        <w:rPr>
          <w:rFonts w:ascii="Arial" w:hAnsi="Arial" w:cs="Arial"/>
          <w:color w:val="323130"/>
          <w:sz w:val="30"/>
          <w:szCs w:val="30"/>
          <w:bdr w:val="none" w:sz="0" w:space="0" w:color="auto" w:frame="1"/>
          <w:shd w:val="clear" w:color="auto" w:fill="FFFFFF"/>
        </w:rPr>
        <w:instrText>byOKP</w:instrText>
      </w:r>
      <w:r w:rsidR="009B1571">
        <w:rPr>
          <w:rFonts w:ascii="Arial" w:hAnsi="Arial" w:cs="Arial"/>
          <w:color w:val="323130"/>
          <w:sz w:val="30"/>
          <w:szCs w:val="30"/>
          <w:bdr w:val="none" w:sz="0" w:space="0" w:color="auto" w:frame="1"/>
          <w:shd w:val="clear" w:color="auto" w:fill="FFFFFF"/>
        </w:rPr>
        <w:instrText>tJ</w:instrText>
      </w:r>
      <w:r w:rsidR="009B1571" w:rsidRPr="00442BF5">
        <w:rPr>
          <w:rFonts w:ascii="Arial" w:hAnsi="Arial" w:cs="Arial"/>
          <w:color w:val="323130"/>
          <w:sz w:val="30"/>
          <w:szCs w:val="30"/>
          <w:bdr w:val="none" w:sz="0" w:space="0" w:color="auto" w:frame="1"/>
          <w:shd w:val="clear" w:color="auto" w:fill="FFFFFF"/>
          <w:lang w:val="ru-RU"/>
        </w:rPr>
        <w:instrText>-</w:instrText>
      </w:r>
      <w:r w:rsidR="009B1571">
        <w:rPr>
          <w:rFonts w:ascii="Arial" w:hAnsi="Arial" w:cs="Arial"/>
          <w:color w:val="323130"/>
          <w:sz w:val="30"/>
          <w:szCs w:val="30"/>
          <w:bdr w:val="none" w:sz="0" w:space="0" w:color="auto" w:frame="1"/>
          <w:shd w:val="clear" w:color="auto" w:fill="FFFFFF"/>
        </w:rPr>
        <w:instrText>GbTRPNXv</w:instrText>
      </w:r>
      <w:r w:rsidR="009B1571" w:rsidRPr="00442BF5">
        <w:rPr>
          <w:rFonts w:ascii="Arial" w:hAnsi="Arial" w:cs="Arial"/>
          <w:color w:val="323130"/>
          <w:sz w:val="30"/>
          <w:szCs w:val="30"/>
          <w:bdr w:val="none" w:sz="0" w:space="0" w:color="auto" w:frame="1"/>
          <w:shd w:val="clear" w:color="auto" w:fill="FFFFFF"/>
          <w:lang w:val="ru-RU"/>
        </w:rPr>
        <w:instrText>_</w:instrText>
      </w:r>
      <w:r w:rsidR="009B1571">
        <w:rPr>
          <w:rFonts w:ascii="Arial" w:hAnsi="Arial" w:cs="Arial"/>
          <w:color w:val="323130"/>
          <w:sz w:val="30"/>
          <w:szCs w:val="30"/>
          <w:bdr w:val="none" w:sz="0" w:space="0" w:color="auto" w:frame="1"/>
          <w:shd w:val="clear" w:color="auto" w:fill="FFFFFF"/>
        </w:rPr>
        <w:instrText>lcg</w:instrText>
      </w:r>
      <w:r w:rsidR="009B1571" w:rsidRPr="00442BF5">
        <w:rPr>
          <w:rFonts w:ascii="Arial" w:hAnsi="Arial" w:cs="Arial"/>
          <w:color w:val="323130"/>
          <w:sz w:val="30"/>
          <w:szCs w:val="30"/>
          <w:bdr w:val="none" w:sz="0" w:space="0" w:color="auto" w:frame="1"/>
          <w:shd w:val="clear" w:color="auto" w:fill="FFFFFF"/>
          <w:lang w:val="ru-RU"/>
        </w:rPr>
        <w:instrText xml:space="preserve">" \* </w:instrText>
      </w:r>
      <w:r w:rsidR="009B1571">
        <w:rPr>
          <w:rFonts w:ascii="Arial" w:hAnsi="Arial" w:cs="Arial"/>
          <w:color w:val="323130"/>
          <w:sz w:val="30"/>
          <w:szCs w:val="30"/>
          <w:bdr w:val="none" w:sz="0" w:space="0" w:color="auto" w:frame="1"/>
          <w:shd w:val="clear" w:color="auto" w:fill="FFFFFF"/>
        </w:rPr>
        <w:instrText>MERGEFORMATINET</w:instrText>
      </w:r>
      <w:r w:rsidR="009B1571" w:rsidRPr="00442BF5">
        <w:rPr>
          <w:rFonts w:ascii="Arial" w:hAnsi="Arial" w:cs="Arial"/>
          <w:color w:val="323130"/>
          <w:sz w:val="30"/>
          <w:szCs w:val="30"/>
          <w:bdr w:val="none" w:sz="0" w:space="0" w:color="auto" w:frame="1"/>
          <w:shd w:val="clear" w:color="auto" w:fill="FFFFFF"/>
          <w:lang w:val="ru-RU"/>
        </w:rPr>
        <w:instrText xml:space="preserve"> </w:instrText>
      </w:r>
      <w:r w:rsidR="009B1571">
        <w:rPr>
          <w:rFonts w:ascii="Arial" w:hAnsi="Arial" w:cs="Arial"/>
          <w:color w:val="323130"/>
          <w:sz w:val="30"/>
          <w:szCs w:val="30"/>
          <w:bdr w:val="none" w:sz="0" w:space="0" w:color="auto" w:frame="1"/>
          <w:shd w:val="clear" w:color="auto" w:fill="FFFFFF"/>
        </w:rPr>
        <w:fldChar w:fldCharType="separate"/>
      </w:r>
      <w:r w:rsidR="00442BF5">
        <w:rPr>
          <w:rFonts w:ascii="Arial" w:hAnsi="Arial" w:cs="Arial"/>
          <w:color w:val="323130"/>
          <w:sz w:val="30"/>
          <w:szCs w:val="30"/>
          <w:bdr w:val="none" w:sz="0" w:space="0" w:color="auto" w:frame="1"/>
          <w:shd w:val="clear" w:color="auto" w:fill="FFFFFF"/>
        </w:rPr>
        <w:pict w14:anchorId="6199E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34pt">
            <v:imagedata r:id="rId10" r:href="rId11"/>
          </v:shape>
        </w:pict>
      </w:r>
      <w:r w:rsidR="009B1571">
        <w:rPr>
          <w:rFonts w:ascii="Arial" w:hAnsi="Arial" w:cs="Arial"/>
          <w:color w:val="323130"/>
          <w:sz w:val="30"/>
          <w:szCs w:val="30"/>
          <w:bdr w:val="none" w:sz="0" w:space="0" w:color="auto" w:frame="1"/>
          <w:shd w:val="clear" w:color="auto" w:fill="FFFFFF"/>
        </w:rPr>
        <w:fldChar w:fldCharType="end"/>
      </w:r>
      <w:r>
        <w:rPr>
          <w:rFonts w:ascii="Arial" w:hAnsi="Arial" w:cs="Arial"/>
          <w:color w:val="323130"/>
          <w:sz w:val="30"/>
          <w:szCs w:val="30"/>
          <w:bdr w:val="none" w:sz="0" w:space="0" w:color="auto" w:frame="1"/>
          <w:shd w:val="clear" w:color="auto" w:fill="FFFFFF"/>
        </w:rPr>
        <w:fldChar w:fldCharType="end"/>
      </w:r>
      <w:r w:rsidRPr="00442BF5">
        <w:rPr>
          <w:sz w:val="28"/>
          <w:szCs w:val="24"/>
          <w:lang w:val="ru-RU" w:eastAsia="ru-RU"/>
        </w:rPr>
        <w:t xml:space="preserve">________ </w:t>
      </w:r>
      <w:r w:rsidRPr="00442BF5">
        <w:rPr>
          <w:rFonts w:ascii="Times New Roman" w:hAnsi="Times New Roman" w:cs="Times New Roman"/>
          <w:sz w:val="28"/>
          <w:szCs w:val="24"/>
          <w:lang w:val="ru-RU" w:eastAsia="ru-RU"/>
        </w:rPr>
        <w:t xml:space="preserve">О.О. </w:t>
      </w:r>
      <w:proofErr w:type="spellStart"/>
      <w:r w:rsidRPr="00442BF5">
        <w:rPr>
          <w:rFonts w:ascii="Times New Roman" w:hAnsi="Times New Roman" w:cs="Times New Roman"/>
          <w:sz w:val="28"/>
          <w:szCs w:val="24"/>
          <w:lang w:val="ru-RU" w:eastAsia="ru-RU"/>
        </w:rPr>
        <w:t>Хандій</w:t>
      </w:r>
      <w:proofErr w:type="spellEnd"/>
    </w:p>
    <w:p w14:paraId="722CC748" w14:textId="77777777" w:rsidR="00C37DC8" w:rsidRPr="00442BF5" w:rsidRDefault="00C37DC8" w:rsidP="00D52646">
      <w:pPr>
        <w:spacing w:after="0" w:line="240" w:lineRule="auto"/>
        <w:rPr>
          <w:rFonts w:ascii="Times New Roman" w:eastAsia="Times New Roman" w:hAnsi="Times New Roman" w:cs="Times New Roman"/>
          <w:kern w:val="0"/>
          <w:sz w:val="28"/>
          <w:szCs w:val="24"/>
          <w:lang w:val="uk-UA" w:eastAsia="ru-RU"/>
          <w14:ligatures w14:val="none"/>
        </w:rPr>
      </w:pPr>
    </w:p>
    <w:p w14:paraId="197AB3DB" w14:textId="77777777" w:rsidR="00D52646" w:rsidRPr="00D52646" w:rsidRDefault="00D52646" w:rsidP="00D52646">
      <w:pPr>
        <w:spacing w:after="0" w:line="240" w:lineRule="auto"/>
        <w:jc w:val="right"/>
        <w:rPr>
          <w:rFonts w:ascii="Times New Roman" w:eastAsia="Times New Roman" w:hAnsi="Times New Roman" w:cs="Times New Roman"/>
          <w:kern w:val="0"/>
          <w:sz w:val="28"/>
          <w:szCs w:val="24"/>
          <w:lang w:val="uk-UA" w:eastAsia="ru-RU"/>
          <w14:ligatures w14:val="none"/>
        </w:rPr>
      </w:pPr>
    </w:p>
    <w:p w14:paraId="13529434" w14:textId="79054EB2" w:rsidR="00D52646" w:rsidRPr="00D52646" w:rsidRDefault="00C37DC8" w:rsidP="00C37DC8">
      <w:pPr>
        <w:tabs>
          <w:tab w:val="left" w:pos="2130"/>
        </w:tabs>
        <w:spacing w:after="0" w:line="240" w:lineRule="auto"/>
        <w:rPr>
          <w:rFonts w:ascii="Times New Roman" w:eastAsia="Times New Roman" w:hAnsi="Times New Roman" w:cs="Times New Roman"/>
          <w:kern w:val="0"/>
          <w:sz w:val="28"/>
          <w:szCs w:val="24"/>
          <w:lang w:val="uk-UA" w:eastAsia="ru-RU"/>
          <w14:ligatures w14:val="none"/>
        </w:rPr>
      </w:pPr>
      <w:r>
        <w:rPr>
          <w:rFonts w:ascii="Times New Roman" w:eastAsia="Times New Roman" w:hAnsi="Times New Roman" w:cs="Times New Roman"/>
          <w:kern w:val="0"/>
          <w:sz w:val="28"/>
          <w:szCs w:val="24"/>
          <w:lang w:val="uk-UA" w:eastAsia="ru-RU"/>
          <w14:ligatures w14:val="none"/>
        </w:rPr>
        <w:tab/>
      </w:r>
    </w:p>
    <w:p w14:paraId="620C58D8" w14:textId="77777777" w:rsidR="00D52646" w:rsidRPr="00D52646" w:rsidRDefault="00D52646" w:rsidP="00D52646">
      <w:pPr>
        <w:spacing w:after="0" w:line="240" w:lineRule="auto"/>
        <w:jc w:val="right"/>
        <w:rPr>
          <w:rFonts w:ascii="Times New Roman" w:eastAsia="Times New Roman" w:hAnsi="Times New Roman" w:cs="Times New Roman"/>
          <w:kern w:val="0"/>
          <w:sz w:val="28"/>
          <w:szCs w:val="24"/>
          <w:lang w:val="uk-UA" w:eastAsia="ru-RU"/>
          <w14:ligatures w14:val="none"/>
        </w:rPr>
      </w:pPr>
    </w:p>
    <w:p w14:paraId="0EB93B07" w14:textId="77777777" w:rsidR="00D52646" w:rsidRPr="00D52646" w:rsidRDefault="00D52646" w:rsidP="00D52646">
      <w:pPr>
        <w:spacing w:after="0" w:line="240" w:lineRule="auto"/>
        <w:jc w:val="right"/>
        <w:rPr>
          <w:rFonts w:ascii="Times New Roman" w:eastAsia="Times New Roman" w:hAnsi="Times New Roman" w:cs="Times New Roman"/>
          <w:kern w:val="0"/>
          <w:sz w:val="28"/>
          <w:szCs w:val="24"/>
          <w:lang w:val="uk-UA" w:eastAsia="ru-RU"/>
          <w14:ligatures w14:val="none"/>
        </w:rPr>
      </w:pPr>
    </w:p>
    <w:p w14:paraId="752CD5F5" w14:textId="5D147DB9" w:rsidR="00D52646" w:rsidRDefault="00D52646" w:rsidP="00D52646">
      <w:pPr>
        <w:spacing w:after="0" w:line="240" w:lineRule="auto"/>
        <w:rPr>
          <w:rFonts w:ascii="Times New Roman" w:eastAsia="Times New Roman" w:hAnsi="Times New Roman" w:cs="Times New Roman"/>
          <w:kern w:val="0"/>
          <w:sz w:val="28"/>
          <w:szCs w:val="24"/>
          <w:lang w:val="uk-UA" w:eastAsia="ru-RU"/>
          <w14:ligatures w14:val="none"/>
        </w:rPr>
      </w:pPr>
    </w:p>
    <w:p w14:paraId="7628076F" w14:textId="77777777" w:rsidR="00D52646" w:rsidRPr="00D52646" w:rsidRDefault="00D52646" w:rsidP="00D52646">
      <w:pPr>
        <w:spacing w:after="0" w:line="240" w:lineRule="auto"/>
        <w:rPr>
          <w:rFonts w:ascii="Times New Roman" w:eastAsia="Times New Roman" w:hAnsi="Times New Roman" w:cs="Times New Roman"/>
          <w:kern w:val="0"/>
          <w:sz w:val="28"/>
          <w:szCs w:val="24"/>
          <w:lang w:val="uk-UA" w:eastAsia="ru-RU"/>
          <w14:ligatures w14:val="none"/>
        </w:rPr>
      </w:pPr>
    </w:p>
    <w:p w14:paraId="541911C3" w14:textId="77777777" w:rsidR="00D52646" w:rsidRPr="00D52646" w:rsidRDefault="00D52646" w:rsidP="00D52646">
      <w:pPr>
        <w:spacing w:after="0" w:line="240" w:lineRule="auto"/>
        <w:jc w:val="right"/>
        <w:rPr>
          <w:rFonts w:ascii="Times New Roman" w:eastAsia="Times New Roman" w:hAnsi="Times New Roman" w:cs="Times New Roman"/>
          <w:kern w:val="0"/>
          <w:sz w:val="28"/>
          <w:szCs w:val="24"/>
          <w:lang w:val="uk-UA" w:eastAsia="ru-RU"/>
          <w14:ligatures w14:val="none"/>
        </w:rPr>
      </w:pPr>
    </w:p>
    <w:p w14:paraId="67D6E952" w14:textId="732E94EF" w:rsidR="003608B9" w:rsidRPr="00D52646" w:rsidRDefault="00D52646" w:rsidP="00D52646">
      <w:pPr>
        <w:spacing w:after="0" w:line="240" w:lineRule="auto"/>
        <w:jc w:val="center"/>
        <w:rPr>
          <w:rFonts w:ascii="Times New Roman" w:eastAsia="Times New Roman" w:hAnsi="Times New Roman" w:cs="Times New Roman"/>
          <w:kern w:val="0"/>
          <w:sz w:val="28"/>
          <w:szCs w:val="24"/>
          <w:lang w:val="uk-UA" w:eastAsia="ru-RU"/>
          <w14:ligatures w14:val="none"/>
        </w:rPr>
      </w:pPr>
      <w:r w:rsidRPr="00D52646">
        <w:rPr>
          <w:rFonts w:ascii="Times New Roman" w:eastAsia="Times New Roman" w:hAnsi="Times New Roman" w:cs="Times New Roman"/>
          <w:kern w:val="0"/>
          <w:sz w:val="28"/>
          <w:szCs w:val="24"/>
          <w:lang w:val="uk-UA" w:eastAsia="ru-RU"/>
          <w14:ligatures w14:val="none"/>
        </w:rPr>
        <w:t xml:space="preserve">Україна - 2022 </w:t>
      </w:r>
      <w:r w:rsidR="003608B9">
        <w:rPr>
          <w:rFonts w:ascii="Times New Roman" w:eastAsia="Times New Roman" w:hAnsi="Times New Roman" w:cs="Times New Roman"/>
          <w:bCs/>
          <w:color w:val="262626"/>
          <w:kern w:val="0"/>
          <w:sz w:val="28"/>
          <w:szCs w:val="28"/>
          <w:lang w:val="uk-UA"/>
          <w14:ligatures w14:val="none"/>
        </w:rPr>
        <w:br w:type="page"/>
      </w:r>
    </w:p>
    <w:p w14:paraId="097EF7F2" w14:textId="77777777" w:rsidR="00182F16" w:rsidRPr="00182F16" w:rsidRDefault="00182F16" w:rsidP="00182F16">
      <w:pPr>
        <w:spacing w:after="0" w:line="240" w:lineRule="auto"/>
        <w:jc w:val="center"/>
        <w:rPr>
          <w:rFonts w:ascii="Times New Roman" w:eastAsia="Times New Roman" w:hAnsi="Times New Roman" w:cs="Times New Roman"/>
          <w:bCs/>
          <w:kern w:val="0"/>
          <w:sz w:val="28"/>
          <w:szCs w:val="20"/>
          <w:lang w:val="uk-UA" w:eastAsia="ru-RU"/>
          <w14:ligatures w14:val="none"/>
        </w:rPr>
      </w:pPr>
      <w:r w:rsidRPr="00182F16">
        <w:rPr>
          <w:rFonts w:ascii="Times New Roman" w:eastAsia="Times New Roman" w:hAnsi="Times New Roman" w:cs="Times New Roman"/>
          <w:bCs/>
          <w:kern w:val="0"/>
          <w:sz w:val="28"/>
          <w:szCs w:val="20"/>
          <w:lang w:val="uk-UA" w:eastAsia="ru-RU"/>
          <w14:ligatures w14:val="none"/>
        </w:rPr>
        <w:lastRenderedPageBreak/>
        <w:t>СХІДНОУКРАЇНСЬКИЙ НАЦІОНАЛЬНИЙ УНІВЕРСИТЕТ</w:t>
      </w:r>
    </w:p>
    <w:p w14:paraId="66FAA367" w14:textId="77777777" w:rsidR="00182F16" w:rsidRPr="00182F16" w:rsidRDefault="00182F16" w:rsidP="00182F16">
      <w:pPr>
        <w:spacing w:after="0" w:line="240" w:lineRule="auto"/>
        <w:jc w:val="center"/>
        <w:rPr>
          <w:rFonts w:ascii="Times New Roman" w:eastAsia="Times New Roman" w:hAnsi="Times New Roman" w:cs="Times New Roman"/>
          <w:bCs/>
          <w:kern w:val="0"/>
          <w:sz w:val="28"/>
          <w:szCs w:val="20"/>
          <w:lang w:val="uk-UA" w:eastAsia="ru-RU"/>
          <w14:ligatures w14:val="none"/>
        </w:rPr>
      </w:pPr>
      <w:r w:rsidRPr="00182F16">
        <w:rPr>
          <w:rFonts w:ascii="Times New Roman" w:eastAsia="Times New Roman" w:hAnsi="Times New Roman" w:cs="Times New Roman"/>
          <w:bCs/>
          <w:kern w:val="0"/>
          <w:sz w:val="28"/>
          <w:szCs w:val="20"/>
          <w:lang w:val="uk-UA" w:eastAsia="ru-RU"/>
          <w14:ligatures w14:val="none"/>
        </w:rPr>
        <w:t>ІМЕНІ ВОЛОДИМИРА ДАЛЯ</w:t>
      </w:r>
    </w:p>
    <w:p w14:paraId="385B91DE" w14:textId="77777777" w:rsidR="00182F16" w:rsidRPr="00182F16" w:rsidRDefault="00182F16" w:rsidP="00182F16">
      <w:pPr>
        <w:spacing w:after="0" w:line="240" w:lineRule="auto"/>
        <w:rPr>
          <w:rFonts w:ascii="Times New Roman" w:eastAsia="Times New Roman" w:hAnsi="Times New Roman" w:cs="Times New Roman"/>
          <w:bCs/>
          <w:kern w:val="0"/>
          <w:sz w:val="16"/>
          <w:szCs w:val="16"/>
          <w:lang w:val="uk-UA" w:eastAsia="ru-RU"/>
          <w14:ligatures w14:val="none"/>
        </w:rPr>
      </w:pPr>
    </w:p>
    <w:p w14:paraId="2BF7B742" w14:textId="77777777" w:rsidR="00182F16" w:rsidRPr="00182F16" w:rsidRDefault="00182F16" w:rsidP="00182F16">
      <w:pPr>
        <w:keepNext/>
        <w:spacing w:after="0" w:line="240" w:lineRule="auto"/>
        <w:jc w:val="center"/>
        <w:outlineLvl w:val="0"/>
        <w:rPr>
          <w:rFonts w:ascii="Times New Roman" w:eastAsia="Times New Roman" w:hAnsi="Times New Roman" w:cs="Times New Roman"/>
          <w:kern w:val="0"/>
          <w:sz w:val="28"/>
          <w:szCs w:val="28"/>
          <w:lang w:val="uk-UA" w:eastAsia="ru-RU"/>
          <w14:ligatures w14:val="none"/>
        </w:rPr>
      </w:pPr>
      <w:r w:rsidRPr="00182F16">
        <w:rPr>
          <w:rFonts w:ascii="Times New Roman" w:eastAsia="Times New Roman" w:hAnsi="Times New Roman" w:cs="Times New Roman"/>
          <w:bCs/>
          <w:kern w:val="0"/>
          <w:sz w:val="28"/>
          <w:szCs w:val="28"/>
          <w:lang w:val="uk-UA" w:eastAsia="ru-RU"/>
          <w14:ligatures w14:val="none"/>
        </w:rPr>
        <w:t>Факультет економіки і управління</w:t>
      </w:r>
    </w:p>
    <w:p w14:paraId="593E2F00" w14:textId="77777777" w:rsidR="00182F16" w:rsidRPr="00182F16" w:rsidRDefault="00182F16" w:rsidP="00182F16">
      <w:pPr>
        <w:keepNext/>
        <w:spacing w:after="0" w:line="240" w:lineRule="auto"/>
        <w:jc w:val="center"/>
        <w:outlineLvl w:val="0"/>
        <w:rPr>
          <w:rFonts w:ascii="Times New Roman" w:eastAsia="Times New Roman" w:hAnsi="Times New Roman" w:cs="Times New Roman"/>
          <w:kern w:val="0"/>
          <w:sz w:val="28"/>
          <w:szCs w:val="20"/>
          <w:lang w:val="uk-UA" w:eastAsia="ru-RU"/>
          <w14:ligatures w14:val="none"/>
        </w:rPr>
      </w:pPr>
      <w:r w:rsidRPr="00182F16">
        <w:rPr>
          <w:rFonts w:ascii="Times New Roman" w:eastAsia="Times New Roman" w:hAnsi="Times New Roman" w:cs="Times New Roman"/>
          <w:bCs/>
          <w:kern w:val="0"/>
          <w:sz w:val="28"/>
          <w:szCs w:val="28"/>
          <w:lang w:val="uk-UA" w:eastAsia="ru-RU"/>
          <w14:ligatures w14:val="none"/>
        </w:rPr>
        <w:t>Кафедра економіки і підприємництва</w:t>
      </w:r>
    </w:p>
    <w:p w14:paraId="419DEC8A" w14:textId="77777777" w:rsidR="00182F16" w:rsidRPr="00182F16" w:rsidRDefault="00182F16" w:rsidP="00182F16">
      <w:pPr>
        <w:spacing w:after="0" w:line="240" w:lineRule="auto"/>
        <w:rPr>
          <w:rFonts w:ascii="Times New Roman" w:eastAsia="Times New Roman" w:hAnsi="Times New Roman" w:cs="Times New Roman"/>
          <w:kern w:val="0"/>
          <w:sz w:val="28"/>
          <w:szCs w:val="20"/>
          <w:lang w:val="uk-UA" w:eastAsia="ru-RU"/>
          <w14:ligatures w14:val="none"/>
        </w:rPr>
      </w:pPr>
    </w:p>
    <w:p w14:paraId="6288464B" w14:textId="77777777" w:rsidR="00182F16" w:rsidRPr="00182F16" w:rsidRDefault="00182F16" w:rsidP="00182F16">
      <w:pPr>
        <w:spacing w:after="0" w:line="240" w:lineRule="auto"/>
        <w:rPr>
          <w:rFonts w:ascii="Times New Roman" w:eastAsia="Times New Roman" w:hAnsi="Times New Roman" w:cs="Times New Roman"/>
          <w:kern w:val="0"/>
          <w:sz w:val="28"/>
          <w:szCs w:val="20"/>
          <w:lang w:val="uk-UA" w:eastAsia="ru-RU"/>
          <w14:ligatures w14:val="none"/>
        </w:rPr>
      </w:pPr>
      <w:r w:rsidRPr="00182F16">
        <w:rPr>
          <w:rFonts w:ascii="Times New Roman" w:eastAsia="Times New Roman" w:hAnsi="Times New Roman" w:cs="Times New Roman"/>
          <w:kern w:val="0"/>
          <w:sz w:val="28"/>
          <w:szCs w:val="20"/>
          <w:lang w:val="uk-UA" w:eastAsia="ru-RU"/>
          <w14:ligatures w14:val="none"/>
        </w:rPr>
        <w:t>Другий (магістерський) рівень</w:t>
      </w:r>
    </w:p>
    <w:p w14:paraId="20FD951F" w14:textId="77777777" w:rsidR="00182F16" w:rsidRPr="00182F16" w:rsidRDefault="00182F16" w:rsidP="00182F16">
      <w:pPr>
        <w:spacing w:after="0" w:line="240" w:lineRule="auto"/>
        <w:jc w:val="both"/>
        <w:rPr>
          <w:rFonts w:ascii="Times New Roman" w:eastAsia="Times New Roman" w:hAnsi="Times New Roman" w:cs="Times New Roman"/>
          <w:kern w:val="0"/>
          <w:sz w:val="28"/>
          <w:szCs w:val="28"/>
          <w:lang w:val="uk-UA" w:eastAsia="ru-RU"/>
          <w14:ligatures w14:val="none"/>
        </w:rPr>
      </w:pPr>
      <w:r w:rsidRPr="00182F16">
        <w:rPr>
          <w:rFonts w:ascii="Times New Roman" w:eastAsia="Times New Roman" w:hAnsi="Times New Roman" w:cs="Times New Roman"/>
          <w:kern w:val="0"/>
          <w:sz w:val="28"/>
          <w:szCs w:val="28"/>
          <w:lang w:val="uk-UA" w:eastAsia="ru-RU"/>
          <w14:ligatures w14:val="none"/>
        </w:rPr>
        <w:t xml:space="preserve">спеціальність  </w:t>
      </w:r>
      <w:r w:rsidRPr="00182F16">
        <w:rPr>
          <w:rFonts w:ascii="Times New Roman" w:eastAsia="Times New Roman" w:hAnsi="Times New Roman" w:cs="Times New Roman"/>
          <w:color w:val="000000"/>
          <w:kern w:val="0"/>
          <w:sz w:val="28"/>
          <w:szCs w:val="28"/>
          <w:lang w:val="uk-UA" w:eastAsia="ru-RU"/>
          <w14:ligatures w14:val="none"/>
        </w:rPr>
        <w:t>051 Економіка</w:t>
      </w:r>
    </w:p>
    <w:p w14:paraId="3B4E92FD" w14:textId="77777777" w:rsidR="00182F16" w:rsidRPr="00182F16" w:rsidRDefault="00182F16" w:rsidP="00182F16">
      <w:pPr>
        <w:keepNext/>
        <w:spacing w:after="0" w:line="240" w:lineRule="auto"/>
        <w:jc w:val="both"/>
        <w:outlineLvl w:val="0"/>
        <w:rPr>
          <w:rFonts w:ascii="Times New Roman" w:eastAsia="Times New Roman" w:hAnsi="Times New Roman" w:cs="Times New Roman"/>
          <w:b/>
          <w:kern w:val="0"/>
          <w:sz w:val="28"/>
          <w:szCs w:val="20"/>
          <w:lang w:val="uk-UA" w:eastAsia="ru-RU"/>
          <w14:ligatures w14:val="none"/>
        </w:rPr>
      </w:pPr>
      <w:r w:rsidRPr="00182F16">
        <w:rPr>
          <w:rFonts w:ascii="Times New Roman" w:eastAsia="Times New Roman" w:hAnsi="Times New Roman" w:cs="Times New Roman"/>
          <w:b/>
          <w:kern w:val="0"/>
          <w:sz w:val="28"/>
          <w:szCs w:val="20"/>
          <w:lang w:val="uk-UA" w:eastAsia="ru-RU"/>
          <w14:ligatures w14:val="none"/>
        </w:rPr>
        <w:t xml:space="preserve">                                                                                                  </w:t>
      </w:r>
    </w:p>
    <w:tbl>
      <w:tblPr>
        <w:tblW w:w="0" w:type="auto"/>
        <w:tblInd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tblGrid>
      <w:tr w:rsidR="00182F16" w:rsidRPr="00182F16" w14:paraId="62142025" w14:textId="77777777" w:rsidTr="00CC4E65">
        <w:tc>
          <w:tcPr>
            <w:tcW w:w="3596" w:type="dxa"/>
            <w:tcBorders>
              <w:top w:val="nil"/>
              <w:left w:val="nil"/>
              <w:bottom w:val="nil"/>
              <w:right w:val="nil"/>
            </w:tcBorders>
          </w:tcPr>
          <w:p w14:paraId="5069CDC0" w14:textId="77777777" w:rsidR="00182F16" w:rsidRPr="00182F16" w:rsidRDefault="00182F16" w:rsidP="00182F16">
            <w:pPr>
              <w:keepNext/>
              <w:spacing w:after="0" w:line="240" w:lineRule="auto"/>
              <w:outlineLvl w:val="0"/>
              <w:rPr>
                <w:rFonts w:ascii="Times New Roman" w:eastAsia="Times New Roman" w:hAnsi="Times New Roman" w:cs="Times New Roman"/>
                <w:b/>
                <w:kern w:val="0"/>
                <w:sz w:val="24"/>
                <w:szCs w:val="24"/>
                <w:lang w:val="uk-UA" w:eastAsia="ru-RU"/>
                <w14:ligatures w14:val="none"/>
              </w:rPr>
            </w:pPr>
            <w:r w:rsidRPr="00182F16">
              <w:rPr>
                <w:rFonts w:ascii="Times New Roman" w:eastAsia="Times New Roman" w:hAnsi="Times New Roman" w:cs="Times New Roman"/>
                <w:b/>
                <w:kern w:val="0"/>
                <w:sz w:val="24"/>
                <w:szCs w:val="24"/>
                <w:lang w:val="uk-UA" w:eastAsia="ru-RU"/>
                <w14:ligatures w14:val="none"/>
              </w:rPr>
              <w:t>ЗАТВЕРДЖУЮ</w:t>
            </w:r>
          </w:p>
          <w:p w14:paraId="0607106D" w14:textId="77777777" w:rsidR="00182F16" w:rsidRPr="00182F16" w:rsidRDefault="00182F16" w:rsidP="00182F16">
            <w:pPr>
              <w:spacing w:after="0" w:line="240" w:lineRule="auto"/>
              <w:rPr>
                <w:rFonts w:ascii="Times New Roman" w:eastAsia="Times New Roman" w:hAnsi="Times New Roman" w:cs="Times New Roman"/>
                <w:b/>
                <w:kern w:val="0"/>
                <w:sz w:val="16"/>
                <w:szCs w:val="16"/>
                <w:lang w:val="uk-UA" w:eastAsia="ru-RU"/>
                <w14:ligatures w14:val="none"/>
              </w:rPr>
            </w:pPr>
          </w:p>
          <w:p w14:paraId="580DD89F" w14:textId="77777777" w:rsidR="00182F16" w:rsidRPr="00182F16" w:rsidRDefault="00182F16" w:rsidP="00182F16">
            <w:pPr>
              <w:spacing w:after="0" w:line="240" w:lineRule="auto"/>
              <w:rPr>
                <w:rFonts w:ascii="Times New Roman" w:eastAsia="Times New Roman" w:hAnsi="Times New Roman" w:cs="Times New Roman"/>
                <w:b/>
                <w:kern w:val="0"/>
                <w:sz w:val="24"/>
                <w:szCs w:val="24"/>
                <w:lang w:val="uk-UA" w:eastAsia="ru-RU"/>
                <w14:ligatures w14:val="none"/>
              </w:rPr>
            </w:pPr>
            <w:r w:rsidRPr="00182F16">
              <w:rPr>
                <w:rFonts w:ascii="Times New Roman" w:eastAsia="Times New Roman" w:hAnsi="Times New Roman" w:cs="Times New Roman"/>
                <w:b/>
                <w:kern w:val="0"/>
                <w:sz w:val="24"/>
                <w:szCs w:val="24"/>
                <w:lang w:val="uk-UA" w:eastAsia="ru-RU"/>
                <w14:ligatures w14:val="none"/>
              </w:rPr>
              <w:t>Завідувач кафедри</w:t>
            </w:r>
          </w:p>
          <w:p w14:paraId="263C405A" w14:textId="77777777" w:rsidR="00182F16" w:rsidRPr="00182F16" w:rsidRDefault="00182F16" w:rsidP="00182F16">
            <w:pPr>
              <w:keepNext/>
              <w:spacing w:after="0" w:line="240" w:lineRule="auto"/>
              <w:jc w:val="both"/>
              <w:outlineLvl w:val="0"/>
              <w:rPr>
                <w:rFonts w:ascii="Times New Roman" w:eastAsia="Times New Roman" w:hAnsi="Times New Roman" w:cs="Times New Roman"/>
                <w:kern w:val="0"/>
                <w:sz w:val="28"/>
                <w:szCs w:val="20"/>
                <w:lang w:val="uk-UA" w:eastAsia="ru-RU"/>
                <w14:ligatures w14:val="none"/>
              </w:rPr>
            </w:pPr>
            <w:r w:rsidRPr="00182F16">
              <w:rPr>
                <w:rFonts w:ascii="Times New Roman" w:eastAsia="Times New Roman" w:hAnsi="Times New Roman" w:cs="Times New Roman"/>
                <w:kern w:val="0"/>
                <w:sz w:val="28"/>
                <w:szCs w:val="20"/>
                <w:lang w:val="uk-UA" w:eastAsia="ru-RU"/>
                <w14:ligatures w14:val="none"/>
              </w:rPr>
              <w:t>_______________________</w:t>
            </w:r>
          </w:p>
          <w:p w14:paraId="707D8872" w14:textId="77777777" w:rsidR="00182F16" w:rsidRPr="00182F16" w:rsidRDefault="00182F16" w:rsidP="00182F16">
            <w:pPr>
              <w:spacing w:after="0" w:line="240" w:lineRule="auto"/>
              <w:jc w:val="both"/>
              <w:rPr>
                <w:rFonts w:ascii="Times New Roman" w:eastAsia="Times New Roman" w:hAnsi="Times New Roman" w:cs="Times New Roman"/>
                <w:bCs/>
                <w:kern w:val="0"/>
                <w:sz w:val="24"/>
                <w:szCs w:val="20"/>
                <w:lang w:val="uk-UA" w:eastAsia="ru-RU"/>
                <w14:ligatures w14:val="none"/>
              </w:rPr>
            </w:pPr>
            <w:r w:rsidRPr="00182F16">
              <w:rPr>
                <w:rFonts w:ascii="Times New Roman" w:eastAsia="Times New Roman" w:hAnsi="Times New Roman" w:cs="Times New Roman"/>
                <w:bCs/>
                <w:kern w:val="0"/>
                <w:sz w:val="24"/>
                <w:szCs w:val="20"/>
                <w:lang w:val="uk-UA" w:eastAsia="ru-RU"/>
                <w14:ligatures w14:val="none"/>
              </w:rPr>
              <w:t>“____” ____________2022 року</w:t>
            </w:r>
          </w:p>
          <w:p w14:paraId="1AE86FC2" w14:textId="77777777" w:rsidR="00182F16" w:rsidRPr="00182F16" w:rsidRDefault="00182F16" w:rsidP="00182F16">
            <w:pPr>
              <w:spacing w:after="0" w:line="240" w:lineRule="auto"/>
              <w:rPr>
                <w:rFonts w:ascii="Times New Roman" w:eastAsia="Times New Roman" w:hAnsi="Times New Roman" w:cs="Times New Roman"/>
                <w:kern w:val="0"/>
                <w:sz w:val="20"/>
                <w:szCs w:val="20"/>
                <w:lang w:val="uk-UA" w:eastAsia="ru-RU"/>
                <w14:ligatures w14:val="none"/>
              </w:rPr>
            </w:pPr>
          </w:p>
        </w:tc>
      </w:tr>
    </w:tbl>
    <w:p w14:paraId="39220DE6" w14:textId="77777777" w:rsidR="00182F16" w:rsidRPr="00182F16" w:rsidRDefault="00182F16" w:rsidP="00182F16">
      <w:pPr>
        <w:spacing w:after="0" w:line="240" w:lineRule="auto"/>
        <w:jc w:val="both"/>
        <w:rPr>
          <w:rFonts w:ascii="Times New Roman" w:eastAsia="Times New Roman" w:hAnsi="Times New Roman" w:cs="Times New Roman"/>
          <w:b/>
          <w:kern w:val="0"/>
          <w:sz w:val="24"/>
          <w:szCs w:val="20"/>
          <w:lang w:val="uk-UA" w:eastAsia="ru-RU"/>
          <w14:ligatures w14:val="none"/>
        </w:rPr>
      </w:pPr>
    </w:p>
    <w:p w14:paraId="6A7BFDF4" w14:textId="77777777" w:rsidR="00182F16" w:rsidRPr="00182F16" w:rsidRDefault="00182F16" w:rsidP="00182F16">
      <w:pPr>
        <w:keepNext/>
        <w:spacing w:after="0" w:line="240" w:lineRule="auto"/>
        <w:jc w:val="center"/>
        <w:outlineLvl w:val="1"/>
        <w:rPr>
          <w:rFonts w:ascii="Times New Roman" w:eastAsia="Times New Roman" w:hAnsi="Times New Roman" w:cs="Times New Roman"/>
          <w:b/>
          <w:kern w:val="0"/>
          <w:sz w:val="32"/>
          <w:szCs w:val="20"/>
          <w:lang w:val="uk-UA" w:eastAsia="ru-RU"/>
          <w14:ligatures w14:val="none"/>
        </w:rPr>
      </w:pPr>
      <w:r w:rsidRPr="00182F16">
        <w:rPr>
          <w:rFonts w:ascii="Times New Roman" w:eastAsia="Times New Roman" w:hAnsi="Times New Roman" w:cs="Times New Roman"/>
          <w:b/>
          <w:kern w:val="0"/>
          <w:sz w:val="32"/>
          <w:szCs w:val="20"/>
          <w:lang w:val="uk-UA" w:eastAsia="ru-RU"/>
          <w14:ligatures w14:val="none"/>
        </w:rPr>
        <w:t xml:space="preserve">З  А  В  Д  А  Н  </w:t>
      </w:r>
      <w:proofErr w:type="spellStart"/>
      <w:r w:rsidRPr="00182F16">
        <w:rPr>
          <w:rFonts w:ascii="Times New Roman" w:eastAsia="Times New Roman" w:hAnsi="Times New Roman" w:cs="Times New Roman"/>
          <w:b/>
          <w:kern w:val="0"/>
          <w:sz w:val="32"/>
          <w:szCs w:val="20"/>
          <w:lang w:val="uk-UA" w:eastAsia="ru-RU"/>
          <w14:ligatures w14:val="none"/>
        </w:rPr>
        <w:t>Н</w:t>
      </w:r>
      <w:proofErr w:type="spellEnd"/>
      <w:r w:rsidRPr="00182F16">
        <w:rPr>
          <w:rFonts w:ascii="Times New Roman" w:eastAsia="Times New Roman" w:hAnsi="Times New Roman" w:cs="Times New Roman"/>
          <w:b/>
          <w:kern w:val="0"/>
          <w:sz w:val="32"/>
          <w:szCs w:val="20"/>
          <w:lang w:val="uk-UA" w:eastAsia="ru-RU"/>
          <w14:ligatures w14:val="none"/>
        </w:rPr>
        <w:t xml:space="preserve">  Я</w:t>
      </w:r>
    </w:p>
    <w:p w14:paraId="31CA6BD5" w14:textId="77777777" w:rsidR="00182F16" w:rsidRPr="00182F16" w:rsidRDefault="00182F16" w:rsidP="00182F16">
      <w:pPr>
        <w:keepNext/>
        <w:spacing w:after="0" w:line="240" w:lineRule="auto"/>
        <w:jc w:val="center"/>
        <w:outlineLvl w:val="2"/>
        <w:rPr>
          <w:rFonts w:ascii="Times New Roman" w:eastAsia="Times New Roman" w:hAnsi="Times New Roman" w:cs="Times New Roman"/>
          <w:b/>
          <w:kern w:val="0"/>
          <w:sz w:val="24"/>
          <w:szCs w:val="20"/>
          <w:lang w:val="uk-UA" w:eastAsia="ru-RU"/>
          <w14:ligatures w14:val="none"/>
        </w:rPr>
      </w:pPr>
      <w:r w:rsidRPr="00182F16">
        <w:rPr>
          <w:rFonts w:ascii="Times New Roman" w:eastAsia="Times New Roman" w:hAnsi="Times New Roman" w:cs="Times New Roman"/>
          <w:b/>
          <w:kern w:val="0"/>
          <w:sz w:val="24"/>
          <w:szCs w:val="20"/>
          <w:lang w:val="ru-RU" w:eastAsia="ru-RU"/>
          <w14:ligatures w14:val="none"/>
        </w:rPr>
        <w:t xml:space="preserve">НА </w:t>
      </w:r>
      <w:r w:rsidRPr="00182F16">
        <w:rPr>
          <w:rFonts w:ascii="Times New Roman" w:eastAsia="Times New Roman" w:hAnsi="Times New Roman" w:cs="Times New Roman"/>
          <w:b/>
          <w:kern w:val="0"/>
          <w:sz w:val="24"/>
          <w:szCs w:val="20"/>
          <w:lang w:val="uk-UA" w:eastAsia="ru-RU"/>
          <w14:ligatures w14:val="none"/>
        </w:rPr>
        <w:t>К</w:t>
      </w:r>
      <w:r w:rsidRPr="00182F16">
        <w:rPr>
          <w:rFonts w:ascii="Times New Roman" w:eastAsia="Times New Roman" w:hAnsi="Times New Roman" w:cs="Times New Roman"/>
          <w:b/>
          <w:kern w:val="0"/>
          <w:sz w:val="24"/>
          <w:szCs w:val="20"/>
          <w:lang w:val="ru-RU" w:eastAsia="ru-RU"/>
          <w14:ligatures w14:val="none"/>
        </w:rPr>
        <w:t>ВАЛІФІКАЦІЙН</w:t>
      </w:r>
      <w:r w:rsidRPr="00182F16">
        <w:rPr>
          <w:rFonts w:ascii="Times New Roman" w:eastAsia="Times New Roman" w:hAnsi="Times New Roman" w:cs="Times New Roman"/>
          <w:b/>
          <w:kern w:val="0"/>
          <w:sz w:val="24"/>
          <w:szCs w:val="20"/>
          <w:lang w:val="uk-UA" w:eastAsia="ru-RU"/>
          <w14:ligatures w14:val="none"/>
        </w:rPr>
        <w:t>У</w:t>
      </w:r>
      <w:r w:rsidRPr="00182F16">
        <w:rPr>
          <w:rFonts w:ascii="Times New Roman" w:eastAsia="Times New Roman" w:hAnsi="Times New Roman" w:cs="Times New Roman"/>
          <w:b/>
          <w:kern w:val="0"/>
          <w:sz w:val="24"/>
          <w:szCs w:val="20"/>
          <w:lang w:val="ru-RU" w:eastAsia="ru-RU"/>
          <w14:ligatures w14:val="none"/>
        </w:rPr>
        <w:t xml:space="preserve"> </w:t>
      </w:r>
      <w:r w:rsidRPr="00182F16">
        <w:rPr>
          <w:rFonts w:ascii="Times New Roman" w:eastAsia="Times New Roman" w:hAnsi="Times New Roman" w:cs="Times New Roman"/>
          <w:b/>
          <w:kern w:val="0"/>
          <w:sz w:val="24"/>
          <w:szCs w:val="20"/>
          <w:lang w:val="uk-UA" w:eastAsia="ru-RU"/>
          <w14:ligatures w14:val="none"/>
        </w:rPr>
        <w:t>РОБОТУ З</w:t>
      </w:r>
      <w:r w:rsidRPr="00182F16">
        <w:rPr>
          <w:rFonts w:ascii="Times New Roman" w:eastAsia="Times New Roman" w:hAnsi="Times New Roman" w:cs="Times New Roman"/>
          <w:b/>
          <w:kern w:val="0"/>
          <w:sz w:val="24"/>
          <w:szCs w:val="20"/>
          <w:lang w:val="ru-RU" w:eastAsia="ru-RU"/>
          <w14:ligatures w14:val="none"/>
        </w:rPr>
        <w:t>ДОБУВАЧУ</w:t>
      </w:r>
      <w:r w:rsidRPr="00182F16">
        <w:rPr>
          <w:rFonts w:ascii="Times New Roman" w:eastAsia="Times New Roman" w:hAnsi="Times New Roman" w:cs="Times New Roman"/>
          <w:b/>
          <w:kern w:val="0"/>
          <w:sz w:val="24"/>
          <w:szCs w:val="20"/>
          <w:lang w:val="uk-UA" w:eastAsia="ru-RU"/>
          <w14:ligatures w14:val="none"/>
        </w:rPr>
        <w:t xml:space="preserve"> </w:t>
      </w:r>
    </w:p>
    <w:p w14:paraId="3D979D53" w14:textId="77777777" w:rsidR="00182F16" w:rsidRPr="00182F16" w:rsidRDefault="00182F16" w:rsidP="00182F16">
      <w:pPr>
        <w:keepNext/>
        <w:spacing w:after="0" w:line="240" w:lineRule="auto"/>
        <w:jc w:val="center"/>
        <w:outlineLvl w:val="2"/>
        <w:rPr>
          <w:rFonts w:ascii="Times New Roman" w:eastAsia="Times New Roman" w:hAnsi="Times New Roman" w:cs="Times New Roman"/>
          <w:b/>
          <w:kern w:val="0"/>
          <w:sz w:val="24"/>
          <w:szCs w:val="20"/>
          <w:lang w:val="uk-UA" w:eastAsia="ru-RU"/>
          <w14:ligatures w14:val="none"/>
        </w:rPr>
      </w:pPr>
      <w:r w:rsidRPr="00182F16">
        <w:rPr>
          <w:rFonts w:ascii="Times New Roman" w:eastAsia="Times New Roman" w:hAnsi="Times New Roman" w:cs="Times New Roman"/>
          <w:b/>
          <w:kern w:val="0"/>
          <w:sz w:val="28"/>
          <w:szCs w:val="20"/>
          <w:lang w:val="uk-UA" w:eastAsia="ru-RU"/>
          <w14:ligatures w14:val="none"/>
        </w:rPr>
        <w:t xml:space="preserve">вищої освіти другого (магістерського) рівня </w:t>
      </w:r>
    </w:p>
    <w:p w14:paraId="7C7B55E9" w14:textId="77777777" w:rsidR="00182F16" w:rsidRPr="00182F16" w:rsidRDefault="00182F16" w:rsidP="00182F16">
      <w:pPr>
        <w:spacing w:after="0" w:line="240" w:lineRule="auto"/>
        <w:rPr>
          <w:rFonts w:ascii="Times New Roman" w:eastAsia="Times New Roman" w:hAnsi="Times New Roman" w:cs="Times New Roman"/>
          <w:kern w:val="0"/>
          <w:sz w:val="20"/>
          <w:szCs w:val="20"/>
          <w:lang w:val="ru-RU" w:eastAsia="ru-RU"/>
          <w14:ligatures w14:val="none"/>
        </w:rPr>
      </w:pPr>
    </w:p>
    <w:p w14:paraId="229BC6E7" w14:textId="77777777" w:rsidR="00182F16" w:rsidRPr="00182F16" w:rsidRDefault="00182F16" w:rsidP="00182F16">
      <w:pPr>
        <w:spacing w:after="0" w:line="240" w:lineRule="auto"/>
        <w:jc w:val="center"/>
        <w:rPr>
          <w:rFonts w:ascii="Times New Roman" w:eastAsia="Times New Roman" w:hAnsi="Times New Roman" w:cs="Times New Roman"/>
          <w:color w:val="222222"/>
          <w:kern w:val="0"/>
          <w:sz w:val="28"/>
          <w:szCs w:val="28"/>
          <w:lang w:val="uk-UA" w:eastAsia="ru-RU"/>
          <w14:ligatures w14:val="none"/>
        </w:rPr>
      </w:pPr>
      <w:proofErr w:type="spellStart"/>
      <w:r w:rsidRPr="00182F16">
        <w:rPr>
          <w:rFonts w:ascii="Times New Roman" w:eastAsia="Times New Roman" w:hAnsi="Times New Roman" w:cs="Times New Roman"/>
          <w:color w:val="000000"/>
          <w:kern w:val="0"/>
          <w:sz w:val="29"/>
          <w:szCs w:val="29"/>
          <w:shd w:val="clear" w:color="auto" w:fill="FFFFFF"/>
          <w:lang w:val="uk-UA" w:eastAsia="ru-RU"/>
          <w14:ligatures w14:val="none"/>
        </w:rPr>
        <w:t>Муранову</w:t>
      </w:r>
      <w:proofErr w:type="spellEnd"/>
      <w:r w:rsidRPr="00182F16">
        <w:rPr>
          <w:rFonts w:ascii="Times New Roman" w:eastAsia="Times New Roman" w:hAnsi="Times New Roman" w:cs="Times New Roman"/>
          <w:color w:val="000000"/>
          <w:kern w:val="0"/>
          <w:sz w:val="29"/>
          <w:szCs w:val="29"/>
          <w:shd w:val="clear" w:color="auto" w:fill="FFFFFF"/>
          <w:lang w:val="uk-UA" w:eastAsia="ru-RU"/>
          <w14:ligatures w14:val="none"/>
        </w:rPr>
        <w:t xml:space="preserve"> Івану Сергійовичу</w:t>
      </w:r>
    </w:p>
    <w:p w14:paraId="4D2A5E1D" w14:textId="77777777" w:rsidR="00182F16" w:rsidRPr="00182F16" w:rsidRDefault="00182F16" w:rsidP="00182F16">
      <w:pPr>
        <w:spacing w:after="0" w:line="240" w:lineRule="auto"/>
        <w:jc w:val="center"/>
        <w:rPr>
          <w:rFonts w:ascii="Times New Roman" w:eastAsia="Times New Roman" w:hAnsi="Times New Roman" w:cs="Times New Roman"/>
          <w:kern w:val="0"/>
          <w:sz w:val="28"/>
          <w:szCs w:val="28"/>
          <w:lang w:val="uk-UA" w:eastAsia="ru-RU"/>
          <w14:ligatures w14:val="none"/>
        </w:rPr>
      </w:pPr>
    </w:p>
    <w:p w14:paraId="6D696256" w14:textId="77777777" w:rsidR="00182F16" w:rsidRPr="00182F16" w:rsidRDefault="00182F16" w:rsidP="00182F16">
      <w:pPr>
        <w:spacing w:after="0" w:line="240" w:lineRule="auto"/>
        <w:jc w:val="both"/>
        <w:rPr>
          <w:rFonts w:ascii="Times New Roman" w:eastAsia="Times New Roman" w:hAnsi="Times New Roman" w:cs="Times New Roman"/>
          <w:b/>
          <w:kern w:val="0"/>
          <w:sz w:val="28"/>
          <w:szCs w:val="28"/>
          <w:lang w:val="ru-RU" w:eastAsia="ru-RU"/>
          <w14:ligatures w14:val="none"/>
        </w:rPr>
      </w:pPr>
      <w:r w:rsidRPr="00182F16">
        <w:rPr>
          <w:rFonts w:ascii="Times New Roman" w:eastAsia="Times New Roman" w:hAnsi="Times New Roman" w:cs="Times New Roman"/>
          <w:kern w:val="0"/>
          <w:sz w:val="28"/>
          <w:szCs w:val="28"/>
          <w:lang w:val="uk-UA" w:eastAsia="ru-RU"/>
          <w14:ligatures w14:val="none"/>
        </w:rPr>
        <w:t>1. Тема роботи</w:t>
      </w:r>
      <w:r w:rsidRPr="00182F16">
        <w:rPr>
          <w:rFonts w:ascii="Times New Roman" w:eastAsia="Times New Roman" w:hAnsi="Times New Roman" w:cs="Times New Roman"/>
          <w:color w:val="000000"/>
          <w:kern w:val="0"/>
          <w:sz w:val="28"/>
          <w:szCs w:val="28"/>
          <w:shd w:val="clear" w:color="auto" w:fill="FFFFFF"/>
          <w:lang w:val="uk-UA" w:eastAsia="ru-RU"/>
          <w14:ligatures w14:val="none"/>
        </w:rPr>
        <w:t xml:space="preserve"> "</w:t>
      </w:r>
      <w:r w:rsidRPr="00182F16">
        <w:rPr>
          <w:rFonts w:ascii="Times New Roman" w:eastAsia="Times New Roman" w:hAnsi="Times New Roman" w:cs="Times New Roman"/>
          <w:kern w:val="0"/>
          <w:sz w:val="28"/>
          <w:szCs w:val="28"/>
          <w:lang w:val="uk-UA" w:eastAsia="ru-RU"/>
          <w14:ligatures w14:val="none"/>
        </w:rPr>
        <w:t>Обґрунтування організаційних рішень з дистрибутивної енергетики за критеріями економічної безпеки</w:t>
      </w:r>
      <w:r w:rsidRPr="00182F16">
        <w:rPr>
          <w:rFonts w:ascii="Times New Roman" w:eastAsia="Times New Roman" w:hAnsi="Times New Roman" w:cs="Times New Roman"/>
          <w:color w:val="000000"/>
          <w:kern w:val="0"/>
          <w:sz w:val="28"/>
          <w:szCs w:val="28"/>
          <w:shd w:val="clear" w:color="auto" w:fill="FFFFFF"/>
          <w:lang w:val="uk-UA" w:eastAsia="ru-RU"/>
          <w14:ligatures w14:val="none"/>
        </w:rPr>
        <w:t>"</w:t>
      </w:r>
    </w:p>
    <w:p w14:paraId="7EEE7B58" w14:textId="77777777" w:rsidR="00182F16" w:rsidRPr="00182F16" w:rsidRDefault="00182F16" w:rsidP="00182F16">
      <w:pPr>
        <w:spacing w:after="0" w:line="240" w:lineRule="auto"/>
        <w:jc w:val="both"/>
        <w:rPr>
          <w:rFonts w:ascii="Times New Roman" w:eastAsia="Times New Roman" w:hAnsi="Times New Roman" w:cs="Times New Roman"/>
          <w:kern w:val="0"/>
          <w:sz w:val="28"/>
          <w:szCs w:val="20"/>
          <w:lang w:val="ru-RU" w:eastAsia="ru-RU"/>
          <w14:ligatures w14:val="none"/>
        </w:rPr>
      </w:pPr>
      <w:r w:rsidRPr="00182F16">
        <w:rPr>
          <w:rFonts w:ascii="Times New Roman" w:eastAsia="Times New Roman" w:hAnsi="Times New Roman" w:cs="Times New Roman"/>
          <w:kern w:val="0"/>
          <w:sz w:val="28"/>
          <w:szCs w:val="20"/>
          <w:lang w:val="uk-UA" w:eastAsia="ru-RU"/>
          <w14:ligatures w14:val="none"/>
        </w:rPr>
        <w:t xml:space="preserve">Керівник роботи </w:t>
      </w:r>
      <w:proofErr w:type="spellStart"/>
      <w:r w:rsidRPr="00182F16">
        <w:rPr>
          <w:rFonts w:ascii="Times New Roman" w:eastAsia="Times New Roman" w:hAnsi="Times New Roman" w:cs="Times New Roman"/>
          <w:kern w:val="0"/>
          <w:sz w:val="28"/>
          <w:szCs w:val="20"/>
          <w:lang w:val="uk-UA" w:eastAsia="ru-RU"/>
          <w14:ligatures w14:val="none"/>
        </w:rPr>
        <w:t>Вахлакова</w:t>
      </w:r>
      <w:proofErr w:type="spellEnd"/>
      <w:r w:rsidRPr="00182F16">
        <w:rPr>
          <w:rFonts w:ascii="Times New Roman" w:eastAsia="Times New Roman" w:hAnsi="Times New Roman" w:cs="Times New Roman"/>
          <w:kern w:val="0"/>
          <w:sz w:val="28"/>
          <w:szCs w:val="20"/>
          <w:lang w:val="uk-UA" w:eastAsia="ru-RU"/>
          <w14:ligatures w14:val="none"/>
        </w:rPr>
        <w:t xml:space="preserve"> Вікторія </w:t>
      </w:r>
      <w:proofErr w:type="spellStart"/>
      <w:r w:rsidRPr="00182F16">
        <w:rPr>
          <w:rFonts w:ascii="Times New Roman" w:eastAsia="Times New Roman" w:hAnsi="Times New Roman" w:cs="Times New Roman"/>
          <w:kern w:val="0"/>
          <w:sz w:val="28"/>
          <w:szCs w:val="20"/>
          <w:lang w:val="uk-UA" w:eastAsia="ru-RU"/>
          <w14:ligatures w14:val="none"/>
        </w:rPr>
        <w:t>Володимірівна</w:t>
      </w:r>
      <w:proofErr w:type="spellEnd"/>
      <w:r w:rsidRPr="00182F16">
        <w:rPr>
          <w:rFonts w:ascii="Times New Roman" w:eastAsia="Times New Roman" w:hAnsi="Times New Roman" w:cs="Times New Roman"/>
          <w:kern w:val="0"/>
          <w:sz w:val="28"/>
          <w:szCs w:val="20"/>
          <w:lang w:val="uk-UA" w:eastAsia="ru-RU"/>
          <w14:ligatures w14:val="none"/>
        </w:rPr>
        <w:t xml:space="preserve">, </w:t>
      </w:r>
      <w:proofErr w:type="spellStart"/>
      <w:r w:rsidRPr="00182F16">
        <w:rPr>
          <w:rFonts w:ascii="Times New Roman" w:eastAsia="Times New Roman" w:hAnsi="Times New Roman" w:cs="Times New Roman"/>
          <w:kern w:val="0"/>
          <w:sz w:val="28"/>
          <w:szCs w:val="20"/>
          <w:lang w:val="uk-UA" w:eastAsia="ru-RU"/>
          <w14:ligatures w14:val="none"/>
        </w:rPr>
        <w:t>к.е.н</w:t>
      </w:r>
      <w:proofErr w:type="spellEnd"/>
      <w:r w:rsidRPr="00182F16">
        <w:rPr>
          <w:rFonts w:ascii="Times New Roman" w:eastAsia="Times New Roman" w:hAnsi="Times New Roman" w:cs="Times New Roman"/>
          <w:kern w:val="0"/>
          <w:sz w:val="28"/>
          <w:szCs w:val="20"/>
          <w:lang w:val="uk-UA" w:eastAsia="ru-RU"/>
          <w14:ligatures w14:val="none"/>
        </w:rPr>
        <w:t>., доцент,</w:t>
      </w:r>
    </w:p>
    <w:p w14:paraId="1DFED3C9" w14:textId="77777777" w:rsidR="00182F16" w:rsidRPr="00182F16" w:rsidRDefault="00182F16" w:rsidP="00182F16">
      <w:pPr>
        <w:spacing w:after="0" w:line="240" w:lineRule="auto"/>
        <w:rPr>
          <w:rFonts w:ascii="Times New Roman" w:eastAsia="Times New Roman" w:hAnsi="Times New Roman" w:cs="Times New Roman"/>
          <w:kern w:val="0"/>
          <w:sz w:val="28"/>
          <w:szCs w:val="20"/>
          <w:lang w:val="uk-UA" w:eastAsia="ru-RU"/>
          <w14:ligatures w14:val="none"/>
        </w:rPr>
      </w:pPr>
    </w:p>
    <w:p w14:paraId="540F8063" w14:textId="77777777" w:rsidR="00182F16" w:rsidRPr="00182F16" w:rsidRDefault="00182F16" w:rsidP="00182F16">
      <w:pPr>
        <w:spacing w:after="0" w:line="240" w:lineRule="auto"/>
        <w:rPr>
          <w:rFonts w:ascii="Times New Roman" w:eastAsia="Times New Roman" w:hAnsi="Times New Roman" w:cs="Times New Roman"/>
          <w:kern w:val="0"/>
          <w:sz w:val="28"/>
          <w:szCs w:val="28"/>
          <w:lang w:val="uk-UA" w:eastAsia="ru-RU"/>
          <w14:ligatures w14:val="none"/>
        </w:rPr>
      </w:pPr>
      <w:r w:rsidRPr="00182F16">
        <w:rPr>
          <w:rFonts w:ascii="Times New Roman" w:eastAsia="Times New Roman" w:hAnsi="Times New Roman" w:cs="Times New Roman"/>
          <w:kern w:val="0"/>
          <w:sz w:val="28"/>
          <w:szCs w:val="20"/>
          <w:lang w:val="uk-UA" w:eastAsia="ru-RU"/>
          <w14:ligatures w14:val="none"/>
        </w:rPr>
        <w:t xml:space="preserve">затверджений наказом університету від 20 вересня 2022 року </w:t>
      </w:r>
      <w:r w:rsidRPr="00182F16">
        <w:rPr>
          <w:rFonts w:ascii="Times New Roman" w:eastAsia="Times New Roman" w:hAnsi="Times New Roman" w:cs="Times New Roman"/>
          <w:kern w:val="0"/>
          <w:sz w:val="28"/>
          <w:szCs w:val="28"/>
          <w:lang w:val="uk-UA" w:eastAsia="ru-RU"/>
          <w14:ligatures w14:val="none"/>
        </w:rPr>
        <w:t xml:space="preserve">№ </w:t>
      </w:r>
      <w:r w:rsidRPr="00182F16">
        <w:rPr>
          <w:rFonts w:ascii="Times New Roman" w:eastAsia="Times New Roman" w:hAnsi="Times New Roman" w:cs="Times New Roman"/>
          <w:kern w:val="0"/>
          <w:sz w:val="28"/>
          <w:szCs w:val="28"/>
          <w:u w:val="single"/>
          <w:lang w:val="uk-UA" w:eastAsia="ru-RU"/>
          <w14:ligatures w14:val="none"/>
        </w:rPr>
        <w:t>128/01</w:t>
      </w:r>
    </w:p>
    <w:p w14:paraId="71BD42E8" w14:textId="77777777" w:rsidR="00182F16" w:rsidRPr="00182F16" w:rsidRDefault="00182F16" w:rsidP="00182F16">
      <w:pPr>
        <w:spacing w:after="0" w:line="240" w:lineRule="auto"/>
        <w:jc w:val="both"/>
        <w:rPr>
          <w:rFonts w:ascii="Times New Roman" w:eastAsia="Times New Roman" w:hAnsi="Times New Roman" w:cs="Times New Roman"/>
          <w:kern w:val="0"/>
          <w:sz w:val="28"/>
          <w:szCs w:val="28"/>
          <w:lang w:val="uk-UA" w:eastAsia="ru-RU"/>
          <w14:ligatures w14:val="none"/>
        </w:rPr>
      </w:pPr>
    </w:p>
    <w:p w14:paraId="04BCC289" w14:textId="77777777" w:rsidR="00182F16" w:rsidRPr="00182F16" w:rsidRDefault="00182F16" w:rsidP="00182F16">
      <w:pPr>
        <w:spacing w:after="0" w:line="240" w:lineRule="auto"/>
        <w:jc w:val="both"/>
        <w:rPr>
          <w:rFonts w:ascii="Times New Roman" w:eastAsia="Times New Roman" w:hAnsi="Times New Roman" w:cs="Times New Roman"/>
          <w:kern w:val="0"/>
          <w:sz w:val="28"/>
          <w:szCs w:val="20"/>
          <w:lang w:val="uk-UA" w:eastAsia="ru-RU"/>
          <w14:ligatures w14:val="none"/>
        </w:rPr>
      </w:pPr>
      <w:r w:rsidRPr="00182F16">
        <w:rPr>
          <w:rFonts w:ascii="Times New Roman" w:eastAsia="Times New Roman" w:hAnsi="Times New Roman" w:cs="Times New Roman"/>
          <w:kern w:val="0"/>
          <w:sz w:val="28"/>
          <w:szCs w:val="20"/>
          <w:lang w:val="uk-UA" w:eastAsia="ru-RU"/>
          <w14:ligatures w14:val="none"/>
        </w:rPr>
        <w:t>2. Строк подання здобувачем роботи 7 листопада 2022 р.</w:t>
      </w:r>
    </w:p>
    <w:p w14:paraId="587FA5CF" w14:textId="77777777" w:rsidR="00182F16" w:rsidRPr="00182F16" w:rsidRDefault="00182F16" w:rsidP="00182F16">
      <w:pPr>
        <w:spacing w:after="0" w:line="240" w:lineRule="auto"/>
        <w:jc w:val="both"/>
        <w:rPr>
          <w:rFonts w:ascii="Times New Roman" w:eastAsia="Times New Roman" w:hAnsi="Times New Roman" w:cs="Times New Roman"/>
          <w:kern w:val="0"/>
          <w:sz w:val="28"/>
          <w:szCs w:val="20"/>
          <w:lang w:val="uk-UA" w:eastAsia="ru-RU"/>
          <w14:ligatures w14:val="none"/>
        </w:rPr>
      </w:pPr>
    </w:p>
    <w:p w14:paraId="3408DE33" w14:textId="77777777" w:rsidR="00182F16" w:rsidRPr="00182F16" w:rsidRDefault="00182F16" w:rsidP="00182F16">
      <w:pPr>
        <w:spacing w:after="0" w:line="240" w:lineRule="auto"/>
        <w:jc w:val="both"/>
        <w:rPr>
          <w:rFonts w:ascii="Times New Roman" w:eastAsia="Calibri" w:hAnsi="Times New Roman" w:cs="Times New Roman"/>
          <w:kern w:val="0"/>
          <w:sz w:val="28"/>
          <w:szCs w:val="28"/>
          <w:lang w:val="uk-UA" w:eastAsia="ru-RU"/>
          <w14:ligatures w14:val="none"/>
        </w:rPr>
      </w:pPr>
      <w:r w:rsidRPr="00182F16">
        <w:rPr>
          <w:rFonts w:ascii="Times New Roman" w:eastAsia="Times New Roman" w:hAnsi="Times New Roman" w:cs="Times New Roman"/>
          <w:kern w:val="0"/>
          <w:sz w:val="28"/>
          <w:szCs w:val="20"/>
          <w:lang w:val="uk-UA" w:eastAsia="ru-RU"/>
          <w14:ligatures w14:val="none"/>
        </w:rPr>
        <w:t xml:space="preserve">3. Вихідні дані до роботи </w:t>
      </w:r>
      <w:r w:rsidRPr="00182F16">
        <w:rPr>
          <w:rFonts w:ascii="Times New Roman" w:eastAsia="Calibri" w:hAnsi="Times New Roman" w:cs="Times New Roman"/>
          <w:kern w:val="0"/>
          <w:sz w:val="28"/>
          <w:szCs w:val="28"/>
          <w:u w:val="single"/>
          <w:lang w:val="uk-UA" w:eastAsia="ru-RU"/>
          <w14:ligatures w14:val="none"/>
        </w:rPr>
        <w:t>2.1. Аналіз стану енергетики та економіки України в контексті проблем енергетичної безпеки та відповідних державних законодавчих мір в період військових дій. 2.2. Аналіз еволюції енергетики України, ринку споживання електроенергії та її експорту за довоєнний період і аналіз впливу військових дій на енергетику та споживачів.</w:t>
      </w:r>
    </w:p>
    <w:p w14:paraId="534128DC" w14:textId="77777777" w:rsidR="00182F16" w:rsidRPr="00182F16" w:rsidRDefault="00182F16" w:rsidP="00182F16">
      <w:pPr>
        <w:spacing w:after="0" w:line="240" w:lineRule="auto"/>
        <w:jc w:val="both"/>
        <w:rPr>
          <w:rFonts w:ascii="Times New Roman" w:eastAsia="Times New Roman" w:hAnsi="Times New Roman" w:cs="Times New Roman"/>
          <w:kern w:val="0"/>
          <w:sz w:val="28"/>
          <w:szCs w:val="20"/>
          <w:lang w:val="uk-UA" w:eastAsia="ru-RU"/>
          <w14:ligatures w14:val="none"/>
        </w:rPr>
      </w:pPr>
    </w:p>
    <w:p w14:paraId="05C97411" w14:textId="77777777" w:rsidR="00182F16" w:rsidRPr="00182F16" w:rsidRDefault="00182F16" w:rsidP="00182F16">
      <w:pPr>
        <w:spacing w:after="0" w:line="240" w:lineRule="auto"/>
        <w:jc w:val="both"/>
        <w:rPr>
          <w:rFonts w:ascii="Times New Roman" w:eastAsia="Times New Roman" w:hAnsi="Times New Roman" w:cs="Times New Roman"/>
          <w:kern w:val="0"/>
          <w:sz w:val="28"/>
          <w:szCs w:val="20"/>
          <w:lang w:val="uk-UA" w:eastAsia="ru-RU"/>
          <w14:ligatures w14:val="none"/>
        </w:rPr>
      </w:pPr>
      <w:r w:rsidRPr="00182F16">
        <w:rPr>
          <w:rFonts w:ascii="Times New Roman" w:eastAsia="Times New Roman" w:hAnsi="Times New Roman" w:cs="Times New Roman"/>
          <w:kern w:val="0"/>
          <w:sz w:val="28"/>
          <w:szCs w:val="20"/>
          <w:lang w:val="uk-UA" w:eastAsia="ru-RU"/>
          <w14:ligatures w14:val="none"/>
        </w:rPr>
        <w:t xml:space="preserve">4. Зміст розрахунково-пояснювальної записки (перелік питань, які потрібно розробити) </w:t>
      </w:r>
      <w:r w:rsidRPr="00182F16">
        <w:rPr>
          <w:rFonts w:ascii="Times New Roman" w:eastAsia="Calibri" w:hAnsi="Times New Roman" w:cs="Times New Roman"/>
          <w:kern w:val="0"/>
          <w:sz w:val="28"/>
          <w:szCs w:val="28"/>
          <w:u w:val="single"/>
          <w:lang w:val="uk-UA" w:eastAsia="ru-RU"/>
          <w14:ligatures w14:val="none"/>
        </w:rPr>
        <w:t xml:space="preserve">3.1. Обґрунтування застосування в Україні децентралізованої системи генерації за критеріями економічної та енергетичної безпеки. 3.2. Обґрунтування застосування у системі дистрибутивної генерації модернізованого двигуна </w:t>
      </w:r>
      <w:proofErr w:type="spellStart"/>
      <w:r w:rsidRPr="00182F16">
        <w:rPr>
          <w:rFonts w:ascii="Times New Roman" w:eastAsia="Calibri" w:hAnsi="Times New Roman" w:cs="Times New Roman"/>
          <w:kern w:val="0"/>
          <w:sz w:val="28"/>
          <w:szCs w:val="28"/>
          <w:u w:val="single"/>
          <w:lang w:val="uk-UA" w:eastAsia="ru-RU"/>
          <w14:ligatures w14:val="none"/>
        </w:rPr>
        <w:t>Стирлінгу</w:t>
      </w:r>
      <w:proofErr w:type="spellEnd"/>
      <w:r w:rsidRPr="00182F16">
        <w:rPr>
          <w:rFonts w:ascii="Times New Roman" w:eastAsia="Calibri" w:hAnsi="Times New Roman" w:cs="Times New Roman"/>
          <w:kern w:val="0"/>
          <w:sz w:val="28"/>
          <w:szCs w:val="28"/>
          <w:u w:val="single"/>
          <w:lang w:val="uk-UA" w:eastAsia="ru-RU"/>
          <w14:ligatures w14:val="none"/>
        </w:rPr>
        <w:t xml:space="preserve"> як основи для міні-ТЕЦ.</w:t>
      </w:r>
    </w:p>
    <w:p w14:paraId="1C76521F" w14:textId="3CB9B3F1" w:rsidR="00182F16" w:rsidRDefault="00182F16" w:rsidP="00182F16">
      <w:pPr>
        <w:spacing w:after="0" w:line="240" w:lineRule="auto"/>
        <w:jc w:val="both"/>
        <w:rPr>
          <w:rFonts w:ascii="Times New Roman" w:eastAsia="Times New Roman" w:hAnsi="Times New Roman" w:cs="Times New Roman"/>
          <w:kern w:val="0"/>
          <w:sz w:val="28"/>
          <w:szCs w:val="20"/>
          <w:lang w:val="uk-UA" w:eastAsia="ru-RU"/>
          <w14:ligatures w14:val="none"/>
        </w:rPr>
      </w:pPr>
    </w:p>
    <w:p w14:paraId="3B38F1BA" w14:textId="77777777" w:rsidR="00182F16" w:rsidRPr="00182F16" w:rsidRDefault="00182F16" w:rsidP="00182F16">
      <w:pPr>
        <w:spacing w:after="0" w:line="240" w:lineRule="auto"/>
        <w:jc w:val="both"/>
        <w:rPr>
          <w:rFonts w:ascii="Times New Roman" w:eastAsia="Times New Roman" w:hAnsi="Times New Roman" w:cs="Times New Roman"/>
          <w:kern w:val="0"/>
          <w:sz w:val="28"/>
          <w:szCs w:val="20"/>
          <w:lang w:val="uk-UA" w:eastAsia="ru-RU"/>
          <w14:ligatures w14:val="none"/>
        </w:rPr>
      </w:pPr>
    </w:p>
    <w:p w14:paraId="02392D9B" w14:textId="77777777" w:rsidR="00182F16" w:rsidRPr="00182F16" w:rsidRDefault="00182F16" w:rsidP="00182F16">
      <w:pPr>
        <w:spacing w:after="0" w:line="240" w:lineRule="auto"/>
        <w:jc w:val="both"/>
        <w:rPr>
          <w:rFonts w:ascii="Times New Roman" w:eastAsia="Times New Roman" w:hAnsi="Times New Roman" w:cs="Times New Roman"/>
          <w:kern w:val="0"/>
          <w:sz w:val="28"/>
          <w:szCs w:val="20"/>
          <w:lang w:val="uk-UA" w:eastAsia="ru-RU"/>
          <w14:ligatures w14:val="none"/>
        </w:rPr>
      </w:pPr>
      <w:r w:rsidRPr="00182F16">
        <w:rPr>
          <w:rFonts w:ascii="Times New Roman" w:eastAsia="Times New Roman" w:hAnsi="Times New Roman" w:cs="Times New Roman"/>
          <w:kern w:val="0"/>
          <w:sz w:val="28"/>
          <w:szCs w:val="20"/>
          <w:lang w:val="uk-UA" w:eastAsia="ru-RU"/>
          <w14:ligatures w14:val="none"/>
        </w:rPr>
        <w:lastRenderedPageBreak/>
        <w:t>5. Перелік графічного матеріалу (</w:t>
      </w:r>
      <w:r w:rsidRPr="00182F16">
        <w:rPr>
          <w:rFonts w:ascii="Times New Roman" w:eastAsia="Times New Roman" w:hAnsi="Times New Roman" w:cs="Times New Roman"/>
          <w:spacing w:val="-10"/>
          <w:kern w:val="0"/>
          <w:sz w:val="28"/>
          <w:szCs w:val="20"/>
          <w:lang w:val="uk-UA" w:eastAsia="ru-RU"/>
          <w14:ligatures w14:val="none"/>
        </w:rPr>
        <w:t>з точним зазначенням обов’язкових креслеників</w:t>
      </w:r>
      <w:r w:rsidRPr="00182F16">
        <w:rPr>
          <w:rFonts w:ascii="Times New Roman" w:eastAsia="Times New Roman" w:hAnsi="Times New Roman" w:cs="Times New Roman"/>
          <w:kern w:val="0"/>
          <w:sz w:val="28"/>
          <w:szCs w:val="20"/>
          <w:lang w:val="uk-UA" w:eastAsia="ru-RU"/>
          <w14:ligatures w14:val="none"/>
        </w:rPr>
        <w:t>)</w:t>
      </w:r>
    </w:p>
    <w:p w14:paraId="66974B94" w14:textId="2C775528" w:rsidR="00182F16" w:rsidRPr="00182F16" w:rsidRDefault="00182F16" w:rsidP="00182F16">
      <w:pPr>
        <w:spacing w:after="0" w:line="240" w:lineRule="auto"/>
        <w:jc w:val="both"/>
        <w:rPr>
          <w:rFonts w:ascii="Times New Roman" w:eastAsia="Times New Roman" w:hAnsi="Times New Roman" w:cs="Times New Roman"/>
          <w:kern w:val="0"/>
          <w:sz w:val="28"/>
          <w:szCs w:val="20"/>
          <w:lang w:val="uk-UA" w:eastAsia="ru-RU"/>
          <w14:ligatures w14:val="none"/>
        </w:rPr>
      </w:pPr>
      <w:r w:rsidRPr="00182F16">
        <w:rPr>
          <w:rFonts w:ascii="Times New Roman" w:eastAsia="Times New Roman" w:hAnsi="Times New Roman" w:cs="Times New Roman"/>
          <w:kern w:val="0"/>
          <w:sz w:val="28"/>
          <w:szCs w:val="20"/>
          <w:u w:val="single"/>
          <w:lang w:val="uk-UA" w:eastAsia="ru-RU"/>
          <w14:ligatures w14:val="none"/>
        </w:rPr>
        <w:t>Таблиці, рисунки та інший демонстраційний матеріал</w:t>
      </w:r>
      <w:r w:rsidRPr="00182F16">
        <w:rPr>
          <w:rFonts w:ascii="Times New Roman" w:eastAsia="Times New Roman" w:hAnsi="Times New Roman" w:cs="Times New Roman"/>
          <w:kern w:val="0"/>
          <w:sz w:val="28"/>
          <w:szCs w:val="20"/>
          <w:lang w:val="uk-UA" w:eastAsia="ru-RU"/>
          <w14:ligatures w14:val="none"/>
        </w:rPr>
        <w:t>_____________________</w:t>
      </w:r>
    </w:p>
    <w:p w14:paraId="34136149" w14:textId="77777777" w:rsidR="00182F16" w:rsidRDefault="00182F16" w:rsidP="00182F16">
      <w:pPr>
        <w:spacing w:after="0" w:line="240" w:lineRule="auto"/>
        <w:jc w:val="both"/>
        <w:rPr>
          <w:rFonts w:ascii="Times New Roman" w:eastAsia="Times New Roman" w:hAnsi="Times New Roman" w:cs="Times New Roman"/>
          <w:kern w:val="0"/>
          <w:sz w:val="28"/>
          <w:szCs w:val="20"/>
          <w:lang w:val="uk-UA" w:eastAsia="ru-RU"/>
          <w14:ligatures w14:val="none"/>
        </w:rPr>
      </w:pPr>
    </w:p>
    <w:p w14:paraId="553B566A" w14:textId="5D8435DE" w:rsidR="00182F16" w:rsidRPr="00182F16" w:rsidRDefault="00182F16" w:rsidP="00182F16">
      <w:pPr>
        <w:spacing w:after="0" w:line="240" w:lineRule="auto"/>
        <w:jc w:val="both"/>
        <w:rPr>
          <w:rFonts w:ascii="Times New Roman" w:eastAsia="Times New Roman" w:hAnsi="Times New Roman" w:cs="Times New Roman"/>
          <w:kern w:val="0"/>
          <w:sz w:val="28"/>
          <w:szCs w:val="20"/>
          <w:lang w:val="uk-UA" w:eastAsia="ru-RU"/>
          <w14:ligatures w14:val="none"/>
        </w:rPr>
      </w:pPr>
      <w:r w:rsidRPr="00182F16">
        <w:rPr>
          <w:rFonts w:ascii="Times New Roman" w:eastAsia="Times New Roman" w:hAnsi="Times New Roman" w:cs="Times New Roman"/>
          <w:kern w:val="0"/>
          <w:sz w:val="28"/>
          <w:szCs w:val="20"/>
          <w:lang w:val="uk-UA" w:eastAsia="ru-RU"/>
          <w14:ligatures w14:val="none"/>
        </w:rPr>
        <w:t>6. Консультанти розділів роботи</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4992"/>
        <w:gridCol w:w="1754"/>
        <w:gridCol w:w="1620"/>
      </w:tblGrid>
      <w:tr w:rsidR="00182F16" w:rsidRPr="00182F16" w14:paraId="449B920B" w14:textId="77777777" w:rsidTr="007F284C">
        <w:trPr>
          <w:cantSplit/>
          <w:trHeight w:val="283"/>
        </w:trPr>
        <w:tc>
          <w:tcPr>
            <w:tcW w:w="1485" w:type="dxa"/>
            <w:vMerge w:val="restart"/>
            <w:vAlign w:val="center"/>
          </w:tcPr>
          <w:p w14:paraId="606F15B2" w14:textId="77777777" w:rsidR="00182F16" w:rsidRPr="00182F16" w:rsidRDefault="00182F16" w:rsidP="00182F16">
            <w:pPr>
              <w:spacing w:after="0" w:line="240" w:lineRule="auto"/>
              <w:jc w:val="center"/>
              <w:rPr>
                <w:rFonts w:ascii="Times New Roman" w:eastAsia="Times New Roman" w:hAnsi="Times New Roman" w:cs="Times New Roman"/>
                <w:kern w:val="0"/>
                <w:sz w:val="24"/>
                <w:szCs w:val="20"/>
                <w:lang w:val="uk-UA" w:eastAsia="ru-RU"/>
                <w14:ligatures w14:val="none"/>
              </w:rPr>
            </w:pPr>
            <w:r w:rsidRPr="00182F16">
              <w:rPr>
                <w:rFonts w:ascii="Times New Roman" w:eastAsia="Times New Roman" w:hAnsi="Times New Roman" w:cs="Times New Roman"/>
                <w:kern w:val="0"/>
                <w:sz w:val="24"/>
                <w:szCs w:val="20"/>
                <w:lang w:val="uk-UA" w:eastAsia="ru-RU"/>
                <w14:ligatures w14:val="none"/>
              </w:rPr>
              <w:t>Розділ</w:t>
            </w:r>
          </w:p>
        </w:tc>
        <w:tc>
          <w:tcPr>
            <w:tcW w:w="4992" w:type="dxa"/>
            <w:vMerge w:val="restart"/>
            <w:vAlign w:val="center"/>
          </w:tcPr>
          <w:p w14:paraId="20A02ACD" w14:textId="77777777" w:rsidR="00182F16" w:rsidRPr="00182F16" w:rsidRDefault="00182F16" w:rsidP="00182F16">
            <w:pPr>
              <w:spacing w:after="0" w:line="240" w:lineRule="auto"/>
              <w:jc w:val="center"/>
              <w:rPr>
                <w:rFonts w:ascii="Times New Roman" w:eastAsia="Times New Roman" w:hAnsi="Times New Roman" w:cs="Times New Roman"/>
                <w:kern w:val="0"/>
                <w:sz w:val="24"/>
                <w:szCs w:val="20"/>
                <w:lang w:val="uk-UA" w:eastAsia="ru-RU"/>
                <w14:ligatures w14:val="none"/>
              </w:rPr>
            </w:pPr>
            <w:r w:rsidRPr="00182F16">
              <w:rPr>
                <w:rFonts w:ascii="Times New Roman" w:eastAsia="Times New Roman" w:hAnsi="Times New Roman" w:cs="Times New Roman"/>
                <w:kern w:val="0"/>
                <w:sz w:val="24"/>
                <w:szCs w:val="20"/>
                <w:lang w:val="uk-UA" w:eastAsia="ru-RU"/>
                <w14:ligatures w14:val="none"/>
              </w:rPr>
              <w:t xml:space="preserve">Прізвище, ініціали та посада </w:t>
            </w:r>
          </w:p>
          <w:p w14:paraId="3B96CBD8" w14:textId="77777777" w:rsidR="00182F16" w:rsidRPr="00182F16" w:rsidRDefault="00182F16" w:rsidP="00182F16">
            <w:pPr>
              <w:spacing w:after="0" w:line="240" w:lineRule="auto"/>
              <w:jc w:val="center"/>
              <w:rPr>
                <w:rFonts w:ascii="Times New Roman" w:eastAsia="Times New Roman" w:hAnsi="Times New Roman" w:cs="Times New Roman"/>
                <w:kern w:val="0"/>
                <w:sz w:val="24"/>
                <w:szCs w:val="20"/>
                <w:lang w:val="uk-UA" w:eastAsia="ru-RU"/>
                <w14:ligatures w14:val="none"/>
              </w:rPr>
            </w:pPr>
            <w:r w:rsidRPr="00182F16">
              <w:rPr>
                <w:rFonts w:ascii="Times New Roman" w:eastAsia="Times New Roman" w:hAnsi="Times New Roman" w:cs="Times New Roman"/>
                <w:kern w:val="0"/>
                <w:sz w:val="24"/>
                <w:szCs w:val="20"/>
                <w:lang w:val="uk-UA" w:eastAsia="ru-RU"/>
                <w14:ligatures w14:val="none"/>
              </w:rPr>
              <w:t>консультанта</w:t>
            </w:r>
          </w:p>
        </w:tc>
        <w:tc>
          <w:tcPr>
            <w:tcW w:w="3374" w:type="dxa"/>
            <w:gridSpan w:val="2"/>
          </w:tcPr>
          <w:p w14:paraId="2317015A" w14:textId="77777777" w:rsidR="00182F16" w:rsidRPr="00182F16" w:rsidRDefault="00182F16" w:rsidP="00182F16">
            <w:pPr>
              <w:spacing w:after="0" w:line="240" w:lineRule="auto"/>
              <w:jc w:val="center"/>
              <w:rPr>
                <w:rFonts w:ascii="Times New Roman" w:eastAsia="Times New Roman" w:hAnsi="Times New Roman" w:cs="Times New Roman"/>
                <w:kern w:val="0"/>
                <w:sz w:val="24"/>
                <w:szCs w:val="20"/>
                <w:lang w:val="uk-UA" w:eastAsia="ru-RU"/>
                <w14:ligatures w14:val="none"/>
              </w:rPr>
            </w:pPr>
            <w:r w:rsidRPr="00182F16">
              <w:rPr>
                <w:rFonts w:ascii="Times New Roman" w:eastAsia="Times New Roman" w:hAnsi="Times New Roman" w:cs="Times New Roman"/>
                <w:kern w:val="0"/>
                <w:sz w:val="24"/>
                <w:szCs w:val="20"/>
                <w:lang w:val="uk-UA" w:eastAsia="ru-RU"/>
                <w14:ligatures w14:val="none"/>
              </w:rPr>
              <w:t>Підпис, дата</w:t>
            </w:r>
          </w:p>
        </w:tc>
      </w:tr>
      <w:tr w:rsidR="00182F16" w:rsidRPr="00182F16" w14:paraId="2C3E3E05" w14:textId="77777777" w:rsidTr="007F284C">
        <w:trPr>
          <w:cantSplit/>
          <w:trHeight w:val="597"/>
        </w:trPr>
        <w:tc>
          <w:tcPr>
            <w:tcW w:w="1485" w:type="dxa"/>
            <w:vMerge/>
          </w:tcPr>
          <w:p w14:paraId="1F3E7A41" w14:textId="77777777" w:rsidR="00182F16" w:rsidRPr="00182F16" w:rsidRDefault="00182F16" w:rsidP="00182F16">
            <w:pPr>
              <w:spacing w:after="0" w:line="240" w:lineRule="auto"/>
              <w:jc w:val="center"/>
              <w:rPr>
                <w:rFonts w:ascii="Times New Roman" w:eastAsia="Times New Roman" w:hAnsi="Times New Roman" w:cs="Times New Roman"/>
                <w:kern w:val="0"/>
                <w:sz w:val="28"/>
                <w:szCs w:val="20"/>
                <w:lang w:val="uk-UA" w:eastAsia="ru-RU"/>
                <w14:ligatures w14:val="none"/>
              </w:rPr>
            </w:pPr>
          </w:p>
        </w:tc>
        <w:tc>
          <w:tcPr>
            <w:tcW w:w="4992" w:type="dxa"/>
            <w:vMerge/>
          </w:tcPr>
          <w:p w14:paraId="3AE4C350" w14:textId="77777777" w:rsidR="00182F16" w:rsidRPr="00182F16" w:rsidRDefault="00182F16" w:rsidP="00182F16">
            <w:pPr>
              <w:spacing w:after="0" w:line="240" w:lineRule="auto"/>
              <w:jc w:val="center"/>
              <w:rPr>
                <w:rFonts w:ascii="Times New Roman" w:eastAsia="Times New Roman" w:hAnsi="Times New Roman" w:cs="Times New Roman"/>
                <w:kern w:val="0"/>
                <w:sz w:val="28"/>
                <w:szCs w:val="20"/>
                <w:lang w:val="uk-UA" w:eastAsia="ru-RU"/>
                <w14:ligatures w14:val="none"/>
              </w:rPr>
            </w:pPr>
          </w:p>
        </w:tc>
        <w:tc>
          <w:tcPr>
            <w:tcW w:w="1754" w:type="dxa"/>
          </w:tcPr>
          <w:p w14:paraId="7525BAA3" w14:textId="77777777" w:rsidR="00182F16" w:rsidRPr="00182F16" w:rsidRDefault="00182F16" w:rsidP="00182F16">
            <w:pPr>
              <w:spacing w:after="0" w:line="240" w:lineRule="auto"/>
              <w:jc w:val="center"/>
              <w:rPr>
                <w:rFonts w:ascii="Times New Roman" w:eastAsia="Times New Roman" w:hAnsi="Times New Roman" w:cs="Times New Roman"/>
                <w:kern w:val="0"/>
                <w:sz w:val="24"/>
                <w:szCs w:val="20"/>
                <w:lang w:val="uk-UA" w:eastAsia="ru-RU"/>
                <w14:ligatures w14:val="none"/>
              </w:rPr>
            </w:pPr>
            <w:r w:rsidRPr="00182F16">
              <w:rPr>
                <w:rFonts w:ascii="Times New Roman" w:eastAsia="Times New Roman" w:hAnsi="Times New Roman" w:cs="Times New Roman"/>
                <w:kern w:val="0"/>
                <w:sz w:val="24"/>
                <w:szCs w:val="20"/>
                <w:lang w:val="uk-UA" w:eastAsia="ru-RU"/>
                <w14:ligatures w14:val="none"/>
              </w:rPr>
              <w:t>завдання</w:t>
            </w:r>
          </w:p>
          <w:p w14:paraId="4375F29B" w14:textId="77777777" w:rsidR="00182F16" w:rsidRPr="00182F16" w:rsidRDefault="00182F16" w:rsidP="00182F16">
            <w:pPr>
              <w:spacing w:after="0" w:line="240" w:lineRule="auto"/>
              <w:jc w:val="center"/>
              <w:rPr>
                <w:rFonts w:ascii="Times New Roman" w:eastAsia="Times New Roman" w:hAnsi="Times New Roman" w:cs="Times New Roman"/>
                <w:kern w:val="0"/>
                <w:sz w:val="24"/>
                <w:szCs w:val="20"/>
                <w:lang w:val="uk-UA" w:eastAsia="ru-RU"/>
                <w14:ligatures w14:val="none"/>
              </w:rPr>
            </w:pPr>
            <w:r w:rsidRPr="00182F16">
              <w:rPr>
                <w:rFonts w:ascii="Times New Roman" w:eastAsia="Times New Roman" w:hAnsi="Times New Roman" w:cs="Times New Roman"/>
                <w:kern w:val="0"/>
                <w:sz w:val="24"/>
                <w:szCs w:val="20"/>
                <w:lang w:val="uk-UA" w:eastAsia="ru-RU"/>
                <w14:ligatures w14:val="none"/>
              </w:rPr>
              <w:t xml:space="preserve"> видав</w:t>
            </w:r>
          </w:p>
        </w:tc>
        <w:tc>
          <w:tcPr>
            <w:tcW w:w="1619" w:type="dxa"/>
          </w:tcPr>
          <w:p w14:paraId="1EE8F3A9" w14:textId="77777777" w:rsidR="00182F16" w:rsidRPr="00182F16" w:rsidRDefault="00182F16" w:rsidP="00182F16">
            <w:pPr>
              <w:spacing w:after="0" w:line="240" w:lineRule="auto"/>
              <w:jc w:val="center"/>
              <w:rPr>
                <w:rFonts w:ascii="Times New Roman" w:eastAsia="Times New Roman" w:hAnsi="Times New Roman" w:cs="Times New Roman"/>
                <w:kern w:val="0"/>
                <w:sz w:val="24"/>
                <w:szCs w:val="20"/>
                <w:lang w:val="uk-UA" w:eastAsia="ru-RU"/>
                <w14:ligatures w14:val="none"/>
              </w:rPr>
            </w:pPr>
            <w:r w:rsidRPr="00182F16">
              <w:rPr>
                <w:rFonts w:ascii="Times New Roman" w:eastAsia="Times New Roman" w:hAnsi="Times New Roman" w:cs="Times New Roman"/>
                <w:kern w:val="0"/>
                <w:sz w:val="24"/>
                <w:szCs w:val="20"/>
                <w:lang w:val="uk-UA" w:eastAsia="ru-RU"/>
                <w14:ligatures w14:val="none"/>
              </w:rPr>
              <w:t>завдання</w:t>
            </w:r>
          </w:p>
          <w:p w14:paraId="69D85B94" w14:textId="77777777" w:rsidR="00182F16" w:rsidRPr="00182F16" w:rsidRDefault="00182F16" w:rsidP="00182F16">
            <w:pPr>
              <w:spacing w:after="0" w:line="240" w:lineRule="auto"/>
              <w:jc w:val="center"/>
              <w:rPr>
                <w:rFonts w:ascii="Times New Roman" w:eastAsia="Times New Roman" w:hAnsi="Times New Roman" w:cs="Times New Roman"/>
                <w:kern w:val="0"/>
                <w:sz w:val="24"/>
                <w:szCs w:val="20"/>
                <w:lang w:val="uk-UA" w:eastAsia="ru-RU"/>
                <w14:ligatures w14:val="none"/>
              </w:rPr>
            </w:pPr>
            <w:r w:rsidRPr="00182F16">
              <w:rPr>
                <w:rFonts w:ascii="Times New Roman" w:eastAsia="Times New Roman" w:hAnsi="Times New Roman" w:cs="Times New Roman"/>
                <w:kern w:val="0"/>
                <w:sz w:val="24"/>
                <w:szCs w:val="20"/>
                <w:lang w:val="uk-UA" w:eastAsia="ru-RU"/>
                <w14:ligatures w14:val="none"/>
              </w:rPr>
              <w:t>прийняв</w:t>
            </w:r>
          </w:p>
        </w:tc>
      </w:tr>
      <w:tr w:rsidR="00182F16" w:rsidRPr="00182F16" w14:paraId="542E992E" w14:textId="77777777" w:rsidTr="007F284C">
        <w:trPr>
          <w:trHeight w:val="330"/>
        </w:trPr>
        <w:tc>
          <w:tcPr>
            <w:tcW w:w="1485" w:type="dxa"/>
          </w:tcPr>
          <w:p w14:paraId="6ADE05F4" w14:textId="77777777" w:rsidR="00182F16" w:rsidRPr="00182F16" w:rsidRDefault="00182F16" w:rsidP="00182F16">
            <w:pPr>
              <w:spacing w:after="0" w:line="240" w:lineRule="auto"/>
              <w:jc w:val="center"/>
              <w:rPr>
                <w:rFonts w:ascii="Times New Roman" w:eastAsia="Times New Roman" w:hAnsi="Times New Roman" w:cs="Times New Roman"/>
                <w:b/>
                <w:kern w:val="0"/>
                <w:sz w:val="28"/>
                <w:szCs w:val="20"/>
                <w:lang w:val="uk-UA" w:eastAsia="ru-RU"/>
                <w14:ligatures w14:val="none"/>
              </w:rPr>
            </w:pPr>
            <w:r w:rsidRPr="00182F16">
              <w:rPr>
                <w:rFonts w:ascii="Times New Roman" w:eastAsia="Times New Roman" w:hAnsi="Times New Roman" w:cs="Times New Roman"/>
                <w:b/>
                <w:kern w:val="0"/>
                <w:sz w:val="28"/>
                <w:szCs w:val="20"/>
                <w:lang w:val="uk-UA" w:eastAsia="ru-RU"/>
                <w14:ligatures w14:val="none"/>
              </w:rPr>
              <w:t>1</w:t>
            </w:r>
          </w:p>
        </w:tc>
        <w:tc>
          <w:tcPr>
            <w:tcW w:w="4992" w:type="dxa"/>
          </w:tcPr>
          <w:p w14:paraId="62974E0F" w14:textId="77777777" w:rsidR="00182F16" w:rsidRPr="00182F16" w:rsidRDefault="00182F16" w:rsidP="00182F16">
            <w:pPr>
              <w:spacing w:after="0" w:line="240" w:lineRule="auto"/>
              <w:jc w:val="center"/>
              <w:rPr>
                <w:rFonts w:ascii="Times New Roman" w:eastAsia="Times New Roman" w:hAnsi="Times New Roman" w:cs="Times New Roman"/>
                <w:b/>
                <w:kern w:val="0"/>
                <w:sz w:val="28"/>
                <w:szCs w:val="20"/>
                <w:lang w:val="uk-UA" w:eastAsia="ru-RU"/>
                <w14:ligatures w14:val="none"/>
              </w:rPr>
            </w:pPr>
            <w:proofErr w:type="spellStart"/>
            <w:r w:rsidRPr="00182F16">
              <w:rPr>
                <w:rFonts w:ascii="Times New Roman" w:eastAsia="Times New Roman" w:hAnsi="Times New Roman" w:cs="Times New Roman"/>
                <w:b/>
                <w:kern w:val="0"/>
                <w:sz w:val="28"/>
                <w:szCs w:val="20"/>
                <w:lang w:val="uk-UA" w:eastAsia="ru-RU"/>
                <w14:ligatures w14:val="none"/>
              </w:rPr>
              <w:t>Вахлакова</w:t>
            </w:r>
            <w:proofErr w:type="spellEnd"/>
            <w:r w:rsidRPr="00182F16">
              <w:rPr>
                <w:rFonts w:ascii="Times New Roman" w:eastAsia="Times New Roman" w:hAnsi="Times New Roman" w:cs="Times New Roman"/>
                <w:b/>
                <w:kern w:val="0"/>
                <w:sz w:val="28"/>
                <w:szCs w:val="20"/>
                <w:lang w:val="uk-UA" w:eastAsia="ru-RU"/>
                <w14:ligatures w14:val="none"/>
              </w:rPr>
              <w:t xml:space="preserve"> В. В., доцент</w:t>
            </w:r>
          </w:p>
        </w:tc>
        <w:tc>
          <w:tcPr>
            <w:tcW w:w="1754" w:type="dxa"/>
          </w:tcPr>
          <w:p w14:paraId="619A8F5B" w14:textId="77777777" w:rsidR="00182F16" w:rsidRPr="00182F16" w:rsidRDefault="00182F16" w:rsidP="00182F16">
            <w:pPr>
              <w:spacing w:after="0" w:line="240" w:lineRule="auto"/>
              <w:jc w:val="center"/>
              <w:rPr>
                <w:rFonts w:ascii="Times New Roman" w:eastAsia="Times New Roman" w:hAnsi="Times New Roman" w:cs="Times New Roman"/>
                <w:b/>
                <w:kern w:val="0"/>
                <w:sz w:val="28"/>
                <w:szCs w:val="20"/>
                <w:lang w:val="uk-UA" w:eastAsia="ru-RU"/>
                <w14:ligatures w14:val="none"/>
              </w:rPr>
            </w:pPr>
          </w:p>
        </w:tc>
        <w:tc>
          <w:tcPr>
            <w:tcW w:w="1619" w:type="dxa"/>
          </w:tcPr>
          <w:p w14:paraId="017A8435" w14:textId="77777777" w:rsidR="00182F16" w:rsidRPr="00182F16" w:rsidRDefault="00182F16" w:rsidP="00182F16">
            <w:pPr>
              <w:spacing w:after="0" w:line="240" w:lineRule="auto"/>
              <w:jc w:val="center"/>
              <w:rPr>
                <w:rFonts w:ascii="Times New Roman" w:eastAsia="Times New Roman" w:hAnsi="Times New Roman" w:cs="Times New Roman"/>
                <w:b/>
                <w:kern w:val="0"/>
                <w:sz w:val="28"/>
                <w:szCs w:val="20"/>
                <w:lang w:val="uk-UA" w:eastAsia="ru-RU"/>
                <w14:ligatures w14:val="none"/>
              </w:rPr>
            </w:pPr>
          </w:p>
        </w:tc>
      </w:tr>
      <w:tr w:rsidR="00182F16" w:rsidRPr="00182F16" w14:paraId="79C42E96" w14:textId="77777777" w:rsidTr="007F284C">
        <w:trPr>
          <w:trHeight w:val="330"/>
        </w:trPr>
        <w:tc>
          <w:tcPr>
            <w:tcW w:w="1485" w:type="dxa"/>
          </w:tcPr>
          <w:p w14:paraId="1AB74ED5" w14:textId="77777777" w:rsidR="00182F16" w:rsidRPr="00182F16" w:rsidRDefault="00182F16" w:rsidP="00182F16">
            <w:pPr>
              <w:spacing w:after="0" w:line="240" w:lineRule="auto"/>
              <w:jc w:val="center"/>
              <w:rPr>
                <w:rFonts w:ascii="Times New Roman" w:eastAsia="Times New Roman" w:hAnsi="Times New Roman" w:cs="Times New Roman"/>
                <w:b/>
                <w:kern w:val="0"/>
                <w:sz w:val="28"/>
                <w:szCs w:val="20"/>
                <w:lang w:val="uk-UA" w:eastAsia="ru-RU"/>
                <w14:ligatures w14:val="none"/>
              </w:rPr>
            </w:pPr>
            <w:r w:rsidRPr="00182F16">
              <w:rPr>
                <w:rFonts w:ascii="Times New Roman" w:eastAsia="Times New Roman" w:hAnsi="Times New Roman" w:cs="Times New Roman"/>
                <w:b/>
                <w:kern w:val="0"/>
                <w:sz w:val="28"/>
                <w:szCs w:val="20"/>
                <w:lang w:val="uk-UA" w:eastAsia="ru-RU"/>
                <w14:ligatures w14:val="none"/>
              </w:rPr>
              <w:t>2</w:t>
            </w:r>
          </w:p>
        </w:tc>
        <w:tc>
          <w:tcPr>
            <w:tcW w:w="4992" w:type="dxa"/>
          </w:tcPr>
          <w:p w14:paraId="05580D83" w14:textId="77777777" w:rsidR="00182F16" w:rsidRPr="00182F16" w:rsidRDefault="00182F16" w:rsidP="00182F16">
            <w:pPr>
              <w:spacing w:after="0" w:line="240" w:lineRule="auto"/>
              <w:jc w:val="center"/>
              <w:rPr>
                <w:rFonts w:ascii="Times New Roman" w:eastAsia="Times New Roman" w:hAnsi="Times New Roman" w:cs="Times New Roman"/>
                <w:b/>
                <w:kern w:val="0"/>
                <w:sz w:val="28"/>
                <w:szCs w:val="20"/>
                <w:lang w:val="uk-UA" w:eastAsia="ru-RU"/>
                <w14:ligatures w14:val="none"/>
              </w:rPr>
            </w:pPr>
            <w:proofErr w:type="spellStart"/>
            <w:r w:rsidRPr="00182F16">
              <w:rPr>
                <w:rFonts w:ascii="Times New Roman" w:eastAsia="Times New Roman" w:hAnsi="Times New Roman" w:cs="Times New Roman"/>
                <w:b/>
                <w:kern w:val="0"/>
                <w:sz w:val="28"/>
                <w:szCs w:val="20"/>
                <w:lang w:val="uk-UA" w:eastAsia="ru-RU"/>
                <w14:ligatures w14:val="none"/>
              </w:rPr>
              <w:t>Вахлакова</w:t>
            </w:r>
            <w:proofErr w:type="spellEnd"/>
            <w:r w:rsidRPr="00182F16">
              <w:rPr>
                <w:rFonts w:ascii="Times New Roman" w:eastAsia="Times New Roman" w:hAnsi="Times New Roman" w:cs="Times New Roman"/>
                <w:b/>
                <w:kern w:val="0"/>
                <w:sz w:val="28"/>
                <w:szCs w:val="20"/>
                <w:lang w:val="uk-UA" w:eastAsia="ru-RU"/>
                <w14:ligatures w14:val="none"/>
              </w:rPr>
              <w:t xml:space="preserve"> В. В. , доцент</w:t>
            </w:r>
          </w:p>
        </w:tc>
        <w:tc>
          <w:tcPr>
            <w:tcW w:w="1754" w:type="dxa"/>
          </w:tcPr>
          <w:p w14:paraId="1E0AFCAF" w14:textId="77777777" w:rsidR="00182F16" w:rsidRPr="00182F16" w:rsidRDefault="00182F16" w:rsidP="00182F16">
            <w:pPr>
              <w:spacing w:after="0" w:line="240" w:lineRule="auto"/>
              <w:jc w:val="center"/>
              <w:rPr>
                <w:rFonts w:ascii="Times New Roman" w:eastAsia="Times New Roman" w:hAnsi="Times New Roman" w:cs="Times New Roman"/>
                <w:b/>
                <w:kern w:val="0"/>
                <w:sz w:val="28"/>
                <w:szCs w:val="20"/>
                <w:lang w:val="uk-UA" w:eastAsia="ru-RU"/>
                <w14:ligatures w14:val="none"/>
              </w:rPr>
            </w:pPr>
          </w:p>
        </w:tc>
        <w:tc>
          <w:tcPr>
            <w:tcW w:w="1619" w:type="dxa"/>
          </w:tcPr>
          <w:p w14:paraId="268C91DA" w14:textId="77777777" w:rsidR="00182F16" w:rsidRPr="00182F16" w:rsidRDefault="00182F16" w:rsidP="00182F16">
            <w:pPr>
              <w:spacing w:after="0" w:line="240" w:lineRule="auto"/>
              <w:jc w:val="center"/>
              <w:rPr>
                <w:rFonts w:ascii="Times New Roman" w:eastAsia="Times New Roman" w:hAnsi="Times New Roman" w:cs="Times New Roman"/>
                <w:b/>
                <w:kern w:val="0"/>
                <w:sz w:val="28"/>
                <w:szCs w:val="20"/>
                <w:lang w:val="uk-UA" w:eastAsia="ru-RU"/>
                <w14:ligatures w14:val="none"/>
              </w:rPr>
            </w:pPr>
          </w:p>
        </w:tc>
      </w:tr>
      <w:tr w:rsidR="00182F16" w:rsidRPr="00182F16" w14:paraId="63C42766" w14:textId="77777777" w:rsidTr="007F284C">
        <w:trPr>
          <w:trHeight w:val="330"/>
        </w:trPr>
        <w:tc>
          <w:tcPr>
            <w:tcW w:w="1485" w:type="dxa"/>
          </w:tcPr>
          <w:p w14:paraId="763C1AE3" w14:textId="77777777" w:rsidR="00182F16" w:rsidRPr="00182F16" w:rsidRDefault="00182F16" w:rsidP="00182F16">
            <w:pPr>
              <w:spacing w:after="0" w:line="240" w:lineRule="auto"/>
              <w:jc w:val="center"/>
              <w:rPr>
                <w:rFonts w:ascii="Times New Roman" w:eastAsia="Times New Roman" w:hAnsi="Times New Roman" w:cs="Times New Roman"/>
                <w:b/>
                <w:kern w:val="0"/>
                <w:sz w:val="28"/>
                <w:szCs w:val="20"/>
                <w:lang w:val="uk-UA" w:eastAsia="ru-RU"/>
                <w14:ligatures w14:val="none"/>
              </w:rPr>
            </w:pPr>
            <w:r w:rsidRPr="00182F16">
              <w:rPr>
                <w:rFonts w:ascii="Times New Roman" w:eastAsia="Times New Roman" w:hAnsi="Times New Roman" w:cs="Times New Roman"/>
                <w:b/>
                <w:kern w:val="0"/>
                <w:sz w:val="28"/>
                <w:szCs w:val="20"/>
                <w:lang w:val="uk-UA" w:eastAsia="ru-RU"/>
                <w14:ligatures w14:val="none"/>
              </w:rPr>
              <w:t>3</w:t>
            </w:r>
          </w:p>
        </w:tc>
        <w:tc>
          <w:tcPr>
            <w:tcW w:w="4992" w:type="dxa"/>
          </w:tcPr>
          <w:p w14:paraId="7AE073F7" w14:textId="77777777" w:rsidR="00182F16" w:rsidRPr="00182F16" w:rsidRDefault="00182F16" w:rsidP="00182F16">
            <w:pPr>
              <w:spacing w:after="0" w:line="240" w:lineRule="auto"/>
              <w:jc w:val="center"/>
              <w:rPr>
                <w:rFonts w:ascii="Times New Roman" w:eastAsia="Times New Roman" w:hAnsi="Times New Roman" w:cs="Times New Roman"/>
                <w:b/>
                <w:kern w:val="0"/>
                <w:sz w:val="28"/>
                <w:szCs w:val="20"/>
                <w:lang w:val="uk-UA" w:eastAsia="ru-RU"/>
                <w14:ligatures w14:val="none"/>
              </w:rPr>
            </w:pPr>
            <w:proofErr w:type="spellStart"/>
            <w:r w:rsidRPr="00182F16">
              <w:rPr>
                <w:rFonts w:ascii="Times New Roman" w:eastAsia="Times New Roman" w:hAnsi="Times New Roman" w:cs="Times New Roman"/>
                <w:b/>
                <w:kern w:val="0"/>
                <w:sz w:val="28"/>
                <w:szCs w:val="20"/>
                <w:lang w:val="uk-UA" w:eastAsia="ru-RU"/>
                <w14:ligatures w14:val="none"/>
              </w:rPr>
              <w:t>Вахлакова</w:t>
            </w:r>
            <w:proofErr w:type="spellEnd"/>
            <w:r w:rsidRPr="00182F16">
              <w:rPr>
                <w:rFonts w:ascii="Times New Roman" w:eastAsia="Times New Roman" w:hAnsi="Times New Roman" w:cs="Times New Roman"/>
                <w:b/>
                <w:kern w:val="0"/>
                <w:sz w:val="28"/>
                <w:szCs w:val="20"/>
                <w:lang w:val="uk-UA" w:eastAsia="ru-RU"/>
                <w14:ligatures w14:val="none"/>
              </w:rPr>
              <w:t xml:space="preserve"> В. В. , доцент</w:t>
            </w:r>
          </w:p>
        </w:tc>
        <w:tc>
          <w:tcPr>
            <w:tcW w:w="1754" w:type="dxa"/>
          </w:tcPr>
          <w:p w14:paraId="0FCDD487" w14:textId="77777777" w:rsidR="00182F16" w:rsidRPr="00182F16" w:rsidRDefault="00182F16" w:rsidP="00182F16">
            <w:pPr>
              <w:spacing w:after="0" w:line="240" w:lineRule="auto"/>
              <w:jc w:val="center"/>
              <w:rPr>
                <w:rFonts w:ascii="Times New Roman" w:eastAsia="Times New Roman" w:hAnsi="Times New Roman" w:cs="Times New Roman"/>
                <w:b/>
                <w:kern w:val="0"/>
                <w:sz w:val="28"/>
                <w:szCs w:val="20"/>
                <w:lang w:val="uk-UA" w:eastAsia="ru-RU"/>
                <w14:ligatures w14:val="none"/>
              </w:rPr>
            </w:pPr>
          </w:p>
        </w:tc>
        <w:tc>
          <w:tcPr>
            <w:tcW w:w="1619" w:type="dxa"/>
          </w:tcPr>
          <w:p w14:paraId="665EF404" w14:textId="77777777" w:rsidR="00182F16" w:rsidRPr="00182F16" w:rsidRDefault="00182F16" w:rsidP="00182F16">
            <w:pPr>
              <w:spacing w:after="0" w:line="240" w:lineRule="auto"/>
              <w:jc w:val="center"/>
              <w:rPr>
                <w:rFonts w:ascii="Times New Roman" w:eastAsia="Times New Roman" w:hAnsi="Times New Roman" w:cs="Times New Roman"/>
                <w:b/>
                <w:kern w:val="0"/>
                <w:sz w:val="28"/>
                <w:szCs w:val="20"/>
                <w:lang w:val="uk-UA" w:eastAsia="ru-RU"/>
                <w14:ligatures w14:val="none"/>
              </w:rPr>
            </w:pPr>
          </w:p>
        </w:tc>
      </w:tr>
    </w:tbl>
    <w:p w14:paraId="77286E1C" w14:textId="77777777" w:rsidR="00182F16" w:rsidRPr="00182F16" w:rsidRDefault="00182F16" w:rsidP="00182F16">
      <w:pPr>
        <w:spacing w:after="0" w:line="240" w:lineRule="auto"/>
        <w:jc w:val="both"/>
        <w:rPr>
          <w:rFonts w:ascii="Times New Roman" w:eastAsia="Times New Roman" w:hAnsi="Times New Roman" w:cs="Times New Roman"/>
          <w:kern w:val="0"/>
          <w:sz w:val="28"/>
          <w:szCs w:val="20"/>
          <w:lang w:val="uk-UA" w:eastAsia="ru-RU"/>
          <w14:ligatures w14:val="none"/>
        </w:rPr>
      </w:pPr>
    </w:p>
    <w:p w14:paraId="65152440" w14:textId="77777777" w:rsidR="00182F16" w:rsidRPr="00182F16" w:rsidRDefault="00182F16" w:rsidP="00182F16">
      <w:pPr>
        <w:spacing w:after="0" w:line="240" w:lineRule="auto"/>
        <w:jc w:val="both"/>
        <w:rPr>
          <w:rFonts w:ascii="Times New Roman" w:eastAsia="Times New Roman" w:hAnsi="Times New Roman" w:cs="Times New Roman"/>
          <w:b/>
          <w:kern w:val="0"/>
          <w:sz w:val="28"/>
          <w:szCs w:val="20"/>
          <w:lang w:val="uk-UA" w:eastAsia="ru-RU"/>
          <w14:ligatures w14:val="none"/>
        </w:rPr>
      </w:pPr>
      <w:r w:rsidRPr="00182F16">
        <w:rPr>
          <w:rFonts w:ascii="Times New Roman" w:eastAsia="Times New Roman" w:hAnsi="Times New Roman" w:cs="Times New Roman"/>
          <w:kern w:val="0"/>
          <w:sz w:val="28"/>
          <w:szCs w:val="20"/>
          <w:lang w:val="uk-UA" w:eastAsia="ru-RU"/>
          <w14:ligatures w14:val="none"/>
        </w:rPr>
        <w:t>7. Дата видачі завдання 21</w:t>
      </w:r>
      <w:r w:rsidRPr="00182F16">
        <w:rPr>
          <w:rFonts w:ascii="Times New Roman" w:eastAsia="Times New Roman" w:hAnsi="Times New Roman" w:cs="Times New Roman"/>
          <w:kern w:val="0"/>
          <w:sz w:val="28"/>
          <w:szCs w:val="28"/>
          <w:lang w:val="uk-UA" w:eastAsia="ru-RU"/>
          <w14:ligatures w14:val="none"/>
        </w:rPr>
        <w:t>.09.2022 р.</w:t>
      </w:r>
    </w:p>
    <w:p w14:paraId="771CA3A8" w14:textId="77777777" w:rsidR="00182F16" w:rsidRPr="00182F16" w:rsidRDefault="00182F16" w:rsidP="00182F16">
      <w:pPr>
        <w:spacing w:after="0" w:line="240" w:lineRule="auto"/>
        <w:jc w:val="both"/>
        <w:rPr>
          <w:rFonts w:ascii="Times New Roman" w:eastAsia="Times New Roman" w:hAnsi="Times New Roman" w:cs="Times New Roman"/>
          <w:b/>
          <w:kern w:val="0"/>
          <w:sz w:val="28"/>
          <w:szCs w:val="20"/>
          <w:vertAlign w:val="superscript"/>
          <w:lang w:val="uk-UA" w:eastAsia="ru-RU"/>
          <w14:ligatures w14:val="none"/>
        </w:rPr>
      </w:pPr>
    </w:p>
    <w:p w14:paraId="20BF6044" w14:textId="77777777" w:rsidR="00182F16" w:rsidRPr="00182F16" w:rsidRDefault="00182F16" w:rsidP="00182F16">
      <w:pPr>
        <w:keepNext/>
        <w:spacing w:after="0" w:line="240" w:lineRule="auto"/>
        <w:jc w:val="center"/>
        <w:outlineLvl w:val="3"/>
        <w:rPr>
          <w:rFonts w:ascii="Times New Roman" w:eastAsia="Times New Roman" w:hAnsi="Times New Roman" w:cs="Times New Roman"/>
          <w:b/>
          <w:kern w:val="0"/>
          <w:sz w:val="28"/>
          <w:szCs w:val="20"/>
          <w:lang w:val="uk-UA" w:eastAsia="ru-RU"/>
          <w14:ligatures w14:val="none"/>
        </w:rPr>
      </w:pPr>
      <w:r w:rsidRPr="00182F16">
        <w:rPr>
          <w:rFonts w:ascii="Times New Roman" w:eastAsia="Times New Roman" w:hAnsi="Times New Roman" w:cs="Times New Roman"/>
          <w:b/>
          <w:kern w:val="0"/>
          <w:sz w:val="28"/>
          <w:szCs w:val="20"/>
          <w:lang w:val="uk-UA" w:eastAsia="ru-RU"/>
          <w14:ligatures w14:val="none"/>
        </w:rPr>
        <w:t>КАЛЕНДАРНИЙ ПЛАН</w:t>
      </w:r>
    </w:p>
    <w:p w14:paraId="68DCCA78" w14:textId="77777777" w:rsidR="00182F16" w:rsidRPr="00182F16" w:rsidRDefault="00182F16" w:rsidP="00182F16">
      <w:pPr>
        <w:spacing w:after="0" w:line="240" w:lineRule="auto"/>
        <w:rPr>
          <w:rFonts w:ascii="Times New Roman" w:eastAsia="Times New Roman" w:hAnsi="Times New Roman" w:cs="Times New Roman"/>
          <w:b/>
          <w:kern w:val="0"/>
          <w:sz w:val="20"/>
          <w:szCs w:val="20"/>
          <w:lang w:val="ru-RU" w:eastAsia="ru-RU"/>
          <w14:ligatures w14:val="none"/>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5723"/>
        <w:gridCol w:w="2410"/>
        <w:gridCol w:w="1235"/>
      </w:tblGrid>
      <w:tr w:rsidR="00182F16" w:rsidRPr="00182F16" w14:paraId="42C8EDEA" w14:textId="77777777" w:rsidTr="007F284C">
        <w:trPr>
          <w:cantSplit/>
          <w:trHeight w:val="474"/>
        </w:trPr>
        <w:tc>
          <w:tcPr>
            <w:tcW w:w="543" w:type="dxa"/>
          </w:tcPr>
          <w:p w14:paraId="79505F84" w14:textId="77777777" w:rsidR="00182F16" w:rsidRPr="00182F16" w:rsidRDefault="00182F16" w:rsidP="00182F16">
            <w:pPr>
              <w:spacing w:after="0" w:line="240" w:lineRule="auto"/>
              <w:jc w:val="center"/>
              <w:rPr>
                <w:rFonts w:ascii="Times New Roman" w:eastAsia="Times New Roman" w:hAnsi="Times New Roman" w:cs="Times New Roman"/>
                <w:kern w:val="0"/>
                <w:sz w:val="24"/>
                <w:szCs w:val="20"/>
                <w:lang w:val="uk-UA" w:eastAsia="ru-RU"/>
                <w14:ligatures w14:val="none"/>
              </w:rPr>
            </w:pPr>
            <w:r w:rsidRPr="00182F16">
              <w:rPr>
                <w:rFonts w:ascii="Times New Roman" w:eastAsia="Times New Roman" w:hAnsi="Times New Roman" w:cs="Times New Roman"/>
                <w:kern w:val="0"/>
                <w:sz w:val="24"/>
                <w:szCs w:val="20"/>
                <w:lang w:val="uk-UA" w:eastAsia="ru-RU"/>
                <w14:ligatures w14:val="none"/>
              </w:rPr>
              <w:t>№</w:t>
            </w:r>
          </w:p>
          <w:p w14:paraId="1B6D49CF" w14:textId="77777777" w:rsidR="00182F16" w:rsidRPr="00182F16" w:rsidRDefault="00182F16" w:rsidP="00182F16">
            <w:pPr>
              <w:spacing w:after="0" w:line="240" w:lineRule="auto"/>
              <w:jc w:val="center"/>
              <w:rPr>
                <w:rFonts w:ascii="Times New Roman" w:eastAsia="Times New Roman" w:hAnsi="Times New Roman" w:cs="Times New Roman"/>
                <w:kern w:val="0"/>
                <w:sz w:val="24"/>
                <w:szCs w:val="20"/>
                <w:lang w:val="uk-UA" w:eastAsia="ru-RU"/>
                <w14:ligatures w14:val="none"/>
              </w:rPr>
            </w:pPr>
            <w:r w:rsidRPr="00182F16">
              <w:rPr>
                <w:rFonts w:ascii="Times New Roman" w:eastAsia="Times New Roman" w:hAnsi="Times New Roman" w:cs="Times New Roman"/>
                <w:kern w:val="0"/>
                <w:sz w:val="24"/>
                <w:szCs w:val="20"/>
                <w:lang w:val="uk-UA" w:eastAsia="ru-RU"/>
                <w14:ligatures w14:val="none"/>
              </w:rPr>
              <w:t>з/п</w:t>
            </w:r>
          </w:p>
        </w:tc>
        <w:tc>
          <w:tcPr>
            <w:tcW w:w="5723" w:type="dxa"/>
            <w:vAlign w:val="center"/>
          </w:tcPr>
          <w:p w14:paraId="4AB5519B" w14:textId="77777777" w:rsidR="00182F16" w:rsidRPr="00182F16" w:rsidRDefault="00182F16" w:rsidP="00182F16">
            <w:pPr>
              <w:spacing w:after="0" w:line="240" w:lineRule="auto"/>
              <w:jc w:val="center"/>
              <w:rPr>
                <w:rFonts w:ascii="Times New Roman" w:eastAsia="Times New Roman" w:hAnsi="Times New Roman" w:cs="Times New Roman"/>
                <w:kern w:val="0"/>
                <w:sz w:val="24"/>
                <w:szCs w:val="20"/>
                <w:lang w:val="uk-UA" w:eastAsia="ru-RU"/>
                <w14:ligatures w14:val="none"/>
              </w:rPr>
            </w:pPr>
            <w:r w:rsidRPr="00182F16">
              <w:rPr>
                <w:rFonts w:ascii="Times New Roman" w:eastAsia="Times New Roman" w:hAnsi="Times New Roman" w:cs="Times New Roman"/>
                <w:kern w:val="0"/>
                <w:sz w:val="24"/>
                <w:szCs w:val="20"/>
                <w:lang w:val="uk-UA" w:eastAsia="ru-RU"/>
                <w14:ligatures w14:val="none"/>
              </w:rPr>
              <w:t>Назва етапів виконання кваліфікаційної магістерської роботи</w:t>
            </w:r>
          </w:p>
        </w:tc>
        <w:tc>
          <w:tcPr>
            <w:tcW w:w="2410" w:type="dxa"/>
          </w:tcPr>
          <w:p w14:paraId="2908851F" w14:textId="5D05DD9D" w:rsidR="00182F16" w:rsidRPr="00182F16" w:rsidRDefault="00182F16" w:rsidP="00182F16">
            <w:pPr>
              <w:spacing w:after="0" w:line="240" w:lineRule="auto"/>
              <w:jc w:val="center"/>
              <w:rPr>
                <w:rFonts w:ascii="Times New Roman" w:eastAsia="Times New Roman" w:hAnsi="Times New Roman" w:cs="Times New Roman"/>
                <w:kern w:val="0"/>
                <w:sz w:val="24"/>
                <w:szCs w:val="20"/>
                <w:lang w:val="uk-UA" w:eastAsia="ru-RU"/>
                <w14:ligatures w14:val="none"/>
              </w:rPr>
            </w:pPr>
            <w:r w:rsidRPr="00182F16">
              <w:rPr>
                <w:rFonts w:ascii="Times New Roman" w:eastAsia="Times New Roman" w:hAnsi="Times New Roman" w:cs="Times New Roman"/>
                <w:kern w:val="0"/>
                <w:sz w:val="24"/>
                <w:szCs w:val="20"/>
                <w:lang w:val="uk-UA" w:eastAsia="ru-RU"/>
                <w14:ligatures w14:val="none"/>
              </w:rPr>
              <w:t xml:space="preserve">Строк </w:t>
            </w:r>
            <w:r w:rsidRPr="00182F16">
              <w:rPr>
                <w:rFonts w:ascii="Times New Roman" w:eastAsia="Times New Roman" w:hAnsi="Times New Roman" w:cs="Times New Roman"/>
                <w:kern w:val="0"/>
                <w:sz w:val="24"/>
                <w:szCs w:val="24"/>
                <w:lang w:val="uk-UA" w:eastAsia="ru-RU"/>
                <w14:ligatures w14:val="none"/>
              </w:rPr>
              <w:t>виконання</w:t>
            </w:r>
            <w:r w:rsidRPr="00182F16">
              <w:rPr>
                <w:rFonts w:ascii="Times New Roman" w:eastAsia="Times New Roman" w:hAnsi="Times New Roman" w:cs="Times New Roman"/>
                <w:kern w:val="0"/>
                <w:sz w:val="24"/>
                <w:szCs w:val="20"/>
                <w:lang w:val="uk-UA" w:eastAsia="ru-RU"/>
                <w14:ligatures w14:val="none"/>
              </w:rPr>
              <w:t xml:space="preserve"> етапів</w:t>
            </w:r>
          </w:p>
        </w:tc>
        <w:tc>
          <w:tcPr>
            <w:tcW w:w="1235" w:type="dxa"/>
            <w:tcBorders>
              <w:bottom w:val="single" w:sz="4" w:space="0" w:color="auto"/>
            </w:tcBorders>
          </w:tcPr>
          <w:p w14:paraId="46E7B99F" w14:textId="77777777" w:rsidR="00182F16" w:rsidRPr="00182F16" w:rsidRDefault="00182F16" w:rsidP="00182F16">
            <w:pPr>
              <w:keepNext/>
              <w:spacing w:after="0" w:line="240" w:lineRule="auto"/>
              <w:jc w:val="center"/>
              <w:outlineLvl w:val="2"/>
              <w:rPr>
                <w:rFonts w:ascii="Times New Roman" w:eastAsia="Times New Roman" w:hAnsi="Times New Roman" w:cs="Times New Roman"/>
                <w:kern w:val="0"/>
                <w:sz w:val="24"/>
                <w:szCs w:val="20"/>
                <w:lang w:val="uk-UA" w:eastAsia="ru-RU"/>
                <w14:ligatures w14:val="none"/>
              </w:rPr>
            </w:pPr>
            <w:r w:rsidRPr="00182F16">
              <w:rPr>
                <w:rFonts w:ascii="Times New Roman" w:eastAsia="Times New Roman" w:hAnsi="Times New Roman" w:cs="Times New Roman"/>
                <w:kern w:val="0"/>
                <w:sz w:val="24"/>
                <w:szCs w:val="20"/>
                <w:lang w:val="uk-UA" w:eastAsia="ru-RU"/>
                <w14:ligatures w14:val="none"/>
              </w:rPr>
              <w:t>Примітка</w:t>
            </w:r>
          </w:p>
        </w:tc>
      </w:tr>
      <w:tr w:rsidR="00182F16" w:rsidRPr="00182F16" w14:paraId="0ABC4C73" w14:textId="77777777" w:rsidTr="007F284C">
        <w:trPr>
          <w:trHeight w:val="568"/>
        </w:trPr>
        <w:tc>
          <w:tcPr>
            <w:tcW w:w="543" w:type="dxa"/>
            <w:vAlign w:val="center"/>
          </w:tcPr>
          <w:p w14:paraId="315C0C17" w14:textId="77777777" w:rsidR="00182F16" w:rsidRPr="00182F16" w:rsidRDefault="00182F16" w:rsidP="00182F16">
            <w:pPr>
              <w:snapToGrid w:val="0"/>
              <w:spacing w:after="0" w:line="240" w:lineRule="auto"/>
              <w:jc w:val="center"/>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kern w:val="0"/>
                <w:sz w:val="24"/>
                <w:szCs w:val="24"/>
                <w:lang w:val="uk-UA" w:eastAsia="ru-RU"/>
                <w14:ligatures w14:val="none"/>
              </w:rPr>
              <w:t>1</w:t>
            </w:r>
          </w:p>
        </w:tc>
        <w:tc>
          <w:tcPr>
            <w:tcW w:w="5723" w:type="dxa"/>
            <w:vAlign w:val="center"/>
          </w:tcPr>
          <w:p w14:paraId="33489F47" w14:textId="77777777" w:rsidR="00182F16" w:rsidRPr="00182F16" w:rsidRDefault="00182F16" w:rsidP="00182F16">
            <w:pPr>
              <w:snapToGrid w:val="0"/>
              <w:spacing w:after="0" w:line="240" w:lineRule="auto"/>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kern w:val="0"/>
                <w:sz w:val="24"/>
                <w:szCs w:val="24"/>
                <w:lang w:val="uk-UA" w:eastAsia="ru-RU"/>
                <w14:ligatures w14:val="none"/>
              </w:rPr>
              <w:t xml:space="preserve">Аналіз літератури з тематики </w:t>
            </w:r>
            <w:r w:rsidRPr="00182F16">
              <w:rPr>
                <w:rFonts w:ascii="Times New Roman" w:eastAsia="Times New Roman" w:hAnsi="Times New Roman" w:cs="Times New Roman"/>
                <w:kern w:val="0"/>
                <w:sz w:val="24"/>
                <w:szCs w:val="20"/>
                <w:lang w:val="uk-UA" w:eastAsia="ru-RU"/>
                <w14:ligatures w14:val="none"/>
              </w:rPr>
              <w:t xml:space="preserve">магістерської </w:t>
            </w:r>
            <w:r w:rsidRPr="00182F16">
              <w:rPr>
                <w:rFonts w:ascii="Times New Roman" w:eastAsia="Times New Roman" w:hAnsi="Times New Roman" w:cs="Times New Roman"/>
                <w:kern w:val="0"/>
                <w:sz w:val="24"/>
                <w:szCs w:val="24"/>
                <w:lang w:val="uk-UA" w:eastAsia="ru-RU"/>
                <w14:ligatures w14:val="none"/>
              </w:rPr>
              <w:t>роботи</w:t>
            </w:r>
          </w:p>
        </w:tc>
        <w:tc>
          <w:tcPr>
            <w:tcW w:w="2410" w:type="dxa"/>
            <w:vAlign w:val="center"/>
          </w:tcPr>
          <w:p w14:paraId="0413473B" w14:textId="77777777" w:rsidR="00182F16" w:rsidRPr="00182F16" w:rsidRDefault="00182F16" w:rsidP="00182F16">
            <w:pPr>
              <w:snapToGrid w:val="0"/>
              <w:spacing w:after="0" w:line="240" w:lineRule="auto"/>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kern w:val="0"/>
                <w:sz w:val="24"/>
                <w:szCs w:val="24"/>
                <w:lang w:val="uk-UA" w:eastAsia="ru-RU"/>
                <w14:ligatures w14:val="none"/>
              </w:rPr>
              <w:t>10 жовтня 2022 р.</w:t>
            </w:r>
          </w:p>
        </w:tc>
        <w:tc>
          <w:tcPr>
            <w:tcW w:w="1235" w:type="dxa"/>
          </w:tcPr>
          <w:p w14:paraId="72A04D24" w14:textId="77777777" w:rsidR="00182F16" w:rsidRPr="00182F16" w:rsidRDefault="00182F16" w:rsidP="00182F16">
            <w:pPr>
              <w:spacing w:after="0" w:line="240" w:lineRule="auto"/>
              <w:jc w:val="center"/>
              <w:rPr>
                <w:rFonts w:ascii="Times New Roman" w:eastAsia="Times New Roman" w:hAnsi="Times New Roman" w:cs="Times New Roman"/>
                <w:b/>
                <w:kern w:val="0"/>
                <w:sz w:val="24"/>
                <w:szCs w:val="24"/>
                <w:lang w:val="uk-UA" w:eastAsia="ru-RU"/>
                <w14:ligatures w14:val="none"/>
              </w:rPr>
            </w:pPr>
          </w:p>
        </w:tc>
      </w:tr>
      <w:tr w:rsidR="00182F16" w:rsidRPr="00182F16" w14:paraId="377AC14C" w14:textId="77777777" w:rsidTr="007F284C">
        <w:trPr>
          <w:trHeight w:val="568"/>
        </w:trPr>
        <w:tc>
          <w:tcPr>
            <w:tcW w:w="543" w:type="dxa"/>
            <w:vAlign w:val="center"/>
          </w:tcPr>
          <w:p w14:paraId="74CDA0AE" w14:textId="77777777" w:rsidR="00182F16" w:rsidRPr="00182F16" w:rsidRDefault="00182F16" w:rsidP="00182F16">
            <w:pPr>
              <w:snapToGrid w:val="0"/>
              <w:spacing w:after="0" w:line="240" w:lineRule="auto"/>
              <w:jc w:val="center"/>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kern w:val="0"/>
                <w:sz w:val="24"/>
                <w:szCs w:val="24"/>
                <w:lang w:val="uk-UA" w:eastAsia="ru-RU"/>
                <w14:ligatures w14:val="none"/>
              </w:rPr>
              <w:t>2</w:t>
            </w:r>
          </w:p>
        </w:tc>
        <w:tc>
          <w:tcPr>
            <w:tcW w:w="5723" w:type="dxa"/>
            <w:vAlign w:val="center"/>
          </w:tcPr>
          <w:p w14:paraId="0F9A294D" w14:textId="77777777" w:rsidR="00182F16" w:rsidRPr="00182F16" w:rsidRDefault="00182F16" w:rsidP="00182F16">
            <w:pPr>
              <w:snapToGrid w:val="0"/>
              <w:spacing w:after="0" w:line="240" w:lineRule="auto"/>
              <w:rPr>
                <w:rFonts w:ascii="Times New Roman" w:eastAsia="Times New Roman" w:hAnsi="Times New Roman" w:cs="Times New Roman"/>
                <w:kern w:val="0"/>
                <w:sz w:val="24"/>
                <w:szCs w:val="24"/>
                <w:lang w:val="ru-RU" w:eastAsia="ru-RU"/>
                <w14:ligatures w14:val="none"/>
              </w:rPr>
            </w:pPr>
            <w:r w:rsidRPr="00182F16">
              <w:rPr>
                <w:rFonts w:ascii="Times New Roman" w:eastAsia="Times New Roman" w:hAnsi="Times New Roman" w:cs="Times New Roman"/>
                <w:color w:val="000000"/>
                <w:kern w:val="0"/>
                <w:sz w:val="24"/>
                <w:szCs w:val="24"/>
                <w:lang w:val="uk-UA" w:eastAsia="ru-RU"/>
                <w14:ligatures w14:val="none"/>
              </w:rPr>
              <w:t>Робота над розділом 1</w:t>
            </w:r>
          </w:p>
        </w:tc>
        <w:tc>
          <w:tcPr>
            <w:tcW w:w="2410" w:type="dxa"/>
            <w:vAlign w:val="center"/>
          </w:tcPr>
          <w:p w14:paraId="282F2CA4" w14:textId="77777777" w:rsidR="00182F16" w:rsidRPr="00182F16" w:rsidRDefault="00182F16" w:rsidP="00182F16">
            <w:pPr>
              <w:snapToGrid w:val="0"/>
              <w:spacing w:after="0" w:line="240" w:lineRule="auto"/>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kern w:val="0"/>
                <w:sz w:val="24"/>
                <w:szCs w:val="24"/>
                <w:lang w:val="uk-UA" w:eastAsia="ru-RU"/>
                <w14:ligatures w14:val="none"/>
              </w:rPr>
              <w:t>17 жовтня 2022 р</w:t>
            </w:r>
          </w:p>
        </w:tc>
        <w:tc>
          <w:tcPr>
            <w:tcW w:w="1235" w:type="dxa"/>
          </w:tcPr>
          <w:p w14:paraId="34D055DD" w14:textId="77777777" w:rsidR="00182F16" w:rsidRPr="00182F16" w:rsidRDefault="00182F16" w:rsidP="00182F16">
            <w:pPr>
              <w:spacing w:after="0" w:line="240" w:lineRule="auto"/>
              <w:jc w:val="center"/>
              <w:rPr>
                <w:rFonts w:ascii="Times New Roman" w:eastAsia="Times New Roman" w:hAnsi="Times New Roman" w:cs="Times New Roman"/>
                <w:b/>
                <w:kern w:val="0"/>
                <w:sz w:val="24"/>
                <w:szCs w:val="24"/>
                <w:lang w:val="ru-RU" w:eastAsia="ru-RU"/>
                <w14:ligatures w14:val="none"/>
              </w:rPr>
            </w:pPr>
          </w:p>
        </w:tc>
      </w:tr>
      <w:tr w:rsidR="00182F16" w:rsidRPr="00182F16" w14:paraId="2489C546" w14:textId="77777777" w:rsidTr="007F284C">
        <w:trPr>
          <w:trHeight w:val="568"/>
        </w:trPr>
        <w:tc>
          <w:tcPr>
            <w:tcW w:w="543" w:type="dxa"/>
            <w:vAlign w:val="center"/>
          </w:tcPr>
          <w:p w14:paraId="7B565B6B" w14:textId="77777777" w:rsidR="00182F16" w:rsidRPr="00182F16" w:rsidRDefault="00182F16" w:rsidP="00182F16">
            <w:pPr>
              <w:snapToGrid w:val="0"/>
              <w:spacing w:after="0" w:line="240" w:lineRule="auto"/>
              <w:jc w:val="center"/>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kern w:val="0"/>
                <w:sz w:val="24"/>
                <w:szCs w:val="24"/>
                <w:lang w:val="uk-UA" w:eastAsia="ru-RU"/>
                <w14:ligatures w14:val="none"/>
              </w:rPr>
              <w:t>3</w:t>
            </w:r>
          </w:p>
        </w:tc>
        <w:tc>
          <w:tcPr>
            <w:tcW w:w="5723" w:type="dxa"/>
            <w:vAlign w:val="center"/>
          </w:tcPr>
          <w:p w14:paraId="3AFE1DC5" w14:textId="77777777" w:rsidR="00182F16" w:rsidRPr="00182F16" w:rsidRDefault="00182F16" w:rsidP="00182F16">
            <w:pPr>
              <w:snapToGrid w:val="0"/>
              <w:spacing w:after="0" w:line="240" w:lineRule="auto"/>
              <w:contextualSpacing/>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color w:val="000000"/>
                <w:kern w:val="0"/>
                <w:sz w:val="24"/>
                <w:szCs w:val="24"/>
                <w:lang w:val="uk-UA" w:eastAsia="ru-RU"/>
                <w14:ligatures w14:val="none"/>
              </w:rPr>
              <w:t>Робота над розділом 2</w:t>
            </w:r>
          </w:p>
        </w:tc>
        <w:tc>
          <w:tcPr>
            <w:tcW w:w="2410" w:type="dxa"/>
            <w:vAlign w:val="center"/>
          </w:tcPr>
          <w:p w14:paraId="41C8D8D2" w14:textId="77777777" w:rsidR="00182F16" w:rsidRPr="00182F16" w:rsidRDefault="00182F16" w:rsidP="00182F16">
            <w:pPr>
              <w:snapToGrid w:val="0"/>
              <w:spacing w:after="0" w:line="240" w:lineRule="auto"/>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kern w:val="0"/>
                <w:sz w:val="24"/>
                <w:szCs w:val="24"/>
                <w:lang w:val="uk-UA" w:eastAsia="ru-RU"/>
                <w14:ligatures w14:val="none"/>
              </w:rPr>
              <w:t>27 жовтня 2022 р.</w:t>
            </w:r>
          </w:p>
        </w:tc>
        <w:tc>
          <w:tcPr>
            <w:tcW w:w="1235" w:type="dxa"/>
          </w:tcPr>
          <w:p w14:paraId="5132CA5A" w14:textId="77777777" w:rsidR="00182F16" w:rsidRPr="00182F16" w:rsidRDefault="00182F16" w:rsidP="00182F16">
            <w:pPr>
              <w:spacing w:after="0" w:line="240" w:lineRule="auto"/>
              <w:jc w:val="center"/>
              <w:rPr>
                <w:rFonts w:ascii="Times New Roman" w:eastAsia="Times New Roman" w:hAnsi="Times New Roman" w:cs="Times New Roman"/>
                <w:b/>
                <w:kern w:val="0"/>
                <w:sz w:val="24"/>
                <w:szCs w:val="24"/>
                <w:lang w:val="ru-RU" w:eastAsia="ru-RU"/>
                <w14:ligatures w14:val="none"/>
              </w:rPr>
            </w:pPr>
          </w:p>
        </w:tc>
      </w:tr>
      <w:tr w:rsidR="00182F16" w:rsidRPr="00182F16" w14:paraId="1E66D5EF" w14:textId="77777777" w:rsidTr="007F284C">
        <w:trPr>
          <w:trHeight w:val="568"/>
        </w:trPr>
        <w:tc>
          <w:tcPr>
            <w:tcW w:w="543" w:type="dxa"/>
            <w:vAlign w:val="center"/>
          </w:tcPr>
          <w:p w14:paraId="5461DB74" w14:textId="77777777" w:rsidR="00182F16" w:rsidRPr="00182F16" w:rsidRDefault="00182F16" w:rsidP="00182F16">
            <w:pPr>
              <w:snapToGrid w:val="0"/>
              <w:spacing w:after="0" w:line="240" w:lineRule="auto"/>
              <w:jc w:val="center"/>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kern w:val="0"/>
                <w:sz w:val="24"/>
                <w:szCs w:val="24"/>
                <w:lang w:val="uk-UA" w:eastAsia="ru-RU"/>
                <w14:ligatures w14:val="none"/>
              </w:rPr>
              <w:t>4</w:t>
            </w:r>
          </w:p>
        </w:tc>
        <w:tc>
          <w:tcPr>
            <w:tcW w:w="5723" w:type="dxa"/>
            <w:vAlign w:val="center"/>
          </w:tcPr>
          <w:p w14:paraId="492CE6DA" w14:textId="77777777" w:rsidR="00182F16" w:rsidRPr="00182F16" w:rsidRDefault="00182F16" w:rsidP="00182F16">
            <w:pPr>
              <w:snapToGrid w:val="0"/>
              <w:spacing w:after="0" w:line="240" w:lineRule="auto"/>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color w:val="000000"/>
                <w:kern w:val="0"/>
                <w:sz w:val="24"/>
                <w:szCs w:val="24"/>
                <w:lang w:val="uk-UA" w:eastAsia="ru-RU"/>
                <w14:ligatures w14:val="none"/>
              </w:rPr>
              <w:t>Робота над розділом 3</w:t>
            </w:r>
          </w:p>
        </w:tc>
        <w:tc>
          <w:tcPr>
            <w:tcW w:w="2410" w:type="dxa"/>
            <w:vAlign w:val="center"/>
          </w:tcPr>
          <w:p w14:paraId="5AA120BF" w14:textId="77777777" w:rsidR="00182F16" w:rsidRPr="00182F16" w:rsidRDefault="00182F16" w:rsidP="00182F16">
            <w:pPr>
              <w:snapToGrid w:val="0"/>
              <w:spacing w:after="0" w:line="240" w:lineRule="auto"/>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kern w:val="0"/>
                <w:sz w:val="24"/>
                <w:szCs w:val="24"/>
                <w:lang w:val="uk-UA" w:eastAsia="ru-RU"/>
                <w14:ligatures w14:val="none"/>
              </w:rPr>
              <w:t>7 листопада 2022 р.</w:t>
            </w:r>
          </w:p>
        </w:tc>
        <w:tc>
          <w:tcPr>
            <w:tcW w:w="1235" w:type="dxa"/>
          </w:tcPr>
          <w:p w14:paraId="72721A46" w14:textId="77777777" w:rsidR="00182F16" w:rsidRPr="00182F16" w:rsidRDefault="00182F16" w:rsidP="00182F16">
            <w:pPr>
              <w:spacing w:after="0" w:line="240" w:lineRule="auto"/>
              <w:jc w:val="center"/>
              <w:rPr>
                <w:rFonts w:ascii="Times New Roman" w:eastAsia="Times New Roman" w:hAnsi="Times New Roman" w:cs="Times New Roman"/>
                <w:b/>
                <w:kern w:val="0"/>
                <w:sz w:val="24"/>
                <w:szCs w:val="24"/>
                <w:lang w:val="ru-RU" w:eastAsia="ru-RU"/>
                <w14:ligatures w14:val="none"/>
              </w:rPr>
            </w:pPr>
          </w:p>
        </w:tc>
      </w:tr>
      <w:tr w:rsidR="00182F16" w:rsidRPr="00182F16" w14:paraId="1BBB2113" w14:textId="77777777" w:rsidTr="007F284C">
        <w:trPr>
          <w:trHeight w:val="568"/>
        </w:trPr>
        <w:tc>
          <w:tcPr>
            <w:tcW w:w="543" w:type="dxa"/>
            <w:vAlign w:val="center"/>
          </w:tcPr>
          <w:p w14:paraId="6A29F7E1" w14:textId="77777777" w:rsidR="00182F16" w:rsidRPr="00182F16" w:rsidRDefault="00182F16" w:rsidP="00182F16">
            <w:pPr>
              <w:snapToGrid w:val="0"/>
              <w:spacing w:after="0" w:line="240" w:lineRule="auto"/>
              <w:jc w:val="center"/>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kern w:val="0"/>
                <w:sz w:val="24"/>
                <w:szCs w:val="24"/>
                <w:lang w:val="uk-UA" w:eastAsia="ru-RU"/>
                <w14:ligatures w14:val="none"/>
              </w:rPr>
              <w:t>5</w:t>
            </w:r>
          </w:p>
        </w:tc>
        <w:tc>
          <w:tcPr>
            <w:tcW w:w="5723" w:type="dxa"/>
            <w:vAlign w:val="center"/>
          </w:tcPr>
          <w:p w14:paraId="67176C92" w14:textId="77777777" w:rsidR="00182F16" w:rsidRPr="00182F16" w:rsidRDefault="00182F16" w:rsidP="00182F16">
            <w:pPr>
              <w:snapToGrid w:val="0"/>
              <w:spacing w:after="0" w:line="240" w:lineRule="auto"/>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kern w:val="0"/>
                <w:sz w:val="24"/>
                <w:szCs w:val="24"/>
                <w:lang w:val="ru-RU" w:eastAsia="ru-RU"/>
                <w14:ligatures w14:val="none"/>
              </w:rPr>
              <w:t xml:space="preserve">Робота над </w:t>
            </w:r>
            <w:r w:rsidRPr="00182F16">
              <w:rPr>
                <w:rFonts w:ascii="Times New Roman" w:eastAsia="Times New Roman" w:hAnsi="Times New Roman" w:cs="Times New Roman"/>
                <w:kern w:val="0"/>
                <w:sz w:val="24"/>
                <w:szCs w:val="24"/>
                <w:lang w:val="uk-UA" w:eastAsia="ru-RU"/>
                <w14:ligatures w14:val="none"/>
              </w:rPr>
              <w:t>вступом та висновками</w:t>
            </w:r>
          </w:p>
        </w:tc>
        <w:tc>
          <w:tcPr>
            <w:tcW w:w="2410" w:type="dxa"/>
            <w:vAlign w:val="center"/>
          </w:tcPr>
          <w:p w14:paraId="08AD0438" w14:textId="77777777" w:rsidR="00182F16" w:rsidRPr="00182F16" w:rsidRDefault="00182F16" w:rsidP="00182F16">
            <w:pPr>
              <w:snapToGrid w:val="0"/>
              <w:spacing w:after="0" w:line="240" w:lineRule="auto"/>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kern w:val="0"/>
                <w:sz w:val="24"/>
                <w:szCs w:val="24"/>
                <w:lang w:val="uk-UA" w:eastAsia="ru-RU"/>
                <w14:ligatures w14:val="none"/>
              </w:rPr>
              <w:t>11 листопада 2022 р.</w:t>
            </w:r>
          </w:p>
        </w:tc>
        <w:tc>
          <w:tcPr>
            <w:tcW w:w="1235" w:type="dxa"/>
          </w:tcPr>
          <w:p w14:paraId="70879063" w14:textId="77777777" w:rsidR="00182F16" w:rsidRPr="00182F16" w:rsidRDefault="00182F16" w:rsidP="00182F16">
            <w:pPr>
              <w:spacing w:after="0" w:line="240" w:lineRule="auto"/>
              <w:jc w:val="center"/>
              <w:rPr>
                <w:rFonts w:ascii="Times New Roman" w:eastAsia="Times New Roman" w:hAnsi="Times New Roman" w:cs="Times New Roman"/>
                <w:b/>
                <w:kern w:val="0"/>
                <w:sz w:val="24"/>
                <w:szCs w:val="24"/>
                <w:lang w:val="ru-RU" w:eastAsia="ru-RU"/>
                <w14:ligatures w14:val="none"/>
              </w:rPr>
            </w:pPr>
          </w:p>
        </w:tc>
      </w:tr>
      <w:tr w:rsidR="00182F16" w:rsidRPr="00182F16" w14:paraId="7DE3C452" w14:textId="77777777" w:rsidTr="007F284C">
        <w:trPr>
          <w:trHeight w:val="568"/>
        </w:trPr>
        <w:tc>
          <w:tcPr>
            <w:tcW w:w="543" w:type="dxa"/>
            <w:vAlign w:val="center"/>
          </w:tcPr>
          <w:p w14:paraId="74F09A29" w14:textId="77777777" w:rsidR="00182F16" w:rsidRPr="00182F16" w:rsidRDefault="00182F16" w:rsidP="00182F16">
            <w:pPr>
              <w:snapToGrid w:val="0"/>
              <w:spacing w:after="0" w:line="240" w:lineRule="auto"/>
              <w:jc w:val="center"/>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kern w:val="0"/>
                <w:sz w:val="24"/>
                <w:szCs w:val="24"/>
                <w:lang w:val="uk-UA" w:eastAsia="ru-RU"/>
                <w14:ligatures w14:val="none"/>
              </w:rPr>
              <w:t>6</w:t>
            </w:r>
          </w:p>
        </w:tc>
        <w:tc>
          <w:tcPr>
            <w:tcW w:w="5723" w:type="dxa"/>
            <w:vAlign w:val="center"/>
          </w:tcPr>
          <w:p w14:paraId="4D5702F1" w14:textId="77777777" w:rsidR="00182F16" w:rsidRPr="00182F16" w:rsidRDefault="00182F16" w:rsidP="00182F16">
            <w:pPr>
              <w:snapToGrid w:val="0"/>
              <w:spacing w:after="0" w:line="240" w:lineRule="auto"/>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kern w:val="0"/>
                <w:sz w:val="24"/>
                <w:szCs w:val="24"/>
                <w:lang w:val="uk-UA" w:eastAsia="ru-RU"/>
                <w14:ligatures w14:val="none"/>
              </w:rPr>
              <w:t>Оформлення роботи, підготовка демонстраційного матеріалу та доповіді</w:t>
            </w:r>
          </w:p>
        </w:tc>
        <w:tc>
          <w:tcPr>
            <w:tcW w:w="2410" w:type="dxa"/>
            <w:vAlign w:val="center"/>
          </w:tcPr>
          <w:p w14:paraId="1E18AEB2" w14:textId="77777777" w:rsidR="00182F16" w:rsidRPr="00182F16" w:rsidRDefault="00182F16" w:rsidP="00182F16">
            <w:pPr>
              <w:snapToGrid w:val="0"/>
              <w:spacing w:after="0" w:line="240" w:lineRule="auto"/>
              <w:rPr>
                <w:rFonts w:ascii="Times New Roman" w:eastAsia="Times New Roman" w:hAnsi="Times New Roman" w:cs="Times New Roman"/>
                <w:kern w:val="0"/>
                <w:sz w:val="24"/>
                <w:szCs w:val="24"/>
                <w:lang w:val="uk-UA" w:eastAsia="ru-RU"/>
                <w14:ligatures w14:val="none"/>
              </w:rPr>
            </w:pPr>
            <w:r w:rsidRPr="00182F16">
              <w:rPr>
                <w:rFonts w:ascii="Times New Roman" w:eastAsia="Times New Roman" w:hAnsi="Times New Roman" w:cs="Times New Roman"/>
                <w:kern w:val="0"/>
                <w:sz w:val="24"/>
                <w:szCs w:val="24"/>
                <w:lang w:val="uk-UA" w:eastAsia="ru-RU"/>
                <w14:ligatures w14:val="none"/>
              </w:rPr>
              <w:t>15 листопада 2022 р.</w:t>
            </w:r>
          </w:p>
        </w:tc>
        <w:tc>
          <w:tcPr>
            <w:tcW w:w="1235" w:type="dxa"/>
          </w:tcPr>
          <w:p w14:paraId="33F29FA8" w14:textId="77777777" w:rsidR="00182F16" w:rsidRPr="00182F16" w:rsidRDefault="00182F16" w:rsidP="00182F16">
            <w:pPr>
              <w:spacing w:after="0" w:line="240" w:lineRule="auto"/>
              <w:jc w:val="center"/>
              <w:rPr>
                <w:rFonts w:ascii="Times New Roman" w:eastAsia="Times New Roman" w:hAnsi="Times New Roman" w:cs="Times New Roman"/>
                <w:b/>
                <w:kern w:val="0"/>
                <w:sz w:val="24"/>
                <w:szCs w:val="24"/>
                <w:lang w:val="ru-RU" w:eastAsia="ru-RU"/>
                <w14:ligatures w14:val="none"/>
              </w:rPr>
            </w:pPr>
          </w:p>
        </w:tc>
      </w:tr>
    </w:tbl>
    <w:p w14:paraId="25EF8B41" w14:textId="77777777" w:rsidR="00182F16" w:rsidRPr="00182F16" w:rsidRDefault="00182F16" w:rsidP="00182F16">
      <w:pPr>
        <w:spacing w:after="0" w:line="240" w:lineRule="auto"/>
        <w:rPr>
          <w:rFonts w:ascii="Times New Roman" w:eastAsia="Times New Roman" w:hAnsi="Times New Roman" w:cs="Times New Roman"/>
          <w:b/>
          <w:kern w:val="0"/>
          <w:sz w:val="20"/>
          <w:szCs w:val="20"/>
          <w:lang w:val="uk-UA" w:eastAsia="ru-RU"/>
          <w14:ligatures w14:val="none"/>
        </w:rPr>
      </w:pPr>
    </w:p>
    <w:p w14:paraId="71BE140D" w14:textId="77777777" w:rsidR="00182F16" w:rsidRPr="00182F16" w:rsidRDefault="00182F16" w:rsidP="00182F16">
      <w:pPr>
        <w:spacing w:after="0" w:line="240" w:lineRule="auto"/>
        <w:rPr>
          <w:rFonts w:ascii="Times New Roman" w:eastAsia="Times New Roman" w:hAnsi="Times New Roman" w:cs="Times New Roman"/>
          <w:b/>
          <w:kern w:val="0"/>
          <w:sz w:val="20"/>
          <w:szCs w:val="20"/>
          <w:lang w:val="uk-UA" w:eastAsia="ru-RU"/>
          <w14:ligatures w14:val="none"/>
        </w:rPr>
      </w:pPr>
      <w:r w:rsidRPr="00182F16">
        <w:rPr>
          <w:rFonts w:ascii="Times New Roman" w:eastAsia="Times New Roman" w:hAnsi="Times New Roman" w:cs="Times New Roman"/>
          <w:noProof/>
          <w:kern w:val="0"/>
          <w:sz w:val="20"/>
          <w:szCs w:val="20"/>
          <w14:ligatures w14:val="none"/>
        </w:rPr>
        <w:drawing>
          <wp:anchor distT="0" distB="0" distL="114300" distR="114300" simplePos="0" relativeHeight="251661312" behindDoc="0" locked="0" layoutInCell="1" allowOverlap="1" wp14:anchorId="544CB945" wp14:editId="1E6C6A1B">
            <wp:simplePos x="0" y="0"/>
            <wp:positionH relativeFrom="column">
              <wp:posOffset>1344295</wp:posOffset>
            </wp:positionH>
            <wp:positionV relativeFrom="paragraph">
              <wp:posOffset>15240</wp:posOffset>
            </wp:positionV>
            <wp:extent cx="887095" cy="445770"/>
            <wp:effectExtent l="0" t="0" r="825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09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435F4" w14:textId="77777777" w:rsidR="00182F16" w:rsidRPr="00182F16" w:rsidRDefault="00182F16" w:rsidP="00182F16">
      <w:pPr>
        <w:spacing w:after="0" w:line="240" w:lineRule="auto"/>
        <w:jc w:val="center"/>
        <w:rPr>
          <w:rFonts w:ascii="Times New Roman" w:eastAsia="Times New Roman" w:hAnsi="Times New Roman" w:cs="Times New Roman"/>
          <w:b/>
          <w:kern w:val="0"/>
          <w:sz w:val="20"/>
          <w:szCs w:val="20"/>
          <w:lang w:val="ru-RU" w:eastAsia="ru-RU"/>
          <w14:ligatures w14:val="none"/>
        </w:rPr>
      </w:pPr>
    </w:p>
    <w:p w14:paraId="3666959A" w14:textId="77777777" w:rsidR="00182F16" w:rsidRPr="00182F16" w:rsidRDefault="00182F16" w:rsidP="00182F16">
      <w:pPr>
        <w:spacing w:after="0" w:line="240" w:lineRule="auto"/>
        <w:rPr>
          <w:rFonts w:ascii="Times New Roman" w:eastAsia="Times New Roman" w:hAnsi="Times New Roman" w:cs="Times New Roman"/>
          <w:bCs/>
          <w:kern w:val="0"/>
          <w:sz w:val="24"/>
          <w:szCs w:val="20"/>
          <w:lang w:val="uk-UA" w:eastAsia="ru-RU"/>
          <w14:ligatures w14:val="none"/>
        </w:rPr>
      </w:pPr>
      <w:r w:rsidRPr="00182F16">
        <w:rPr>
          <w:rFonts w:ascii="Times New Roman" w:eastAsia="Times New Roman" w:hAnsi="Times New Roman" w:cs="Times New Roman"/>
          <w:b/>
          <w:kern w:val="0"/>
          <w:sz w:val="24"/>
          <w:szCs w:val="20"/>
          <w:lang w:val="uk-UA" w:eastAsia="ru-RU"/>
          <w14:ligatures w14:val="none"/>
        </w:rPr>
        <w:t xml:space="preserve">Здобувач   </w:t>
      </w:r>
      <w:r w:rsidRPr="00182F16">
        <w:rPr>
          <w:rFonts w:ascii="Times New Roman" w:eastAsia="Times New Roman" w:hAnsi="Times New Roman" w:cs="Times New Roman"/>
          <w:b/>
          <w:kern w:val="0"/>
          <w:sz w:val="24"/>
          <w:szCs w:val="20"/>
          <w:lang w:val="uk-UA" w:eastAsia="ru-RU"/>
          <w14:ligatures w14:val="none"/>
        </w:rPr>
        <w:tab/>
      </w:r>
      <w:r w:rsidRPr="00182F16">
        <w:rPr>
          <w:rFonts w:ascii="Times New Roman" w:eastAsia="Times New Roman" w:hAnsi="Times New Roman" w:cs="Times New Roman"/>
          <w:b/>
          <w:kern w:val="0"/>
          <w:sz w:val="24"/>
          <w:szCs w:val="20"/>
          <w:lang w:val="uk-UA" w:eastAsia="ru-RU"/>
          <w14:ligatures w14:val="none"/>
        </w:rPr>
        <w:tab/>
        <w:t xml:space="preserve"> </w:t>
      </w:r>
      <w:r w:rsidRPr="00182F16">
        <w:rPr>
          <w:rFonts w:ascii="Times New Roman" w:eastAsia="Times New Roman" w:hAnsi="Times New Roman" w:cs="Times New Roman"/>
          <w:kern w:val="0"/>
          <w:sz w:val="28"/>
          <w:szCs w:val="28"/>
          <w:lang w:val="uk-UA" w:eastAsia="ru-RU"/>
          <w14:ligatures w14:val="none"/>
        </w:rPr>
        <w:t xml:space="preserve">_________  І. С. </w:t>
      </w:r>
      <w:proofErr w:type="spellStart"/>
      <w:r w:rsidRPr="00182F16">
        <w:rPr>
          <w:rFonts w:ascii="Times New Roman" w:eastAsia="Times New Roman" w:hAnsi="Times New Roman" w:cs="Times New Roman"/>
          <w:kern w:val="0"/>
          <w:sz w:val="28"/>
          <w:szCs w:val="28"/>
          <w:lang w:val="uk-UA" w:eastAsia="ru-RU"/>
          <w14:ligatures w14:val="none"/>
        </w:rPr>
        <w:t>Муранов</w:t>
      </w:r>
      <w:proofErr w:type="spellEnd"/>
    </w:p>
    <w:p w14:paraId="1886051F" w14:textId="77777777" w:rsidR="00182F16" w:rsidRPr="00182F16" w:rsidRDefault="00182F16" w:rsidP="00182F16">
      <w:pPr>
        <w:spacing w:after="0" w:line="240" w:lineRule="auto"/>
        <w:rPr>
          <w:rFonts w:ascii="Times New Roman" w:eastAsia="Times New Roman" w:hAnsi="Times New Roman" w:cs="Times New Roman"/>
          <w:b/>
          <w:kern w:val="0"/>
          <w:sz w:val="24"/>
          <w:szCs w:val="20"/>
          <w:lang w:val="uk-UA" w:eastAsia="ru-RU"/>
          <w14:ligatures w14:val="none"/>
        </w:rPr>
      </w:pPr>
      <w:r w:rsidRPr="00182F16">
        <w:rPr>
          <w:rFonts w:ascii="Times New Roman" w:eastAsia="Times New Roman" w:hAnsi="Times New Roman" w:cs="Times New Roman"/>
          <w:bCs/>
          <w:kern w:val="0"/>
          <w:sz w:val="24"/>
          <w:szCs w:val="20"/>
          <w:lang w:val="uk-UA" w:eastAsia="ru-RU"/>
          <w14:ligatures w14:val="none"/>
        </w:rPr>
        <w:t xml:space="preserve">                        </w:t>
      </w:r>
      <w:r w:rsidRPr="00182F16">
        <w:rPr>
          <w:rFonts w:ascii="Times New Roman" w:eastAsia="Times New Roman" w:hAnsi="Times New Roman" w:cs="Times New Roman"/>
          <w:bCs/>
          <w:kern w:val="0"/>
          <w:sz w:val="24"/>
          <w:szCs w:val="20"/>
          <w:lang w:val="uk-UA" w:eastAsia="ru-RU"/>
          <w14:ligatures w14:val="none"/>
        </w:rPr>
        <w:tab/>
        <w:t xml:space="preserve">       </w:t>
      </w:r>
      <w:r w:rsidRPr="00182F16">
        <w:rPr>
          <w:rFonts w:ascii="Times New Roman" w:eastAsia="Times New Roman" w:hAnsi="Times New Roman" w:cs="Times New Roman"/>
          <w:bCs/>
          <w:kern w:val="0"/>
          <w:sz w:val="24"/>
          <w:szCs w:val="20"/>
          <w:vertAlign w:val="superscript"/>
          <w:lang w:val="uk-UA" w:eastAsia="ru-RU"/>
          <w14:ligatures w14:val="none"/>
        </w:rPr>
        <w:t xml:space="preserve">(підпис)                      </w:t>
      </w:r>
    </w:p>
    <w:p w14:paraId="687F375F" w14:textId="4285534F" w:rsidR="00182F16" w:rsidRPr="00182F16" w:rsidRDefault="00182F16" w:rsidP="00182F16">
      <w:pPr>
        <w:spacing w:after="0" w:line="240" w:lineRule="auto"/>
        <w:jc w:val="both"/>
        <w:rPr>
          <w:rFonts w:ascii="Times New Roman" w:eastAsia="Times New Roman" w:hAnsi="Times New Roman" w:cs="Times New Roman"/>
          <w:kern w:val="0"/>
          <w:sz w:val="28"/>
          <w:szCs w:val="28"/>
          <w:lang w:val="uk-UA" w:eastAsia="ru-RU"/>
          <w14:ligatures w14:val="none"/>
        </w:rPr>
      </w:pPr>
      <w:r w:rsidRPr="00182F16">
        <w:rPr>
          <w:rFonts w:ascii="Times New Roman" w:eastAsia="Times New Roman" w:hAnsi="Times New Roman" w:cs="Times New Roman"/>
          <w:b/>
          <w:kern w:val="0"/>
          <w:sz w:val="24"/>
          <w:szCs w:val="20"/>
          <w:lang w:val="uk-UA" w:eastAsia="ru-RU"/>
          <w14:ligatures w14:val="none"/>
        </w:rPr>
        <w:t xml:space="preserve">Керівник роботи      </w:t>
      </w:r>
      <w:r w:rsidRPr="00182F16">
        <w:rPr>
          <w:rFonts w:ascii="Times New Roman" w:eastAsia="Times New Roman" w:hAnsi="Times New Roman" w:cs="Times New Roman"/>
          <w:kern w:val="0"/>
          <w:sz w:val="28"/>
          <w:szCs w:val="28"/>
          <w:lang w:val="uk-UA" w:eastAsia="ru-RU"/>
          <w14:ligatures w14:val="none"/>
        </w:rPr>
        <w:t>_</w:t>
      </w:r>
      <w:r w:rsidR="00CC4E65">
        <w:rPr>
          <w:noProof/>
        </w:rPr>
        <w:drawing>
          <wp:inline distT="0" distB="0" distL="0" distR="0" wp14:anchorId="0FD9E6FA" wp14:editId="357EC02A">
            <wp:extent cx="552449" cy="238124"/>
            <wp:effectExtent l="0" t="0" r="635" b="0"/>
            <wp:docPr id="8" name="Рисунок 21">
              <a:extLst xmlns:a="http://schemas.openxmlformats.org/drawingml/2006/main">
                <a:ext uri="{FF2B5EF4-FFF2-40B4-BE49-F238E27FC236}">
                  <a16:creationId xmlns:a16="http://schemas.microsoft.com/office/drawing/2014/main" id="{EF949F8F-51D3-46FF-811C-7416CA69F5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1">
                      <a:extLst>
                        <a:ext uri="{FF2B5EF4-FFF2-40B4-BE49-F238E27FC236}">
                          <a16:creationId xmlns:a16="http://schemas.microsoft.com/office/drawing/2014/main" id="{EF949F8F-51D3-46FF-811C-7416CA69F55F}"/>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49" cy="23812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182F16">
        <w:rPr>
          <w:rFonts w:ascii="Times New Roman" w:eastAsia="Times New Roman" w:hAnsi="Times New Roman" w:cs="Times New Roman"/>
          <w:kern w:val="0"/>
          <w:sz w:val="28"/>
          <w:szCs w:val="28"/>
          <w:lang w:val="uk-UA" w:eastAsia="ru-RU"/>
          <w14:ligatures w14:val="none"/>
        </w:rPr>
        <w:t xml:space="preserve">________  В. В. </w:t>
      </w:r>
      <w:proofErr w:type="spellStart"/>
      <w:r w:rsidRPr="00182F16">
        <w:rPr>
          <w:rFonts w:ascii="Times New Roman" w:eastAsia="Times New Roman" w:hAnsi="Times New Roman" w:cs="Times New Roman"/>
          <w:kern w:val="0"/>
          <w:sz w:val="28"/>
          <w:szCs w:val="28"/>
          <w:lang w:val="uk-UA" w:eastAsia="ru-RU"/>
          <w14:ligatures w14:val="none"/>
        </w:rPr>
        <w:t>Вахлакова</w:t>
      </w:r>
      <w:proofErr w:type="spellEnd"/>
    </w:p>
    <w:p w14:paraId="737C31CB" w14:textId="77777777" w:rsidR="00182F16" w:rsidRPr="00182F16" w:rsidRDefault="00182F16" w:rsidP="00182F16">
      <w:pPr>
        <w:spacing w:after="0" w:line="240" w:lineRule="auto"/>
        <w:jc w:val="both"/>
        <w:rPr>
          <w:rFonts w:ascii="Times New Roman" w:eastAsia="Times New Roman" w:hAnsi="Times New Roman" w:cs="Times New Roman"/>
          <w:bCs/>
          <w:kern w:val="0"/>
          <w:sz w:val="24"/>
          <w:szCs w:val="20"/>
          <w:lang w:val="uk-UA" w:eastAsia="ru-RU"/>
          <w14:ligatures w14:val="none"/>
        </w:rPr>
      </w:pPr>
      <w:r w:rsidRPr="00182F16">
        <w:rPr>
          <w:rFonts w:ascii="Times New Roman" w:eastAsia="Times New Roman" w:hAnsi="Times New Roman" w:cs="Times New Roman"/>
          <w:bCs/>
          <w:kern w:val="0"/>
          <w:sz w:val="24"/>
          <w:szCs w:val="20"/>
          <w:lang w:val="uk-UA" w:eastAsia="ru-RU"/>
          <w14:ligatures w14:val="none"/>
        </w:rPr>
        <w:t xml:space="preserve">                                           </w:t>
      </w:r>
      <w:r w:rsidRPr="00182F16">
        <w:rPr>
          <w:rFonts w:ascii="Times New Roman" w:eastAsia="Times New Roman" w:hAnsi="Times New Roman" w:cs="Times New Roman"/>
          <w:bCs/>
          <w:kern w:val="0"/>
          <w:sz w:val="24"/>
          <w:szCs w:val="20"/>
          <w:vertAlign w:val="superscript"/>
          <w:lang w:val="uk-UA" w:eastAsia="ru-RU"/>
          <w14:ligatures w14:val="none"/>
        </w:rPr>
        <w:t xml:space="preserve">(підпис)                       </w:t>
      </w:r>
    </w:p>
    <w:p w14:paraId="7E8F235E" w14:textId="77777777" w:rsidR="00182F16" w:rsidRPr="00182F16" w:rsidRDefault="00182F16" w:rsidP="00182F16">
      <w:pPr>
        <w:spacing w:after="0" w:line="240" w:lineRule="auto"/>
        <w:rPr>
          <w:rFonts w:ascii="Times New Roman" w:eastAsia="Times New Roman" w:hAnsi="Times New Roman" w:cs="Times New Roman"/>
          <w:kern w:val="0"/>
          <w:sz w:val="20"/>
          <w:szCs w:val="20"/>
          <w:lang w:val="ru-RU" w:eastAsia="ru-RU"/>
          <w14:ligatures w14:val="none"/>
        </w:rPr>
      </w:pPr>
    </w:p>
    <w:p w14:paraId="50C32DD6" w14:textId="53BAB4DF" w:rsidR="000A071D" w:rsidRDefault="000A071D" w:rsidP="00271EBD">
      <w:pPr>
        <w:rPr>
          <w:rFonts w:ascii="Times New Roman" w:eastAsia="Times New Roman" w:hAnsi="Times New Roman" w:cs="Times New Roman"/>
          <w:bCs/>
          <w:color w:val="262626"/>
          <w:kern w:val="0"/>
          <w:sz w:val="28"/>
          <w:szCs w:val="28"/>
          <w:lang w:val="uk-UA"/>
          <w14:ligatures w14:val="none"/>
        </w:rPr>
      </w:pPr>
      <w:r>
        <w:rPr>
          <w:rFonts w:ascii="Times New Roman" w:eastAsia="Times New Roman" w:hAnsi="Times New Roman" w:cs="Times New Roman"/>
          <w:bCs/>
          <w:color w:val="262626"/>
          <w:kern w:val="0"/>
          <w:sz w:val="28"/>
          <w:szCs w:val="28"/>
          <w:lang w:val="uk-UA"/>
          <w14:ligatures w14:val="none"/>
        </w:rPr>
        <w:br w:type="page"/>
      </w:r>
    </w:p>
    <w:p w14:paraId="3A288B5F" w14:textId="7C25A384" w:rsidR="001E736D" w:rsidRDefault="00FA23B8" w:rsidP="000A0220">
      <w:pPr>
        <w:spacing w:after="200" w:line="360" w:lineRule="auto"/>
        <w:ind w:firstLine="709"/>
        <w:jc w:val="center"/>
        <w:rPr>
          <w:rFonts w:ascii="Times New Roman" w:eastAsia="Times New Roman" w:hAnsi="Times New Roman" w:cs="Times New Roman"/>
          <w:bCs/>
          <w:color w:val="262626"/>
          <w:kern w:val="0"/>
          <w:sz w:val="28"/>
          <w:szCs w:val="28"/>
          <w:lang w:val="uk-UA"/>
          <w14:ligatures w14:val="none"/>
        </w:rPr>
      </w:pPr>
      <w:r>
        <w:rPr>
          <w:rFonts w:ascii="Times New Roman" w:eastAsia="Times New Roman" w:hAnsi="Times New Roman" w:cs="Times New Roman"/>
          <w:bCs/>
          <w:color w:val="262626"/>
          <w:kern w:val="0"/>
          <w:sz w:val="28"/>
          <w:szCs w:val="28"/>
          <w:lang w:val="uk-UA"/>
          <w14:ligatures w14:val="none"/>
        </w:rPr>
        <w:lastRenderedPageBreak/>
        <w:t>РЕФЕРАТ</w:t>
      </w:r>
    </w:p>
    <w:p w14:paraId="47BF3C0C" w14:textId="67F392E8" w:rsidR="00965749" w:rsidRDefault="001E736D" w:rsidP="000A0220">
      <w:pPr>
        <w:spacing w:after="200" w:line="360" w:lineRule="auto"/>
        <w:ind w:firstLine="709"/>
        <w:jc w:val="center"/>
        <w:rPr>
          <w:rFonts w:ascii="Times New Roman" w:eastAsia="Times New Roman" w:hAnsi="Times New Roman" w:cs="Times New Roman"/>
          <w:bCs/>
          <w:color w:val="262626"/>
          <w:kern w:val="0"/>
          <w:sz w:val="28"/>
          <w:szCs w:val="28"/>
          <w:lang w:val="uk-UA"/>
          <w14:ligatures w14:val="none"/>
        </w:rPr>
      </w:pPr>
      <w:r>
        <w:rPr>
          <w:rFonts w:ascii="Times New Roman" w:eastAsia="Times New Roman" w:hAnsi="Times New Roman" w:cs="Times New Roman"/>
          <w:bCs/>
          <w:color w:val="262626"/>
          <w:kern w:val="0"/>
          <w:sz w:val="28"/>
          <w:szCs w:val="28"/>
          <w:lang w:val="uk-UA"/>
          <w14:ligatures w14:val="none"/>
        </w:rPr>
        <w:t>Кваліфікаційна робота: 10</w:t>
      </w:r>
      <w:r w:rsidR="00C8694E">
        <w:rPr>
          <w:rFonts w:ascii="Times New Roman" w:eastAsia="Times New Roman" w:hAnsi="Times New Roman" w:cs="Times New Roman"/>
          <w:bCs/>
          <w:color w:val="262626"/>
          <w:kern w:val="0"/>
          <w:sz w:val="28"/>
          <w:szCs w:val="28"/>
          <w:lang w:val="uk-UA"/>
          <w14:ligatures w14:val="none"/>
        </w:rPr>
        <w:t>8</w:t>
      </w:r>
      <w:r>
        <w:rPr>
          <w:rFonts w:ascii="Times New Roman" w:eastAsia="Times New Roman" w:hAnsi="Times New Roman" w:cs="Times New Roman"/>
          <w:bCs/>
          <w:color w:val="262626"/>
          <w:kern w:val="0"/>
          <w:sz w:val="28"/>
          <w:szCs w:val="28"/>
          <w:lang w:val="uk-UA"/>
          <w14:ligatures w14:val="none"/>
        </w:rPr>
        <w:t xml:space="preserve"> с.,10 рис.</w:t>
      </w:r>
      <w:r w:rsidR="00105E64">
        <w:rPr>
          <w:rFonts w:ascii="Times New Roman" w:eastAsia="Times New Roman" w:hAnsi="Times New Roman" w:cs="Times New Roman"/>
          <w:bCs/>
          <w:color w:val="262626"/>
          <w:kern w:val="0"/>
          <w:sz w:val="28"/>
          <w:szCs w:val="28"/>
          <w:lang w:val="uk-UA"/>
          <w14:ligatures w14:val="none"/>
        </w:rPr>
        <w:t>,</w:t>
      </w:r>
      <w:r>
        <w:rPr>
          <w:rFonts w:ascii="Times New Roman" w:eastAsia="Times New Roman" w:hAnsi="Times New Roman" w:cs="Times New Roman"/>
          <w:bCs/>
          <w:color w:val="262626"/>
          <w:kern w:val="0"/>
          <w:sz w:val="28"/>
          <w:szCs w:val="28"/>
          <w:lang w:val="uk-UA"/>
          <w14:ligatures w14:val="none"/>
        </w:rPr>
        <w:t xml:space="preserve"> 1 табл</w:t>
      </w:r>
      <w:r w:rsidR="00105E64">
        <w:rPr>
          <w:rFonts w:ascii="Times New Roman" w:eastAsia="Times New Roman" w:hAnsi="Times New Roman" w:cs="Times New Roman"/>
          <w:bCs/>
          <w:color w:val="262626"/>
          <w:kern w:val="0"/>
          <w:sz w:val="28"/>
          <w:szCs w:val="28"/>
          <w:lang w:val="uk-UA"/>
          <w14:ligatures w14:val="none"/>
        </w:rPr>
        <w:t>.,</w:t>
      </w:r>
      <w:r w:rsidR="00965749">
        <w:rPr>
          <w:rFonts w:ascii="Times New Roman" w:eastAsia="Times New Roman" w:hAnsi="Times New Roman" w:cs="Times New Roman"/>
          <w:bCs/>
          <w:color w:val="262626"/>
          <w:kern w:val="0"/>
          <w:sz w:val="28"/>
          <w:szCs w:val="28"/>
          <w:lang w:val="uk-UA"/>
          <w14:ligatures w14:val="none"/>
        </w:rPr>
        <w:t xml:space="preserve"> 5</w:t>
      </w:r>
      <w:r w:rsidR="0009121D">
        <w:rPr>
          <w:rFonts w:ascii="Times New Roman" w:eastAsia="Times New Roman" w:hAnsi="Times New Roman" w:cs="Times New Roman"/>
          <w:bCs/>
          <w:color w:val="262626"/>
          <w:kern w:val="0"/>
          <w:sz w:val="28"/>
          <w:szCs w:val="28"/>
          <w:lang w:val="uk-UA"/>
          <w14:ligatures w14:val="none"/>
        </w:rPr>
        <w:t>7</w:t>
      </w:r>
      <w:r w:rsidR="00965749">
        <w:rPr>
          <w:rFonts w:ascii="Times New Roman" w:eastAsia="Times New Roman" w:hAnsi="Times New Roman" w:cs="Times New Roman"/>
          <w:bCs/>
          <w:color w:val="262626"/>
          <w:kern w:val="0"/>
          <w:sz w:val="28"/>
          <w:szCs w:val="28"/>
          <w:lang w:val="uk-UA"/>
          <w14:ligatures w14:val="none"/>
        </w:rPr>
        <w:t xml:space="preserve"> </w:t>
      </w:r>
      <w:proofErr w:type="spellStart"/>
      <w:r w:rsidR="00965749">
        <w:rPr>
          <w:rFonts w:ascii="Times New Roman" w:eastAsia="Times New Roman" w:hAnsi="Times New Roman" w:cs="Times New Roman"/>
          <w:bCs/>
          <w:color w:val="262626"/>
          <w:kern w:val="0"/>
          <w:sz w:val="28"/>
          <w:szCs w:val="28"/>
          <w:lang w:val="uk-UA"/>
          <w14:ligatures w14:val="none"/>
        </w:rPr>
        <w:t>дж</w:t>
      </w:r>
      <w:proofErr w:type="spellEnd"/>
      <w:r w:rsidR="00965749">
        <w:rPr>
          <w:rFonts w:ascii="Times New Roman" w:eastAsia="Times New Roman" w:hAnsi="Times New Roman" w:cs="Times New Roman"/>
          <w:bCs/>
          <w:color w:val="262626"/>
          <w:kern w:val="0"/>
          <w:sz w:val="28"/>
          <w:szCs w:val="28"/>
          <w:lang w:val="uk-UA"/>
          <w14:ligatures w14:val="none"/>
        </w:rPr>
        <w:t>.</w:t>
      </w:r>
    </w:p>
    <w:p w14:paraId="5170BF85" w14:textId="3AA165AA" w:rsidR="004D3C61" w:rsidRDefault="004D3C61" w:rsidP="005D3EEF">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Pr>
          <w:rFonts w:ascii="Times New Roman" w:eastAsia="Times New Roman" w:hAnsi="Times New Roman" w:cs="Times New Roman"/>
          <w:bCs/>
          <w:color w:val="262626"/>
          <w:kern w:val="0"/>
          <w:sz w:val="28"/>
          <w:szCs w:val="28"/>
          <w:lang w:val="uk-UA"/>
          <w14:ligatures w14:val="none"/>
        </w:rPr>
        <w:t>Об</w:t>
      </w:r>
      <w:r w:rsidR="00A00426">
        <w:rPr>
          <w:rFonts w:ascii="Times New Roman" w:eastAsia="Times New Roman" w:hAnsi="Times New Roman" w:cs="Times New Roman"/>
          <w:bCs/>
          <w:color w:val="262626"/>
          <w:kern w:val="0"/>
          <w:sz w:val="28"/>
          <w:szCs w:val="28"/>
          <w:lang w:val="uk-UA"/>
          <w14:ligatures w14:val="none"/>
        </w:rPr>
        <w:t>’</w:t>
      </w:r>
      <w:r>
        <w:rPr>
          <w:rFonts w:ascii="Times New Roman" w:eastAsia="Times New Roman" w:hAnsi="Times New Roman" w:cs="Times New Roman"/>
          <w:bCs/>
          <w:color w:val="262626"/>
          <w:kern w:val="0"/>
          <w:sz w:val="28"/>
          <w:szCs w:val="28"/>
          <w:lang w:val="uk-UA"/>
          <w14:ligatures w14:val="none"/>
        </w:rPr>
        <w:t>єкт дослідження – енергетична інфраструктура України.</w:t>
      </w:r>
    </w:p>
    <w:p w14:paraId="36D3652C" w14:textId="0E6E086F" w:rsidR="00A24CAE" w:rsidRDefault="00A24CAE" w:rsidP="005D3EEF">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Pr>
          <w:rFonts w:ascii="Times New Roman" w:eastAsia="Times New Roman" w:hAnsi="Times New Roman" w:cs="Times New Roman"/>
          <w:bCs/>
          <w:color w:val="262626"/>
          <w:kern w:val="0"/>
          <w:sz w:val="28"/>
          <w:szCs w:val="28"/>
          <w:lang w:val="uk-UA"/>
          <w14:ligatures w14:val="none"/>
        </w:rPr>
        <w:t xml:space="preserve">Предметом </w:t>
      </w:r>
      <w:r w:rsidR="003821BC">
        <w:rPr>
          <w:rFonts w:ascii="Times New Roman" w:eastAsia="Times New Roman" w:hAnsi="Times New Roman" w:cs="Times New Roman"/>
          <w:bCs/>
          <w:color w:val="262626"/>
          <w:kern w:val="0"/>
          <w:sz w:val="28"/>
          <w:szCs w:val="28"/>
          <w:lang w:val="uk-UA"/>
          <w14:ligatures w14:val="none"/>
        </w:rPr>
        <w:t>дослідження є економічна та енергетична безпека як ключова частина екон</w:t>
      </w:r>
      <w:r w:rsidR="001A7140">
        <w:rPr>
          <w:rFonts w:ascii="Times New Roman" w:eastAsia="Times New Roman" w:hAnsi="Times New Roman" w:cs="Times New Roman"/>
          <w:bCs/>
          <w:color w:val="262626"/>
          <w:kern w:val="0"/>
          <w:sz w:val="28"/>
          <w:szCs w:val="28"/>
          <w:lang w:val="uk-UA"/>
          <w14:ligatures w14:val="none"/>
        </w:rPr>
        <w:t>о</w:t>
      </w:r>
      <w:r w:rsidR="003821BC">
        <w:rPr>
          <w:rFonts w:ascii="Times New Roman" w:eastAsia="Times New Roman" w:hAnsi="Times New Roman" w:cs="Times New Roman"/>
          <w:bCs/>
          <w:color w:val="262626"/>
          <w:kern w:val="0"/>
          <w:sz w:val="28"/>
          <w:szCs w:val="28"/>
          <w:lang w:val="uk-UA"/>
          <w14:ligatures w14:val="none"/>
        </w:rPr>
        <w:t>мічної безпеки</w:t>
      </w:r>
      <w:r w:rsidR="001A7140">
        <w:rPr>
          <w:rFonts w:ascii="Times New Roman" w:eastAsia="Times New Roman" w:hAnsi="Times New Roman" w:cs="Times New Roman"/>
          <w:bCs/>
          <w:color w:val="262626"/>
          <w:kern w:val="0"/>
          <w:sz w:val="28"/>
          <w:szCs w:val="28"/>
          <w:lang w:val="uk-UA"/>
          <w14:ligatures w14:val="none"/>
        </w:rPr>
        <w:t>.</w:t>
      </w:r>
    </w:p>
    <w:p w14:paraId="2E4636E8" w14:textId="6552E0DE" w:rsidR="005D0EB9" w:rsidRPr="00A353E3" w:rsidRDefault="005D0EB9" w:rsidP="005D3EEF">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Pr>
          <w:rFonts w:ascii="Times New Roman" w:eastAsia="Times New Roman" w:hAnsi="Times New Roman" w:cs="Times New Roman"/>
          <w:bCs/>
          <w:color w:val="262626"/>
          <w:kern w:val="0"/>
          <w:sz w:val="28"/>
          <w:szCs w:val="28"/>
          <w:lang w:val="uk-UA"/>
          <w14:ligatures w14:val="none"/>
        </w:rPr>
        <w:t>Мета роботи – визначення організаційних та технічних рішень</w:t>
      </w:r>
      <w:r w:rsidR="00BF179C">
        <w:rPr>
          <w:rFonts w:ascii="Times New Roman" w:eastAsia="Times New Roman" w:hAnsi="Times New Roman" w:cs="Times New Roman"/>
          <w:bCs/>
          <w:color w:val="262626"/>
          <w:kern w:val="0"/>
          <w:sz w:val="28"/>
          <w:szCs w:val="28"/>
          <w:lang w:val="uk-UA"/>
          <w14:ligatures w14:val="none"/>
        </w:rPr>
        <w:t xml:space="preserve"> для підвищення економічної та енергетичної безпеки</w:t>
      </w:r>
      <w:r w:rsidR="00B53091">
        <w:rPr>
          <w:rFonts w:ascii="Times New Roman" w:eastAsia="Times New Roman" w:hAnsi="Times New Roman" w:cs="Times New Roman"/>
          <w:bCs/>
          <w:color w:val="262626"/>
          <w:kern w:val="0"/>
          <w:sz w:val="28"/>
          <w:szCs w:val="28"/>
          <w:lang w:val="uk-UA"/>
          <w14:ligatures w14:val="none"/>
        </w:rPr>
        <w:t>.</w:t>
      </w:r>
    </w:p>
    <w:p w14:paraId="4D9F45F8" w14:textId="02AB03B4" w:rsidR="00600EC5" w:rsidRDefault="00600EC5" w:rsidP="005D3EEF">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У роботі виконано аналіз еволюції та трансформації поняття енергобезпеки від зародження енергетики на початку 20 століття до його сучасного вигляду. Розкрито значення енергетичної безпеки для економіки та запропоновано конкретні варіанти підвищення енергобезпеки в умовах війни</w:t>
      </w:r>
      <w:r w:rsidR="00927B56">
        <w:rPr>
          <w:rFonts w:ascii="Times New Roman" w:eastAsia="Times New Roman" w:hAnsi="Times New Roman" w:cs="Times New Roman"/>
          <w:bCs/>
          <w:color w:val="262626"/>
          <w:kern w:val="0"/>
          <w:sz w:val="28"/>
          <w:szCs w:val="28"/>
          <w:lang w:val="uk-UA"/>
          <w14:ligatures w14:val="none"/>
        </w:rPr>
        <w:t xml:space="preserve"> та</w:t>
      </w:r>
      <w:r w:rsidRPr="00A353E3">
        <w:rPr>
          <w:rFonts w:ascii="Times New Roman" w:eastAsia="Times New Roman" w:hAnsi="Times New Roman" w:cs="Times New Roman"/>
          <w:bCs/>
          <w:color w:val="262626"/>
          <w:kern w:val="0"/>
          <w:sz w:val="28"/>
          <w:szCs w:val="28"/>
          <w:lang w:val="uk-UA"/>
          <w14:ligatures w14:val="none"/>
        </w:rPr>
        <w:t xml:space="preserve"> терористичних атак на систему енергозабезпечення. Автор досліджує дані про фактори ризику для енергетики у вітчизняній та зарубіжній літературі, описує можливі наслідки як від стихійного лиха, так і від навмисних політичних, економічних військових та терористичних дій. Автор описує основні технічні завдання, які належить виконувати, та вносить пропозицію щодо захисту системи у відповідь на сучасні виклики. Як підхід до підвищення живучості енергозабезпечення як основної умови енергобезпеки запропоновано дистрибутивну систему генерації на базі двигунів </w:t>
      </w:r>
      <w:proofErr w:type="spellStart"/>
      <w:r w:rsidRPr="00A353E3">
        <w:rPr>
          <w:rFonts w:ascii="Times New Roman" w:eastAsia="Times New Roman" w:hAnsi="Times New Roman" w:cs="Times New Roman"/>
          <w:bCs/>
          <w:color w:val="262626"/>
          <w:kern w:val="0"/>
          <w:sz w:val="28"/>
          <w:szCs w:val="28"/>
          <w:lang w:val="uk-UA"/>
          <w14:ligatures w14:val="none"/>
        </w:rPr>
        <w:t>Стірлінга</w:t>
      </w:r>
      <w:proofErr w:type="spellEnd"/>
      <w:r w:rsidRPr="00A353E3">
        <w:rPr>
          <w:rFonts w:ascii="Times New Roman" w:eastAsia="Times New Roman" w:hAnsi="Times New Roman" w:cs="Times New Roman"/>
          <w:bCs/>
          <w:color w:val="262626"/>
          <w:kern w:val="0"/>
          <w:sz w:val="28"/>
          <w:szCs w:val="28"/>
          <w:lang w:val="uk-UA"/>
          <w14:ligatures w14:val="none"/>
        </w:rPr>
        <w:t xml:space="preserve">. Автор модернізував відомий двигун </w:t>
      </w:r>
      <w:proofErr w:type="spellStart"/>
      <w:r w:rsidRPr="00A353E3">
        <w:rPr>
          <w:rFonts w:ascii="Times New Roman" w:eastAsia="Times New Roman" w:hAnsi="Times New Roman" w:cs="Times New Roman"/>
          <w:bCs/>
          <w:color w:val="262626"/>
          <w:kern w:val="0"/>
          <w:sz w:val="28"/>
          <w:szCs w:val="28"/>
          <w:lang w:val="uk-UA"/>
          <w14:ligatures w14:val="none"/>
        </w:rPr>
        <w:t>Стірлінга</w:t>
      </w:r>
      <w:proofErr w:type="spellEnd"/>
      <w:r w:rsidRPr="00A353E3">
        <w:rPr>
          <w:rFonts w:ascii="Times New Roman" w:eastAsia="Times New Roman" w:hAnsi="Times New Roman" w:cs="Times New Roman"/>
          <w:bCs/>
          <w:color w:val="262626"/>
          <w:kern w:val="0"/>
          <w:sz w:val="28"/>
          <w:szCs w:val="28"/>
          <w:lang w:val="uk-UA"/>
          <w14:ligatures w14:val="none"/>
        </w:rPr>
        <w:t xml:space="preserve">, усунув його принципові недоліки, зробивши його придатним для масового застосування як локальний елемент системи дистрибутивної генерації – Міні-ТЕЦ. </w:t>
      </w:r>
    </w:p>
    <w:p w14:paraId="34A10DD0" w14:textId="219BC0CD" w:rsidR="002E1DD7" w:rsidRDefault="002E1DD7" w:rsidP="005D3EEF">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p>
    <w:p w14:paraId="6AED30BF" w14:textId="75B9CF1A" w:rsidR="00062BAB" w:rsidRPr="00A353E3" w:rsidRDefault="002E1DD7" w:rsidP="00474757">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Pr>
          <w:rFonts w:ascii="Times New Roman" w:eastAsia="Times New Roman" w:hAnsi="Times New Roman" w:cs="Times New Roman"/>
          <w:bCs/>
          <w:color w:val="262626"/>
          <w:kern w:val="0"/>
          <w:sz w:val="28"/>
          <w:szCs w:val="28"/>
          <w:lang w:val="uk-UA"/>
          <w14:ligatures w14:val="none"/>
        </w:rPr>
        <w:t>НАЦІОНАЛЬНА БЕЗПЕКА, ЕНЕРГЕТИЧНА БЕЗПЕКА,</w:t>
      </w:r>
      <w:r w:rsidR="009B5C28">
        <w:rPr>
          <w:rFonts w:ascii="Times New Roman" w:eastAsia="Times New Roman" w:hAnsi="Times New Roman" w:cs="Times New Roman"/>
          <w:bCs/>
          <w:color w:val="262626"/>
          <w:kern w:val="0"/>
          <w:sz w:val="28"/>
          <w:szCs w:val="28"/>
          <w:lang w:val="uk-UA"/>
          <w14:ligatures w14:val="none"/>
        </w:rPr>
        <w:t xml:space="preserve"> ЗАГРОЗИ, СТРАТЕГІЯ, ДИСТРИБУТИВНА ГЕНЕРАЦІЯ,</w:t>
      </w:r>
      <w:r w:rsidR="00E963A1">
        <w:rPr>
          <w:rFonts w:ascii="Times New Roman" w:eastAsia="Times New Roman" w:hAnsi="Times New Roman" w:cs="Times New Roman"/>
          <w:bCs/>
          <w:color w:val="262626"/>
          <w:kern w:val="0"/>
          <w:sz w:val="28"/>
          <w:szCs w:val="28"/>
          <w:lang w:val="uk-UA"/>
          <w14:ligatures w14:val="none"/>
        </w:rPr>
        <w:t xml:space="preserve"> МІНІ-ТЕЦ, ДВИГУН СТІРЛІНГА</w:t>
      </w:r>
      <w:r w:rsidR="00C92071">
        <w:rPr>
          <w:rFonts w:ascii="Times New Roman" w:eastAsia="Times New Roman" w:hAnsi="Times New Roman" w:cs="Times New Roman"/>
          <w:bCs/>
          <w:color w:val="262626"/>
          <w:kern w:val="0"/>
          <w:sz w:val="28"/>
          <w:szCs w:val="28"/>
          <w:lang w:val="uk-UA"/>
          <w14:ligatures w14:val="none"/>
        </w:rPr>
        <w:t>, ОРГАНІЗАЦІЙНІ РІШЕННЯ</w:t>
      </w:r>
      <w:r w:rsidR="00062BAB" w:rsidRPr="00A353E3">
        <w:rPr>
          <w:rFonts w:ascii="Times New Roman" w:eastAsia="Times New Roman" w:hAnsi="Times New Roman" w:cs="Times New Roman"/>
          <w:bCs/>
          <w:color w:val="262626"/>
          <w:kern w:val="0"/>
          <w:sz w:val="28"/>
          <w:szCs w:val="28"/>
          <w:lang w:val="uk-UA"/>
          <w14:ligatures w14:val="none"/>
        </w:rPr>
        <w:br w:type="page"/>
      </w:r>
    </w:p>
    <w:p w14:paraId="037FED8C" w14:textId="77777777" w:rsidR="001D2357" w:rsidRPr="00A353E3" w:rsidRDefault="001D2357" w:rsidP="00D256E6">
      <w:pPr>
        <w:spacing w:after="200" w:line="360" w:lineRule="auto"/>
        <w:jc w:val="center"/>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lastRenderedPageBreak/>
        <w:t>ЗМІСТ</w:t>
      </w:r>
    </w:p>
    <w:p w14:paraId="41099250" w14:textId="2A4FA408" w:rsidR="001D2357" w:rsidRPr="00A353E3" w:rsidRDefault="001D2357" w:rsidP="00D256E6">
      <w:pPr>
        <w:spacing w:after="200" w:line="360" w:lineRule="auto"/>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ВСТУП…………………………………………………….……………</w:t>
      </w:r>
      <w:r w:rsidR="000A74C4">
        <w:rPr>
          <w:rFonts w:ascii="Times New Roman" w:eastAsia="Times New Roman" w:hAnsi="Times New Roman" w:cs="Times New Roman"/>
          <w:bCs/>
          <w:color w:val="262626"/>
          <w:kern w:val="0"/>
          <w:sz w:val="28"/>
          <w:szCs w:val="28"/>
          <w:lang w:val="uk-UA"/>
          <w14:ligatures w14:val="none"/>
        </w:rPr>
        <w:t>………….</w:t>
      </w:r>
      <w:r w:rsidR="00D74EA3">
        <w:rPr>
          <w:rFonts w:ascii="Times New Roman" w:eastAsia="Times New Roman" w:hAnsi="Times New Roman" w:cs="Times New Roman"/>
          <w:bCs/>
          <w:color w:val="262626"/>
          <w:kern w:val="0"/>
          <w:sz w:val="28"/>
          <w:szCs w:val="28"/>
          <w:lang w:val="uk-UA"/>
          <w14:ligatures w14:val="none"/>
        </w:rPr>
        <w:t>7</w:t>
      </w:r>
    </w:p>
    <w:p w14:paraId="374613E8" w14:textId="05A248CE" w:rsidR="00454001" w:rsidRDefault="006560A6" w:rsidP="00D256E6">
      <w:pPr>
        <w:spacing w:after="200" w:line="360" w:lineRule="auto"/>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 xml:space="preserve">РОЗДІЛ 1. </w:t>
      </w:r>
      <w:r w:rsidR="00454001">
        <w:rPr>
          <w:rFonts w:ascii="Times New Roman" w:eastAsia="Times New Roman" w:hAnsi="Times New Roman" w:cs="Times New Roman"/>
          <w:bCs/>
          <w:color w:val="262626"/>
          <w:kern w:val="0"/>
          <w:sz w:val="28"/>
          <w:szCs w:val="28"/>
          <w:lang w:val="uk-UA"/>
          <w14:ligatures w14:val="none"/>
        </w:rPr>
        <w:t>АНАЛІЗ ТА ОЦІНКА ТЕОРІЇ ЕКОНОМІЧНОЇ БЕЗПЕКИ, ТА ЇЇ ЗАЛЕЖНІСТЬ</w:t>
      </w:r>
      <w:r w:rsidR="004713EF">
        <w:rPr>
          <w:rFonts w:ascii="Times New Roman" w:eastAsia="Times New Roman" w:hAnsi="Times New Roman" w:cs="Times New Roman"/>
          <w:bCs/>
          <w:color w:val="262626"/>
          <w:kern w:val="0"/>
          <w:sz w:val="28"/>
          <w:szCs w:val="28"/>
          <w:lang w:val="uk-UA"/>
          <w14:ligatures w14:val="none"/>
        </w:rPr>
        <w:t xml:space="preserve"> ВІД ЕНЕРГЕТИЧНОЇ БЕЗПЕКИ; </w:t>
      </w:r>
      <w:r w:rsidR="00613E93">
        <w:rPr>
          <w:rFonts w:ascii="Times New Roman" w:eastAsia="Times New Roman" w:hAnsi="Times New Roman" w:cs="Times New Roman"/>
          <w:bCs/>
          <w:color w:val="262626"/>
          <w:kern w:val="0"/>
          <w:sz w:val="28"/>
          <w:szCs w:val="28"/>
          <w:lang w:val="uk-UA"/>
          <w14:ligatures w14:val="none"/>
        </w:rPr>
        <w:t xml:space="preserve">ОЦІНКА СТАНУ ТА МЕТОДІВ ПІДВИЩЕННЯ ЕКОНОМІЧНОЇ ТА ЕНЕРГЕТИЧНОЇ БЕЗПЕКИ В ЄС ШЛЯХОМ АНАЛІЗУ РІЗНИХ </w:t>
      </w:r>
      <w:r w:rsidR="00CA5D28">
        <w:rPr>
          <w:rFonts w:ascii="Times New Roman" w:eastAsia="Times New Roman" w:hAnsi="Times New Roman" w:cs="Times New Roman"/>
          <w:bCs/>
          <w:color w:val="262626"/>
          <w:kern w:val="0"/>
          <w:sz w:val="28"/>
          <w:szCs w:val="28"/>
          <w:lang w:val="uk-UA"/>
          <w14:ligatures w14:val="none"/>
        </w:rPr>
        <w:t xml:space="preserve">КОНЦЕПЦІЙ ТА </w:t>
      </w:r>
      <w:r w:rsidR="00613E93">
        <w:rPr>
          <w:rFonts w:ascii="Times New Roman" w:eastAsia="Times New Roman" w:hAnsi="Times New Roman" w:cs="Times New Roman"/>
          <w:bCs/>
          <w:color w:val="262626"/>
          <w:kern w:val="0"/>
          <w:sz w:val="28"/>
          <w:szCs w:val="28"/>
          <w:lang w:val="uk-UA"/>
          <w14:ligatures w14:val="none"/>
        </w:rPr>
        <w:t xml:space="preserve">ПІДХОДІВ </w:t>
      </w:r>
      <w:r w:rsidR="00CA5D28">
        <w:rPr>
          <w:rFonts w:ascii="Times New Roman" w:eastAsia="Times New Roman" w:hAnsi="Times New Roman" w:cs="Times New Roman"/>
          <w:bCs/>
          <w:color w:val="262626"/>
          <w:kern w:val="0"/>
          <w:sz w:val="28"/>
          <w:szCs w:val="28"/>
          <w:lang w:val="uk-UA"/>
          <w14:ligatures w14:val="none"/>
        </w:rPr>
        <w:t>В УМОВАХ РЕГРЕСУ ГЛОБАЛІЗАЦІЇ ТА НАСЛІДКІВ ВІЙНИ В УКРАЇНІ</w:t>
      </w:r>
      <w:r w:rsidR="00D74EA3">
        <w:rPr>
          <w:rFonts w:ascii="Times New Roman" w:eastAsia="Times New Roman" w:hAnsi="Times New Roman" w:cs="Times New Roman"/>
          <w:bCs/>
          <w:color w:val="262626"/>
          <w:kern w:val="0"/>
          <w:sz w:val="28"/>
          <w:szCs w:val="28"/>
          <w:lang w:val="uk-UA"/>
          <w14:ligatures w14:val="none"/>
        </w:rPr>
        <w:t>..12</w:t>
      </w:r>
    </w:p>
    <w:p w14:paraId="41F603D8" w14:textId="49EC8DE2" w:rsidR="006560A6" w:rsidRPr="00A353E3" w:rsidRDefault="006560A6" w:rsidP="00D256E6">
      <w:pPr>
        <w:spacing w:after="200" w:line="360" w:lineRule="auto"/>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1.1. Сутність економічної та енергетичної безпеки, виникнення цих понять, теорія та основні визначення, способи аналізу та оцінок їх рівня, ключові фактори, ризики, основні проблеми на сучасному етапі</w:t>
      </w:r>
      <w:r w:rsidR="001670FD">
        <w:rPr>
          <w:rFonts w:ascii="Times New Roman" w:eastAsia="Times New Roman" w:hAnsi="Times New Roman" w:cs="Times New Roman"/>
          <w:bCs/>
          <w:color w:val="262626"/>
          <w:kern w:val="0"/>
          <w:sz w:val="28"/>
          <w:szCs w:val="28"/>
          <w:lang w:val="uk-UA"/>
          <w14:ligatures w14:val="none"/>
        </w:rPr>
        <w:t>……………</w:t>
      </w:r>
      <w:r w:rsidR="000A74C4">
        <w:rPr>
          <w:rFonts w:ascii="Times New Roman" w:eastAsia="Times New Roman" w:hAnsi="Times New Roman" w:cs="Times New Roman"/>
          <w:bCs/>
          <w:color w:val="262626"/>
          <w:kern w:val="0"/>
          <w:sz w:val="28"/>
          <w:szCs w:val="28"/>
          <w:lang w:val="uk-UA"/>
          <w14:ligatures w14:val="none"/>
        </w:rPr>
        <w:t>…………</w:t>
      </w:r>
      <w:r w:rsidR="008C4194">
        <w:rPr>
          <w:rFonts w:ascii="Times New Roman" w:eastAsia="Times New Roman" w:hAnsi="Times New Roman" w:cs="Times New Roman"/>
          <w:bCs/>
          <w:color w:val="262626"/>
          <w:kern w:val="0"/>
          <w:sz w:val="28"/>
          <w:szCs w:val="28"/>
          <w:lang w:val="uk-UA"/>
          <w14:ligatures w14:val="none"/>
        </w:rPr>
        <w:t>12</w:t>
      </w:r>
    </w:p>
    <w:p w14:paraId="15FE3C77" w14:textId="31078824" w:rsidR="006560A6" w:rsidRPr="00A353E3" w:rsidRDefault="006560A6" w:rsidP="00D256E6">
      <w:pPr>
        <w:spacing w:after="200" w:line="360" w:lineRule="auto"/>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1.2. Проблеми енергетики та економічної, енергетичної та екологічної</w:t>
      </w:r>
      <w:r w:rsidR="00BB69C9" w:rsidRPr="00A353E3">
        <w:rPr>
          <w:rFonts w:ascii="Times New Roman" w:eastAsia="Times New Roman" w:hAnsi="Times New Roman" w:cs="Times New Roman"/>
          <w:bCs/>
          <w:color w:val="262626"/>
          <w:kern w:val="0"/>
          <w:sz w:val="28"/>
          <w:szCs w:val="28"/>
          <w:lang w:val="uk-UA"/>
          <w14:ligatures w14:val="none"/>
        </w:rPr>
        <w:t xml:space="preserve"> </w:t>
      </w:r>
      <w:r w:rsidRPr="00A353E3">
        <w:rPr>
          <w:rFonts w:ascii="Times New Roman" w:eastAsia="Times New Roman" w:hAnsi="Times New Roman" w:cs="Times New Roman"/>
          <w:bCs/>
          <w:color w:val="262626"/>
          <w:kern w:val="0"/>
          <w:sz w:val="28"/>
          <w:szCs w:val="28"/>
          <w:lang w:val="uk-UA"/>
          <w14:ligatures w14:val="none"/>
        </w:rPr>
        <w:t>безпеки в умовах погіршення екології та клімату, регресу глобалізації та трансформації глобальних міжнародних відносин….…………..</w:t>
      </w:r>
      <w:r w:rsidRPr="00A353E3">
        <w:rPr>
          <w:rFonts w:ascii="Times New Roman" w:eastAsia="Times New Roman" w:hAnsi="Times New Roman" w:cs="Times New Roman"/>
          <w:bCs/>
          <w:kern w:val="0"/>
          <w:sz w:val="28"/>
          <w:szCs w:val="28"/>
          <w:lang w:val="uk-UA"/>
          <w14:ligatures w14:val="none"/>
        </w:rPr>
        <w:t>…………</w:t>
      </w:r>
      <w:r w:rsidR="000A74C4">
        <w:rPr>
          <w:rFonts w:ascii="Times New Roman" w:eastAsia="Times New Roman" w:hAnsi="Times New Roman" w:cs="Times New Roman"/>
          <w:bCs/>
          <w:kern w:val="0"/>
          <w:sz w:val="28"/>
          <w:szCs w:val="28"/>
          <w:lang w:val="uk-UA"/>
          <w14:ligatures w14:val="none"/>
        </w:rPr>
        <w:t>…………………...</w:t>
      </w:r>
      <w:r w:rsidR="00B54FAC">
        <w:rPr>
          <w:rFonts w:ascii="Times New Roman" w:eastAsia="Times New Roman" w:hAnsi="Times New Roman" w:cs="Times New Roman"/>
          <w:bCs/>
          <w:kern w:val="0"/>
          <w:sz w:val="28"/>
          <w:szCs w:val="28"/>
          <w:lang w:val="uk-UA"/>
          <w14:ligatures w14:val="none"/>
        </w:rPr>
        <w:t>3</w:t>
      </w:r>
      <w:r w:rsidR="00C46A4C">
        <w:rPr>
          <w:rFonts w:ascii="Times New Roman" w:eastAsia="Times New Roman" w:hAnsi="Times New Roman" w:cs="Times New Roman"/>
          <w:bCs/>
          <w:kern w:val="0"/>
          <w:sz w:val="28"/>
          <w:szCs w:val="28"/>
          <w:lang w:val="uk-UA"/>
          <w14:ligatures w14:val="none"/>
        </w:rPr>
        <w:t>3</w:t>
      </w:r>
    </w:p>
    <w:p w14:paraId="55626BDC" w14:textId="395E1230" w:rsidR="006560A6" w:rsidRPr="00A353E3" w:rsidRDefault="006560A6" w:rsidP="00D256E6">
      <w:pPr>
        <w:spacing w:after="200" w:line="360" w:lineRule="auto"/>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1.3. Проблеми економічної та енергетичної безпеки і методи їх вирішення в Європейському Союзі шляхом дистрибутивної енергетики на базі</w:t>
      </w:r>
      <w:r w:rsidR="00BB69C9" w:rsidRPr="00A353E3">
        <w:rPr>
          <w:rFonts w:ascii="Times New Roman" w:eastAsia="Times New Roman" w:hAnsi="Times New Roman" w:cs="Times New Roman"/>
          <w:bCs/>
          <w:color w:val="262626"/>
          <w:kern w:val="0"/>
          <w:sz w:val="28"/>
          <w:szCs w:val="28"/>
          <w:lang w:val="uk-UA"/>
          <w14:ligatures w14:val="none"/>
        </w:rPr>
        <w:t xml:space="preserve"> </w:t>
      </w:r>
      <w:r w:rsidRPr="00A353E3">
        <w:rPr>
          <w:rFonts w:ascii="Times New Roman" w:eastAsia="Times New Roman" w:hAnsi="Times New Roman" w:cs="Times New Roman"/>
          <w:bCs/>
          <w:color w:val="262626"/>
          <w:kern w:val="0"/>
          <w:sz w:val="28"/>
          <w:szCs w:val="28"/>
          <w:lang w:val="uk-UA"/>
          <w14:ligatures w14:val="none"/>
        </w:rPr>
        <w:t>відновлюваних джерел</w:t>
      </w:r>
      <w:r w:rsidR="00BB69C9" w:rsidRPr="00A353E3">
        <w:rPr>
          <w:rFonts w:ascii="Times New Roman" w:eastAsia="Times New Roman" w:hAnsi="Times New Roman" w:cs="Times New Roman"/>
          <w:bCs/>
          <w:color w:val="262626"/>
          <w:kern w:val="0"/>
          <w:sz w:val="28"/>
          <w:szCs w:val="28"/>
          <w:lang w:val="uk-UA"/>
          <w14:ligatures w14:val="none"/>
        </w:rPr>
        <w:t xml:space="preserve"> </w:t>
      </w:r>
      <w:r w:rsidRPr="00A353E3">
        <w:rPr>
          <w:rFonts w:ascii="Times New Roman" w:eastAsia="Times New Roman" w:hAnsi="Times New Roman" w:cs="Times New Roman"/>
          <w:bCs/>
          <w:color w:val="262626"/>
          <w:kern w:val="0"/>
          <w:sz w:val="28"/>
          <w:szCs w:val="28"/>
          <w:lang w:val="uk-UA"/>
          <w14:ligatures w14:val="none"/>
        </w:rPr>
        <w:t>енергії (ВДЕ).…………………</w:t>
      </w:r>
      <w:r w:rsidR="00F95136">
        <w:rPr>
          <w:rFonts w:ascii="Times New Roman" w:eastAsia="Times New Roman" w:hAnsi="Times New Roman" w:cs="Times New Roman"/>
          <w:bCs/>
          <w:color w:val="262626"/>
          <w:kern w:val="0"/>
          <w:sz w:val="28"/>
          <w:szCs w:val="28"/>
          <w:lang w:val="uk-UA"/>
          <w14:ligatures w14:val="none"/>
        </w:rPr>
        <w:t>……………………</w:t>
      </w:r>
      <w:r w:rsidR="000A74C4">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4</w:t>
      </w:r>
      <w:r w:rsidR="00844020">
        <w:rPr>
          <w:rFonts w:ascii="Times New Roman" w:eastAsia="Times New Roman" w:hAnsi="Times New Roman" w:cs="Times New Roman"/>
          <w:bCs/>
          <w:color w:val="262626"/>
          <w:kern w:val="0"/>
          <w:sz w:val="28"/>
          <w:szCs w:val="28"/>
          <w:lang w:val="uk-UA"/>
          <w14:ligatures w14:val="none"/>
        </w:rPr>
        <w:t>3</w:t>
      </w:r>
    </w:p>
    <w:p w14:paraId="26C032E1" w14:textId="1D0E2BEB" w:rsidR="002650E1" w:rsidRDefault="002650E1" w:rsidP="00D256E6">
      <w:pPr>
        <w:spacing w:after="20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першого розділу</w:t>
      </w:r>
      <w:r w:rsidR="00514819">
        <w:rPr>
          <w:rFonts w:ascii="Times New Roman" w:hAnsi="Times New Roman" w:cs="Times New Roman"/>
          <w:sz w:val="28"/>
          <w:szCs w:val="28"/>
          <w:lang w:val="uk-UA"/>
        </w:rPr>
        <w:t>………………………………………</w:t>
      </w:r>
      <w:r w:rsidR="000A74C4">
        <w:rPr>
          <w:rFonts w:ascii="Times New Roman" w:hAnsi="Times New Roman" w:cs="Times New Roman"/>
          <w:sz w:val="28"/>
          <w:szCs w:val="28"/>
          <w:lang w:val="uk-UA"/>
        </w:rPr>
        <w:t>…………...</w:t>
      </w:r>
      <w:r w:rsidR="00514819">
        <w:rPr>
          <w:rFonts w:ascii="Times New Roman" w:hAnsi="Times New Roman" w:cs="Times New Roman"/>
          <w:sz w:val="28"/>
          <w:szCs w:val="28"/>
          <w:lang w:val="uk-UA"/>
        </w:rPr>
        <w:t>5</w:t>
      </w:r>
      <w:r w:rsidR="003D78E9">
        <w:rPr>
          <w:rFonts w:ascii="Times New Roman" w:hAnsi="Times New Roman" w:cs="Times New Roman"/>
          <w:sz w:val="28"/>
          <w:szCs w:val="28"/>
          <w:lang w:val="uk-UA"/>
        </w:rPr>
        <w:t>5</w:t>
      </w:r>
    </w:p>
    <w:p w14:paraId="2353E03C" w14:textId="7D1D6CA7" w:rsidR="00D301C3" w:rsidRDefault="006560A6" w:rsidP="00D256E6">
      <w:pPr>
        <w:spacing w:after="200" w:line="360" w:lineRule="auto"/>
        <w:jc w:val="both"/>
        <w:rPr>
          <w:rFonts w:ascii="Times New Roman" w:eastAsia="Times New Roman" w:hAnsi="Times New Roman" w:cs="Times New Roman"/>
          <w:bCs/>
          <w:kern w:val="0"/>
          <w:sz w:val="28"/>
          <w:szCs w:val="28"/>
          <w:lang w:val="uk-UA"/>
          <w14:ligatures w14:val="none"/>
        </w:rPr>
      </w:pPr>
      <w:bookmarkStart w:id="1" w:name="_Hlk119990430"/>
      <w:r w:rsidRPr="00A353E3">
        <w:rPr>
          <w:rFonts w:ascii="Times New Roman" w:eastAsia="Times New Roman" w:hAnsi="Times New Roman" w:cs="Times New Roman"/>
          <w:bCs/>
          <w:color w:val="262626"/>
          <w:kern w:val="0"/>
          <w:sz w:val="28"/>
          <w:szCs w:val="28"/>
          <w:lang w:val="uk-UA"/>
          <w14:ligatures w14:val="none"/>
        </w:rPr>
        <w:t>РОЗДІЛ 2.</w:t>
      </w:r>
      <w:r w:rsidRPr="00A353E3">
        <w:rPr>
          <w:rFonts w:ascii="Times New Roman" w:eastAsia="Times New Roman" w:hAnsi="Times New Roman" w:cs="Times New Roman"/>
          <w:bCs/>
          <w:kern w:val="0"/>
          <w:sz w:val="28"/>
          <w:szCs w:val="28"/>
          <w:lang w:val="uk-UA"/>
          <w14:ligatures w14:val="none"/>
        </w:rPr>
        <w:t xml:space="preserve"> </w:t>
      </w:r>
      <w:r w:rsidR="00465780">
        <w:rPr>
          <w:rFonts w:ascii="Times New Roman" w:eastAsia="Times New Roman" w:hAnsi="Times New Roman" w:cs="Times New Roman"/>
          <w:bCs/>
          <w:kern w:val="0"/>
          <w:sz w:val="28"/>
          <w:szCs w:val="28"/>
          <w:lang w:val="uk-UA"/>
          <w14:ligatures w14:val="none"/>
        </w:rPr>
        <w:t xml:space="preserve">АНАЛІЗ ВПЛИВУ ПРИНЦИПУ ПОБУДОВИ ТА СТАНУ ЕНЕРГЕТИЧНОЇ </w:t>
      </w:r>
      <w:r w:rsidR="00194406">
        <w:rPr>
          <w:rFonts w:ascii="Times New Roman" w:eastAsia="Times New Roman" w:hAnsi="Times New Roman" w:cs="Times New Roman"/>
          <w:bCs/>
          <w:kern w:val="0"/>
          <w:sz w:val="28"/>
          <w:szCs w:val="28"/>
          <w:lang w:val="uk-UA"/>
          <w14:ligatures w14:val="none"/>
        </w:rPr>
        <w:t>СИСТЕМИ НА ЕНЕРГЕТИЧНУ ТА ЕКОНОМІЧНУ БЕЗПЕКУ УКРАЇНИ</w:t>
      </w:r>
      <w:r w:rsidR="002A3691">
        <w:rPr>
          <w:rFonts w:ascii="Times New Roman" w:eastAsia="Times New Roman" w:hAnsi="Times New Roman" w:cs="Times New Roman"/>
          <w:bCs/>
          <w:kern w:val="0"/>
          <w:sz w:val="28"/>
          <w:szCs w:val="28"/>
          <w:lang w:val="uk-UA"/>
          <w14:ligatures w14:val="none"/>
        </w:rPr>
        <w:t>…………………………………………………………….5</w:t>
      </w:r>
      <w:r w:rsidR="00001E70">
        <w:rPr>
          <w:rFonts w:ascii="Times New Roman" w:eastAsia="Times New Roman" w:hAnsi="Times New Roman" w:cs="Times New Roman"/>
          <w:bCs/>
          <w:kern w:val="0"/>
          <w:sz w:val="28"/>
          <w:szCs w:val="28"/>
          <w:lang w:val="uk-UA"/>
          <w14:ligatures w14:val="none"/>
        </w:rPr>
        <w:t>6</w:t>
      </w:r>
    </w:p>
    <w:bookmarkEnd w:id="1"/>
    <w:p w14:paraId="1B9219CB" w14:textId="26702E7C" w:rsidR="006560A6" w:rsidRPr="00A353E3" w:rsidRDefault="006560A6" w:rsidP="00D256E6">
      <w:pPr>
        <w:spacing w:after="200" w:line="360" w:lineRule="auto"/>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 xml:space="preserve">2.1. Аналіз стану енергетики та економіки України в </w:t>
      </w:r>
      <w:r w:rsidR="00835819">
        <w:rPr>
          <w:rFonts w:ascii="Times New Roman" w:eastAsia="Times New Roman" w:hAnsi="Times New Roman" w:cs="Times New Roman"/>
          <w:bCs/>
          <w:color w:val="262626"/>
          <w:kern w:val="0"/>
          <w:sz w:val="28"/>
          <w:szCs w:val="28"/>
          <w:lang w:val="uk-UA"/>
          <w14:ligatures w14:val="none"/>
        </w:rPr>
        <w:t>контексті</w:t>
      </w:r>
      <w:r w:rsidRPr="00A353E3">
        <w:rPr>
          <w:rFonts w:ascii="Times New Roman" w:eastAsia="Times New Roman" w:hAnsi="Times New Roman" w:cs="Times New Roman"/>
          <w:bCs/>
          <w:color w:val="262626"/>
          <w:kern w:val="0"/>
          <w:sz w:val="28"/>
          <w:szCs w:val="28"/>
          <w:lang w:val="uk-UA"/>
          <w14:ligatures w14:val="none"/>
        </w:rPr>
        <w:t xml:space="preserve"> проблем енергетичної безпеки</w:t>
      </w:r>
      <w:r w:rsidR="005A13B2">
        <w:rPr>
          <w:rFonts w:ascii="Times New Roman" w:eastAsia="Times New Roman" w:hAnsi="Times New Roman" w:cs="Times New Roman"/>
          <w:bCs/>
          <w:color w:val="262626"/>
          <w:kern w:val="0"/>
          <w:sz w:val="28"/>
          <w:szCs w:val="28"/>
          <w:lang w:val="uk-UA"/>
          <w14:ligatures w14:val="none"/>
        </w:rPr>
        <w:t xml:space="preserve"> та відповідних</w:t>
      </w:r>
      <w:r w:rsidR="002A25EF">
        <w:rPr>
          <w:rFonts w:ascii="Times New Roman" w:eastAsia="Times New Roman" w:hAnsi="Times New Roman" w:cs="Times New Roman"/>
          <w:bCs/>
          <w:color w:val="262626"/>
          <w:kern w:val="0"/>
          <w:sz w:val="28"/>
          <w:szCs w:val="28"/>
          <w:lang w:val="uk-UA"/>
          <w14:ligatures w14:val="none"/>
        </w:rPr>
        <w:t xml:space="preserve"> державних</w:t>
      </w:r>
      <w:r w:rsidR="005A13B2">
        <w:rPr>
          <w:rFonts w:ascii="Times New Roman" w:eastAsia="Times New Roman" w:hAnsi="Times New Roman" w:cs="Times New Roman"/>
          <w:bCs/>
          <w:color w:val="262626"/>
          <w:kern w:val="0"/>
          <w:sz w:val="28"/>
          <w:szCs w:val="28"/>
          <w:lang w:val="uk-UA"/>
          <w14:ligatures w14:val="none"/>
        </w:rPr>
        <w:t xml:space="preserve"> законодавчих мір</w:t>
      </w:r>
      <w:r w:rsidRPr="00A353E3">
        <w:rPr>
          <w:rFonts w:ascii="Times New Roman" w:eastAsia="Times New Roman" w:hAnsi="Times New Roman" w:cs="Times New Roman"/>
          <w:bCs/>
          <w:color w:val="262626"/>
          <w:kern w:val="0"/>
          <w:sz w:val="28"/>
          <w:szCs w:val="28"/>
          <w:lang w:val="uk-UA"/>
          <w14:ligatures w14:val="none"/>
        </w:rPr>
        <w:t xml:space="preserve"> в період військових дій.………………………</w:t>
      </w:r>
      <w:r w:rsidR="004F7E36">
        <w:rPr>
          <w:rFonts w:ascii="Times New Roman" w:eastAsia="Times New Roman" w:hAnsi="Times New Roman" w:cs="Times New Roman"/>
          <w:bCs/>
          <w:color w:val="262626"/>
          <w:kern w:val="0"/>
          <w:sz w:val="28"/>
          <w:szCs w:val="28"/>
          <w:lang w:val="uk-UA"/>
          <w14:ligatures w14:val="none"/>
        </w:rPr>
        <w:t>…………………………………………...5</w:t>
      </w:r>
      <w:r w:rsidR="00001E70">
        <w:rPr>
          <w:rFonts w:ascii="Times New Roman" w:eastAsia="Times New Roman" w:hAnsi="Times New Roman" w:cs="Times New Roman"/>
          <w:bCs/>
          <w:color w:val="262626"/>
          <w:kern w:val="0"/>
          <w:sz w:val="28"/>
          <w:szCs w:val="28"/>
          <w:lang w:val="uk-UA"/>
          <w14:ligatures w14:val="none"/>
        </w:rPr>
        <w:t>6</w:t>
      </w:r>
    </w:p>
    <w:p w14:paraId="4EF43E7D" w14:textId="3BD93177" w:rsidR="006560A6" w:rsidRDefault="006560A6" w:rsidP="00D256E6">
      <w:pPr>
        <w:spacing w:after="200" w:line="360" w:lineRule="auto"/>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2.2. Аналіз еволюції енергетики України</w:t>
      </w:r>
      <w:r w:rsidR="007D17E0">
        <w:rPr>
          <w:rFonts w:ascii="Times New Roman" w:eastAsia="Times New Roman" w:hAnsi="Times New Roman" w:cs="Times New Roman"/>
          <w:bCs/>
          <w:color w:val="262626"/>
          <w:kern w:val="0"/>
          <w:sz w:val="28"/>
          <w:szCs w:val="28"/>
          <w:lang w:val="uk-UA"/>
          <w14:ligatures w14:val="none"/>
        </w:rPr>
        <w:t>, ринку споживання електроенергії та її експорту за довоєнний</w:t>
      </w:r>
      <w:r w:rsidR="00CB06E1">
        <w:rPr>
          <w:rFonts w:ascii="Times New Roman" w:eastAsia="Times New Roman" w:hAnsi="Times New Roman" w:cs="Times New Roman"/>
          <w:bCs/>
          <w:color w:val="262626"/>
          <w:kern w:val="0"/>
          <w:sz w:val="28"/>
          <w:szCs w:val="28"/>
          <w:lang w:val="uk-UA"/>
          <w14:ligatures w14:val="none"/>
        </w:rPr>
        <w:t xml:space="preserve"> період</w:t>
      </w:r>
      <w:r w:rsidR="007D17E0">
        <w:rPr>
          <w:rFonts w:ascii="Times New Roman" w:eastAsia="Times New Roman" w:hAnsi="Times New Roman" w:cs="Times New Roman"/>
          <w:bCs/>
          <w:color w:val="262626"/>
          <w:kern w:val="0"/>
          <w:sz w:val="28"/>
          <w:szCs w:val="28"/>
          <w:lang w:val="uk-UA"/>
          <w14:ligatures w14:val="none"/>
        </w:rPr>
        <w:t xml:space="preserve"> і </w:t>
      </w:r>
      <w:r w:rsidR="00CB06E1">
        <w:rPr>
          <w:rFonts w:ascii="Times New Roman" w:eastAsia="Times New Roman" w:hAnsi="Times New Roman" w:cs="Times New Roman"/>
          <w:bCs/>
          <w:color w:val="262626"/>
          <w:kern w:val="0"/>
          <w:sz w:val="28"/>
          <w:szCs w:val="28"/>
          <w:lang w:val="uk-UA"/>
          <w14:ligatures w14:val="none"/>
        </w:rPr>
        <w:t>аналіз впливу військових дій на енергетику та споживачів</w:t>
      </w:r>
      <w:r w:rsidRPr="00A353E3">
        <w:rPr>
          <w:rFonts w:ascii="Times New Roman" w:eastAsia="Times New Roman" w:hAnsi="Times New Roman" w:cs="Times New Roman"/>
          <w:bCs/>
          <w:color w:val="262626"/>
          <w:kern w:val="0"/>
          <w:sz w:val="28"/>
          <w:szCs w:val="28"/>
          <w:lang w:val="uk-UA"/>
          <w14:ligatures w14:val="none"/>
        </w:rPr>
        <w:t>………</w:t>
      </w:r>
      <w:r w:rsidR="00AC4515">
        <w:rPr>
          <w:rFonts w:ascii="Times New Roman" w:eastAsia="Times New Roman" w:hAnsi="Times New Roman" w:cs="Times New Roman"/>
          <w:bCs/>
          <w:color w:val="262626"/>
          <w:kern w:val="0"/>
          <w:sz w:val="28"/>
          <w:szCs w:val="28"/>
          <w:lang w:val="uk-UA"/>
          <w14:ligatures w14:val="none"/>
        </w:rPr>
        <w:t>………………………………………</w:t>
      </w:r>
      <w:r w:rsidR="003A3A77">
        <w:rPr>
          <w:rFonts w:ascii="Times New Roman" w:eastAsia="Times New Roman" w:hAnsi="Times New Roman" w:cs="Times New Roman"/>
          <w:bCs/>
          <w:color w:val="262626"/>
          <w:kern w:val="0"/>
          <w:sz w:val="28"/>
          <w:szCs w:val="28"/>
          <w:lang w:val="uk-UA"/>
          <w14:ligatures w14:val="none"/>
        </w:rPr>
        <w:t>…………………….</w:t>
      </w:r>
      <w:r w:rsidR="00001E70">
        <w:rPr>
          <w:rFonts w:ascii="Times New Roman" w:eastAsia="Times New Roman" w:hAnsi="Times New Roman" w:cs="Times New Roman"/>
          <w:bCs/>
          <w:color w:val="262626"/>
          <w:kern w:val="0"/>
          <w:sz w:val="28"/>
          <w:szCs w:val="28"/>
          <w:lang w:val="uk-UA"/>
          <w14:ligatures w14:val="none"/>
        </w:rPr>
        <w:t>62</w:t>
      </w:r>
    </w:p>
    <w:p w14:paraId="44EDA17D" w14:textId="6A717AC6" w:rsidR="00236CD2" w:rsidRPr="00236CD2" w:rsidRDefault="00236CD2" w:rsidP="00D256E6">
      <w:pPr>
        <w:spacing w:after="20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 до другого розділу</w:t>
      </w:r>
      <w:r w:rsidR="00F04240">
        <w:rPr>
          <w:rFonts w:ascii="Times New Roman" w:hAnsi="Times New Roman" w:cs="Times New Roman"/>
          <w:sz w:val="28"/>
          <w:szCs w:val="28"/>
          <w:lang w:val="uk-UA"/>
        </w:rPr>
        <w:t>………………………………………</w:t>
      </w:r>
      <w:r w:rsidR="007C1FFA">
        <w:rPr>
          <w:rFonts w:ascii="Times New Roman" w:hAnsi="Times New Roman" w:cs="Times New Roman"/>
          <w:sz w:val="28"/>
          <w:szCs w:val="28"/>
          <w:lang w:val="uk-UA"/>
        </w:rPr>
        <w:t>……………</w:t>
      </w:r>
      <w:r w:rsidR="0081270A">
        <w:rPr>
          <w:rFonts w:ascii="Times New Roman" w:hAnsi="Times New Roman" w:cs="Times New Roman"/>
          <w:sz w:val="28"/>
          <w:szCs w:val="28"/>
          <w:lang w:val="uk-UA"/>
        </w:rPr>
        <w:t>7</w:t>
      </w:r>
      <w:r w:rsidR="00933139">
        <w:rPr>
          <w:rFonts w:ascii="Times New Roman" w:hAnsi="Times New Roman" w:cs="Times New Roman"/>
          <w:sz w:val="28"/>
          <w:szCs w:val="28"/>
          <w:lang w:val="uk-UA"/>
        </w:rPr>
        <w:t>9</w:t>
      </w:r>
    </w:p>
    <w:p w14:paraId="0B0E0EAA" w14:textId="4B5CBD89" w:rsidR="006560A6" w:rsidRDefault="00DD3268" w:rsidP="00D256E6">
      <w:pPr>
        <w:spacing w:after="200" w:line="360" w:lineRule="auto"/>
        <w:jc w:val="both"/>
        <w:rPr>
          <w:rFonts w:ascii="Times New Roman" w:eastAsia="Times New Roman" w:hAnsi="Times New Roman" w:cs="Times New Roman"/>
          <w:bCs/>
          <w:color w:val="262626"/>
          <w:kern w:val="0"/>
          <w:sz w:val="28"/>
          <w:szCs w:val="28"/>
          <w:lang w:val="uk-UA"/>
          <w14:ligatures w14:val="none"/>
        </w:rPr>
      </w:pPr>
      <w:r w:rsidRPr="004F0626">
        <w:rPr>
          <w:rFonts w:ascii="Times New Roman" w:eastAsia="Times New Roman" w:hAnsi="Times New Roman" w:cs="Times New Roman"/>
          <w:color w:val="262626"/>
          <w:kern w:val="0"/>
          <w:sz w:val="28"/>
          <w:szCs w:val="28"/>
          <w:lang w:val="uk-UA"/>
          <w14:ligatures w14:val="none"/>
        </w:rPr>
        <w:t xml:space="preserve">РОЗДІЛ 3. </w:t>
      </w:r>
      <w:r>
        <w:rPr>
          <w:rFonts w:ascii="Times New Roman" w:eastAsia="Times New Roman" w:hAnsi="Times New Roman" w:cs="Times New Roman"/>
          <w:color w:val="262626"/>
          <w:kern w:val="0"/>
          <w:sz w:val="28"/>
          <w:szCs w:val="28"/>
          <w:lang w:val="uk-UA"/>
          <w14:ligatures w14:val="none"/>
        </w:rPr>
        <w:t>ОБҐРУНТУВАННЯ ОРГАНІЗАЦІЙНИХ РІШЕНЬ З ДИСТРИБУТИВНОЇ ЕНЕРГЕТИКИ З ВИКОРИСТАННЯМ МІНІ-ТЕЦ НА БАЗІ ДВИГУНА СТІРЛІНГА З МЕТОЮ ПІДВИЩЕННЯ ЕНЕРГЕТИЧНОЇ ТА ЕКОНОМІЧНОЇ БЕЗПЕКИ</w:t>
      </w:r>
      <w:r w:rsidR="006560A6" w:rsidRPr="00A353E3">
        <w:rPr>
          <w:rFonts w:ascii="Times New Roman" w:eastAsia="Times New Roman" w:hAnsi="Times New Roman" w:cs="Times New Roman"/>
          <w:bCs/>
          <w:color w:val="262626"/>
          <w:kern w:val="0"/>
          <w:sz w:val="28"/>
          <w:szCs w:val="28"/>
          <w:lang w:val="uk-UA"/>
          <w14:ligatures w14:val="none"/>
        </w:rPr>
        <w:t>………………………</w:t>
      </w:r>
      <w:r w:rsidR="00011737">
        <w:rPr>
          <w:rFonts w:ascii="Times New Roman" w:eastAsia="Times New Roman" w:hAnsi="Times New Roman" w:cs="Times New Roman"/>
          <w:bCs/>
          <w:color w:val="262626"/>
          <w:kern w:val="0"/>
          <w:sz w:val="28"/>
          <w:szCs w:val="28"/>
          <w:lang w:val="uk-UA"/>
          <w14:ligatures w14:val="none"/>
        </w:rPr>
        <w:t>………………………</w:t>
      </w:r>
      <w:r w:rsidR="009A5D2C">
        <w:rPr>
          <w:rFonts w:ascii="Times New Roman" w:eastAsia="Times New Roman" w:hAnsi="Times New Roman" w:cs="Times New Roman"/>
          <w:bCs/>
          <w:color w:val="262626"/>
          <w:kern w:val="0"/>
          <w:sz w:val="28"/>
          <w:szCs w:val="28"/>
          <w:lang w:val="uk-UA"/>
          <w14:ligatures w14:val="none"/>
        </w:rPr>
        <w:t>…</w:t>
      </w:r>
      <w:r w:rsidR="00933139">
        <w:rPr>
          <w:rFonts w:ascii="Times New Roman" w:eastAsia="Times New Roman" w:hAnsi="Times New Roman" w:cs="Times New Roman"/>
          <w:bCs/>
          <w:color w:val="262626"/>
          <w:kern w:val="0"/>
          <w:sz w:val="28"/>
          <w:szCs w:val="28"/>
          <w:lang w:val="uk-UA"/>
          <w14:ligatures w14:val="none"/>
        </w:rPr>
        <w:t>81</w:t>
      </w:r>
    </w:p>
    <w:p w14:paraId="00C2E945" w14:textId="140EE7B4" w:rsidR="00E368FA" w:rsidRDefault="00E368FA" w:rsidP="00D256E6">
      <w:pPr>
        <w:spacing w:after="200" w:line="360" w:lineRule="auto"/>
        <w:jc w:val="both"/>
        <w:rPr>
          <w:rFonts w:ascii="Times New Roman" w:hAnsi="Times New Roman" w:cs="Times New Roman"/>
          <w:color w:val="0D0D0D" w:themeColor="text1" w:themeTint="F2"/>
          <w:sz w:val="28"/>
          <w:szCs w:val="28"/>
          <w:lang w:val="uk-UA"/>
        </w:rPr>
      </w:pPr>
      <w:r w:rsidRPr="001F5857">
        <w:rPr>
          <w:rFonts w:ascii="Times New Roman" w:hAnsi="Times New Roman" w:cs="Times New Roman"/>
          <w:color w:val="0D0D0D" w:themeColor="text1" w:themeTint="F2"/>
          <w:sz w:val="28"/>
          <w:szCs w:val="28"/>
          <w:lang w:val="ru-RU"/>
        </w:rPr>
        <w:t xml:space="preserve">3.1. </w:t>
      </w:r>
      <w:proofErr w:type="spellStart"/>
      <w:r w:rsidRPr="001F5857">
        <w:rPr>
          <w:rFonts w:ascii="Times New Roman" w:hAnsi="Times New Roman" w:cs="Times New Roman"/>
          <w:color w:val="0D0D0D" w:themeColor="text1" w:themeTint="F2"/>
          <w:sz w:val="28"/>
          <w:szCs w:val="28"/>
          <w:lang w:val="ru-RU"/>
        </w:rPr>
        <w:t>Обґрунтування</w:t>
      </w:r>
      <w:proofErr w:type="spellEnd"/>
      <w:r w:rsidRPr="001F5857">
        <w:rPr>
          <w:rFonts w:ascii="Times New Roman" w:hAnsi="Times New Roman" w:cs="Times New Roman"/>
          <w:color w:val="0D0D0D" w:themeColor="text1" w:themeTint="F2"/>
          <w:sz w:val="28"/>
          <w:szCs w:val="28"/>
          <w:lang w:val="ru-RU"/>
        </w:rPr>
        <w:t xml:space="preserve"> </w:t>
      </w:r>
      <w:proofErr w:type="spellStart"/>
      <w:r w:rsidRPr="001F5857">
        <w:rPr>
          <w:rFonts w:ascii="Times New Roman" w:hAnsi="Times New Roman" w:cs="Times New Roman"/>
          <w:color w:val="0D0D0D" w:themeColor="text1" w:themeTint="F2"/>
          <w:sz w:val="28"/>
          <w:szCs w:val="28"/>
          <w:lang w:val="ru-RU"/>
        </w:rPr>
        <w:t>застосування</w:t>
      </w:r>
      <w:proofErr w:type="spellEnd"/>
      <w:r w:rsidRPr="001F5857">
        <w:rPr>
          <w:rFonts w:ascii="Times New Roman" w:hAnsi="Times New Roman" w:cs="Times New Roman"/>
          <w:color w:val="0D0D0D" w:themeColor="text1" w:themeTint="F2"/>
          <w:sz w:val="28"/>
          <w:szCs w:val="28"/>
          <w:lang w:val="ru-RU"/>
        </w:rPr>
        <w:t xml:space="preserve"> в </w:t>
      </w:r>
      <w:proofErr w:type="spellStart"/>
      <w:r w:rsidRPr="001F5857">
        <w:rPr>
          <w:rFonts w:ascii="Times New Roman" w:hAnsi="Times New Roman" w:cs="Times New Roman"/>
          <w:color w:val="0D0D0D" w:themeColor="text1" w:themeTint="F2"/>
          <w:sz w:val="28"/>
          <w:szCs w:val="28"/>
          <w:lang w:val="ru-RU"/>
        </w:rPr>
        <w:t>Україні</w:t>
      </w:r>
      <w:proofErr w:type="spellEnd"/>
      <w:r w:rsidRPr="001F5857">
        <w:rPr>
          <w:rFonts w:ascii="Times New Roman" w:hAnsi="Times New Roman" w:cs="Times New Roman"/>
          <w:color w:val="0D0D0D" w:themeColor="text1" w:themeTint="F2"/>
          <w:sz w:val="28"/>
          <w:szCs w:val="28"/>
          <w:lang w:val="ru-RU"/>
        </w:rPr>
        <w:t xml:space="preserve"> </w:t>
      </w:r>
      <w:proofErr w:type="spellStart"/>
      <w:r w:rsidRPr="001F5857">
        <w:rPr>
          <w:rFonts w:ascii="Times New Roman" w:hAnsi="Times New Roman" w:cs="Times New Roman"/>
          <w:color w:val="0D0D0D" w:themeColor="text1" w:themeTint="F2"/>
          <w:sz w:val="28"/>
          <w:szCs w:val="28"/>
          <w:lang w:val="ru-RU"/>
        </w:rPr>
        <w:t>децентралізованої</w:t>
      </w:r>
      <w:proofErr w:type="spellEnd"/>
      <w:r w:rsidRPr="001F5857">
        <w:rPr>
          <w:rFonts w:ascii="Times New Roman" w:hAnsi="Times New Roman" w:cs="Times New Roman"/>
          <w:color w:val="0D0D0D" w:themeColor="text1" w:themeTint="F2"/>
          <w:sz w:val="28"/>
          <w:szCs w:val="28"/>
          <w:lang w:val="ru-RU"/>
        </w:rPr>
        <w:t xml:space="preserve"> </w:t>
      </w:r>
      <w:proofErr w:type="spellStart"/>
      <w:r w:rsidRPr="001F5857">
        <w:rPr>
          <w:rFonts w:ascii="Times New Roman" w:hAnsi="Times New Roman" w:cs="Times New Roman"/>
          <w:color w:val="0D0D0D" w:themeColor="text1" w:themeTint="F2"/>
          <w:sz w:val="28"/>
          <w:szCs w:val="28"/>
          <w:lang w:val="ru-RU"/>
        </w:rPr>
        <w:t>системи</w:t>
      </w:r>
      <w:proofErr w:type="spellEnd"/>
      <w:r w:rsidRPr="001F5857">
        <w:rPr>
          <w:rFonts w:ascii="Times New Roman" w:hAnsi="Times New Roman" w:cs="Times New Roman"/>
          <w:color w:val="0D0D0D" w:themeColor="text1" w:themeTint="F2"/>
          <w:sz w:val="28"/>
          <w:szCs w:val="28"/>
          <w:lang w:val="ru-RU"/>
        </w:rPr>
        <w:t xml:space="preserve"> </w:t>
      </w:r>
      <w:proofErr w:type="spellStart"/>
      <w:r w:rsidRPr="001F5857">
        <w:rPr>
          <w:rFonts w:ascii="Times New Roman" w:hAnsi="Times New Roman" w:cs="Times New Roman"/>
          <w:color w:val="0D0D0D" w:themeColor="text1" w:themeTint="F2"/>
          <w:sz w:val="28"/>
          <w:szCs w:val="28"/>
          <w:lang w:val="ru-RU"/>
        </w:rPr>
        <w:t>генерації</w:t>
      </w:r>
      <w:proofErr w:type="spellEnd"/>
      <w:r w:rsidRPr="001F5857">
        <w:rPr>
          <w:rFonts w:ascii="Times New Roman" w:hAnsi="Times New Roman" w:cs="Times New Roman"/>
          <w:color w:val="0D0D0D" w:themeColor="text1" w:themeTint="F2"/>
          <w:sz w:val="28"/>
          <w:szCs w:val="28"/>
          <w:lang w:val="ru-RU"/>
        </w:rPr>
        <w:t xml:space="preserve"> за </w:t>
      </w:r>
      <w:proofErr w:type="spellStart"/>
      <w:r w:rsidRPr="001F5857">
        <w:rPr>
          <w:rFonts w:ascii="Times New Roman" w:hAnsi="Times New Roman" w:cs="Times New Roman"/>
          <w:color w:val="0D0D0D" w:themeColor="text1" w:themeTint="F2"/>
          <w:sz w:val="28"/>
          <w:szCs w:val="28"/>
          <w:lang w:val="ru-RU"/>
        </w:rPr>
        <w:t>критеріями</w:t>
      </w:r>
      <w:proofErr w:type="spellEnd"/>
      <w:r w:rsidRPr="001F5857">
        <w:rPr>
          <w:rFonts w:ascii="Times New Roman" w:hAnsi="Times New Roman" w:cs="Times New Roman"/>
          <w:color w:val="0D0D0D" w:themeColor="text1" w:themeTint="F2"/>
          <w:sz w:val="28"/>
          <w:szCs w:val="28"/>
          <w:lang w:val="ru-RU"/>
        </w:rPr>
        <w:t xml:space="preserve"> </w:t>
      </w:r>
      <w:proofErr w:type="spellStart"/>
      <w:r w:rsidRPr="001F5857">
        <w:rPr>
          <w:rFonts w:ascii="Times New Roman" w:hAnsi="Times New Roman" w:cs="Times New Roman"/>
          <w:color w:val="0D0D0D" w:themeColor="text1" w:themeTint="F2"/>
          <w:sz w:val="28"/>
          <w:szCs w:val="28"/>
          <w:lang w:val="ru-RU"/>
        </w:rPr>
        <w:t>економічної</w:t>
      </w:r>
      <w:proofErr w:type="spellEnd"/>
      <w:r w:rsidRPr="001F5857">
        <w:rPr>
          <w:rFonts w:ascii="Times New Roman" w:hAnsi="Times New Roman" w:cs="Times New Roman"/>
          <w:color w:val="0D0D0D" w:themeColor="text1" w:themeTint="F2"/>
          <w:sz w:val="28"/>
          <w:szCs w:val="28"/>
          <w:lang w:val="ru-RU"/>
        </w:rPr>
        <w:t xml:space="preserve"> та </w:t>
      </w:r>
      <w:proofErr w:type="spellStart"/>
      <w:r w:rsidRPr="001F5857">
        <w:rPr>
          <w:rFonts w:ascii="Times New Roman" w:hAnsi="Times New Roman" w:cs="Times New Roman"/>
          <w:color w:val="0D0D0D" w:themeColor="text1" w:themeTint="F2"/>
          <w:sz w:val="28"/>
          <w:szCs w:val="28"/>
          <w:lang w:val="ru-RU"/>
        </w:rPr>
        <w:t>енергетичної</w:t>
      </w:r>
      <w:proofErr w:type="spellEnd"/>
      <w:r w:rsidRPr="001F5857">
        <w:rPr>
          <w:rFonts w:ascii="Times New Roman" w:hAnsi="Times New Roman" w:cs="Times New Roman"/>
          <w:color w:val="0D0D0D" w:themeColor="text1" w:themeTint="F2"/>
          <w:sz w:val="28"/>
          <w:szCs w:val="28"/>
          <w:lang w:val="ru-RU"/>
        </w:rPr>
        <w:t xml:space="preserve"> </w:t>
      </w:r>
      <w:proofErr w:type="spellStart"/>
      <w:r w:rsidRPr="001F5857">
        <w:rPr>
          <w:rFonts w:ascii="Times New Roman" w:hAnsi="Times New Roman" w:cs="Times New Roman"/>
          <w:color w:val="0D0D0D" w:themeColor="text1" w:themeTint="F2"/>
          <w:sz w:val="28"/>
          <w:szCs w:val="28"/>
          <w:lang w:val="ru-RU"/>
        </w:rPr>
        <w:t>безпеки</w:t>
      </w:r>
      <w:proofErr w:type="spellEnd"/>
      <w:r>
        <w:rPr>
          <w:rFonts w:ascii="Times New Roman" w:hAnsi="Times New Roman" w:cs="Times New Roman"/>
          <w:color w:val="0D0D0D" w:themeColor="text1" w:themeTint="F2"/>
          <w:sz w:val="28"/>
          <w:szCs w:val="28"/>
          <w:lang w:val="uk-UA"/>
        </w:rPr>
        <w:t>…………</w:t>
      </w:r>
      <w:proofErr w:type="gramStart"/>
      <w:r>
        <w:rPr>
          <w:rFonts w:ascii="Times New Roman" w:hAnsi="Times New Roman" w:cs="Times New Roman"/>
          <w:color w:val="0D0D0D" w:themeColor="text1" w:themeTint="F2"/>
          <w:sz w:val="28"/>
          <w:szCs w:val="28"/>
          <w:lang w:val="uk-UA"/>
        </w:rPr>
        <w:t>…</w:t>
      </w:r>
      <w:r w:rsidR="00A430FB">
        <w:rPr>
          <w:rFonts w:ascii="Times New Roman" w:hAnsi="Times New Roman" w:cs="Times New Roman"/>
          <w:color w:val="0D0D0D" w:themeColor="text1" w:themeTint="F2"/>
          <w:sz w:val="28"/>
          <w:szCs w:val="28"/>
          <w:lang w:val="uk-UA"/>
        </w:rPr>
        <w:t>….</w:t>
      </w:r>
      <w:proofErr w:type="gramEnd"/>
      <w:r w:rsidR="00A430FB">
        <w:rPr>
          <w:rFonts w:ascii="Times New Roman" w:hAnsi="Times New Roman" w:cs="Times New Roman"/>
          <w:color w:val="0D0D0D" w:themeColor="text1" w:themeTint="F2"/>
          <w:sz w:val="28"/>
          <w:szCs w:val="28"/>
          <w:lang w:val="uk-UA"/>
        </w:rPr>
        <w:t>.</w:t>
      </w:r>
      <w:r w:rsidR="00835C44">
        <w:rPr>
          <w:rFonts w:ascii="Times New Roman" w:hAnsi="Times New Roman" w:cs="Times New Roman"/>
          <w:color w:val="0D0D0D" w:themeColor="text1" w:themeTint="F2"/>
          <w:sz w:val="28"/>
          <w:szCs w:val="28"/>
          <w:lang w:val="uk-UA"/>
        </w:rPr>
        <w:t>81</w:t>
      </w:r>
    </w:p>
    <w:p w14:paraId="1B771E98" w14:textId="550296CC" w:rsidR="006278B1" w:rsidRPr="00E368FA" w:rsidRDefault="006278B1" w:rsidP="00D256E6">
      <w:pPr>
        <w:spacing w:after="200" w:line="360" w:lineRule="auto"/>
        <w:jc w:val="both"/>
        <w:rPr>
          <w:rFonts w:ascii="Times New Roman" w:hAnsi="Times New Roman" w:cs="Times New Roman"/>
          <w:sz w:val="28"/>
          <w:szCs w:val="28"/>
          <w:lang w:val="uk-UA"/>
        </w:rPr>
      </w:pPr>
      <w:r w:rsidRPr="006278B1">
        <w:rPr>
          <w:rFonts w:ascii="Times New Roman" w:hAnsi="Times New Roman" w:cs="Times New Roman"/>
          <w:sz w:val="28"/>
          <w:szCs w:val="28"/>
          <w:lang w:val="uk-UA"/>
        </w:rPr>
        <w:t xml:space="preserve">3.2. Обґрунтування застосування у системі дистрибутивної генерації модернізованого двигуна </w:t>
      </w:r>
      <w:proofErr w:type="spellStart"/>
      <w:r w:rsidRPr="006278B1">
        <w:rPr>
          <w:rFonts w:ascii="Times New Roman" w:hAnsi="Times New Roman" w:cs="Times New Roman"/>
          <w:sz w:val="28"/>
          <w:szCs w:val="28"/>
          <w:lang w:val="uk-UA"/>
        </w:rPr>
        <w:t>Стирлінгу</w:t>
      </w:r>
      <w:proofErr w:type="spellEnd"/>
      <w:r w:rsidRPr="006278B1">
        <w:rPr>
          <w:rFonts w:ascii="Times New Roman" w:hAnsi="Times New Roman" w:cs="Times New Roman"/>
          <w:sz w:val="28"/>
          <w:szCs w:val="28"/>
          <w:lang w:val="uk-UA"/>
        </w:rPr>
        <w:t xml:space="preserve"> як основи для міні-ТЕЦ</w:t>
      </w:r>
      <w:r w:rsidR="00771372">
        <w:rPr>
          <w:rFonts w:ascii="Times New Roman" w:hAnsi="Times New Roman" w:cs="Times New Roman"/>
          <w:sz w:val="28"/>
          <w:szCs w:val="28"/>
          <w:lang w:val="uk-UA"/>
        </w:rPr>
        <w:t>…………………8</w:t>
      </w:r>
      <w:r w:rsidR="00857F50">
        <w:rPr>
          <w:rFonts w:ascii="Times New Roman" w:hAnsi="Times New Roman" w:cs="Times New Roman"/>
          <w:sz w:val="28"/>
          <w:szCs w:val="28"/>
          <w:lang w:val="uk-UA"/>
        </w:rPr>
        <w:t>5</w:t>
      </w:r>
    </w:p>
    <w:p w14:paraId="1694FFE8" w14:textId="0E292F4C" w:rsidR="00236CD2" w:rsidRPr="00236CD2" w:rsidRDefault="00236CD2" w:rsidP="00D256E6">
      <w:pPr>
        <w:spacing w:after="20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третього розділу</w:t>
      </w:r>
      <w:r w:rsidR="003E1E98">
        <w:rPr>
          <w:rFonts w:ascii="Times New Roman" w:hAnsi="Times New Roman" w:cs="Times New Roman"/>
          <w:sz w:val="28"/>
          <w:szCs w:val="28"/>
          <w:lang w:val="uk-UA"/>
        </w:rPr>
        <w:t>…………………………………………</w:t>
      </w:r>
      <w:r w:rsidR="007F6ED5">
        <w:rPr>
          <w:rFonts w:ascii="Times New Roman" w:hAnsi="Times New Roman" w:cs="Times New Roman"/>
          <w:sz w:val="28"/>
          <w:szCs w:val="28"/>
          <w:lang w:val="uk-UA"/>
        </w:rPr>
        <w:t>………</w:t>
      </w:r>
      <w:r w:rsidR="00A462B4">
        <w:rPr>
          <w:rFonts w:ascii="Times New Roman" w:hAnsi="Times New Roman" w:cs="Times New Roman"/>
          <w:sz w:val="28"/>
          <w:szCs w:val="28"/>
          <w:lang w:val="uk-UA"/>
        </w:rPr>
        <w:t>...</w:t>
      </w:r>
      <w:r w:rsidR="00857F50">
        <w:rPr>
          <w:rFonts w:ascii="Times New Roman" w:hAnsi="Times New Roman" w:cs="Times New Roman"/>
          <w:sz w:val="28"/>
          <w:szCs w:val="28"/>
          <w:lang w:val="uk-UA"/>
        </w:rPr>
        <w:t>94</w:t>
      </w:r>
    </w:p>
    <w:p w14:paraId="35554DA6" w14:textId="6BE03632" w:rsidR="006560A6" w:rsidRPr="00A353E3" w:rsidRDefault="006560A6" w:rsidP="00D256E6">
      <w:pPr>
        <w:spacing w:after="200" w:line="360" w:lineRule="auto"/>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ВИСНОВКИ…………….…………………………………………</w:t>
      </w:r>
      <w:r w:rsidR="006D4599">
        <w:rPr>
          <w:rFonts w:ascii="Times New Roman" w:eastAsia="Times New Roman" w:hAnsi="Times New Roman" w:cs="Times New Roman"/>
          <w:bCs/>
          <w:color w:val="262626"/>
          <w:kern w:val="0"/>
          <w:sz w:val="28"/>
          <w:szCs w:val="28"/>
          <w:lang w:val="uk-UA"/>
          <w14:ligatures w14:val="none"/>
        </w:rPr>
        <w:t>……</w:t>
      </w:r>
      <w:r w:rsidR="007F6ED5">
        <w:rPr>
          <w:rFonts w:ascii="Times New Roman" w:eastAsia="Times New Roman" w:hAnsi="Times New Roman" w:cs="Times New Roman"/>
          <w:bCs/>
          <w:color w:val="262626"/>
          <w:kern w:val="0"/>
          <w:sz w:val="28"/>
          <w:szCs w:val="28"/>
          <w:lang w:val="uk-UA"/>
          <w14:ligatures w14:val="none"/>
        </w:rPr>
        <w:t>………..</w:t>
      </w:r>
      <w:r w:rsidR="006D4599">
        <w:rPr>
          <w:rFonts w:ascii="Times New Roman" w:eastAsia="Times New Roman" w:hAnsi="Times New Roman" w:cs="Times New Roman"/>
          <w:bCs/>
          <w:color w:val="262626"/>
          <w:kern w:val="0"/>
          <w:sz w:val="28"/>
          <w:szCs w:val="28"/>
          <w:lang w:val="uk-UA"/>
          <w14:ligatures w14:val="none"/>
        </w:rPr>
        <w:t>9</w:t>
      </w:r>
      <w:r w:rsidR="00EC7FC0">
        <w:rPr>
          <w:rFonts w:ascii="Times New Roman" w:eastAsia="Times New Roman" w:hAnsi="Times New Roman" w:cs="Times New Roman"/>
          <w:bCs/>
          <w:color w:val="262626"/>
          <w:kern w:val="0"/>
          <w:sz w:val="28"/>
          <w:szCs w:val="28"/>
          <w:lang w:val="uk-UA"/>
          <w14:ligatures w14:val="none"/>
        </w:rPr>
        <w:t>8</w:t>
      </w:r>
    </w:p>
    <w:p w14:paraId="672CA7C8" w14:textId="473D1AF1" w:rsidR="00F43856" w:rsidRDefault="006560A6" w:rsidP="00D256E6">
      <w:pPr>
        <w:spacing w:after="200" w:line="360" w:lineRule="auto"/>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СПИСОК</w:t>
      </w:r>
      <w:r w:rsidR="00655113">
        <w:rPr>
          <w:rFonts w:ascii="Times New Roman" w:eastAsia="Times New Roman" w:hAnsi="Times New Roman" w:cs="Times New Roman"/>
          <w:bCs/>
          <w:color w:val="262626"/>
          <w:kern w:val="0"/>
          <w:sz w:val="28"/>
          <w:szCs w:val="28"/>
          <w:lang w:val="uk-UA"/>
          <w14:ligatures w14:val="none"/>
        </w:rPr>
        <w:t xml:space="preserve"> ВИКОРИСТАНИХ</w:t>
      </w:r>
      <w:r w:rsidRPr="00A353E3">
        <w:rPr>
          <w:rFonts w:ascii="Times New Roman" w:eastAsia="Times New Roman" w:hAnsi="Times New Roman" w:cs="Times New Roman"/>
          <w:bCs/>
          <w:color w:val="262626"/>
          <w:kern w:val="0"/>
          <w:sz w:val="28"/>
          <w:szCs w:val="28"/>
          <w:lang w:val="uk-UA"/>
          <w14:ligatures w14:val="none"/>
        </w:rPr>
        <w:t xml:space="preserve"> ДЖЕРЕЛ………………...……………………</w:t>
      </w:r>
      <w:r w:rsidR="00655113">
        <w:rPr>
          <w:rFonts w:ascii="Times New Roman" w:eastAsia="Times New Roman" w:hAnsi="Times New Roman" w:cs="Times New Roman"/>
          <w:bCs/>
          <w:color w:val="262626"/>
          <w:kern w:val="0"/>
          <w:sz w:val="28"/>
          <w:szCs w:val="28"/>
          <w:lang w:val="uk-UA"/>
          <w14:ligatures w14:val="none"/>
        </w:rPr>
        <w:t>.</w:t>
      </w:r>
      <w:r w:rsidR="00D657CF">
        <w:rPr>
          <w:rFonts w:ascii="Times New Roman" w:eastAsia="Times New Roman" w:hAnsi="Times New Roman" w:cs="Times New Roman"/>
          <w:bCs/>
          <w:color w:val="262626"/>
          <w:kern w:val="0"/>
          <w:sz w:val="28"/>
          <w:szCs w:val="28"/>
          <w:lang w:val="uk-UA"/>
          <w14:ligatures w14:val="none"/>
        </w:rPr>
        <w:t>101</w:t>
      </w:r>
    </w:p>
    <w:p w14:paraId="5E6921C9" w14:textId="7C9E7CF4" w:rsidR="006560A6" w:rsidRPr="00A353E3" w:rsidRDefault="00A26295" w:rsidP="00D256E6">
      <w:pPr>
        <w:spacing w:after="200" w:line="360" w:lineRule="auto"/>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br w:type="page"/>
      </w:r>
    </w:p>
    <w:p w14:paraId="0C8DC434" w14:textId="77777777" w:rsidR="006A04EA" w:rsidRPr="00A353E3" w:rsidRDefault="006A04EA" w:rsidP="002F6E1C">
      <w:pPr>
        <w:spacing w:after="200" w:line="360" w:lineRule="auto"/>
        <w:ind w:firstLine="709"/>
        <w:jc w:val="center"/>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lastRenderedPageBreak/>
        <w:t>ВСТУП</w:t>
      </w:r>
    </w:p>
    <w:p w14:paraId="35ACA7A7" w14:textId="33F5EFE4" w:rsidR="006A04EA" w:rsidRPr="00A353E3" w:rsidRDefault="006A04E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Робота присвячена дослідженню проблем впливу сучасної системи енергетики на економічну безпеку та критично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язану з нею енергетичну безпеку в плані обґрунтування рішень щодо переходу на дистрибутивну систему генерації енергії на базі модернізованих двигунів </w:t>
      </w:r>
      <w:proofErr w:type="spellStart"/>
      <w:r w:rsidRPr="00A353E3">
        <w:rPr>
          <w:rFonts w:ascii="Times New Roman" w:eastAsia="Times New Roman" w:hAnsi="Times New Roman" w:cs="Times New Roman"/>
          <w:bCs/>
          <w:kern w:val="0"/>
          <w:sz w:val="28"/>
          <w:szCs w:val="28"/>
          <w:lang w:val="uk-UA"/>
          <w14:ligatures w14:val="none"/>
        </w:rPr>
        <w:t>Стірлінга</w:t>
      </w:r>
      <w:proofErr w:type="spellEnd"/>
      <w:r w:rsidRPr="00A353E3">
        <w:rPr>
          <w:rFonts w:ascii="Times New Roman" w:eastAsia="Times New Roman" w:hAnsi="Times New Roman" w:cs="Times New Roman"/>
          <w:bCs/>
          <w:kern w:val="0"/>
          <w:sz w:val="28"/>
          <w:szCs w:val="28"/>
          <w:lang w:val="uk-UA"/>
          <w14:ligatures w14:val="none"/>
        </w:rPr>
        <w:t xml:space="preserve"> авторської розробки. Економічна безпека країни залежить від багатьох різноманітних факторів, але найголовнішими факторами є енергетика та енергобезпека. Без енергетики сучасна економіка – немислима. А без енергетичної безпеки, в принципі, не можлива економічна безпека країни. Тому головну увагу буде приділено енергобезпеці, оскільки вихідним </w:t>
      </w:r>
      <w:proofErr w:type="spellStart"/>
      <w:r w:rsidRPr="00A353E3">
        <w:rPr>
          <w:rFonts w:ascii="Times New Roman" w:eastAsia="Times New Roman" w:hAnsi="Times New Roman" w:cs="Times New Roman"/>
          <w:bCs/>
          <w:kern w:val="0"/>
          <w:sz w:val="28"/>
          <w:szCs w:val="28"/>
          <w:lang w:val="uk-UA"/>
          <w14:ligatures w14:val="none"/>
        </w:rPr>
        <w:t>безпековим</w:t>
      </w:r>
      <w:proofErr w:type="spellEnd"/>
      <w:r w:rsidRPr="00A353E3">
        <w:rPr>
          <w:rFonts w:ascii="Times New Roman" w:eastAsia="Times New Roman" w:hAnsi="Times New Roman" w:cs="Times New Roman"/>
          <w:bCs/>
          <w:kern w:val="0"/>
          <w:sz w:val="28"/>
          <w:szCs w:val="28"/>
          <w:lang w:val="uk-UA"/>
          <w14:ligatures w14:val="none"/>
        </w:rPr>
        <w:t xml:space="preserve"> фактором у нашій роботі є енергетика. Від надійної роботи енергетики, від стабільного надходження паливних ресурсів, стабільної генерації та стабільного розподілу енергії залежить економіка, і фізичне життя людей. Ці три чинники є фундаментальною основою нормального функціонування і всієї глобальної економіки. Ось чому енергосистема – найважливіший аспект економічної, політичної та соціальної безпеки держави. Тільки наявність надійної енергетики гарантує можливість економічного розвитку держави</w:t>
      </w:r>
      <w:r w:rsidR="000A4132" w:rsidRPr="00A353E3">
        <w:rPr>
          <w:rFonts w:ascii="Times New Roman" w:eastAsia="Times New Roman" w:hAnsi="Times New Roman" w:cs="Times New Roman"/>
          <w:bCs/>
          <w:kern w:val="0"/>
          <w:sz w:val="28"/>
          <w:szCs w:val="28"/>
          <w:lang w:val="uk-UA"/>
          <w14:ligatures w14:val="none"/>
        </w:rPr>
        <w:t xml:space="preserve"> у сучасному світі</w:t>
      </w:r>
      <w:r w:rsidRPr="00A353E3">
        <w:rPr>
          <w:rFonts w:ascii="Times New Roman" w:eastAsia="Times New Roman" w:hAnsi="Times New Roman" w:cs="Times New Roman"/>
          <w:bCs/>
          <w:kern w:val="0"/>
          <w:sz w:val="28"/>
          <w:szCs w:val="28"/>
          <w:lang w:val="uk-UA"/>
          <w14:ligatures w14:val="none"/>
        </w:rPr>
        <w:t xml:space="preserve"> і дає можливість підтримувати та розвивати високий соціальний рівень життя суспільства. У ширшому і суворішому визначенні поняття енергобезпека можна сформулювати, як «стан енергосистеми, що гарантує надійне, безперешкодне та безперебійне постачання енергією всієї держави, включаючи економічну та державну системи, а також усіх громадян у необхідному обсязі, за прийнятними цінами зі </w:t>
      </w:r>
      <w:r w:rsidR="000F60B1" w:rsidRPr="00A353E3">
        <w:rPr>
          <w:rFonts w:ascii="Times New Roman" w:eastAsia="Times New Roman" w:hAnsi="Times New Roman" w:cs="Times New Roman"/>
          <w:bCs/>
          <w:kern w:val="0"/>
          <w:sz w:val="28"/>
          <w:szCs w:val="28"/>
          <w:lang w:val="uk-UA"/>
          <w14:ligatures w14:val="none"/>
        </w:rPr>
        <w:t>серйозним</w:t>
      </w:r>
      <w:r w:rsidRPr="00A353E3">
        <w:rPr>
          <w:rFonts w:ascii="Times New Roman" w:eastAsia="Times New Roman" w:hAnsi="Times New Roman" w:cs="Times New Roman"/>
          <w:bCs/>
          <w:kern w:val="0"/>
          <w:sz w:val="28"/>
          <w:szCs w:val="28"/>
          <w:lang w:val="uk-UA"/>
          <w14:ligatures w14:val="none"/>
        </w:rPr>
        <w:t xml:space="preserve"> дотриманням вимог.</w:t>
      </w:r>
    </w:p>
    <w:p w14:paraId="41265E3E" w14:textId="7F751DF4" w:rsidR="006A04EA" w:rsidRPr="00A353E3" w:rsidRDefault="006A04E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На даний момент 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язку з енергетичною кризою 2022 року, спричиненою вторгненням Росії в Україну, у світовому академічному середовищі загострився інтерес до наукових досліджень на теми економічної та енергетичної безпеки. З</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явилося багато публікацій, присвячених цим проблемам. Руйнівні військові дії в Україні показали всю ненадійність та крихкість сучасної системи безпеки, крайню вразливість усіх систем </w:t>
      </w:r>
      <w:r w:rsidRPr="00A353E3">
        <w:rPr>
          <w:rFonts w:ascii="Times New Roman" w:eastAsia="Times New Roman" w:hAnsi="Times New Roman" w:cs="Times New Roman"/>
          <w:bCs/>
          <w:kern w:val="0"/>
          <w:sz w:val="28"/>
          <w:szCs w:val="28"/>
          <w:lang w:val="uk-UA"/>
          <w14:ligatures w14:val="none"/>
        </w:rPr>
        <w:lastRenderedPageBreak/>
        <w:t>енергозабезпечення та економіки, продемонстрували нагальну необхідність докорінних змін концепцій та принципів традиційного енергозабезпечення та подальшого розвитку науки про енергетичну безпеку. Ця робота присвячена дослідженню нової концепції більш надійної, економічної та суттєво менш уразливої енергетичної системи, що підвищує всі складові, що входять до поняття енергетичної безпеки та таким чином підвищу</w:t>
      </w:r>
      <w:r w:rsidR="000D082D" w:rsidRPr="00A353E3">
        <w:rPr>
          <w:rFonts w:ascii="Times New Roman" w:eastAsia="Times New Roman" w:hAnsi="Times New Roman" w:cs="Times New Roman"/>
          <w:bCs/>
          <w:kern w:val="0"/>
          <w:sz w:val="28"/>
          <w:szCs w:val="28"/>
          <w:lang w:val="uk-UA"/>
          <w14:ligatures w14:val="none"/>
        </w:rPr>
        <w:t>ють</w:t>
      </w:r>
      <w:r w:rsidRPr="00A353E3">
        <w:rPr>
          <w:rFonts w:ascii="Times New Roman" w:eastAsia="Times New Roman" w:hAnsi="Times New Roman" w:cs="Times New Roman"/>
          <w:bCs/>
          <w:kern w:val="0"/>
          <w:sz w:val="28"/>
          <w:szCs w:val="28"/>
          <w:lang w:val="uk-UA"/>
          <w14:ligatures w14:val="none"/>
        </w:rPr>
        <w:t xml:space="preserve"> економічну безпеку України.</w:t>
      </w:r>
    </w:p>
    <w:p w14:paraId="1CF8364B" w14:textId="6DDABFDA" w:rsidR="00030273" w:rsidRPr="00A353E3" w:rsidRDefault="00030273"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Актуальність теми дослідження обумовлена </w:t>
      </w:r>
      <w:proofErr w:type="spellStart"/>
      <w:r w:rsidRPr="00A353E3">
        <w:rPr>
          <w:rFonts w:ascii="Times New Roman" w:eastAsia="Times New Roman" w:hAnsi="Times New Roman" w:cs="Times New Roman"/>
          <w:bCs/>
          <w:kern w:val="0"/>
          <w:sz w:val="28"/>
          <w:szCs w:val="28"/>
          <w:lang w:val="uk-UA"/>
          <w14:ligatures w14:val="none"/>
        </w:rPr>
        <w:t>життєво</w:t>
      </w:r>
      <w:proofErr w:type="spellEnd"/>
      <w:r w:rsidRPr="00A353E3">
        <w:rPr>
          <w:rFonts w:ascii="Times New Roman" w:eastAsia="Times New Roman" w:hAnsi="Times New Roman" w:cs="Times New Roman"/>
          <w:bCs/>
          <w:kern w:val="0"/>
          <w:sz w:val="28"/>
          <w:szCs w:val="28"/>
          <w:lang w:val="uk-UA"/>
          <w14:ligatures w14:val="none"/>
        </w:rPr>
        <w:t xml:space="preserve"> важливою необхідністю безперебійного забезпечення постачання електроенергії для підтримки енергетичної та економічної безпеки. Будь-які затримки постачання енергії загрожують гуманітарними катастрофами. З цієї причини постачання енергоносіїв, як і весь енергетичний комплекс, є найважливішими аспектами економіки, які визначають можливості життя та розвитку суспільства в усіх аспектах – економічному, технологічному, соціальному та політичному. Все вищесказане про надзвичайну важливість системи енергобезпеки чітко підтвердилося після вторгнення Росії в Україну і після введення жорстких санкцій, коли були припинені або скорочені всі договори з РФ на постачання енергоносіїв до ЄС. Після цих подій ціни на всі енергоносії багаторазово підскочили і почалася світова паливно-енергетична криза. Таким чином, було підірвано європейську систему енергетичної та економічної безпеки. При цьому слід зазначити, що в даний час стан глобальних ринків нафти і газу досить складний і залеж</w:t>
      </w:r>
      <w:r w:rsidR="00462A6A" w:rsidRPr="00A353E3">
        <w:rPr>
          <w:rFonts w:ascii="Times New Roman" w:eastAsia="Times New Roman" w:hAnsi="Times New Roman" w:cs="Times New Roman"/>
          <w:bCs/>
          <w:kern w:val="0"/>
          <w:sz w:val="28"/>
          <w:szCs w:val="28"/>
          <w:lang w:val="uk-UA"/>
          <w14:ligatures w14:val="none"/>
        </w:rPr>
        <w:t>и</w:t>
      </w:r>
      <w:r w:rsidRPr="00A353E3">
        <w:rPr>
          <w:rFonts w:ascii="Times New Roman" w:eastAsia="Times New Roman" w:hAnsi="Times New Roman" w:cs="Times New Roman"/>
          <w:bCs/>
          <w:kern w:val="0"/>
          <w:sz w:val="28"/>
          <w:szCs w:val="28"/>
          <w:lang w:val="uk-UA"/>
          <w14:ligatures w14:val="none"/>
        </w:rPr>
        <w:t xml:space="preserve">ть від багатьох суперечливих і часто непрогнозованих наборів факторів </w:t>
      </w:r>
      <w:r w:rsidR="00A60648" w:rsidRPr="00A353E3">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 технологічних, економічних, політичних, логістичних, кон</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юнктурних, а також від перманентно нестабільної величини зазору між пропозицією і попитом. 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язку з вищесказаним, енергетична безпека як важлива складова частина економічної та національної безпеки України стає вкрай вразливою до зовнішніх загроз, особливо після початку військових дій. Тому дане дослідження, присвячене створенню менш уразливої та надійнішої енергетичної системи, яка може реально забезпечити </w:t>
      </w:r>
      <w:r w:rsidRPr="00A353E3">
        <w:rPr>
          <w:rFonts w:ascii="Times New Roman" w:eastAsia="Times New Roman" w:hAnsi="Times New Roman" w:cs="Times New Roman"/>
          <w:bCs/>
          <w:kern w:val="0"/>
          <w:sz w:val="28"/>
          <w:szCs w:val="28"/>
          <w:lang w:val="uk-UA"/>
          <w14:ligatures w14:val="none"/>
        </w:rPr>
        <w:lastRenderedPageBreak/>
        <w:t>достатню енергетичну безпеку, безумовно, має високу актуальність і практичний зміст. Дуже актуальною є також розробка нової концепції енергетичної безпеки, в основі якої знаходиться система дистрибутивної генерації, яка дозволяє стабілізувати генерацію електроенергії на досить тривалий термін і при цьому скорочує споживання вуглеводнів, і таким чином зміцнює енергетичний та економічний суверенітет України.</w:t>
      </w:r>
    </w:p>
    <w:p w14:paraId="79478B92" w14:textId="498256B0" w:rsidR="00030273" w:rsidRPr="00A353E3" w:rsidRDefault="00030273"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язку з високою актуальністю питання об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єктом дослідження було обрано економічну та енергетичну безпеку в контексті їхньої залежності від типу енергетичної системи, а як предмет дослідження було обрано обґрунтування рішення щодо вибору системи дистрибутивної енергетики на базі модернізованих двигунів </w:t>
      </w:r>
      <w:proofErr w:type="spellStart"/>
      <w:r w:rsidRPr="00A353E3">
        <w:rPr>
          <w:rFonts w:ascii="Times New Roman" w:eastAsia="Times New Roman" w:hAnsi="Times New Roman" w:cs="Times New Roman"/>
          <w:bCs/>
          <w:kern w:val="0"/>
          <w:sz w:val="28"/>
          <w:szCs w:val="28"/>
          <w:lang w:val="uk-UA"/>
          <w14:ligatures w14:val="none"/>
        </w:rPr>
        <w:t>Стірлінга</w:t>
      </w:r>
      <w:proofErr w:type="spellEnd"/>
      <w:r w:rsidRPr="00A353E3">
        <w:rPr>
          <w:rFonts w:ascii="Times New Roman" w:eastAsia="Times New Roman" w:hAnsi="Times New Roman" w:cs="Times New Roman"/>
          <w:bCs/>
          <w:kern w:val="0"/>
          <w:sz w:val="28"/>
          <w:szCs w:val="28"/>
          <w:lang w:val="uk-UA"/>
          <w14:ligatures w14:val="none"/>
        </w:rPr>
        <w:t xml:space="preserve"> системи </w:t>
      </w:r>
      <w:proofErr w:type="spellStart"/>
      <w:r w:rsidRPr="00A353E3">
        <w:rPr>
          <w:rFonts w:ascii="Times New Roman" w:eastAsia="Times New Roman" w:hAnsi="Times New Roman" w:cs="Times New Roman"/>
          <w:bCs/>
          <w:kern w:val="0"/>
          <w:sz w:val="28"/>
          <w:szCs w:val="28"/>
          <w:lang w:val="uk-UA"/>
          <w14:ligatures w14:val="none"/>
        </w:rPr>
        <w:t>Муранова</w:t>
      </w:r>
      <w:proofErr w:type="spellEnd"/>
      <w:r w:rsidRPr="00A353E3">
        <w:rPr>
          <w:rFonts w:ascii="Times New Roman" w:eastAsia="Times New Roman" w:hAnsi="Times New Roman" w:cs="Times New Roman"/>
          <w:bCs/>
          <w:kern w:val="0"/>
          <w:sz w:val="28"/>
          <w:szCs w:val="28"/>
          <w:lang w:val="uk-UA"/>
          <w14:ligatures w14:val="none"/>
        </w:rPr>
        <w:t xml:space="preserve"> (УДМ) за критеріями економічної безпеки.</w:t>
      </w:r>
    </w:p>
    <w:p w14:paraId="0048E77A" w14:textId="48C2664F" w:rsidR="003A553F" w:rsidRPr="00A353E3" w:rsidRDefault="00030273"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Метою цього дослідження є теоретичне обґрунтування рішення на користь вибору дистрибутивної енергетичної системи на базі модернізованих двигунів </w:t>
      </w:r>
      <w:proofErr w:type="spellStart"/>
      <w:r w:rsidRPr="00A353E3">
        <w:rPr>
          <w:rFonts w:ascii="Times New Roman" w:eastAsia="Times New Roman" w:hAnsi="Times New Roman" w:cs="Times New Roman"/>
          <w:bCs/>
          <w:kern w:val="0"/>
          <w:sz w:val="28"/>
          <w:szCs w:val="28"/>
          <w:lang w:val="uk-UA"/>
          <w14:ligatures w14:val="none"/>
        </w:rPr>
        <w:t>Стірлінга</w:t>
      </w:r>
      <w:proofErr w:type="spellEnd"/>
      <w:r w:rsidRPr="00A353E3">
        <w:rPr>
          <w:rFonts w:ascii="Times New Roman" w:eastAsia="Times New Roman" w:hAnsi="Times New Roman" w:cs="Times New Roman"/>
          <w:bCs/>
          <w:kern w:val="0"/>
          <w:sz w:val="28"/>
          <w:szCs w:val="28"/>
          <w:lang w:val="uk-UA"/>
          <w14:ligatures w14:val="none"/>
        </w:rPr>
        <w:t xml:space="preserve"> системи </w:t>
      </w:r>
      <w:proofErr w:type="spellStart"/>
      <w:r w:rsidRPr="00A353E3">
        <w:rPr>
          <w:rFonts w:ascii="Times New Roman" w:eastAsia="Times New Roman" w:hAnsi="Times New Roman" w:cs="Times New Roman"/>
          <w:bCs/>
          <w:kern w:val="0"/>
          <w:sz w:val="28"/>
          <w:szCs w:val="28"/>
          <w:lang w:val="uk-UA"/>
          <w14:ligatures w14:val="none"/>
        </w:rPr>
        <w:t>Муранова</w:t>
      </w:r>
      <w:proofErr w:type="spellEnd"/>
      <w:r w:rsidRPr="00A353E3">
        <w:rPr>
          <w:rFonts w:ascii="Times New Roman" w:eastAsia="Times New Roman" w:hAnsi="Times New Roman" w:cs="Times New Roman"/>
          <w:bCs/>
          <w:kern w:val="0"/>
          <w:sz w:val="28"/>
          <w:szCs w:val="28"/>
          <w:lang w:val="uk-UA"/>
          <w14:ligatures w14:val="none"/>
        </w:rPr>
        <w:t xml:space="preserve"> (УДМ), виходячи з критеріїв економічної безпеки.</w:t>
      </w:r>
    </w:p>
    <w:p w14:paraId="79C61E37" w14:textId="77777777" w:rsidR="000E7DAF" w:rsidRPr="00A353E3" w:rsidRDefault="000E7DA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Для розкриття предмета досліджень та досягнення мети дослідження було поставлено такі завдання:</w:t>
      </w:r>
    </w:p>
    <w:p w14:paraId="40821D11" w14:textId="22E8B724" w:rsidR="000E7DAF" w:rsidRPr="00A353E3" w:rsidRDefault="000E7DA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розкрити </w:t>
      </w:r>
      <w:proofErr w:type="spellStart"/>
      <w:r w:rsidRPr="00A353E3">
        <w:rPr>
          <w:rFonts w:ascii="Times New Roman" w:eastAsia="Times New Roman" w:hAnsi="Times New Roman" w:cs="Times New Roman"/>
          <w:bCs/>
          <w:kern w:val="0"/>
          <w:sz w:val="28"/>
          <w:szCs w:val="28"/>
          <w:lang w:val="uk-UA"/>
          <w14:ligatures w14:val="none"/>
        </w:rPr>
        <w:t>понятійно</w:t>
      </w:r>
      <w:proofErr w:type="spellEnd"/>
      <w:r w:rsidRPr="00A353E3">
        <w:rPr>
          <w:rFonts w:ascii="Times New Roman" w:eastAsia="Times New Roman" w:hAnsi="Times New Roman" w:cs="Times New Roman"/>
          <w:bCs/>
          <w:kern w:val="0"/>
          <w:sz w:val="28"/>
          <w:szCs w:val="28"/>
          <w:lang w:val="uk-UA"/>
          <w14:ligatures w14:val="none"/>
        </w:rPr>
        <w:t xml:space="preserve">-категоріальний апарат на тему диплома для чого для чого </w:t>
      </w:r>
      <w:r w:rsidR="006919CB" w:rsidRPr="00A353E3">
        <w:rPr>
          <w:rFonts w:ascii="Times New Roman" w:eastAsia="Times New Roman" w:hAnsi="Times New Roman" w:cs="Times New Roman"/>
          <w:bCs/>
          <w:kern w:val="0"/>
          <w:sz w:val="28"/>
          <w:szCs w:val="28"/>
          <w:lang w:val="uk-UA"/>
          <w14:ligatures w14:val="none"/>
        </w:rPr>
        <w:t xml:space="preserve">було </w:t>
      </w:r>
      <w:r w:rsidRPr="00A353E3">
        <w:rPr>
          <w:rFonts w:ascii="Times New Roman" w:eastAsia="Times New Roman" w:hAnsi="Times New Roman" w:cs="Times New Roman"/>
          <w:bCs/>
          <w:kern w:val="0"/>
          <w:sz w:val="28"/>
          <w:szCs w:val="28"/>
          <w:lang w:val="uk-UA"/>
          <w14:ligatures w14:val="none"/>
        </w:rPr>
        <w:t>скла</w:t>
      </w:r>
      <w:r w:rsidR="006919CB" w:rsidRPr="00A353E3">
        <w:rPr>
          <w:rFonts w:ascii="Times New Roman" w:eastAsia="Times New Roman" w:hAnsi="Times New Roman" w:cs="Times New Roman"/>
          <w:bCs/>
          <w:kern w:val="0"/>
          <w:sz w:val="28"/>
          <w:szCs w:val="28"/>
          <w:lang w:val="uk-UA"/>
          <w14:ligatures w14:val="none"/>
        </w:rPr>
        <w:t>дено</w:t>
      </w:r>
      <w:r w:rsidRPr="00A353E3">
        <w:rPr>
          <w:rFonts w:ascii="Times New Roman" w:eastAsia="Times New Roman" w:hAnsi="Times New Roman" w:cs="Times New Roman"/>
          <w:bCs/>
          <w:kern w:val="0"/>
          <w:sz w:val="28"/>
          <w:szCs w:val="28"/>
          <w:lang w:val="uk-UA"/>
          <w14:ligatures w14:val="none"/>
        </w:rPr>
        <w:t xml:space="preserve"> тезаурус (зокрема, розкрити поняття: економічна безпека, енергетична безпека, дистрибутивна генерація електроенергії, енергетична безпека, енергетичні загрози для економічної та енергетичної безпеки, екологічна безпека, модернізований двигун </w:t>
      </w:r>
      <w:proofErr w:type="spellStart"/>
      <w:r w:rsidRPr="00A353E3">
        <w:rPr>
          <w:rFonts w:ascii="Times New Roman" w:eastAsia="Times New Roman" w:hAnsi="Times New Roman" w:cs="Times New Roman"/>
          <w:bCs/>
          <w:kern w:val="0"/>
          <w:sz w:val="28"/>
          <w:szCs w:val="28"/>
          <w:lang w:val="uk-UA"/>
          <w14:ligatures w14:val="none"/>
        </w:rPr>
        <w:t>Стірлінга</w:t>
      </w:r>
      <w:proofErr w:type="spellEnd"/>
      <w:r w:rsidRPr="00A353E3">
        <w:rPr>
          <w:rFonts w:ascii="Times New Roman" w:eastAsia="Times New Roman" w:hAnsi="Times New Roman" w:cs="Times New Roman"/>
          <w:bCs/>
          <w:kern w:val="0"/>
          <w:sz w:val="28"/>
          <w:szCs w:val="28"/>
          <w:lang w:val="uk-UA"/>
          <w14:ligatures w14:val="none"/>
        </w:rPr>
        <w:t xml:space="preserve"> системи </w:t>
      </w:r>
      <w:proofErr w:type="spellStart"/>
      <w:r w:rsidRPr="00A353E3">
        <w:rPr>
          <w:rFonts w:ascii="Times New Roman" w:eastAsia="Times New Roman" w:hAnsi="Times New Roman" w:cs="Times New Roman"/>
          <w:bCs/>
          <w:kern w:val="0"/>
          <w:sz w:val="28"/>
          <w:szCs w:val="28"/>
          <w:lang w:val="uk-UA"/>
          <w14:ligatures w14:val="none"/>
        </w:rPr>
        <w:t>Муранова</w:t>
      </w:r>
      <w:proofErr w:type="spellEnd"/>
      <w:r w:rsidRPr="00A353E3">
        <w:rPr>
          <w:rFonts w:ascii="Times New Roman" w:eastAsia="Times New Roman" w:hAnsi="Times New Roman" w:cs="Times New Roman"/>
          <w:bCs/>
          <w:kern w:val="0"/>
          <w:sz w:val="28"/>
          <w:szCs w:val="28"/>
          <w:lang w:val="uk-UA"/>
          <w14:ligatures w14:val="none"/>
        </w:rPr>
        <w:t>, сталий розвиток, ризик, фактор, індикатор, індикативний аналіз, факторний аналіз та ін.);</w:t>
      </w:r>
    </w:p>
    <w:p w14:paraId="5AA1DD08" w14:textId="77777777" w:rsidR="000E7DAF" w:rsidRPr="00A353E3" w:rsidRDefault="000E7DA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розкрити проблеми енергетики, економічної, енергетичної та екологічної безпеки в умовах погіршення екології та клімату, регресу глобалізації та трансформації глобальних міжнародних відносин;</w:t>
      </w:r>
    </w:p>
    <w:p w14:paraId="0EA95D2B" w14:textId="77777777" w:rsidR="000E7DAF" w:rsidRPr="00A353E3" w:rsidRDefault="000E7DA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lastRenderedPageBreak/>
        <w:t xml:space="preserve">- дати теоретичне обґрунтування рішення вибору дистрибутивної енергетичної системи на базі модернізованих двигунів </w:t>
      </w:r>
      <w:proofErr w:type="spellStart"/>
      <w:r w:rsidRPr="00A353E3">
        <w:rPr>
          <w:rFonts w:ascii="Times New Roman" w:eastAsia="Times New Roman" w:hAnsi="Times New Roman" w:cs="Times New Roman"/>
          <w:bCs/>
          <w:kern w:val="0"/>
          <w:sz w:val="28"/>
          <w:szCs w:val="28"/>
          <w:lang w:val="uk-UA"/>
          <w14:ligatures w14:val="none"/>
        </w:rPr>
        <w:t>Стірлінга</w:t>
      </w:r>
      <w:proofErr w:type="spellEnd"/>
      <w:r w:rsidRPr="00A353E3">
        <w:rPr>
          <w:rFonts w:ascii="Times New Roman" w:eastAsia="Times New Roman" w:hAnsi="Times New Roman" w:cs="Times New Roman"/>
          <w:bCs/>
          <w:kern w:val="0"/>
          <w:sz w:val="28"/>
          <w:szCs w:val="28"/>
          <w:lang w:val="uk-UA"/>
          <w14:ligatures w14:val="none"/>
        </w:rPr>
        <w:t xml:space="preserve"> системи </w:t>
      </w:r>
      <w:proofErr w:type="spellStart"/>
      <w:r w:rsidRPr="00A353E3">
        <w:rPr>
          <w:rFonts w:ascii="Times New Roman" w:eastAsia="Times New Roman" w:hAnsi="Times New Roman" w:cs="Times New Roman"/>
          <w:bCs/>
          <w:kern w:val="0"/>
          <w:sz w:val="28"/>
          <w:szCs w:val="28"/>
          <w:lang w:val="uk-UA"/>
          <w14:ligatures w14:val="none"/>
        </w:rPr>
        <w:t>Муранова</w:t>
      </w:r>
      <w:proofErr w:type="spellEnd"/>
      <w:r w:rsidRPr="00A353E3">
        <w:rPr>
          <w:rFonts w:ascii="Times New Roman" w:eastAsia="Times New Roman" w:hAnsi="Times New Roman" w:cs="Times New Roman"/>
          <w:bCs/>
          <w:kern w:val="0"/>
          <w:sz w:val="28"/>
          <w:szCs w:val="28"/>
          <w:lang w:val="uk-UA"/>
          <w14:ligatures w14:val="none"/>
        </w:rPr>
        <w:t xml:space="preserve"> (УДМ), виходячи з критеріїв економічної безпеки.);</w:t>
      </w:r>
    </w:p>
    <w:p w14:paraId="1267E542" w14:textId="77777777" w:rsidR="000E7DAF" w:rsidRPr="00A353E3" w:rsidRDefault="000E7DA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Наукова новизна роботи полягає в наступному:</w:t>
      </w:r>
    </w:p>
    <w:p w14:paraId="36D2D604" w14:textId="77777777" w:rsidR="000E7DAF" w:rsidRPr="00A353E3" w:rsidRDefault="000E7DA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визначено та проаналізовано основні системні фактори, загрози та ризики, які критично знижують енергобезпеку України під час війни;</w:t>
      </w:r>
    </w:p>
    <w:p w14:paraId="1D6ED49F" w14:textId="29BBA8FE" w:rsidR="000E7DAF" w:rsidRPr="00A353E3" w:rsidRDefault="000E7DA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сформульовано та розроблено концепцію поетапного підвищення енергетичної та економічної безпеки України шляхом створення системи дистрибутивної енергетики на базі модернізованих двигунів </w:t>
      </w:r>
      <w:proofErr w:type="spellStart"/>
      <w:r w:rsidRPr="00A353E3">
        <w:rPr>
          <w:rFonts w:ascii="Times New Roman" w:eastAsia="Times New Roman" w:hAnsi="Times New Roman" w:cs="Times New Roman"/>
          <w:bCs/>
          <w:kern w:val="0"/>
          <w:sz w:val="28"/>
          <w:szCs w:val="28"/>
          <w:lang w:val="uk-UA"/>
          <w14:ligatures w14:val="none"/>
        </w:rPr>
        <w:t>Стірлінга</w:t>
      </w:r>
      <w:proofErr w:type="spellEnd"/>
      <w:r w:rsidRPr="00A353E3">
        <w:rPr>
          <w:rFonts w:ascii="Times New Roman" w:eastAsia="Times New Roman" w:hAnsi="Times New Roman" w:cs="Times New Roman"/>
          <w:bCs/>
          <w:kern w:val="0"/>
          <w:sz w:val="28"/>
          <w:szCs w:val="28"/>
          <w:lang w:val="uk-UA"/>
          <w14:ligatures w14:val="none"/>
        </w:rPr>
        <w:t xml:space="preserve"> системи </w:t>
      </w:r>
      <w:proofErr w:type="spellStart"/>
      <w:r w:rsidRPr="00A353E3">
        <w:rPr>
          <w:rFonts w:ascii="Times New Roman" w:eastAsia="Times New Roman" w:hAnsi="Times New Roman" w:cs="Times New Roman"/>
          <w:bCs/>
          <w:kern w:val="0"/>
          <w:sz w:val="28"/>
          <w:szCs w:val="28"/>
          <w:lang w:val="uk-UA"/>
          <w14:ligatures w14:val="none"/>
        </w:rPr>
        <w:t>Муранова</w:t>
      </w:r>
      <w:proofErr w:type="spellEnd"/>
      <w:r w:rsidRPr="00A353E3">
        <w:rPr>
          <w:rFonts w:ascii="Times New Roman" w:eastAsia="Times New Roman" w:hAnsi="Times New Roman" w:cs="Times New Roman"/>
          <w:bCs/>
          <w:kern w:val="0"/>
          <w:sz w:val="28"/>
          <w:szCs w:val="28"/>
          <w:lang w:val="uk-UA"/>
          <w14:ligatures w14:val="none"/>
        </w:rPr>
        <w:t xml:space="preserve"> (УДМ).</w:t>
      </w:r>
    </w:p>
    <w:p w14:paraId="41511951" w14:textId="77777777" w:rsidR="000C3827" w:rsidRPr="00A353E3" w:rsidRDefault="000C382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Практична цінність роботи полягає в тому, що результати дослідження можуть бути використані в Україні для реального підвищення економічної та енергетичної безпеки шляхом поетапного створення дистрибутивної системи генерації на базі розробки </w:t>
      </w:r>
      <w:proofErr w:type="spellStart"/>
      <w:r w:rsidRPr="00A353E3">
        <w:rPr>
          <w:rFonts w:ascii="Times New Roman" w:eastAsia="Times New Roman" w:hAnsi="Times New Roman" w:cs="Times New Roman"/>
          <w:bCs/>
          <w:kern w:val="0"/>
          <w:sz w:val="28"/>
          <w:szCs w:val="28"/>
          <w:lang w:val="uk-UA"/>
          <w14:ligatures w14:val="none"/>
        </w:rPr>
        <w:t>Муранова</w:t>
      </w:r>
      <w:proofErr w:type="spellEnd"/>
      <w:r w:rsidRPr="00A353E3">
        <w:rPr>
          <w:rFonts w:ascii="Times New Roman" w:eastAsia="Times New Roman" w:hAnsi="Times New Roman" w:cs="Times New Roman"/>
          <w:bCs/>
          <w:kern w:val="0"/>
          <w:sz w:val="28"/>
          <w:szCs w:val="28"/>
          <w:lang w:val="uk-UA"/>
          <w14:ligatures w14:val="none"/>
        </w:rPr>
        <w:t xml:space="preserve"> І. С. у співавторстві з </w:t>
      </w:r>
      <w:proofErr w:type="spellStart"/>
      <w:r w:rsidRPr="00A353E3">
        <w:rPr>
          <w:rFonts w:ascii="Times New Roman" w:eastAsia="Times New Roman" w:hAnsi="Times New Roman" w:cs="Times New Roman"/>
          <w:bCs/>
          <w:kern w:val="0"/>
          <w:sz w:val="28"/>
          <w:szCs w:val="28"/>
          <w:lang w:val="uk-UA"/>
          <w14:ligatures w14:val="none"/>
        </w:rPr>
        <w:t>Мурановим</w:t>
      </w:r>
      <w:proofErr w:type="spellEnd"/>
      <w:r w:rsidRPr="00A353E3">
        <w:rPr>
          <w:rFonts w:ascii="Times New Roman" w:eastAsia="Times New Roman" w:hAnsi="Times New Roman" w:cs="Times New Roman"/>
          <w:bCs/>
          <w:kern w:val="0"/>
          <w:sz w:val="28"/>
          <w:szCs w:val="28"/>
          <w:lang w:val="uk-UA"/>
          <w14:ligatures w14:val="none"/>
        </w:rPr>
        <w:t xml:space="preserve"> С. В. «Універсального Двигуна </w:t>
      </w:r>
      <w:proofErr w:type="spellStart"/>
      <w:r w:rsidRPr="00A353E3">
        <w:rPr>
          <w:rFonts w:ascii="Times New Roman" w:eastAsia="Times New Roman" w:hAnsi="Times New Roman" w:cs="Times New Roman"/>
          <w:bCs/>
          <w:kern w:val="0"/>
          <w:sz w:val="28"/>
          <w:szCs w:val="28"/>
          <w:lang w:val="uk-UA"/>
          <w14:ligatures w14:val="none"/>
        </w:rPr>
        <w:t>Муранова</w:t>
      </w:r>
      <w:proofErr w:type="spellEnd"/>
      <w:r w:rsidRPr="00A353E3">
        <w:rPr>
          <w:rFonts w:ascii="Times New Roman" w:eastAsia="Times New Roman" w:hAnsi="Times New Roman" w:cs="Times New Roman"/>
          <w:bCs/>
          <w:kern w:val="0"/>
          <w:sz w:val="28"/>
          <w:szCs w:val="28"/>
          <w:lang w:val="uk-UA"/>
          <w14:ligatures w14:val="none"/>
        </w:rPr>
        <w:t xml:space="preserve"> із зовнішнім теплообміном» (УДМ).</w:t>
      </w:r>
    </w:p>
    <w:p w14:paraId="5F450440" w14:textId="6893BDDB" w:rsidR="000C3827" w:rsidRPr="00A353E3" w:rsidRDefault="000C382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Ступінь розробленості об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єкта була визначена на підставі аналізу наукових праць з цієї теми шляхом порівняння різних концепцій, шляхом виявлення та аналізу протиріч, а також визначення ключових проблем, які потребують вирішення. Слід зазначити, що зараз ступінь розробленості економічної безпеки, як і енергетичної безпеки в контексті енергетичних систем недостатньо глибока, а самі теоретичні знання в цій складній </w:t>
      </w:r>
      <w:proofErr w:type="spellStart"/>
      <w:r w:rsidRPr="00A353E3">
        <w:rPr>
          <w:rFonts w:ascii="Times New Roman" w:eastAsia="Times New Roman" w:hAnsi="Times New Roman" w:cs="Times New Roman"/>
          <w:bCs/>
          <w:kern w:val="0"/>
          <w:sz w:val="28"/>
          <w:szCs w:val="28"/>
          <w:lang w:val="uk-UA"/>
          <w14:ligatures w14:val="none"/>
        </w:rPr>
        <w:t>мультидисциплінарній</w:t>
      </w:r>
      <w:proofErr w:type="spellEnd"/>
      <w:r w:rsidRPr="00A353E3">
        <w:rPr>
          <w:rFonts w:ascii="Times New Roman" w:eastAsia="Times New Roman" w:hAnsi="Times New Roman" w:cs="Times New Roman"/>
          <w:bCs/>
          <w:kern w:val="0"/>
          <w:sz w:val="28"/>
          <w:szCs w:val="28"/>
          <w:lang w:val="uk-UA"/>
          <w14:ligatures w14:val="none"/>
        </w:rPr>
        <w:t xml:space="preserve"> галузі часто суперечливі і не цілком мають ту повноту, яка дозволяє вирішити весь комплекс проблем.</w:t>
      </w:r>
    </w:p>
    <w:p w14:paraId="75C1048E" w14:textId="77777777" w:rsidR="000C3827" w:rsidRPr="00A353E3" w:rsidRDefault="000C382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Інформаційною базою для написання дипломної роботи послужили наукові публікації в Інтернет-мережі, інформаційні та економічні сайти, форуми, а також дані, які були отримані автором у процесі дослідження.</w:t>
      </w:r>
    </w:p>
    <w:p w14:paraId="1F4EF02B" w14:textId="4339E45C" w:rsidR="000C3827" w:rsidRPr="00A353E3" w:rsidRDefault="000C382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lastRenderedPageBreak/>
        <w:t>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язку з великою різноманітністю факторів та ризиків, що впливають на об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єкти енергетики як основні наукові методи, використовуються системний та підхід, багатофакторний аналіз та індикативний аналіз, а також діалектичний підхід, абстрагування, редукція, дедукція та висновки щодо індукції.</w:t>
      </w:r>
    </w:p>
    <w:p w14:paraId="4CBC4751" w14:textId="07612D9E" w:rsidR="006560A6" w:rsidRPr="00A353E3" w:rsidRDefault="00396A43" w:rsidP="002F6E1C">
      <w:pPr>
        <w:spacing w:after="200" w:line="360" w:lineRule="auto"/>
        <w:ind w:firstLine="709"/>
        <w:rPr>
          <w:rFonts w:ascii="inherit" w:eastAsia="Times New Roman" w:hAnsi="inherit" w:cs="Courier New"/>
          <w:bCs/>
          <w:color w:val="002033"/>
          <w:kern w:val="0"/>
          <w:sz w:val="28"/>
          <w:szCs w:val="28"/>
          <w:bdr w:val="none" w:sz="0" w:space="0" w:color="auto" w:frame="1"/>
          <w:lang w:val="uk-UA" w:eastAsia="ru-RU"/>
          <w14:ligatures w14:val="none"/>
        </w:rPr>
      </w:pPr>
      <w:r w:rsidRPr="00A353E3">
        <w:rPr>
          <w:rFonts w:ascii="inherit" w:eastAsia="Times New Roman" w:hAnsi="inherit" w:cs="Courier New"/>
          <w:bCs/>
          <w:color w:val="002033"/>
          <w:kern w:val="0"/>
          <w:sz w:val="28"/>
          <w:szCs w:val="28"/>
          <w:bdr w:val="none" w:sz="0" w:space="0" w:color="auto" w:frame="1"/>
          <w:lang w:val="uk-UA" w:eastAsia="ru-RU"/>
          <w14:ligatures w14:val="none"/>
        </w:rPr>
        <w:br w:type="page"/>
      </w:r>
    </w:p>
    <w:p w14:paraId="6806E643" w14:textId="77777777" w:rsidR="00ED473F" w:rsidRDefault="00ED473F" w:rsidP="00714168">
      <w:pPr>
        <w:spacing w:after="200" w:line="360" w:lineRule="auto"/>
        <w:jc w:val="center"/>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lastRenderedPageBreak/>
        <w:t xml:space="preserve">РОЗДІЛ 1. </w:t>
      </w:r>
      <w:r>
        <w:rPr>
          <w:rFonts w:ascii="Times New Roman" w:eastAsia="Times New Roman" w:hAnsi="Times New Roman" w:cs="Times New Roman"/>
          <w:bCs/>
          <w:color w:val="262626"/>
          <w:kern w:val="0"/>
          <w:sz w:val="28"/>
          <w:szCs w:val="28"/>
          <w:lang w:val="uk-UA"/>
          <w14:ligatures w14:val="none"/>
        </w:rPr>
        <w:t>АНАЛІЗ ТА ОЦІНКА ТЕОРІЇ ЕКОНОМІЧНОЇ БЕЗПЕКИ, ТА ЇЇ ЗАЛЕЖНІСТЬ ВІД ЕНЕРГЕТИЧНОЇ БЕЗПЕКИ; ОЦІНКА СТАНУ ТА МЕТОДІВ ПІДВИЩЕННЯ ЕКОНОМІЧНОЇ ТА ЕНЕРГЕТИЧНОЇ БЕЗПЕКИ В ЄС ШЛЯХОМ АНАЛІЗУ РІЗНИХ КОНЦЕПЦІЙ ТА ПІДХОДІВ В УМОВАХ РЕГРЕСУ ГЛОБАЛІЗАЦІЇ ТА НАСЛІДКІВ ВІЙНИ В УКРАЇНІ</w:t>
      </w:r>
    </w:p>
    <w:p w14:paraId="72B8C701" w14:textId="77777777" w:rsidR="00D04424" w:rsidRPr="00A353E3" w:rsidRDefault="00D04424"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p>
    <w:p w14:paraId="5AB4AC2D" w14:textId="6850555B" w:rsidR="00D04424" w:rsidRPr="00A353E3" w:rsidRDefault="00D04424"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 xml:space="preserve">1.1. </w:t>
      </w:r>
      <w:r w:rsidR="008C4194" w:rsidRPr="00A353E3">
        <w:rPr>
          <w:rFonts w:ascii="Times New Roman" w:eastAsia="Times New Roman" w:hAnsi="Times New Roman" w:cs="Times New Roman"/>
          <w:bCs/>
          <w:color w:val="262626"/>
          <w:kern w:val="0"/>
          <w:sz w:val="28"/>
          <w:szCs w:val="28"/>
          <w:lang w:val="uk-UA"/>
          <w14:ligatures w14:val="none"/>
        </w:rPr>
        <w:t>Сутність економічної та енергетичної безпеки, виникнення цих понять, теорія та основні визначення, способи аналізу та оцінок їх рівня, ключові фактори, ризики, основні проблеми на сучасному етапі</w:t>
      </w:r>
    </w:p>
    <w:p w14:paraId="56C765EE" w14:textId="50900735" w:rsidR="00D04424" w:rsidRPr="00A353E3" w:rsidRDefault="00D04424"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Визначимо основні категорії та поняття, пов</w:t>
      </w:r>
      <w:r w:rsidR="00A00426">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язані з економічною та енергетичною безпекою. Безпека є най</w:t>
      </w:r>
      <w:r w:rsidR="000C0F9F" w:rsidRPr="00A353E3">
        <w:rPr>
          <w:rFonts w:ascii="Times New Roman" w:eastAsia="Times New Roman" w:hAnsi="Times New Roman" w:cs="Times New Roman"/>
          <w:bCs/>
          <w:color w:val="262626"/>
          <w:kern w:val="0"/>
          <w:sz w:val="28"/>
          <w:szCs w:val="28"/>
          <w:lang w:val="uk-UA"/>
          <w14:ligatures w14:val="none"/>
        </w:rPr>
        <w:t xml:space="preserve">більш </w:t>
      </w:r>
      <w:r w:rsidRPr="00A353E3">
        <w:rPr>
          <w:rFonts w:ascii="Times New Roman" w:eastAsia="Times New Roman" w:hAnsi="Times New Roman" w:cs="Times New Roman"/>
          <w:bCs/>
          <w:color w:val="262626"/>
          <w:kern w:val="0"/>
          <w:sz w:val="28"/>
          <w:szCs w:val="28"/>
          <w:lang w:val="uk-UA"/>
          <w14:ligatures w14:val="none"/>
        </w:rPr>
        <w:t>універсальн</w:t>
      </w:r>
      <w:r w:rsidR="000C0F9F" w:rsidRPr="00A353E3">
        <w:rPr>
          <w:rFonts w:ascii="Times New Roman" w:eastAsia="Times New Roman" w:hAnsi="Times New Roman" w:cs="Times New Roman"/>
          <w:bCs/>
          <w:color w:val="262626"/>
          <w:kern w:val="0"/>
          <w:sz w:val="28"/>
          <w:szCs w:val="28"/>
          <w:lang w:val="uk-UA"/>
          <w14:ligatures w14:val="none"/>
        </w:rPr>
        <w:t>ою</w:t>
      </w:r>
      <w:r w:rsidRPr="00A353E3">
        <w:rPr>
          <w:rFonts w:ascii="Times New Roman" w:eastAsia="Times New Roman" w:hAnsi="Times New Roman" w:cs="Times New Roman"/>
          <w:bCs/>
          <w:color w:val="262626"/>
          <w:kern w:val="0"/>
          <w:sz w:val="28"/>
          <w:szCs w:val="28"/>
          <w:lang w:val="uk-UA"/>
          <w14:ligatures w14:val="none"/>
        </w:rPr>
        <w:t xml:space="preserve"> цінністю і часто визначається як категорія в соціальних науках та в природничих науках (від економіки до технічних наук). Це пояснюється тим, що будь-яка діяльність людини пов</w:t>
      </w:r>
      <w:r w:rsidR="00A00426">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 xml:space="preserve">язана з небезпеками, що загрожують або людині, або її оточенню, або її справам. Тому безпека зазвичай сприймається як пріоритетна </w:t>
      </w:r>
      <w:proofErr w:type="spellStart"/>
      <w:r w:rsidRPr="00A353E3">
        <w:rPr>
          <w:rFonts w:ascii="Times New Roman" w:eastAsia="Times New Roman" w:hAnsi="Times New Roman" w:cs="Times New Roman"/>
          <w:bCs/>
          <w:color w:val="262626"/>
          <w:kern w:val="0"/>
          <w:sz w:val="28"/>
          <w:szCs w:val="28"/>
          <w:lang w:val="uk-UA"/>
          <w14:ligatures w14:val="none"/>
        </w:rPr>
        <w:t>екзистенційна</w:t>
      </w:r>
      <w:proofErr w:type="spellEnd"/>
      <w:r w:rsidRPr="00A353E3">
        <w:rPr>
          <w:rFonts w:ascii="Times New Roman" w:eastAsia="Times New Roman" w:hAnsi="Times New Roman" w:cs="Times New Roman"/>
          <w:bCs/>
          <w:color w:val="262626"/>
          <w:kern w:val="0"/>
          <w:sz w:val="28"/>
          <w:szCs w:val="28"/>
          <w:lang w:val="uk-UA"/>
          <w14:ligatures w14:val="none"/>
        </w:rPr>
        <w:t xml:space="preserve"> мета. Будь-яка діяльність у сфері економіки чи енергетики теж завжди пов</w:t>
      </w:r>
      <w:r w:rsidR="00A00426">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язана з небезпеками та загрозами стосовно фінансової, юридичної чи матеріально-технічної сторони справи. Ось чому підвищення безпеки у сфері економіки та енергетики завжди було і залишається одним із провідних мотивів діяльності людини. Безпеку можна визначити, як відсутність загроз для нормального перебігу та розвитку життя та почуття впевненості у захисті від них. До основних видів безпеки можна віднести – національну, технічну, політичну, фінансову, економічну та військову, а також енергетичну безпеку. Вид небезпеки може бути конкретизований за допомогою опису можливих факторів, що впливають на неї та потенційних загроз. З появою нових видів факторів виникають нові види загрози і наука створює нові підрозділи теорії економічної та енергетичної безпеки. Наприклад, за останні три роки з</w:t>
      </w:r>
      <w:r w:rsidR="00A00426">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 xml:space="preserve">явився новий потужний фактор – епідеміологічний, унаслідок чого виникли нові різновиди загроз для забезпечення енергетичної та економічної безпеки. </w:t>
      </w:r>
      <w:r w:rsidRPr="00A353E3">
        <w:rPr>
          <w:rFonts w:ascii="Times New Roman" w:eastAsia="Times New Roman" w:hAnsi="Times New Roman" w:cs="Times New Roman"/>
          <w:bCs/>
          <w:color w:val="262626"/>
          <w:kern w:val="0"/>
          <w:sz w:val="28"/>
          <w:szCs w:val="28"/>
          <w:lang w:val="uk-UA"/>
          <w14:ligatures w14:val="none"/>
        </w:rPr>
        <w:lastRenderedPageBreak/>
        <w:t>Основна мета економіки – задовольняти потреби людини, к</w:t>
      </w:r>
      <w:r w:rsidR="001931F6" w:rsidRPr="00A353E3">
        <w:rPr>
          <w:rFonts w:ascii="Times New Roman" w:eastAsia="Times New Roman" w:hAnsi="Times New Roman" w:cs="Times New Roman"/>
          <w:bCs/>
          <w:color w:val="262626"/>
          <w:kern w:val="0"/>
          <w:sz w:val="28"/>
          <w:szCs w:val="28"/>
          <w:lang w:val="uk-UA"/>
          <w14:ligatures w14:val="none"/>
        </w:rPr>
        <w:t>оли</w:t>
      </w:r>
      <w:r w:rsidR="002D180B" w:rsidRPr="00A353E3">
        <w:rPr>
          <w:rFonts w:ascii="Times New Roman" w:eastAsia="Times New Roman" w:hAnsi="Times New Roman" w:cs="Times New Roman"/>
          <w:bCs/>
          <w:color w:val="262626"/>
          <w:kern w:val="0"/>
          <w:sz w:val="28"/>
          <w:szCs w:val="28"/>
          <w:lang w:val="uk-UA"/>
          <w14:ligatures w14:val="none"/>
        </w:rPr>
        <w:t xml:space="preserve"> на них</w:t>
      </w:r>
      <w:r w:rsidRPr="00A353E3">
        <w:rPr>
          <w:rFonts w:ascii="Times New Roman" w:eastAsia="Times New Roman" w:hAnsi="Times New Roman" w:cs="Times New Roman"/>
          <w:bCs/>
          <w:color w:val="262626"/>
          <w:kern w:val="0"/>
          <w:sz w:val="28"/>
          <w:szCs w:val="28"/>
          <w:lang w:val="uk-UA"/>
          <w14:ligatures w14:val="none"/>
        </w:rPr>
        <w:t xml:space="preserve"> </w:t>
      </w:r>
      <w:r w:rsidR="00C9561F" w:rsidRPr="00A353E3">
        <w:rPr>
          <w:rFonts w:ascii="Times New Roman" w:eastAsia="Times New Roman" w:hAnsi="Times New Roman" w:cs="Times New Roman"/>
          <w:bCs/>
          <w:color w:val="262626"/>
          <w:kern w:val="0"/>
          <w:sz w:val="28"/>
          <w:szCs w:val="28"/>
          <w:lang w:val="uk-UA"/>
          <w14:ligatures w14:val="none"/>
        </w:rPr>
        <w:t>виникає</w:t>
      </w:r>
      <w:r w:rsidRPr="00A353E3">
        <w:rPr>
          <w:rFonts w:ascii="Times New Roman" w:eastAsia="Times New Roman" w:hAnsi="Times New Roman" w:cs="Times New Roman"/>
          <w:bCs/>
          <w:color w:val="262626"/>
          <w:kern w:val="0"/>
          <w:sz w:val="28"/>
          <w:szCs w:val="28"/>
          <w:lang w:val="uk-UA"/>
          <w14:ligatures w14:val="none"/>
        </w:rPr>
        <w:t xml:space="preserve"> попит.</w:t>
      </w:r>
    </w:p>
    <w:p w14:paraId="37712912" w14:textId="581D3B96" w:rsidR="00EC23E5" w:rsidRPr="00A353E3" w:rsidRDefault="00EC23E5"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Відповідно стан економічної безпеки держави можна оцінити за рівнем задоволення всіх існуючих потреб. При цьому, потребу можна визначити, як брак якоїсь цінності для людини чи суспільства, яка постійно відчувається людиною</w:t>
      </w:r>
      <w:r w:rsidRPr="00A353E3">
        <w:rPr>
          <w:rFonts w:ascii="Times New Roman" w:eastAsia="Times New Roman" w:hAnsi="Times New Roman" w:cs="Times New Roman"/>
          <w:bCs/>
          <w:kern w:val="0"/>
          <w:sz w:val="28"/>
          <w:szCs w:val="28"/>
          <w:lang w:val="uk-UA"/>
          <w14:ligatures w14:val="none"/>
        </w:rPr>
        <w:t xml:space="preserve"> чи суспільством. Тому економічну безпеку можна ще визначити, як такий стан економіки, при якому дія деструктивних і факторів, та процесів, що загрожують нормальному функціонуванню економіки, не порушує звичайного рівня забезпечення потребами та існуючий попит задовольняється пропозицією за прийнятними цінами. Ринкова економіка, за своєю суттю,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язана з ризиками та кризами, тому у світі немає жодної економіки, яка має нульову чи близьку до нуля ймовірність відсутності загроз для економічної безпеки. З цієї причини всі держави постійно зміцнюють свою безпеку, шляхом цілеспрямованих дій на захист своїх інтересів – </w:t>
      </w:r>
      <w:proofErr w:type="spellStart"/>
      <w:r w:rsidRPr="00A353E3">
        <w:rPr>
          <w:rFonts w:ascii="Times New Roman" w:eastAsia="Times New Roman" w:hAnsi="Times New Roman" w:cs="Times New Roman"/>
          <w:bCs/>
          <w:kern w:val="0"/>
          <w:sz w:val="28"/>
          <w:szCs w:val="28"/>
          <w:lang w:val="uk-UA"/>
          <w14:ligatures w14:val="none"/>
        </w:rPr>
        <w:t>продуктивно</w:t>
      </w:r>
      <w:proofErr w:type="spellEnd"/>
      <w:r w:rsidRPr="00A353E3">
        <w:rPr>
          <w:rFonts w:ascii="Times New Roman" w:eastAsia="Times New Roman" w:hAnsi="Times New Roman" w:cs="Times New Roman"/>
          <w:bCs/>
          <w:kern w:val="0"/>
          <w:sz w:val="28"/>
          <w:szCs w:val="28"/>
          <w:lang w:val="uk-UA"/>
          <w14:ligatures w14:val="none"/>
        </w:rPr>
        <w:t xml:space="preserve"> розвиваючи економіку та енергетику, зміцнюючи фінанси, політику та екологію. На підставі вищесказаного можна зробити висновок, що фактори, що впливають на безпеку економіки та енергетики, можна підрозділити на дві великі групи – продуктивні, які зміцнюють безпеку та на деструктивні, які дестабілізують або підривають безпеку. Таким чином, безпека економіки будь-якої держави залежить від її фінансового, енергетичного, політичного, епідеміологічного, а також екологічного стану.</w:t>
      </w:r>
    </w:p>
    <w:p w14:paraId="74CEF2D7" w14:textId="5D6108E8" w:rsidR="00A94D12" w:rsidRPr="00A353E3" w:rsidRDefault="00A94D12" w:rsidP="002F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firstLine="709"/>
        <w:jc w:val="both"/>
        <w:rPr>
          <w:rFonts w:ascii="Times New Roman" w:eastAsia="Times New Roman" w:hAnsi="Times New Roman" w:cs="Times New Roman"/>
          <w:bCs/>
          <w:kern w:val="0"/>
          <w:sz w:val="28"/>
          <w:szCs w:val="28"/>
          <w:lang w:val="uk-UA" w:eastAsia="ru-RU"/>
          <w14:ligatures w14:val="none"/>
        </w:rPr>
      </w:pPr>
      <w:r w:rsidRPr="00A353E3">
        <w:rPr>
          <w:rFonts w:ascii="Times New Roman" w:eastAsia="Times New Roman" w:hAnsi="Times New Roman" w:cs="Times New Roman"/>
          <w:bCs/>
          <w:kern w:val="0"/>
          <w:sz w:val="28"/>
          <w:szCs w:val="28"/>
          <w:lang w:val="uk-UA" w:eastAsia="ru-RU"/>
          <w14:ligatures w14:val="none"/>
        </w:rPr>
        <w:t xml:space="preserve">Поняття «економічна безпека» </w:t>
      </w:r>
      <w:proofErr w:type="spellStart"/>
      <w:r w:rsidRPr="00A353E3">
        <w:rPr>
          <w:rFonts w:ascii="Times New Roman" w:eastAsia="Times New Roman" w:hAnsi="Times New Roman" w:cs="Times New Roman"/>
          <w:bCs/>
          <w:kern w:val="0"/>
          <w:sz w:val="28"/>
          <w:szCs w:val="28"/>
          <w:lang w:val="uk-UA" w:eastAsia="ru-RU"/>
          <w14:ligatures w14:val="none"/>
        </w:rPr>
        <w:t>виникло</w:t>
      </w:r>
      <w:proofErr w:type="spellEnd"/>
      <w:r w:rsidRPr="00A353E3">
        <w:rPr>
          <w:rFonts w:ascii="Times New Roman" w:eastAsia="Times New Roman" w:hAnsi="Times New Roman" w:cs="Times New Roman"/>
          <w:bCs/>
          <w:kern w:val="0"/>
          <w:sz w:val="28"/>
          <w:szCs w:val="28"/>
          <w:lang w:val="uk-UA" w:eastAsia="ru-RU"/>
          <w14:ligatures w14:val="none"/>
        </w:rPr>
        <w:t xml:space="preserve"> у США за часів «великої депресії» у 30-ті роки минулого століття. Цим поняттям оперував президент Ф. Рузвельт під час обговорення способів виходу з економічної кризи [1]. Поняття енергетичної безпеки набагато пізніше, після першої великої енергетичної кризи у жовтні 1973 року, коли всі арабські країни, члени ОАПЕК оголосили ембарго на постачання нафти країнам, які підтримали Ізраїль під час війни Судного дня. В результаті Нідерланди, США, Великобританія, Канада, і Японія опинилися без постачання нафти. Ціни на </w:t>
      </w:r>
      <w:r w:rsidRPr="00A353E3">
        <w:rPr>
          <w:rFonts w:ascii="Times New Roman" w:eastAsia="Times New Roman" w:hAnsi="Times New Roman" w:cs="Times New Roman"/>
          <w:bCs/>
          <w:kern w:val="0"/>
          <w:sz w:val="28"/>
          <w:szCs w:val="28"/>
          <w:lang w:val="uk-UA" w:eastAsia="ru-RU"/>
          <w14:ligatures w14:val="none"/>
        </w:rPr>
        <w:lastRenderedPageBreak/>
        <w:t>нафту підскочили вчетверо</w:t>
      </w:r>
      <w:r w:rsidR="002C5B04">
        <w:rPr>
          <w:rFonts w:ascii="Times New Roman" w:eastAsia="Times New Roman" w:hAnsi="Times New Roman" w:cs="Times New Roman"/>
          <w:bCs/>
          <w:kern w:val="0"/>
          <w:sz w:val="28"/>
          <w:szCs w:val="28"/>
          <w:lang w:val="uk-UA" w:eastAsia="ru-RU"/>
          <w14:ligatures w14:val="none"/>
        </w:rPr>
        <w:t xml:space="preserve"> – </w:t>
      </w:r>
      <w:r w:rsidRPr="00A353E3">
        <w:rPr>
          <w:rFonts w:ascii="Times New Roman" w:eastAsia="Times New Roman" w:hAnsi="Times New Roman" w:cs="Times New Roman"/>
          <w:bCs/>
          <w:kern w:val="0"/>
          <w:sz w:val="28"/>
          <w:szCs w:val="28"/>
          <w:lang w:val="uk-UA" w:eastAsia="ru-RU"/>
          <w14:ligatures w14:val="none"/>
        </w:rPr>
        <w:t>з трьох до дванадцяти доларів за барель. Таким чином, несподівано було створено прецедент політичного тиску на світову спільноту через припинення постачання енергоносіїв. До цих подій фахівцями та вченими вивчалася здебільшого військові фактори безпеки держави, а проблеми на кшталт енергетичної безпеки вважалися несуттєвими. Однак невдовзі після прецеденту з нафтовим ембарго у всьому світі почалися активні наукові дослідження з енергетичної безпеки. Було розроблено перші концепції та сформовано основні принципи, в основі яких лежали ідеї скорочення залежності від імпорту, а також більш економного витрачання ресурсів. У зв</w:t>
      </w:r>
      <w:r w:rsidR="00A00426">
        <w:rPr>
          <w:rFonts w:ascii="Times New Roman" w:eastAsia="Times New Roman" w:hAnsi="Times New Roman" w:cs="Times New Roman"/>
          <w:bCs/>
          <w:kern w:val="0"/>
          <w:sz w:val="28"/>
          <w:szCs w:val="28"/>
          <w:lang w:val="uk-UA" w:eastAsia="ru-RU"/>
          <w14:ligatures w14:val="none"/>
        </w:rPr>
        <w:t>’</w:t>
      </w:r>
      <w:r w:rsidRPr="00A353E3">
        <w:rPr>
          <w:rFonts w:ascii="Times New Roman" w:eastAsia="Times New Roman" w:hAnsi="Times New Roman" w:cs="Times New Roman"/>
          <w:bCs/>
          <w:kern w:val="0"/>
          <w:sz w:val="28"/>
          <w:szCs w:val="28"/>
          <w:lang w:val="uk-UA" w:eastAsia="ru-RU"/>
          <w14:ligatures w14:val="none"/>
        </w:rPr>
        <w:t>язку з цим розвинені країни негайно приступили до розвідки та розробки власних родовищ сланців, вугілля, газу та нафти, а для компенсації постійних коливань на ринку постачань почали створювати стратегічні запаси нафти та будувати резервні газосховища. Крім того, з метою скорочення споживання енергії було розроблено концепції та методи підвищення енергетичної ефективності. У зв</w:t>
      </w:r>
      <w:r w:rsidR="00A00426">
        <w:rPr>
          <w:rFonts w:ascii="Times New Roman" w:eastAsia="Times New Roman" w:hAnsi="Times New Roman" w:cs="Times New Roman"/>
          <w:bCs/>
          <w:kern w:val="0"/>
          <w:sz w:val="28"/>
          <w:szCs w:val="28"/>
          <w:lang w:val="uk-UA" w:eastAsia="ru-RU"/>
          <w14:ligatures w14:val="none"/>
        </w:rPr>
        <w:t>’</w:t>
      </w:r>
      <w:r w:rsidRPr="00A353E3">
        <w:rPr>
          <w:rFonts w:ascii="Times New Roman" w:eastAsia="Times New Roman" w:hAnsi="Times New Roman" w:cs="Times New Roman"/>
          <w:bCs/>
          <w:kern w:val="0"/>
          <w:sz w:val="28"/>
          <w:szCs w:val="28"/>
          <w:lang w:val="uk-UA" w:eastAsia="ru-RU"/>
          <w14:ligatures w14:val="none"/>
        </w:rPr>
        <w:t>язку з виникненням нових вимог ринку багато енергетичних і машинобудівних компаній розпочали розробку обладнання та машин з більш високим ККД, а також почали розробляти інноваційні енергозберігаючі технології. Незабаром було запропоновано нові технічні концепції поновлюваної та альтернативної енергетики [2].</w:t>
      </w:r>
    </w:p>
    <w:p w14:paraId="480A9BC1" w14:textId="0556868C" w:rsidR="00F7279F" w:rsidRPr="00A353E3" w:rsidRDefault="00F7279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Над проблемами енергетичної та економічної безпеки через актуальність цих тем працюють сотні вчених та практиків у всьому світі: в Європі, в Україні, США та в багатьох інших країнах. Можна перерахувати десятки вітчизняних вчених, таких як Гусєв В.А. </w:t>
      </w:r>
      <w:proofErr w:type="spellStart"/>
      <w:r w:rsidRPr="00A353E3">
        <w:rPr>
          <w:rFonts w:ascii="Times New Roman" w:eastAsia="Times New Roman" w:hAnsi="Times New Roman" w:cs="Times New Roman"/>
          <w:bCs/>
          <w:kern w:val="0"/>
          <w:sz w:val="28"/>
          <w:szCs w:val="28"/>
          <w:lang w:val="uk-UA"/>
          <w14:ligatures w14:val="none"/>
        </w:rPr>
        <w:t>Суходоля</w:t>
      </w:r>
      <w:proofErr w:type="spellEnd"/>
      <w:r w:rsidRPr="00A353E3">
        <w:rPr>
          <w:rFonts w:ascii="Times New Roman" w:eastAsia="Times New Roman" w:hAnsi="Times New Roman" w:cs="Times New Roman"/>
          <w:bCs/>
          <w:kern w:val="0"/>
          <w:sz w:val="28"/>
          <w:szCs w:val="28"/>
          <w:lang w:val="uk-UA"/>
          <w14:ligatures w14:val="none"/>
        </w:rPr>
        <w:t xml:space="preserve"> О.М. </w:t>
      </w:r>
      <w:proofErr w:type="spellStart"/>
      <w:r w:rsidRPr="00A353E3">
        <w:rPr>
          <w:rFonts w:ascii="Times New Roman" w:eastAsia="Times New Roman" w:hAnsi="Times New Roman" w:cs="Times New Roman"/>
          <w:bCs/>
          <w:kern w:val="0"/>
          <w:sz w:val="28"/>
          <w:szCs w:val="28"/>
          <w:lang w:val="uk-UA"/>
          <w14:ligatures w14:val="none"/>
        </w:rPr>
        <w:t>Брітченко</w:t>
      </w:r>
      <w:proofErr w:type="spellEnd"/>
      <w:r w:rsidRPr="00A353E3">
        <w:rPr>
          <w:rFonts w:ascii="Times New Roman" w:eastAsia="Times New Roman" w:hAnsi="Times New Roman" w:cs="Times New Roman"/>
          <w:bCs/>
          <w:kern w:val="0"/>
          <w:sz w:val="28"/>
          <w:szCs w:val="28"/>
          <w:lang w:val="uk-UA"/>
          <w14:ligatures w14:val="none"/>
        </w:rPr>
        <w:t xml:space="preserve"> І..Г., Жаліло Я. А., </w:t>
      </w:r>
      <w:proofErr w:type="spellStart"/>
      <w:r w:rsidRPr="00A353E3">
        <w:rPr>
          <w:rFonts w:ascii="Times New Roman" w:eastAsia="Times New Roman" w:hAnsi="Times New Roman" w:cs="Times New Roman"/>
          <w:bCs/>
          <w:kern w:val="0"/>
          <w:sz w:val="28"/>
          <w:szCs w:val="28"/>
          <w:lang w:val="uk-UA"/>
          <w14:ligatures w14:val="none"/>
        </w:rPr>
        <w:t>Живко</w:t>
      </w:r>
      <w:proofErr w:type="spellEnd"/>
      <w:r w:rsidRPr="00A353E3">
        <w:rPr>
          <w:rFonts w:ascii="Times New Roman" w:eastAsia="Times New Roman" w:hAnsi="Times New Roman" w:cs="Times New Roman"/>
          <w:bCs/>
          <w:kern w:val="0"/>
          <w:sz w:val="28"/>
          <w:szCs w:val="28"/>
          <w:lang w:val="uk-UA"/>
          <w14:ligatures w14:val="none"/>
        </w:rPr>
        <w:t xml:space="preserve"> З.Б., </w:t>
      </w:r>
      <w:proofErr w:type="spellStart"/>
      <w:r w:rsidRPr="00A353E3">
        <w:rPr>
          <w:rFonts w:ascii="Times New Roman" w:eastAsia="Times New Roman" w:hAnsi="Times New Roman" w:cs="Times New Roman"/>
          <w:bCs/>
          <w:kern w:val="0"/>
          <w:sz w:val="28"/>
          <w:szCs w:val="28"/>
          <w:lang w:val="uk-UA"/>
          <w14:ligatures w14:val="none"/>
        </w:rPr>
        <w:t>Черевко</w:t>
      </w:r>
      <w:proofErr w:type="spellEnd"/>
      <w:r w:rsidRPr="00A353E3">
        <w:rPr>
          <w:rFonts w:ascii="Times New Roman" w:eastAsia="Times New Roman" w:hAnsi="Times New Roman" w:cs="Times New Roman"/>
          <w:bCs/>
          <w:kern w:val="0"/>
          <w:sz w:val="28"/>
          <w:szCs w:val="28"/>
          <w:lang w:val="uk-UA"/>
          <w14:ligatures w14:val="none"/>
        </w:rPr>
        <w:t xml:space="preserve"> О.В., </w:t>
      </w:r>
      <w:proofErr w:type="spellStart"/>
      <w:r w:rsidRPr="00A353E3">
        <w:rPr>
          <w:rFonts w:ascii="Times New Roman" w:eastAsia="Times New Roman" w:hAnsi="Times New Roman" w:cs="Times New Roman"/>
          <w:bCs/>
          <w:kern w:val="0"/>
          <w:sz w:val="28"/>
          <w:szCs w:val="28"/>
          <w:lang w:val="uk-UA"/>
          <w14:ligatures w14:val="none"/>
        </w:rPr>
        <w:t>Копитько</w:t>
      </w:r>
      <w:proofErr w:type="spellEnd"/>
      <w:r w:rsidRPr="00A353E3">
        <w:rPr>
          <w:rFonts w:ascii="Times New Roman" w:eastAsia="Times New Roman" w:hAnsi="Times New Roman" w:cs="Times New Roman"/>
          <w:bCs/>
          <w:kern w:val="0"/>
          <w:sz w:val="28"/>
          <w:szCs w:val="28"/>
          <w:lang w:val="uk-UA"/>
          <w14:ligatures w14:val="none"/>
        </w:rPr>
        <w:t xml:space="preserve"> М.І., </w:t>
      </w:r>
      <w:proofErr w:type="spellStart"/>
      <w:r w:rsidRPr="00A353E3">
        <w:rPr>
          <w:rFonts w:ascii="Times New Roman" w:eastAsia="Times New Roman" w:hAnsi="Times New Roman" w:cs="Times New Roman"/>
          <w:bCs/>
          <w:kern w:val="0"/>
          <w:sz w:val="28"/>
          <w:szCs w:val="28"/>
          <w:lang w:val="uk-UA"/>
          <w14:ligatures w14:val="none"/>
        </w:rPr>
        <w:t>Зачосова</w:t>
      </w:r>
      <w:proofErr w:type="spellEnd"/>
      <w:r w:rsidRPr="00A353E3">
        <w:rPr>
          <w:rFonts w:ascii="Times New Roman" w:eastAsia="Times New Roman" w:hAnsi="Times New Roman" w:cs="Times New Roman"/>
          <w:bCs/>
          <w:kern w:val="0"/>
          <w:sz w:val="28"/>
          <w:szCs w:val="28"/>
          <w:lang w:val="uk-UA"/>
          <w14:ligatures w14:val="none"/>
        </w:rPr>
        <w:t xml:space="preserve"> Н.В., </w:t>
      </w:r>
      <w:proofErr w:type="spellStart"/>
      <w:r w:rsidRPr="00A353E3">
        <w:rPr>
          <w:rFonts w:ascii="Times New Roman" w:eastAsia="Times New Roman" w:hAnsi="Times New Roman" w:cs="Times New Roman"/>
          <w:bCs/>
          <w:kern w:val="0"/>
          <w:sz w:val="28"/>
          <w:szCs w:val="28"/>
          <w:lang w:val="uk-UA"/>
          <w14:ligatures w14:val="none"/>
        </w:rPr>
        <w:t>Живко</w:t>
      </w:r>
      <w:proofErr w:type="spellEnd"/>
      <w:r w:rsidRPr="00A353E3">
        <w:rPr>
          <w:rFonts w:ascii="Times New Roman" w:eastAsia="Times New Roman" w:hAnsi="Times New Roman" w:cs="Times New Roman"/>
          <w:bCs/>
          <w:kern w:val="0"/>
          <w:sz w:val="28"/>
          <w:szCs w:val="28"/>
          <w:lang w:val="uk-UA"/>
          <w14:ligatures w14:val="none"/>
        </w:rPr>
        <w:t xml:space="preserve"> М.О., Середа В.В., </w:t>
      </w:r>
      <w:proofErr w:type="spellStart"/>
      <w:r w:rsidRPr="00A353E3">
        <w:rPr>
          <w:rFonts w:ascii="Times New Roman" w:eastAsia="Times New Roman" w:hAnsi="Times New Roman" w:cs="Times New Roman"/>
          <w:bCs/>
          <w:kern w:val="0"/>
          <w:sz w:val="28"/>
          <w:szCs w:val="28"/>
          <w:lang w:val="uk-UA"/>
          <w14:ligatures w14:val="none"/>
        </w:rPr>
        <w:t>Занора</w:t>
      </w:r>
      <w:proofErr w:type="spellEnd"/>
      <w:r w:rsidRPr="00A353E3">
        <w:rPr>
          <w:rFonts w:ascii="Times New Roman" w:eastAsia="Times New Roman" w:hAnsi="Times New Roman" w:cs="Times New Roman"/>
          <w:bCs/>
          <w:kern w:val="0"/>
          <w:sz w:val="28"/>
          <w:szCs w:val="28"/>
          <w:lang w:val="uk-UA"/>
          <w14:ligatures w14:val="none"/>
        </w:rPr>
        <w:t xml:space="preserve"> В.О., </w:t>
      </w:r>
      <w:proofErr w:type="spellStart"/>
      <w:r w:rsidRPr="00A353E3">
        <w:rPr>
          <w:rFonts w:ascii="Times New Roman" w:eastAsia="Times New Roman" w:hAnsi="Times New Roman" w:cs="Times New Roman"/>
          <w:bCs/>
          <w:kern w:val="0"/>
          <w:sz w:val="28"/>
          <w:szCs w:val="28"/>
          <w:lang w:val="uk-UA"/>
          <w14:ligatures w14:val="none"/>
        </w:rPr>
        <w:t>Бієвець</w:t>
      </w:r>
      <w:proofErr w:type="spellEnd"/>
      <w:r w:rsidRPr="00A353E3">
        <w:rPr>
          <w:rFonts w:ascii="Times New Roman" w:eastAsia="Times New Roman" w:hAnsi="Times New Roman" w:cs="Times New Roman"/>
          <w:bCs/>
          <w:kern w:val="0"/>
          <w:sz w:val="28"/>
          <w:szCs w:val="28"/>
          <w:lang w:val="uk-UA"/>
          <w14:ligatures w14:val="none"/>
        </w:rPr>
        <w:t xml:space="preserve"> О.В. Бобрів Є. А., </w:t>
      </w:r>
      <w:proofErr w:type="spellStart"/>
      <w:r w:rsidRPr="00A353E3">
        <w:rPr>
          <w:rFonts w:ascii="Times New Roman" w:eastAsia="Times New Roman" w:hAnsi="Times New Roman" w:cs="Times New Roman"/>
          <w:bCs/>
          <w:kern w:val="0"/>
          <w:sz w:val="28"/>
          <w:szCs w:val="28"/>
          <w:lang w:val="uk-UA"/>
          <w14:ligatures w14:val="none"/>
        </w:rPr>
        <w:t>Ульма</w:t>
      </w:r>
      <w:proofErr w:type="spellEnd"/>
      <w:r w:rsidRPr="00A353E3">
        <w:rPr>
          <w:rFonts w:ascii="Times New Roman" w:eastAsia="Times New Roman" w:hAnsi="Times New Roman" w:cs="Times New Roman"/>
          <w:bCs/>
          <w:kern w:val="0"/>
          <w:sz w:val="28"/>
          <w:szCs w:val="28"/>
          <w:lang w:val="uk-UA"/>
          <w14:ligatures w14:val="none"/>
        </w:rPr>
        <w:t xml:space="preserve">, В.М. </w:t>
      </w:r>
      <w:proofErr w:type="spellStart"/>
      <w:r w:rsidRPr="00A353E3">
        <w:rPr>
          <w:rFonts w:ascii="Times New Roman" w:eastAsia="Times New Roman" w:hAnsi="Times New Roman" w:cs="Times New Roman"/>
          <w:bCs/>
          <w:kern w:val="0"/>
          <w:sz w:val="28"/>
          <w:szCs w:val="28"/>
          <w:lang w:val="uk-UA"/>
          <w14:ligatures w14:val="none"/>
        </w:rPr>
        <w:t>Половінкін</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Кретова</w:t>
      </w:r>
      <w:proofErr w:type="spellEnd"/>
      <w:r w:rsidRPr="00A353E3">
        <w:rPr>
          <w:rFonts w:ascii="Times New Roman" w:eastAsia="Times New Roman" w:hAnsi="Times New Roman" w:cs="Times New Roman"/>
          <w:bCs/>
          <w:kern w:val="0"/>
          <w:sz w:val="28"/>
          <w:szCs w:val="28"/>
          <w:lang w:val="uk-UA"/>
          <w14:ligatures w14:val="none"/>
        </w:rPr>
        <w:t xml:space="preserve"> А. Ю., </w:t>
      </w:r>
      <w:proofErr w:type="spellStart"/>
      <w:r w:rsidRPr="00A353E3">
        <w:rPr>
          <w:rFonts w:ascii="Times New Roman" w:eastAsia="Times New Roman" w:hAnsi="Times New Roman" w:cs="Times New Roman"/>
          <w:bCs/>
          <w:kern w:val="0"/>
          <w:sz w:val="28"/>
          <w:szCs w:val="28"/>
          <w:lang w:val="uk-UA"/>
          <w14:ligatures w14:val="none"/>
        </w:rPr>
        <w:t>Козівкін</w:t>
      </w:r>
      <w:proofErr w:type="spellEnd"/>
      <w:r w:rsidRPr="00A353E3">
        <w:rPr>
          <w:rFonts w:ascii="Times New Roman" w:eastAsia="Times New Roman" w:hAnsi="Times New Roman" w:cs="Times New Roman"/>
          <w:bCs/>
          <w:kern w:val="0"/>
          <w:sz w:val="28"/>
          <w:szCs w:val="28"/>
          <w:lang w:val="uk-UA"/>
          <w14:ligatures w14:val="none"/>
        </w:rPr>
        <w:t xml:space="preserve"> В. В., </w:t>
      </w:r>
      <w:proofErr w:type="spellStart"/>
      <w:r w:rsidRPr="00A353E3">
        <w:rPr>
          <w:rFonts w:ascii="Times New Roman" w:eastAsia="Times New Roman" w:hAnsi="Times New Roman" w:cs="Times New Roman"/>
          <w:bCs/>
          <w:kern w:val="0"/>
          <w:sz w:val="28"/>
          <w:szCs w:val="28"/>
          <w:lang w:val="uk-UA"/>
          <w14:ligatures w14:val="none"/>
        </w:rPr>
        <w:t>Чужмаров</w:t>
      </w:r>
      <w:proofErr w:type="spellEnd"/>
      <w:r w:rsidRPr="00A353E3">
        <w:rPr>
          <w:rFonts w:ascii="Times New Roman" w:eastAsia="Times New Roman" w:hAnsi="Times New Roman" w:cs="Times New Roman"/>
          <w:bCs/>
          <w:kern w:val="0"/>
          <w:sz w:val="28"/>
          <w:szCs w:val="28"/>
          <w:lang w:val="uk-UA"/>
          <w14:ligatures w14:val="none"/>
        </w:rPr>
        <w:t xml:space="preserve"> А. І. А також зарубіжних таких як – Джордж </w:t>
      </w:r>
      <w:proofErr w:type="spellStart"/>
      <w:r w:rsidRPr="00A353E3">
        <w:rPr>
          <w:rFonts w:ascii="Times New Roman" w:eastAsia="Times New Roman" w:hAnsi="Times New Roman" w:cs="Times New Roman"/>
          <w:bCs/>
          <w:kern w:val="0"/>
          <w:sz w:val="28"/>
          <w:szCs w:val="28"/>
          <w:lang w:val="uk-UA"/>
          <w14:ligatures w14:val="none"/>
        </w:rPr>
        <w:t>Ковальскі</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Сід</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Вілогорац</w:t>
      </w:r>
      <w:proofErr w:type="spellEnd"/>
      <w:r w:rsidRPr="00A353E3">
        <w:rPr>
          <w:rFonts w:ascii="Times New Roman" w:eastAsia="Times New Roman" w:hAnsi="Times New Roman" w:cs="Times New Roman"/>
          <w:bCs/>
          <w:kern w:val="0"/>
          <w:sz w:val="28"/>
          <w:szCs w:val="28"/>
          <w:lang w:val="uk-UA"/>
          <w14:ligatures w14:val="none"/>
        </w:rPr>
        <w:t xml:space="preserve">, Бенджамін </w:t>
      </w:r>
      <w:proofErr w:type="spellStart"/>
      <w:r w:rsidRPr="00A353E3">
        <w:rPr>
          <w:rFonts w:ascii="Times New Roman" w:eastAsia="Times New Roman" w:hAnsi="Times New Roman" w:cs="Times New Roman"/>
          <w:bCs/>
          <w:kern w:val="0"/>
          <w:sz w:val="28"/>
          <w:szCs w:val="28"/>
          <w:lang w:val="uk-UA"/>
          <w14:ligatures w14:val="none"/>
        </w:rPr>
        <w:t>Совакул</w:t>
      </w:r>
      <w:proofErr w:type="spellEnd"/>
      <w:r w:rsidRPr="00A353E3">
        <w:rPr>
          <w:rFonts w:ascii="Times New Roman" w:eastAsia="Times New Roman" w:hAnsi="Times New Roman" w:cs="Times New Roman"/>
          <w:bCs/>
          <w:kern w:val="0"/>
          <w:sz w:val="28"/>
          <w:szCs w:val="28"/>
          <w:lang w:val="uk-UA"/>
          <w14:ligatures w14:val="none"/>
        </w:rPr>
        <w:t xml:space="preserve">, Каміла </w:t>
      </w:r>
      <w:proofErr w:type="spellStart"/>
      <w:r w:rsidRPr="00A353E3">
        <w:rPr>
          <w:rFonts w:ascii="Times New Roman" w:eastAsia="Times New Roman" w:hAnsi="Times New Roman" w:cs="Times New Roman"/>
          <w:bCs/>
          <w:kern w:val="0"/>
          <w:sz w:val="28"/>
          <w:szCs w:val="28"/>
          <w:lang w:val="uk-UA"/>
          <w14:ligatures w14:val="none"/>
        </w:rPr>
        <w:t>Ронінська</w:t>
      </w:r>
      <w:proofErr w:type="spellEnd"/>
      <w:r w:rsidRPr="00A353E3">
        <w:rPr>
          <w:rFonts w:ascii="Times New Roman" w:eastAsia="Times New Roman" w:hAnsi="Times New Roman" w:cs="Times New Roman"/>
          <w:bCs/>
          <w:kern w:val="0"/>
          <w:sz w:val="28"/>
          <w:szCs w:val="28"/>
          <w:lang w:val="uk-UA"/>
          <w14:ligatures w14:val="none"/>
        </w:rPr>
        <w:t xml:space="preserve">, Хосе </w:t>
      </w:r>
      <w:proofErr w:type="spellStart"/>
      <w:r w:rsidRPr="00A353E3">
        <w:rPr>
          <w:rFonts w:ascii="Times New Roman" w:eastAsia="Times New Roman" w:hAnsi="Times New Roman" w:cs="Times New Roman"/>
          <w:bCs/>
          <w:kern w:val="0"/>
          <w:sz w:val="28"/>
          <w:szCs w:val="28"/>
          <w:lang w:val="uk-UA"/>
          <w14:ligatures w14:val="none"/>
        </w:rPr>
        <w:t>Пардо</w:t>
      </w:r>
      <w:proofErr w:type="spellEnd"/>
      <w:r w:rsidRPr="00A353E3">
        <w:rPr>
          <w:rFonts w:ascii="Times New Roman" w:eastAsia="Times New Roman" w:hAnsi="Times New Roman" w:cs="Times New Roman"/>
          <w:bCs/>
          <w:kern w:val="0"/>
          <w:sz w:val="28"/>
          <w:szCs w:val="28"/>
          <w:lang w:val="uk-UA"/>
          <w14:ligatures w14:val="none"/>
        </w:rPr>
        <w:t xml:space="preserve"> де </w:t>
      </w:r>
      <w:proofErr w:type="spellStart"/>
      <w:r w:rsidRPr="00A353E3">
        <w:rPr>
          <w:rFonts w:ascii="Times New Roman" w:eastAsia="Times New Roman" w:hAnsi="Times New Roman" w:cs="Times New Roman"/>
          <w:bCs/>
          <w:kern w:val="0"/>
          <w:sz w:val="28"/>
          <w:szCs w:val="28"/>
          <w:lang w:val="uk-UA"/>
          <w14:ligatures w14:val="none"/>
        </w:rPr>
        <w:t>Сантаяна</w:t>
      </w:r>
      <w:proofErr w:type="spellEnd"/>
      <w:r w:rsidRPr="00A353E3">
        <w:rPr>
          <w:rFonts w:ascii="Times New Roman" w:eastAsia="Times New Roman" w:hAnsi="Times New Roman" w:cs="Times New Roman"/>
          <w:bCs/>
          <w:kern w:val="0"/>
          <w:sz w:val="28"/>
          <w:szCs w:val="28"/>
          <w:lang w:val="uk-UA"/>
          <w14:ligatures w14:val="none"/>
        </w:rPr>
        <w:t xml:space="preserve">. і багато інших. Величезний внесок зробили лауреати Нобелівської премії в галузі економіки, такі як Лоуренс </w:t>
      </w:r>
      <w:proofErr w:type="spellStart"/>
      <w:r w:rsidRPr="00A353E3">
        <w:rPr>
          <w:rFonts w:ascii="Times New Roman" w:eastAsia="Times New Roman" w:hAnsi="Times New Roman" w:cs="Times New Roman"/>
          <w:bCs/>
          <w:kern w:val="0"/>
          <w:sz w:val="28"/>
          <w:szCs w:val="28"/>
          <w:lang w:val="uk-UA"/>
          <w14:ligatures w14:val="none"/>
        </w:rPr>
        <w:lastRenderedPageBreak/>
        <w:t>Клейн</w:t>
      </w:r>
      <w:proofErr w:type="spellEnd"/>
      <w:r w:rsidRPr="00A353E3">
        <w:rPr>
          <w:rFonts w:ascii="Times New Roman" w:eastAsia="Times New Roman" w:hAnsi="Times New Roman" w:cs="Times New Roman"/>
          <w:bCs/>
          <w:kern w:val="0"/>
          <w:sz w:val="28"/>
          <w:szCs w:val="28"/>
          <w:lang w:val="uk-UA"/>
          <w14:ligatures w14:val="none"/>
        </w:rPr>
        <w:t xml:space="preserve">, Джеймс </w:t>
      </w:r>
      <w:proofErr w:type="spellStart"/>
      <w:r w:rsidRPr="00A353E3">
        <w:rPr>
          <w:rFonts w:ascii="Times New Roman" w:eastAsia="Times New Roman" w:hAnsi="Times New Roman" w:cs="Times New Roman"/>
          <w:bCs/>
          <w:kern w:val="0"/>
          <w:sz w:val="28"/>
          <w:szCs w:val="28"/>
          <w:lang w:val="uk-UA"/>
          <w14:ligatures w14:val="none"/>
        </w:rPr>
        <w:t>Хекман</w:t>
      </w:r>
      <w:proofErr w:type="spellEnd"/>
      <w:r w:rsidRPr="00A353E3">
        <w:rPr>
          <w:rFonts w:ascii="Times New Roman" w:eastAsia="Times New Roman" w:hAnsi="Times New Roman" w:cs="Times New Roman"/>
          <w:bCs/>
          <w:kern w:val="0"/>
          <w:sz w:val="28"/>
          <w:szCs w:val="28"/>
          <w:lang w:val="uk-UA"/>
          <w14:ligatures w14:val="none"/>
        </w:rPr>
        <w:t xml:space="preserve">, Джордж </w:t>
      </w:r>
      <w:proofErr w:type="spellStart"/>
      <w:r w:rsidRPr="00A353E3">
        <w:rPr>
          <w:rFonts w:ascii="Times New Roman" w:eastAsia="Times New Roman" w:hAnsi="Times New Roman" w:cs="Times New Roman"/>
          <w:bCs/>
          <w:kern w:val="0"/>
          <w:sz w:val="28"/>
          <w:szCs w:val="28"/>
          <w:lang w:val="uk-UA"/>
          <w14:ligatures w14:val="none"/>
        </w:rPr>
        <w:t>Акерлоф</w:t>
      </w:r>
      <w:proofErr w:type="spellEnd"/>
      <w:r w:rsidRPr="00A353E3">
        <w:rPr>
          <w:rFonts w:ascii="Times New Roman" w:eastAsia="Times New Roman" w:hAnsi="Times New Roman" w:cs="Times New Roman"/>
          <w:bCs/>
          <w:kern w:val="0"/>
          <w:sz w:val="28"/>
          <w:szCs w:val="28"/>
          <w:lang w:val="uk-UA"/>
          <w14:ligatures w14:val="none"/>
        </w:rPr>
        <w:t xml:space="preserve">, Майкл </w:t>
      </w:r>
      <w:proofErr w:type="spellStart"/>
      <w:r w:rsidRPr="00A353E3">
        <w:rPr>
          <w:rFonts w:ascii="Times New Roman" w:eastAsia="Times New Roman" w:hAnsi="Times New Roman" w:cs="Times New Roman"/>
          <w:bCs/>
          <w:kern w:val="0"/>
          <w:sz w:val="28"/>
          <w:szCs w:val="28"/>
          <w:lang w:val="uk-UA"/>
          <w14:ligatures w14:val="none"/>
        </w:rPr>
        <w:t>Спенс</w:t>
      </w:r>
      <w:proofErr w:type="spellEnd"/>
      <w:r w:rsidRPr="00A353E3">
        <w:rPr>
          <w:rFonts w:ascii="Times New Roman" w:eastAsia="Times New Roman" w:hAnsi="Times New Roman" w:cs="Times New Roman"/>
          <w:bCs/>
          <w:kern w:val="0"/>
          <w:sz w:val="28"/>
          <w:szCs w:val="28"/>
          <w:lang w:val="uk-UA"/>
          <w14:ligatures w14:val="none"/>
        </w:rPr>
        <w:t xml:space="preserve">, Джозеф </w:t>
      </w:r>
      <w:proofErr w:type="spellStart"/>
      <w:r w:rsidRPr="00A353E3">
        <w:rPr>
          <w:rFonts w:ascii="Times New Roman" w:eastAsia="Times New Roman" w:hAnsi="Times New Roman" w:cs="Times New Roman"/>
          <w:bCs/>
          <w:kern w:val="0"/>
          <w:sz w:val="28"/>
          <w:szCs w:val="28"/>
          <w:lang w:val="uk-UA"/>
          <w14:ligatures w14:val="none"/>
        </w:rPr>
        <w:t>Стігліц</w:t>
      </w:r>
      <w:proofErr w:type="spellEnd"/>
      <w:r w:rsidRPr="00A353E3">
        <w:rPr>
          <w:rFonts w:ascii="Times New Roman" w:eastAsia="Times New Roman" w:hAnsi="Times New Roman" w:cs="Times New Roman"/>
          <w:bCs/>
          <w:kern w:val="0"/>
          <w:sz w:val="28"/>
          <w:szCs w:val="28"/>
          <w:lang w:val="uk-UA"/>
          <w14:ligatures w14:val="none"/>
        </w:rPr>
        <w:t xml:space="preserve">, Пітер </w:t>
      </w:r>
      <w:proofErr w:type="spellStart"/>
      <w:r w:rsidRPr="00A353E3">
        <w:rPr>
          <w:rFonts w:ascii="Times New Roman" w:eastAsia="Times New Roman" w:hAnsi="Times New Roman" w:cs="Times New Roman"/>
          <w:bCs/>
          <w:kern w:val="0"/>
          <w:sz w:val="28"/>
          <w:szCs w:val="28"/>
          <w:lang w:val="uk-UA"/>
          <w14:ligatures w14:val="none"/>
        </w:rPr>
        <w:t>Даймонд</w:t>
      </w:r>
      <w:proofErr w:type="spellEnd"/>
      <w:r w:rsidRPr="00A353E3">
        <w:rPr>
          <w:rFonts w:ascii="Times New Roman" w:eastAsia="Times New Roman" w:hAnsi="Times New Roman" w:cs="Times New Roman"/>
          <w:bCs/>
          <w:kern w:val="0"/>
          <w:sz w:val="28"/>
          <w:szCs w:val="28"/>
          <w:lang w:val="uk-UA"/>
          <w14:ligatures w14:val="none"/>
        </w:rPr>
        <w:t xml:space="preserve">, Дейл </w:t>
      </w:r>
      <w:proofErr w:type="spellStart"/>
      <w:r w:rsidRPr="00A353E3">
        <w:rPr>
          <w:rFonts w:ascii="Times New Roman" w:eastAsia="Times New Roman" w:hAnsi="Times New Roman" w:cs="Times New Roman"/>
          <w:bCs/>
          <w:kern w:val="0"/>
          <w:sz w:val="28"/>
          <w:szCs w:val="28"/>
          <w:lang w:val="uk-UA"/>
          <w14:ligatures w14:val="none"/>
        </w:rPr>
        <w:t>Мортенсен</w:t>
      </w:r>
      <w:proofErr w:type="spellEnd"/>
      <w:r w:rsidRPr="00A353E3">
        <w:rPr>
          <w:rFonts w:ascii="Times New Roman" w:eastAsia="Times New Roman" w:hAnsi="Times New Roman" w:cs="Times New Roman"/>
          <w:bCs/>
          <w:kern w:val="0"/>
          <w:sz w:val="28"/>
          <w:szCs w:val="28"/>
          <w:lang w:val="uk-UA"/>
          <w14:ligatures w14:val="none"/>
        </w:rPr>
        <w:t xml:space="preserve">, Крістофер </w:t>
      </w:r>
      <w:proofErr w:type="spellStart"/>
      <w:r w:rsidRPr="00A353E3">
        <w:rPr>
          <w:rFonts w:ascii="Times New Roman" w:eastAsia="Times New Roman" w:hAnsi="Times New Roman" w:cs="Times New Roman"/>
          <w:bCs/>
          <w:kern w:val="0"/>
          <w:sz w:val="28"/>
          <w:szCs w:val="28"/>
          <w:lang w:val="uk-UA"/>
          <w14:ligatures w14:val="none"/>
        </w:rPr>
        <w:t>Пісарідес</w:t>
      </w:r>
      <w:proofErr w:type="spellEnd"/>
      <w:r w:rsidRPr="00A353E3">
        <w:rPr>
          <w:rFonts w:ascii="Times New Roman" w:eastAsia="Times New Roman" w:hAnsi="Times New Roman" w:cs="Times New Roman"/>
          <w:bCs/>
          <w:kern w:val="0"/>
          <w:sz w:val="28"/>
          <w:szCs w:val="28"/>
          <w:lang w:val="uk-UA"/>
          <w14:ligatures w14:val="none"/>
        </w:rPr>
        <w:t xml:space="preserve">, Томас </w:t>
      </w:r>
      <w:proofErr w:type="spellStart"/>
      <w:r w:rsidRPr="00A353E3">
        <w:rPr>
          <w:rFonts w:ascii="Times New Roman" w:eastAsia="Times New Roman" w:hAnsi="Times New Roman" w:cs="Times New Roman"/>
          <w:bCs/>
          <w:kern w:val="0"/>
          <w:sz w:val="28"/>
          <w:szCs w:val="28"/>
          <w:lang w:val="uk-UA"/>
          <w14:ligatures w14:val="none"/>
        </w:rPr>
        <w:t>Сарджент</w:t>
      </w:r>
      <w:proofErr w:type="spellEnd"/>
      <w:r w:rsidRPr="00A353E3">
        <w:rPr>
          <w:rFonts w:ascii="Times New Roman" w:eastAsia="Times New Roman" w:hAnsi="Times New Roman" w:cs="Times New Roman"/>
          <w:bCs/>
          <w:kern w:val="0"/>
          <w:sz w:val="28"/>
          <w:szCs w:val="28"/>
          <w:lang w:val="uk-UA"/>
          <w14:ligatures w14:val="none"/>
        </w:rPr>
        <w:t xml:space="preserve">, Крістофер </w:t>
      </w:r>
      <w:proofErr w:type="spellStart"/>
      <w:r w:rsidRPr="00A353E3">
        <w:rPr>
          <w:rFonts w:ascii="Times New Roman" w:eastAsia="Times New Roman" w:hAnsi="Times New Roman" w:cs="Times New Roman"/>
          <w:bCs/>
          <w:kern w:val="0"/>
          <w:sz w:val="28"/>
          <w:szCs w:val="28"/>
          <w:lang w:val="uk-UA"/>
          <w14:ligatures w14:val="none"/>
        </w:rPr>
        <w:t>Сімс</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Юджин</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Фама</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Ларс</w:t>
      </w:r>
      <w:proofErr w:type="spellEnd"/>
      <w:r w:rsidRPr="00A353E3">
        <w:rPr>
          <w:rFonts w:ascii="Times New Roman" w:eastAsia="Times New Roman" w:hAnsi="Times New Roman" w:cs="Times New Roman"/>
          <w:bCs/>
          <w:kern w:val="0"/>
          <w:sz w:val="28"/>
          <w:szCs w:val="28"/>
          <w:lang w:val="uk-UA"/>
          <w14:ligatures w14:val="none"/>
        </w:rPr>
        <w:t xml:space="preserve"> Пітер </w:t>
      </w:r>
      <w:proofErr w:type="spellStart"/>
      <w:r w:rsidRPr="00A353E3">
        <w:rPr>
          <w:rFonts w:ascii="Times New Roman" w:eastAsia="Times New Roman" w:hAnsi="Times New Roman" w:cs="Times New Roman"/>
          <w:bCs/>
          <w:kern w:val="0"/>
          <w:sz w:val="28"/>
          <w:szCs w:val="28"/>
          <w:lang w:val="uk-UA"/>
          <w14:ligatures w14:val="none"/>
        </w:rPr>
        <w:t>Хансен</w:t>
      </w:r>
      <w:proofErr w:type="spellEnd"/>
      <w:r w:rsidRPr="00A353E3">
        <w:rPr>
          <w:rFonts w:ascii="Times New Roman" w:eastAsia="Times New Roman" w:hAnsi="Times New Roman" w:cs="Times New Roman"/>
          <w:bCs/>
          <w:kern w:val="0"/>
          <w:sz w:val="28"/>
          <w:szCs w:val="28"/>
          <w:lang w:val="uk-UA"/>
          <w14:ligatures w14:val="none"/>
        </w:rPr>
        <w:t xml:space="preserve">, Жан Тіроль, </w:t>
      </w:r>
      <w:proofErr w:type="spellStart"/>
      <w:r w:rsidRPr="00A353E3">
        <w:rPr>
          <w:rFonts w:ascii="Times New Roman" w:eastAsia="Times New Roman" w:hAnsi="Times New Roman" w:cs="Times New Roman"/>
          <w:bCs/>
          <w:kern w:val="0"/>
          <w:sz w:val="28"/>
          <w:szCs w:val="28"/>
          <w:lang w:val="uk-UA"/>
          <w14:ligatures w14:val="none"/>
        </w:rPr>
        <w:t>Ангус</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Дітон</w:t>
      </w:r>
      <w:proofErr w:type="spellEnd"/>
      <w:r w:rsidRPr="00A353E3">
        <w:rPr>
          <w:rFonts w:ascii="Times New Roman" w:eastAsia="Times New Roman" w:hAnsi="Times New Roman" w:cs="Times New Roman"/>
          <w:bCs/>
          <w:kern w:val="0"/>
          <w:sz w:val="28"/>
          <w:szCs w:val="28"/>
          <w:lang w:val="uk-UA"/>
          <w14:ligatures w14:val="none"/>
        </w:rPr>
        <w:t xml:space="preserve">, Олівер </w:t>
      </w:r>
      <w:proofErr w:type="spellStart"/>
      <w:r w:rsidRPr="00A353E3">
        <w:rPr>
          <w:rFonts w:ascii="Times New Roman" w:eastAsia="Times New Roman" w:hAnsi="Times New Roman" w:cs="Times New Roman"/>
          <w:bCs/>
          <w:kern w:val="0"/>
          <w:sz w:val="28"/>
          <w:szCs w:val="28"/>
          <w:lang w:val="uk-UA"/>
          <w14:ligatures w14:val="none"/>
        </w:rPr>
        <w:t>Харт</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Бенгт</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Хольмстрем</w:t>
      </w:r>
      <w:proofErr w:type="spellEnd"/>
      <w:r w:rsidRPr="00A353E3">
        <w:rPr>
          <w:rFonts w:ascii="Times New Roman" w:eastAsia="Times New Roman" w:hAnsi="Times New Roman" w:cs="Times New Roman"/>
          <w:bCs/>
          <w:kern w:val="0"/>
          <w:sz w:val="28"/>
          <w:szCs w:val="28"/>
          <w:lang w:val="uk-UA"/>
          <w14:ligatures w14:val="none"/>
        </w:rPr>
        <w:t xml:space="preserve">, Річард Талер, Пол </w:t>
      </w:r>
      <w:proofErr w:type="spellStart"/>
      <w:r w:rsidRPr="00A353E3">
        <w:rPr>
          <w:rFonts w:ascii="Times New Roman" w:eastAsia="Times New Roman" w:hAnsi="Times New Roman" w:cs="Times New Roman"/>
          <w:bCs/>
          <w:kern w:val="0"/>
          <w:sz w:val="28"/>
          <w:szCs w:val="28"/>
          <w:lang w:val="uk-UA"/>
          <w14:ligatures w14:val="none"/>
        </w:rPr>
        <w:t>Ромер</w:t>
      </w:r>
      <w:proofErr w:type="spellEnd"/>
      <w:r w:rsidRPr="00A353E3">
        <w:rPr>
          <w:rFonts w:ascii="Times New Roman" w:eastAsia="Times New Roman" w:hAnsi="Times New Roman" w:cs="Times New Roman"/>
          <w:bCs/>
          <w:kern w:val="0"/>
          <w:sz w:val="28"/>
          <w:szCs w:val="28"/>
          <w:lang w:val="uk-UA"/>
          <w14:ligatures w14:val="none"/>
        </w:rPr>
        <w:t xml:space="preserve">, Вільям </w:t>
      </w:r>
      <w:proofErr w:type="spellStart"/>
      <w:r w:rsidRPr="00A353E3">
        <w:rPr>
          <w:rFonts w:ascii="Times New Roman" w:eastAsia="Times New Roman" w:hAnsi="Times New Roman" w:cs="Times New Roman"/>
          <w:bCs/>
          <w:kern w:val="0"/>
          <w:sz w:val="28"/>
          <w:szCs w:val="28"/>
          <w:lang w:val="uk-UA"/>
          <w14:ligatures w14:val="none"/>
        </w:rPr>
        <w:t>Нордхаус</w:t>
      </w:r>
      <w:proofErr w:type="spellEnd"/>
      <w:r w:rsidRPr="00A353E3">
        <w:rPr>
          <w:rFonts w:ascii="Times New Roman" w:eastAsia="Times New Roman" w:hAnsi="Times New Roman" w:cs="Times New Roman"/>
          <w:bCs/>
          <w:kern w:val="0"/>
          <w:sz w:val="28"/>
          <w:szCs w:val="28"/>
          <w:lang w:val="uk-UA"/>
          <w14:ligatures w14:val="none"/>
        </w:rPr>
        <w:t xml:space="preserve">, Майкл </w:t>
      </w:r>
      <w:proofErr w:type="spellStart"/>
      <w:r w:rsidRPr="00A353E3">
        <w:rPr>
          <w:rFonts w:ascii="Times New Roman" w:eastAsia="Times New Roman" w:hAnsi="Times New Roman" w:cs="Times New Roman"/>
          <w:bCs/>
          <w:kern w:val="0"/>
          <w:sz w:val="28"/>
          <w:szCs w:val="28"/>
          <w:lang w:val="uk-UA"/>
          <w14:ligatures w14:val="none"/>
        </w:rPr>
        <w:t>Кремер</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Абхідджіт</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Банерджі</w:t>
      </w:r>
      <w:proofErr w:type="spellEnd"/>
      <w:r w:rsidRPr="00A353E3">
        <w:rPr>
          <w:rFonts w:ascii="Times New Roman" w:eastAsia="Times New Roman" w:hAnsi="Times New Roman" w:cs="Times New Roman"/>
          <w:bCs/>
          <w:kern w:val="0"/>
          <w:sz w:val="28"/>
          <w:szCs w:val="28"/>
          <w:lang w:val="uk-UA"/>
          <w14:ligatures w14:val="none"/>
        </w:rPr>
        <w:t xml:space="preserve"> та Естер </w:t>
      </w:r>
      <w:proofErr w:type="spellStart"/>
      <w:r w:rsidRPr="00A353E3">
        <w:rPr>
          <w:rFonts w:ascii="Times New Roman" w:eastAsia="Times New Roman" w:hAnsi="Times New Roman" w:cs="Times New Roman"/>
          <w:bCs/>
          <w:kern w:val="0"/>
          <w:sz w:val="28"/>
          <w:szCs w:val="28"/>
          <w:lang w:val="uk-UA"/>
          <w14:ligatures w14:val="none"/>
        </w:rPr>
        <w:t>Дюфло</w:t>
      </w:r>
      <w:proofErr w:type="spellEnd"/>
      <w:r w:rsidRPr="00A353E3">
        <w:rPr>
          <w:rFonts w:ascii="Times New Roman" w:eastAsia="Times New Roman" w:hAnsi="Times New Roman" w:cs="Times New Roman"/>
          <w:bCs/>
          <w:kern w:val="0"/>
          <w:sz w:val="28"/>
          <w:szCs w:val="28"/>
          <w:lang w:val="uk-UA"/>
          <w14:ligatures w14:val="none"/>
        </w:rPr>
        <w:t xml:space="preserve">, Пол </w:t>
      </w:r>
      <w:proofErr w:type="spellStart"/>
      <w:r w:rsidRPr="00A353E3">
        <w:rPr>
          <w:rFonts w:ascii="Times New Roman" w:eastAsia="Times New Roman" w:hAnsi="Times New Roman" w:cs="Times New Roman"/>
          <w:bCs/>
          <w:kern w:val="0"/>
          <w:sz w:val="28"/>
          <w:szCs w:val="28"/>
          <w:lang w:val="uk-UA"/>
          <w14:ligatures w14:val="none"/>
        </w:rPr>
        <w:t>Мілгром</w:t>
      </w:r>
      <w:proofErr w:type="spellEnd"/>
      <w:r w:rsidRPr="00A353E3">
        <w:rPr>
          <w:rFonts w:ascii="Times New Roman" w:eastAsia="Times New Roman" w:hAnsi="Times New Roman" w:cs="Times New Roman"/>
          <w:bCs/>
          <w:kern w:val="0"/>
          <w:sz w:val="28"/>
          <w:szCs w:val="28"/>
          <w:lang w:val="uk-UA"/>
          <w14:ligatures w14:val="none"/>
        </w:rPr>
        <w:t xml:space="preserve"> та Роберт </w:t>
      </w:r>
      <w:proofErr w:type="spellStart"/>
      <w:r w:rsidRPr="00A353E3">
        <w:rPr>
          <w:rFonts w:ascii="Times New Roman" w:eastAsia="Times New Roman" w:hAnsi="Times New Roman" w:cs="Times New Roman"/>
          <w:bCs/>
          <w:kern w:val="0"/>
          <w:sz w:val="28"/>
          <w:szCs w:val="28"/>
          <w:lang w:val="uk-UA"/>
          <w14:ligatures w14:val="none"/>
        </w:rPr>
        <w:t>Уілсон</w:t>
      </w:r>
      <w:proofErr w:type="spellEnd"/>
      <w:r w:rsidRPr="00A353E3">
        <w:rPr>
          <w:rFonts w:ascii="Times New Roman" w:eastAsia="Times New Roman" w:hAnsi="Times New Roman" w:cs="Times New Roman"/>
          <w:bCs/>
          <w:kern w:val="0"/>
          <w:sz w:val="28"/>
          <w:szCs w:val="28"/>
          <w:lang w:val="uk-UA"/>
          <w14:ligatures w14:val="none"/>
        </w:rPr>
        <w:t xml:space="preserve"> та ін.</w:t>
      </w:r>
    </w:p>
    <w:p w14:paraId="1DD4B90A" w14:textId="3DF4DBC1" w:rsidR="00F7279F" w:rsidRPr="00A353E3" w:rsidRDefault="00F7279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Інтерес до цієї теми сильно зріс останніми роками, оскільки світ зараз перебуває у надзвичайному становищі. Події розвиваються швидко, небезпечно та несподівано. Їх важко зрозуміти, осмислити і тим більше важко передбачити можливі наслідки, особливо у сучасному контексті глобалізації, яка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язала економіки та переплела взаємні інтереси. Жодна країна неспроможна себе повністю забезпечити всіма необхідними ресурсами, отже, всі потребують одне одного і все взаємозалежні. У цьому полягає парадокс та абсурдність ситуації. У такому взаємопов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язаному світі, який став схожим на великий організм, будь-які військові конфлікти є вкрай небезпечними. Негативні наслідки від воєнних дій в Україні подібно до ланцюгової реакції поширилися світом. Вони вже завдали значної шкоди світовій економіці та тим більше економіці України, її енергетиці та енергетичній безпеці. Безумовно, наслідки позначатимуться протягом десятиліть. В умовах війни стало особливо зрозуміло, наскільки цінною та стратегічно необхідною є система енергетичної безпеки.</w:t>
      </w:r>
    </w:p>
    <w:p w14:paraId="1504635E" w14:textId="584A6862" w:rsidR="00876677" w:rsidRPr="00A353E3" w:rsidRDefault="008766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Проблема енергобезпеки тісно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язана із проблемою енергетичних ресурсів. Поняття енергоресурсів зародилося на початку минулого століття, коли </w:t>
      </w:r>
      <w:proofErr w:type="spellStart"/>
      <w:r w:rsidRPr="00A353E3">
        <w:rPr>
          <w:rFonts w:ascii="Times New Roman" w:eastAsia="Times New Roman" w:hAnsi="Times New Roman" w:cs="Times New Roman"/>
          <w:bCs/>
          <w:kern w:val="0"/>
          <w:sz w:val="28"/>
          <w:szCs w:val="28"/>
          <w:lang w:val="uk-UA"/>
          <w14:ligatures w14:val="none"/>
        </w:rPr>
        <w:t>Черчілль</w:t>
      </w:r>
      <w:proofErr w:type="spellEnd"/>
      <w:r w:rsidRPr="00A353E3">
        <w:rPr>
          <w:rFonts w:ascii="Times New Roman" w:eastAsia="Times New Roman" w:hAnsi="Times New Roman" w:cs="Times New Roman"/>
          <w:bCs/>
          <w:kern w:val="0"/>
          <w:sz w:val="28"/>
          <w:szCs w:val="28"/>
          <w:lang w:val="uk-UA"/>
          <w14:ligatures w14:val="none"/>
        </w:rPr>
        <w:t xml:space="preserve"> у 1913 році ухвалив історичне рішення замінити на флоті вугілля на нафту. </w:t>
      </w:r>
      <w:proofErr w:type="spellStart"/>
      <w:r w:rsidRPr="00A353E3">
        <w:rPr>
          <w:rFonts w:ascii="Times New Roman" w:eastAsia="Times New Roman" w:hAnsi="Times New Roman" w:cs="Times New Roman"/>
          <w:bCs/>
          <w:kern w:val="0"/>
          <w:sz w:val="28"/>
          <w:szCs w:val="28"/>
          <w:lang w:val="uk-UA"/>
          <w14:ligatures w14:val="none"/>
        </w:rPr>
        <w:t>Черчілль</w:t>
      </w:r>
      <w:proofErr w:type="spellEnd"/>
      <w:r w:rsidRPr="00A353E3">
        <w:rPr>
          <w:rFonts w:ascii="Times New Roman" w:eastAsia="Times New Roman" w:hAnsi="Times New Roman" w:cs="Times New Roman"/>
          <w:bCs/>
          <w:kern w:val="0"/>
          <w:sz w:val="28"/>
          <w:szCs w:val="28"/>
          <w:lang w:val="uk-UA"/>
          <w14:ligatures w14:val="none"/>
        </w:rPr>
        <w:t xml:space="preserve"> мотивував це тим, що нафта може забезпечити «велику вогневу міць та швидкість за мінімальних витрат». З цього переломного моменту нафта стала важливим стратегічним та енергетичним ресурсом та успішним комерційним товаром. З іншого боку, </w:t>
      </w:r>
      <w:proofErr w:type="spellStart"/>
      <w:r w:rsidRPr="00A353E3">
        <w:rPr>
          <w:rFonts w:ascii="Times New Roman" w:eastAsia="Times New Roman" w:hAnsi="Times New Roman" w:cs="Times New Roman"/>
          <w:bCs/>
          <w:kern w:val="0"/>
          <w:sz w:val="28"/>
          <w:szCs w:val="28"/>
          <w:lang w:val="uk-UA"/>
          <w14:ligatures w14:val="none"/>
        </w:rPr>
        <w:t>виникло</w:t>
      </w:r>
      <w:proofErr w:type="spellEnd"/>
      <w:r w:rsidRPr="00A353E3">
        <w:rPr>
          <w:rFonts w:ascii="Times New Roman" w:eastAsia="Times New Roman" w:hAnsi="Times New Roman" w:cs="Times New Roman"/>
          <w:bCs/>
          <w:kern w:val="0"/>
          <w:sz w:val="28"/>
          <w:szCs w:val="28"/>
          <w:lang w:val="uk-UA"/>
          <w14:ligatures w14:val="none"/>
        </w:rPr>
        <w:t xml:space="preserve"> нове поняття – «енергетичний ресурс». Нафта серйозно вплинуло протягом Першої </w:t>
      </w:r>
      <w:r w:rsidRPr="00A353E3">
        <w:rPr>
          <w:rFonts w:ascii="Times New Roman" w:eastAsia="Times New Roman" w:hAnsi="Times New Roman" w:cs="Times New Roman"/>
          <w:bCs/>
          <w:kern w:val="0"/>
          <w:sz w:val="28"/>
          <w:szCs w:val="28"/>
          <w:lang w:val="uk-UA"/>
          <w14:ligatures w14:val="none"/>
        </w:rPr>
        <w:lastRenderedPageBreak/>
        <w:t>та Другої світової війни [3]. 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язку з цим виник навіть особливий вираз </w:t>
      </w:r>
      <w:r w:rsidR="00C05518" w:rsidRPr="00A353E3">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 </w:t>
      </w:r>
      <w:r w:rsidR="00C05518" w:rsidRPr="00A353E3">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війна </w:t>
      </w:r>
      <w:r w:rsidR="00C05518" w:rsidRPr="00A353E3">
        <w:rPr>
          <w:rFonts w:ascii="Times New Roman" w:eastAsia="Times New Roman" w:hAnsi="Times New Roman" w:cs="Times New Roman"/>
          <w:bCs/>
          <w:kern w:val="0"/>
          <w:sz w:val="28"/>
          <w:szCs w:val="28"/>
          <w:lang w:val="uk-UA"/>
          <w14:ligatures w14:val="none"/>
        </w:rPr>
        <w:t>двигунів»</w:t>
      </w:r>
      <w:r w:rsidRPr="00A353E3">
        <w:rPr>
          <w:rFonts w:ascii="Times New Roman" w:eastAsia="Times New Roman" w:hAnsi="Times New Roman" w:cs="Times New Roman"/>
          <w:bCs/>
          <w:kern w:val="0"/>
          <w:sz w:val="28"/>
          <w:szCs w:val="28"/>
          <w:lang w:val="uk-UA"/>
          <w14:ligatures w14:val="none"/>
        </w:rPr>
        <w:t>. Розуміння великої важливості нафти спонукало західні країни скоординувати свої зусилля завоювання впливу Близькому Сході. Для США та всіх європейських країн, які купували близькосхідну нафту, поняття «енергетична безпека» стало синонімом критичної залежності від арабських країн. І невдовзі це реально стало серйозною проблемою після того, як арабські країни ОПЕК ввели ембарго в 1973 році. Це призвело до світової енергетичної кризи та спекулятивного зростання цін на нафту. Стало очевидним, що з метою забезпечення прийнятної енергобезпеки ціноутворення необхідно регулювати на державному рівні. У вісімдесяті роки було також вжито обмежувальні заходи щодо скорочення свободи монополій і на посилення конкуренції в секторі поставок носіїв. Слід врахувати, що вуглеводні видобуваються переважно у досить нестабільних регіонах, схильних до внутрішньополітичних чи військових конфліктів, а це значно підвищує ризик безпеки поставок.</w:t>
      </w:r>
    </w:p>
    <w:p w14:paraId="680D608D" w14:textId="673764B9" w:rsidR="00876677" w:rsidRPr="00A353E3" w:rsidRDefault="008766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Перші основи теорії енергетичної безпеки зародилися наприкінці 40-х. Спочатку концепції безпеки мали виключно військову спрямованість. Однак, після криз сімдесятих років стало очевидним, що порушення постачання нафти часто завдає шкоди економіці не менш значної, ніж від війни. Тому енергетична безпека виділилася окрему самостійну науку. </w:t>
      </w:r>
      <w:proofErr w:type="spellStart"/>
      <w:r w:rsidRPr="00A353E3">
        <w:rPr>
          <w:rFonts w:ascii="Times New Roman" w:eastAsia="Times New Roman" w:hAnsi="Times New Roman" w:cs="Times New Roman"/>
          <w:bCs/>
          <w:kern w:val="0"/>
          <w:sz w:val="28"/>
          <w:szCs w:val="28"/>
          <w:lang w:val="uk-UA"/>
          <w14:ligatures w14:val="none"/>
        </w:rPr>
        <w:t>Виникло</w:t>
      </w:r>
      <w:proofErr w:type="spellEnd"/>
      <w:r w:rsidRPr="00A353E3">
        <w:rPr>
          <w:rFonts w:ascii="Times New Roman" w:eastAsia="Times New Roman" w:hAnsi="Times New Roman" w:cs="Times New Roman"/>
          <w:bCs/>
          <w:kern w:val="0"/>
          <w:sz w:val="28"/>
          <w:szCs w:val="28"/>
          <w:lang w:val="uk-UA"/>
          <w14:ligatures w14:val="none"/>
        </w:rPr>
        <w:t xml:space="preserve"> також розуміння того, що будь-які держави не можуть самі повністю забезпечити свою безпеку та що взаємозалежність держав, а також побудова системи міжнародної економічних відносин є дуже важливою для зміцнення безпеки. Аспект безпеки енергетики виявився тісно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язаний з такими економічними проблемами як зростання безробіття, інфляції та зростання внутрішньої та зовнішньої </w:t>
      </w:r>
      <w:proofErr w:type="spellStart"/>
      <w:r w:rsidRPr="00A353E3">
        <w:rPr>
          <w:rFonts w:ascii="Times New Roman" w:eastAsia="Times New Roman" w:hAnsi="Times New Roman" w:cs="Times New Roman"/>
          <w:bCs/>
          <w:kern w:val="0"/>
          <w:sz w:val="28"/>
          <w:szCs w:val="28"/>
          <w:lang w:val="uk-UA"/>
          <w14:ligatures w14:val="none"/>
        </w:rPr>
        <w:t>закладеності</w:t>
      </w:r>
      <w:proofErr w:type="spellEnd"/>
      <w:r w:rsidRPr="00A353E3">
        <w:rPr>
          <w:rFonts w:ascii="Times New Roman" w:eastAsia="Times New Roman" w:hAnsi="Times New Roman" w:cs="Times New Roman"/>
          <w:bCs/>
          <w:kern w:val="0"/>
          <w:sz w:val="28"/>
          <w:szCs w:val="28"/>
          <w:lang w:val="uk-UA"/>
          <w14:ligatures w14:val="none"/>
        </w:rPr>
        <w:t>. Крім того, стало очевидним, що наявність сировинних ресурсів та ринків збуту відповідає спільним інтересам усіх держав і що необхідно створювати різні форми міжнародного співробітництва.</w:t>
      </w:r>
    </w:p>
    <w:p w14:paraId="6D134DBC" w14:textId="0F506B16" w:rsidR="00E65564" w:rsidRPr="00A353E3" w:rsidRDefault="00E65564"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lastRenderedPageBreak/>
        <w:t>У вісімдесятих роках, коли прийшло розуміння великої серйозності кліматичних змін, концепцію енергобезпеки було доповнено розділом «захист навколишнього середовища». Наразі концепція безпеки стала складним комплексним поняттям. Одночасно з теорією розроблялася інноваційна енергетика на поновлюваних джерелах енергії (ВІЕ) як екологічна потреба і як підвищення енергобезпеки. Теоретично енергобезпеки з</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являється новий науковий напрям, який досліджує енергетику у сфері міжнародних відносин та світового ринку енергоресурсів, а також питання співпраці у великих міжнародних енергетичних проектах. Цими питаннями зазвичай займаються паливно-енергетичні ТНК. Так завдяки ТНК теорія енергобезпеки набула нового великого розділу – «</w:t>
      </w:r>
      <w:proofErr w:type="spellStart"/>
      <w:r w:rsidRPr="00A353E3">
        <w:rPr>
          <w:rFonts w:ascii="Times New Roman" w:eastAsia="Times New Roman" w:hAnsi="Times New Roman" w:cs="Times New Roman"/>
          <w:bCs/>
          <w:kern w:val="0"/>
          <w:sz w:val="28"/>
          <w:szCs w:val="28"/>
          <w:lang w:val="uk-UA"/>
          <w14:ligatures w14:val="none"/>
        </w:rPr>
        <w:t>геоекономіка</w:t>
      </w:r>
      <w:proofErr w:type="spellEnd"/>
      <w:r w:rsidRPr="00A353E3">
        <w:rPr>
          <w:rFonts w:ascii="Times New Roman" w:eastAsia="Times New Roman" w:hAnsi="Times New Roman" w:cs="Times New Roman"/>
          <w:bCs/>
          <w:kern w:val="0"/>
          <w:sz w:val="28"/>
          <w:szCs w:val="28"/>
          <w:lang w:val="uk-UA"/>
          <w14:ligatures w14:val="none"/>
        </w:rPr>
        <w:t xml:space="preserve"> енергетики». </w:t>
      </w:r>
      <w:r w:rsidR="009B44CC" w:rsidRPr="00A353E3">
        <w:rPr>
          <w:rFonts w:ascii="Times New Roman" w:eastAsia="Times New Roman" w:hAnsi="Times New Roman" w:cs="Times New Roman"/>
          <w:bCs/>
          <w:kern w:val="0"/>
          <w:sz w:val="28"/>
          <w:szCs w:val="28"/>
          <w:lang w:val="uk-UA"/>
          <w14:ligatures w14:val="none"/>
        </w:rPr>
        <w:t>В</w:t>
      </w:r>
      <w:r w:rsidRPr="00A353E3">
        <w:rPr>
          <w:rFonts w:ascii="Times New Roman" w:eastAsia="Times New Roman" w:hAnsi="Times New Roman" w:cs="Times New Roman"/>
          <w:bCs/>
          <w:kern w:val="0"/>
          <w:sz w:val="28"/>
          <w:szCs w:val="28"/>
          <w:lang w:val="uk-UA"/>
          <w14:ligatures w14:val="none"/>
        </w:rPr>
        <w:t xml:space="preserve"> цілому, теорія енергетичн</w:t>
      </w:r>
      <w:r w:rsidR="009A7164" w:rsidRPr="00A353E3">
        <w:rPr>
          <w:rFonts w:ascii="Times New Roman" w:eastAsia="Times New Roman" w:hAnsi="Times New Roman" w:cs="Times New Roman"/>
          <w:bCs/>
          <w:kern w:val="0"/>
          <w:sz w:val="28"/>
          <w:szCs w:val="28"/>
          <w:lang w:val="uk-UA"/>
          <w14:ligatures w14:val="none"/>
        </w:rPr>
        <w:t>ої</w:t>
      </w:r>
      <w:r w:rsidRPr="00A353E3">
        <w:rPr>
          <w:rFonts w:ascii="Times New Roman" w:eastAsia="Times New Roman" w:hAnsi="Times New Roman" w:cs="Times New Roman"/>
          <w:bCs/>
          <w:kern w:val="0"/>
          <w:sz w:val="28"/>
          <w:szCs w:val="28"/>
          <w:lang w:val="uk-UA"/>
          <w14:ligatures w14:val="none"/>
        </w:rPr>
        <w:t xml:space="preserve"> безпеки включає безліч аспектів – політичний, юридичний, економічний, технічної, екологічної, технологічний, міжнародний, а також геологічної (наявність і тип родовищ тощо). Теорія включає різні методології та термінології з багатьох наукових дисциплін, з комплексами їх проблем, концепцій і теорій, або іншими словами – вона носить міждисциплінарний характер [4].</w:t>
      </w:r>
    </w:p>
    <w:p w14:paraId="180D2D17" w14:textId="306E49E5" w:rsidR="00E65564" w:rsidRPr="00A353E3" w:rsidRDefault="00E65564"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На підставі аналізу публікацій можна констатувати, що досі не склалося загальноприйнятого визначення енергобезпеки. Конкретне формулювання залежить від умов конкретної країни та від енергетичної, економічної та логістичної ситуації у ній. Визначення енергетичної безпеки варіюється в залежності від місця розташування, від наявності або відсутності викопних ресурсів, від наявності в достатній кількості постачальників, від наявності виходів до моря, від портів, нафтових і газових терміналів, а також від політичної системи та від інших менш значущих факторів.</w:t>
      </w:r>
    </w:p>
    <w:p w14:paraId="537C46A3" w14:textId="77536286" w:rsidR="007540CE" w:rsidRPr="00A353E3" w:rsidRDefault="007540CE"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Деякі дослідники визначають енергетичну безпеку як безперервний процес забезпечення енергією у необхідній кількості, належної якості, без порушення екології та за прийнятною ціною для підтримки життя людей у їхній повсякденній діяльності. Міжнародне енергетичне агентство (МЕА), яке </w:t>
      </w:r>
      <w:r w:rsidRPr="00A353E3">
        <w:rPr>
          <w:rFonts w:ascii="Times New Roman" w:eastAsia="Times New Roman" w:hAnsi="Times New Roman" w:cs="Times New Roman"/>
          <w:bCs/>
          <w:kern w:val="0"/>
          <w:sz w:val="28"/>
          <w:szCs w:val="28"/>
          <w:lang w:val="uk-UA"/>
          <w14:ligatures w14:val="none"/>
        </w:rPr>
        <w:lastRenderedPageBreak/>
        <w:t>давно займається цією проблемою, підрозділяє енергобезпеку на довгострокову та короткострокову. Довгострокова стратегія безпеки передбачає перспективні плани розвитку та інвестиції в енергетику, енергопостачання та енергозбереження для надійного забезпечення всіх потреб промисловості та життєзабезпечення без шкоди для екології. А короткострокова стратегія енергобезпеки передбачає швидке, оперативне реагування на раптові зміни в регулярності поставок через три можливі причини:</w:t>
      </w:r>
    </w:p>
    <w:p w14:paraId="61AEBAD3" w14:textId="77777777" w:rsidR="007540CE" w:rsidRPr="00A353E3" w:rsidRDefault="007540CE"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ринково-економічних;</w:t>
      </w:r>
    </w:p>
    <w:p w14:paraId="074218CE" w14:textId="77777777" w:rsidR="007540CE" w:rsidRPr="00A353E3" w:rsidRDefault="007540CE"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випадкових чи природних катаклізмів;</w:t>
      </w:r>
    </w:p>
    <w:p w14:paraId="0DBE5CBF" w14:textId="77777777" w:rsidR="007540CE" w:rsidRPr="00A353E3" w:rsidRDefault="007540CE"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навмисних чи зловмисних дій деструктивних сил.</w:t>
      </w:r>
    </w:p>
    <w:p w14:paraId="6D68E016" w14:textId="0CFC2FF7" w:rsidR="007540CE" w:rsidRPr="00A353E3" w:rsidRDefault="007540CE"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Різні автори у своїх визначеннях роблять різні акценти на різних складових та факторах. Деякі автори підкреслюють особливу важливість наявності та доступності енергії, тоді як інші надають значення сталому розвитку, треті наголошують на охороні навколишнього середовища та на соціальному забезпеченні, а для деяких має значення безпека транзитних маршрутів та наявність доступу до різних джерел постачання. Зустрічаються також дуже прості, але ємні визначення енергобезпеки: «Енергетична безпека – це своєчасне, безперебійне та повне забезпечення за доступними цінами паливом та якісною енергією економіки та населення держави без шкідливого впливу на довкілля». З нашої ж точки зору найбільш загальним визначенням буде наступне авторське визначення: «Енергетична безпека – це такий стан держави та її енергетичної системи, яка дозволяє стабільно та безперебійно забезпечувати за прийнятними цінами екологічно чистою та якісною енергією всі необхідні потреби економіки та всі потреби населення, за умови цьому держава та її міжнародні, політичні, а також економічні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язки, її інфраструктура, економіка, енергетика та системи забезпечення енергоресурсами дозволяють надійно протистояти, адаптуватися та швидко, з </w:t>
      </w:r>
      <w:r w:rsidRPr="00A353E3">
        <w:rPr>
          <w:rFonts w:ascii="Times New Roman" w:eastAsia="Times New Roman" w:hAnsi="Times New Roman" w:cs="Times New Roman"/>
          <w:bCs/>
          <w:kern w:val="0"/>
          <w:sz w:val="28"/>
          <w:szCs w:val="28"/>
          <w:lang w:val="uk-UA"/>
          <w14:ligatures w14:val="none"/>
        </w:rPr>
        <w:lastRenderedPageBreak/>
        <w:t xml:space="preserve">мінімальними втратами, відновлюватися після будь-яких катаклізмів, викликаних як випадковими причинами, так і навмисними діями внутрішніх або зовнішніх деструктивних сил (природні та техногенні катаклізми, військові дії, акти терору, диверсії, кризи тощо)». А британський професор Б. </w:t>
      </w:r>
      <w:proofErr w:type="spellStart"/>
      <w:r w:rsidRPr="00A353E3">
        <w:rPr>
          <w:rFonts w:ascii="Times New Roman" w:eastAsia="Times New Roman" w:hAnsi="Times New Roman" w:cs="Times New Roman"/>
          <w:bCs/>
          <w:kern w:val="0"/>
          <w:sz w:val="28"/>
          <w:szCs w:val="28"/>
          <w:lang w:val="uk-UA"/>
          <w14:ligatures w14:val="none"/>
        </w:rPr>
        <w:t>Совакул</w:t>
      </w:r>
      <w:proofErr w:type="spellEnd"/>
      <w:r w:rsidRPr="00A353E3">
        <w:rPr>
          <w:rFonts w:ascii="Times New Roman" w:eastAsia="Times New Roman" w:hAnsi="Times New Roman" w:cs="Times New Roman"/>
          <w:bCs/>
          <w:kern w:val="0"/>
          <w:sz w:val="28"/>
          <w:szCs w:val="28"/>
          <w:lang w:val="uk-UA"/>
          <w14:ligatures w14:val="none"/>
        </w:rPr>
        <w:t xml:space="preserve"> описав цілих 45 визначень, у яких є загальні моменти, але є багато відмінностей [5].</w:t>
      </w:r>
    </w:p>
    <w:p w14:paraId="30BB4E4D" w14:textId="77777777" w:rsidR="00D50C22" w:rsidRPr="00A353E3" w:rsidRDefault="00D50C22"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Вчений із США К. </w:t>
      </w:r>
      <w:proofErr w:type="spellStart"/>
      <w:r w:rsidRPr="00A353E3">
        <w:rPr>
          <w:rFonts w:ascii="Times New Roman" w:eastAsia="Times New Roman" w:hAnsi="Times New Roman" w:cs="Times New Roman"/>
          <w:bCs/>
          <w:kern w:val="0"/>
          <w:sz w:val="28"/>
          <w:szCs w:val="28"/>
          <w:lang w:val="uk-UA"/>
          <w14:ligatures w14:val="none"/>
        </w:rPr>
        <w:t>Дрексель</w:t>
      </w:r>
      <w:proofErr w:type="spellEnd"/>
      <w:r w:rsidRPr="00A353E3">
        <w:rPr>
          <w:rFonts w:ascii="Times New Roman" w:eastAsia="Times New Roman" w:hAnsi="Times New Roman" w:cs="Times New Roman"/>
          <w:bCs/>
          <w:kern w:val="0"/>
          <w:sz w:val="28"/>
          <w:szCs w:val="28"/>
          <w:lang w:val="uk-UA"/>
          <w14:ligatures w14:val="none"/>
        </w:rPr>
        <w:t xml:space="preserve"> створив розширену структуру системи енергобезпеки, до якої додав живучість системи, – так звана теорія «5s» [6].</w:t>
      </w:r>
    </w:p>
    <w:p w14:paraId="1CB7BCE3" w14:textId="77777777" w:rsidR="00D50C22" w:rsidRPr="00A353E3" w:rsidRDefault="00D50C22"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1. Постачання енергії; має бути забезпечене стабільне постачання всіма джерелами енергії;</w:t>
      </w:r>
    </w:p>
    <w:p w14:paraId="4FD60CEE" w14:textId="77777777" w:rsidR="00D50C22" w:rsidRPr="00A353E3" w:rsidRDefault="00D50C22"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2. Достатність обсягів постачання; має бути надійно забезпечена достатня кількість палива та енергетичних послуг, що виробляються з нього;</w:t>
      </w:r>
    </w:p>
    <w:p w14:paraId="61BAF6B4" w14:textId="77777777" w:rsidR="00D50C22" w:rsidRPr="00A353E3" w:rsidRDefault="00D50C22"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3. Гарантія доступу до енергетичних послуг; має бути забезпечений доступ до енергетичних ресурсів;</w:t>
      </w:r>
    </w:p>
    <w:p w14:paraId="5C9734FA" w14:textId="21085EE9" w:rsidR="00D50C22" w:rsidRPr="00A353E3" w:rsidRDefault="00D50C22"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4. </w:t>
      </w:r>
      <w:r w:rsidR="00D6396A">
        <w:rPr>
          <w:rFonts w:ascii="Times New Roman" w:eastAsia="Times New Roman" w:hAnsi="Times New Roman" w:cs="Times New Roman"/>
          <w:bCs/>
          <w:kern w:val="0"/>
          <w:sz w:val="28"/>
          <w:szCs w:val="28"/>
          <w:lang w:val="uk-UA"/>
          <w14:ligatures w14:val="none"/>
        </w:rPr>
        <w:t>Ж</w:t>
      </w:r>
      <w:r w:rsidRPr="00A353E3">
        <w:rPr>
          <w:rFonts w:ascii="Times New Roman" w:eastAsia="Times New Roman" w:hAnsi="Times New Roman" w:cs="Times New Roman"/>
          <w:bCs/>
          <w:kern w:val="0"/>
          <w:sz w:val="28"/>
          <w:szCs w:val="28"/>
          <w:lang w:val="uk-UA"/>
          <w14:ligatures w14:val="none"/>
        </w:rPr>
        <w:t>ивучість енергосистеми; має бути забезпечений стійкий та довгостроковий доступ до енергетичних ресурсів;</w:t>
      </w:r>
    </w:p>
    <w:p w14:paraId="2FD82FA4" w14:textId="77777777" w:rsidR="00D50C22" w:rsidRPr="00A353E3" w:rsidRDefault="00D50C22"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5. Екологічна стійкість; має бути забезпечене дотримання екологічних вимог за допомогою технічних заходів за допомогою очищення та фільтрації викидів шкідливих речовин.</w:t>
      </w:r>
    </w:p>
    <w:p w14:paraId="13A871BC" w14:textId="682F638E" w:rsidR="00D50C22" w:rsidRPr="00A353E3" w:rsidRDefault="00D50C22"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Аналіз літератури показав, що в цій галузі науки ще не склалося чіткого, однозначного та несуперечливого наукового знання, що має достатню повноту для вирішення проблем та завдань з енергобезпеки. Це, передусім, </w:t>
      </w:r>
      <w:proofErr w:type="spellStart"/>
      <w:r w:rsidRPr="00A353E3">
        <w:rPr>
          <w:rFonts w:ascii="Times New Roman" w:eastAsia="Times New Roman" w:hAnsi="Times New Roman" w:cs="Times New Roman"/>
          <w:bCs/>
          <w:kern w:val="0"/>
          <w:sz w:val="28"/>
          <w:szCs w:val="28"/>
          <w:lang w:val="uk-UA"/>
          <w14:ligatures w14:val="none"/>
        </w:rPr>
        <w:t>міждисциплінарністю</w:t>
      </w:r>
      <w:proofErr w:type="spellEnd"/>
      <w:r w:rsidRPr="00A353E3">
        <w:rPr>
          <w:rFonts w:ascii="Times New Roman" w:eastAsia="Times New Roman" w:hAnsi="Times New Roman" w:cs="Times New Roman"/>
          <w:bCs/>
          <w:kern w:val="0"/>
          <w:sz w:val="28"/>
          <w:szCs w:val="28"/>
          <w:lang w:val="uk-UA"/>
          <w14:ligatures w14:val="none"/>
        </w:rPr>
        <w:t xml:space="preserve"> і складністю цієї науки, внаслідок різнорідності і розмаїття різнорідних чинників, особливо – технологічних, які впливають енергетику і енергетичну безпеку. Велика різноманітність наукових дисциплін,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язаних з цією темою, породжує також значні термінологічні труднощі,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язані з різнорідністю понять та предметів дослідження з різних </w:t>
      </w:r>
      <w:r w:rsidRPr="00A353E3">
        <w:rPr>
          <w:rFonts w:ascii="Times New Roman" w:eastAsia="Times New Roman" w:hAnsi="Times New Roman" w:cs="Times New Roman"/>
          <w:bCs/>
          <w:kern w:val="0"/>
          <w:sz w:val="28"/>
          <w:szCs w:val="28"/>
          <w:lang w:val="uk-UA"/>
          <w14:ligatures w14:val="none"/>
        </w:rPr>
        <w:lastRenderedPageBreak/>
        <w:t>галузей знання. Враховуючи багате різноманіття підходів та напрямів, авторів досліджень можна розділити на кілька великих груп:</w:t>
      </w:r>
    </w:p>
    <w:p w14:paraId="43F76F2F" w14:textId="401FF3E4" w:rsidR="00D50C22" w:rsidRPr="00A353E3" w:rsidRDefault="00D50C22"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прихильників копенгагенської школи безпеки, зосереджених на поточних питаннях безпеки: </w:t>
      </w:r>
      <w:proofErr w:type="spellStart"/>
      <w:r w:rsidRPr="00A353E3">
        <w:rPr>
          <w:rFonts w:ascii="Times New Roman" w:eastAsia="Times New Roman" w:hAnsi="Times New Roman" w:cs="Times New Roman"/>
          <w:bCs/>
          <w:kern w:val="0"/>
          <w:sz w:val="28"/>
          <w:szCs w:val="28"/>
          <w:lang w:val="uk-UA"/>
          <w14:ligatures w14:val="none"/>
        </w:rPr>
        <w:t>Wæver</w:t>
      </w:r>
      <w:proofErr w:type="spellEnd"/>
      <w:r w:rsidRPr="00A353E3">
        <w:rPr>
          <w:rFonts w:ascii="Times New Roman" w:eastAsia="Times New Roman" w:hAnsi="Times New Roman" w:cs="Times New Roman"/>
          <w:bCs/>
          <w:kern w:val="0"/>
          <w:sz w:val="28"/>
          <w:szCs w:val="28"/>
          <w:lang w:val="uk-UA"/>
          <w14:ligatures w14:val="none"/>
        </w:rPr>
        <w:t xml:space="preserve"> O., </w:t>
      </w:r>
      <w:proofErr w:type="spellStart"/>
      <w:r w:rsidRPr="00A353E3">
        <w:rPr>
          <w:rFonts w:ascii="Times New Roman" w:eastAsia="Times New Roman" w:hAnsi="Times New Roman" w:cs="Times New Roman"/>
          <w:bCs/>
          <w:kern w:val="0"/>
          <w:sz w:val="28"/>
          <w:szCs w:val="28"/>
          <w:lang w:val="uk-UA"/>
          <w14:ligatures w14:val="none"/>
        </w:rPr>
        <w:t>Stone</w:t>
      </w:r>
      <w:proofErr w:type="spellEnd"/>
      <w:r w:rsidRPr="00A353E3">
        <w:rPr>
          <w:rFonts w:ascii="Times New Roman" w:eastAsia="Times New Roman" w:hAnsi="Times New Roman" w:cs="Times New Roman"/>
          <w:bCs/>
          <w:kern w:val="0"/>
          <w:sz w:val="28"/>
          <w:szCs w:val="28"/>
          <w:lang w:val="uk-UA"/>
          <w14:ligatures w14:val="none"/>
        </w:rPr>
        <w:t xml:space="preserve"> M., </w:t>
      </w:r>
      <w:proofErr w:type="spellStart"/>
      <w:r w:rsidRPr="00A353E3">
        <w:rPr>
          <w:rFonts w:ascii="Times New Roman" w:eastAsia="Times New Roman" w:hAnsi="Times New Roman" w:cs="Times New Roman"/>
          <w:bCs/>
          <w:kern w:val="0"/>
          <w:sz w:val="28"/>
          <w:szCs w:val="28"/>
          <w:lang w:val="uk-UA"/>
          <w14:ligatures w14:val="none"/>
        </w:rPr>
        <w:t>Buzan</w:t>
      </w:r>
      <w:proofErr w:type="spellEnd"/>
      <w:r w:rsidRPr="00A353E3">
        <w:rPr>
          <w:rFonts w:ascii="Times New Roman" w:eastAsia="Times New Roman" w:hAnsi="Times New Roman" w:cs="Times New Roman"/>
          <w:bCs/>
          <w:kern w:val="0"/>
          <w:sz w:val="28"/>
          <w:szCs w:val="28"/>
          <w:lang w:val="uk-UA"/>
          <w14:ligatures w14:val="none"/>
        </w:rPr>
        <w:t xml:space="preserve"> B., </w:t>
      </w:r>
      <w:proofErr w:type="spellStart"/>
      <w:r w:rsidRPr="00A353E3">
        <w:rPr>
          <w:rFonts w:ascii="Times New Roman" w:eastAsia="Times New Roman" w:hAnsi="Times New Roman" w:cs="Times New Roman"/>
          <w:bCs/>
          <w:kern w:val="0"/>
          <w:sz w:val="28"/>
          <w:szCs w:val="28"/>
          <w:lang w:val="uk-UA"/>
          <w14:ligatures w14:val="none"/>
        </w:rPr>
        <w:t>Charrett</w:t>
      </w:r>
      <w:proofErr w:type="spellEnd"/>
      <w:r w:rsidRPr="00A353E3">
        <w:rPr>
          <w:rFonts w:ascii="Times New Roman" w:eastAsia="Times New Roman" w:hAnsi="Times New Roman" w:cs="Times New Roman"/>
          <w:bCs/>
          <w:kern w:val="0"/>
          <w:sz w:val="28"/>
          <w:szCs w:val="28"/>
          <w:lang w:val="uk-UA"/>
          <w14:ligatures w14:val="none"/>
        </w:rPr>
        <w:t xml:space="preserve"> C., Терещенко А. та </w:t>
      </w:r>
      <w:proofErr w:type="spellStart"/>
      <w:r w:rsidRPr="00A353E3">
        <w:rPr>
          <w:rFonts w:ascii="Times New Roman" w:eastAsia="Times New Roman" w:hAnsi="Times New Roman" w:cs="Times New Roman"/>
          <w:bCs/>
          <w:kern w:val="0"/>
          <w:sz w:val="28"/>
          <w:szCs w:val="28"/>
          <w:lang w:val="uk-UA"/>
          <w14:ligatures w14:val="none"/>
        </w:rPr>
        <w:t>ін</w:t>
      </w:r>
      <w:proofErr w:type="spellEnd"/>
      <w:r w:rsidRPr="00A353E3">
        <w:rPr>
          <w:rFonts w:ascii="Times New Roman" w:eastAsia="Times New Roman" w:hAnsi="Times New Roman" w:cs="Times New Roman"/>
          <w:bCs/>
          <w:kern w:val="0"/>
          <w:sz w:val="28"/>
          <w:szCs w:val="28"/>
          <w:lang w:val="uk-UA"/>
          <w14:ligatures w14:val="none"/>
        </w:rPr>
        <w:t xml:space="preserve"> [7].</w:t>
      </w:r>
    </w:p>
    <w:p w14:paraId="7D6CF678" w14:textId="77777777" w:rsidR="00FF64D2" w:rsidRPr="00A353E3" w:rsidRDefault="00FF64D2"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прихильників довгострокових стратегічних підходів, розрахованих на фундаментальні вирішення проблеми та пропонують радикальні рішення проблеми енергобезпеки. Вони теж поділяються на кілька груп:</w:t>
      </w:r>
    </w:p>
    <w:p w14:paraId="58385D64" w14:textId="77777777" w:rsidR="00FF64D2" w:rsidRPr="00A353E3" w:rsidRDefault="00FF64D2" w:rsidP="002F6E1C">
      <w:pPr>
        <w:spacing w:after="200" w:line="360" w:lineRule="auto"/>
        <w:ind w:left="709"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прихильників ядерної енергетики, які вважають, що інші види енергетики недостатньо серйозні і перспективні, оскільки вони зможуть у принципі забезпечити все зростаючі потреби людства;</w:t>
      </w:r>
    </w:p>
    <w:p w14:paraId="0563B2A7" w14:textId="77777777" w:rsidR="00FF64D2" w:rsidRPr="00A353E3" w:rsidRDefault="00FF64D2" w:rsidP="002F6E1C">
      <w:pPr>
        <w:spacing w:after="200" w:line="360" w:lineRule="auto"/>
        <w:ind w:left="709"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прихильників відновлювальної та альтернативної енергетики, які переконані, що на відміну від викопного палива, яке зосереджено в обмеженій кількості країн, відновлювані ресурси є практично скрізь та на всіх континентах; вони вірять у те, що відновлювана енергетика зможе перекрити більшу частину потреби людства в енергії;</w:t>
      </w:r>
    </w:p>
    <w:p w14:paraId="5CC964AB" w14:textId="77777777" w:rsidR="00FF64D2" w:rsidRPr="00A353E3" w:rsidRDefault="00FF64D2" w:rsidP="002F6E1C">
      <w:pPr>
        <w:spacing w:after="200" w:line="360" w:lineRule="auto"/>
        <w:ind w:left="709"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прихильників викопного палива та змішаного ресурсного забезпечення енергетики, які вважають, що ще довго застосовуватимуться всі три види енергетики, оскільки реальні запаси вуглеводнів ще далеко не розвідані та до кінця не вичерпані.</w:t>
      </w:r>
    </w:p>
    <w:p w14:paraId="3527D035" w14:textId="77777777" w:rsidR="00FF64D2" w:rsidRPr="00A353E3" w:rsidRDefault="00FF64D2"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У свою чергу прихильники ядерної енергетики поділяються на три підгрупи:</w:t>
      </w:r>
    </w:p>
    <w:p w14:paraId="6CCF42C7" w14:textId="30DB0F08" w:rsidR="00FF64D2" w:rsidRPr="00A353E3" w:rsidRDefault="00FF64D2"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класиків, які прогнозують розширення використання звичайних АЕС та надалі повний перехід на реактори на швидких нейтронах; ця технологія дозволяє на реакторах-</w:t>
      </w:r>
      <w:r w:rsidR="001C124B" w:rsidRPr="00A353E3">
        <w:rPr>
          <w:rFonts w:ascii="Times New Roman" w:eastAsia="Times New Roman" w:hAnsi="Times New Roman" w:cs="Times New Roman"/>
          <w:bCs/>
          <w:kern w:val="0"/>
          <w:sz w:val="28"/>
          <w:szCs w:val="28"/>
          <w:lang w:val="uk-UA"/>
          <w14:ligatures w14:val="none"/>
        </w:rPr>
        <w:t>розмножувачах</w:t>
      </w:r>
      <w:r w:rsidRPr="00A353E3">
        <w:rPr>
          <w:rFonts w:ascii="Times New Roman" w:eastAsia="Times New Roman" w:hAnsi="Times New Roman" w:cs="Times New Roman"/>
          <w:bCs/>
          <w:kern w:val="0"/>
          <w:sz w:val="28"/>
          <w:szCs w:val="28"/>
          <w:lang w:val="uk-UA"/>
          <w14:ligatures w14:val="none"/>
        </w:rPr>
        <w:t xml:space="preserve"> перетворювати відпрацьований уран-238 та торій-232 на плутоній-239 – нове паливо для АЕС. Таким чином, утворюється повний замкнутий цикл використання ядерного палива, що дає </w:t>
      </w:r>
      <w:r w:rsidRPr="00A353E3">
        <w:rPr>
          <w:rFonts w:ascii="Times New Roman" w:eastAsia="Times New Roman" w:hAnsi="Times New Roman" w:cs="Times New Roman"/>
          <w:bCs/>
          <w:kern w:val="0"/>
          <w:sz w:val="28"/>
          <w:szCs w:val="28"/>
          <w:lang w:val="uk-UA"/>
          <w14:ligatures w14:val="none"/>
        </w:rPr>
        <w:lastRenderedPageBreak/>
        <w:t xml:space="preserve">можливість використовувати близько 30% потенціалу ядерного палива, а не 3%, як зараз у звичайних реакторах; даний підхід забезпечує перспективу для ядерної енергетики </w:t>
      </w:r>
      <w:r w:rsidR="009D2E55" w:rsidRPr="00A353E3">
        <w:rPr>
          <w:rFonts w:ascii="Times New Roman" w:eastAsia="Times New Roman" w:hAnsi="Times New Roman" w:cs="Times New Roman"/>
          <w:bCs/>
          <w:kern w:val="0"/>
          <w:sz w:val="28"/>
          <w:szCs w:val="28"/>
          <w:lang w:val="uk-UA"/>
          <w14:ligatures w14:val="none"/>
        </w:rPr>
        <w:t xml:space="preserve">на </w:t>
      </w:r>
      <w:r w:rsidRPr="00A353E3">
        <w:rPr>
          <w:rFonts w:ascii="Times New Roman" w:eastAsia="Times New Roman" w:hAnsi="Times New Roman" w:cs="Times New Roman"/>
          <w:bCs/>
          <w:kern w:val="0"/>
          <w:sz w:val="28"/>
          <w:szCs w:val="28"/>
          <w:lang w:val="uk-UA"/>
          <w14:ligatures w14:val="none"/>
        </w:rPr>
        <w:t xml:space="preserve">багато тисячоліть; </w:t>
      </w:r>
      <w:r w:rsidR="0018068D" w:rsidRPr="00A353E3">
        <w:rPr>
          <w:rFonts w:ascii="Times New Roman" w:eastAsia="Times New Roman" w:hAnsi="Times New Roman" w:cs="Times New Roman"/>
          <w:bCs/>
          <w:kern w:val="0"/>
          <w:sz w:val="28"/>
          <w:szCs w:val="28"/>
          <w:lang w:val="uk-UA"/>
          <w14:ligatures w14:val="none"/>
        </w:rPr>
        <w:t>з</w:t>
      </w:r>
      <w:r w:rsidRPr="00A353E3">
        <w:rPr>
          <w:rFonts w:ascii="Times New Roman" w:eastAsia="Times New Roman" w:hAnsi="Times New Roman" w:cs="Times New Roman"/>
          <w:bCs/>
          <w:kern w:val="0"/>
          <w:sz w:val="28"/>
          <w:szCs w:val="28"/>
          <w:lang w:val="uk-UA"/>
          <w14:ligatures w14:val="none"/>
        </w:rPr>
        <w:t>аради справедливості, слід зауважити, що у реакторів-</w:t>
      </w:r>
      <w:r w:rsidR="00314942" w:rsidRPr="00A353E3">
        <w:rPr>
          <w:rFonts w:ascii="Times New Roman" w:eastAsia="Times New Roman" w:hAnsi="Times New Roman" w:cs="Times New Roman"/>
          <w:bCs/>
          <w:kern w:val="0"/>
          <w:sz w:val="28"/>
          <w:szCs w:val="28"/>
          <w:lang w:val="uk-UA"/>
          <w14:ligatures w14:val="none"/>
        </w:rPr>
        <w:t>розмножувачів</w:t>
      </w:r>
      <w:r w:rsidRPr="00A353E3">
        <w:rPr>
          <w:rFonts w:ascii="Times New Roman" w:eastAsia="Times New Roman" w:hAnsi="Times New Roman" w:cs="Times New Roman"/>
          <w:bCs/>
          <w:kern w:val="0"/>
          <w:sz w:val="28"/>
          <w:szCs w:val="28"/>
          <w:lang w:val="uk-UA"/>
          <w14:ligatures w14:val="none"/>
        </w:rPr>
        <w:t xml:space="preserve">, є свої серйозні проблеми. Реактори на швидких нейтронах дуже ненадійні та небезпечні в експлуатації, технології ще не відпрацьовані. Під впливом потужних потоків нейтронів швидко </w:t>
      </w:r>
      <w:proofErr w:type="spellStart"/>
      <w:r w:rsidRPr="00A353E3">
        <w:rPr>
          <w:rFonts w:ascii="Times New Roman" w:eastAsia="Times New Roman" w:hAnsi="Times New Roman" w:cs="Times New Roman"/>
          <w:bCs/>
          <w:kern w:val="0"/>
          <w:sz w:val="28"/>
          <w:szCs w:val="28"/>
          <w:lang w:val="uk-UA"/>
          <w14:ligatures w14:val="none"/>
        </w:rPr>
        <w:t>охрущуються</w:t>
      </w:r>
      <w:proofErr w:type="spellEnd"/>
      <w:r w:rsidRPr="00A353E3">
        <w:rPr>
          <w:rFonts w:ascii="Times New Roman" w:eastAsia="Times New Roman" w:hAnsi="Times New Roman" w:cs="Times New Roman"/>
          <w:bCs/>
          <w:kern w:val="0"/>
          <w:sz w:val="28"/>
          <w:szCs w:val="28"/>
          <w:lang w:val="uk-UA"/>
          <w14:ligatures w14:val="none"/>
        </w:rPr>
        <w:t xml:space="preserve"> і руйнуються найміцніші сталі, а азот, що міститься в сталі та в інших матеріалах реактора перетворюється на радіоактивний вуглець;</w:t>
      </w:r>
    </w:p>
    <w:p w14:paraId="2B012527" w14:textId="39795A95" w:rsidR="001E0727" w:rsidRPr="00A353E3" w:rsidRDefault="001E072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прихильників керованого термоядерного синтезу, які вперто вірять у таку можливість у найближчому майбутньому; термоядерний синтез цілком безпечний, екологічно чистий та невичерпний; автори ідеї – радянські фізики </w:t>
      </w:r>
      <w:proofErr w:type="spellStart"/>
      <w:r w:rsidRPr="00A353E3">
        <w:rPr>
          <w:rFonts w:ascii="Times New Roman" w:eastAsia="Times New Roman" w:hAnsi="Times New Roman" w:cs="Times New Roman"/>
          <w:bCs/>
          <w:kern w:val="0"/>
          <w:sz w:val="28"/>
          <w:szCs w:val="28"/>
          <w:lang w:val="uk-UA"/>
          <w14:ligatures w14:val="none"/>
        </w:rPr>
        <w:t>Курчатов</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Лаврентьев</w:t>
      </w:r>
      <w:proofErr w:type="spellEnd"/>
      <w:r w:rsidRPr="00A353E3">
        <w:rPr>
          <w:rFonts w:ascii="Times New Roman" w:eastAsia="Times New Roman" w:hAnsi="Times New Roman" w:cs="Times New Roman"/>
          <w:bCs/>
          <w:kern w:val="0"/>
          <w:sz w:val="28"/>
          <w:szCs w:val="28"/>
          <w:lang w:val="uk-UA"/>
          <w14:ligatures w14:val="none"/>
        </w:rPr>
        <w:t xml:space="preserve">, Сахаров та інших. </w:t>
      </w:r>
      <w:r w:rsidR="001C124B" w:rsidRPr="00A353E3">
        <w:rPr>
          <w:rFonts w:ascii="Times New Roman" w:eastAsia="Times New Roman" w:hAnsi="Times New Roman" w:cs="Times New Roman"/>
          <w:bCs/>
          <w:kern w:val="0"/>
          <w:sz w:val="28"/>
          <w:szCs w:val="28"/>
          <w:lang w:val="uk-UA"/>
          <w14:ligatures w14:val="none"/>
        </w:rPr>
        <w:t>Н</w:t>
      </w:r>
      <w:r w:rsidRPr="00A353E3">
        <w:rPr>
          <w:rFonts w:ascii="Times New Roman" w:eastAsia="Times New Roman" w:hAnsi="Times New Roman" w:cs="Times New Roman"/>
          <w:bCs/>
          <w:kern w:val="0"/>
          <w:sz w:val="28"/>
          <w:szCs w:val="28"/>
          <w:lang w:val="uk-UA"/>
          <w14:ligatures w14:val="none"/>
        </w:rPr>
        <w:t xml:space="preserve">ині ідею розвиває і підтримує академік </w:t>
      </w:r>
      <w:proofErr w:type="spellStart"/>
      <w:r w:rsidRPr="00A353E3">
        <w:rPr>
          <w:rFonts w:ascii="Times New Roman" w:eastAsia="Times New Roman" w:hAnsi="Times New Roman" w:cs="Times New Roman"/>
          <w:bCs/>
          <w:kern w:val="0"/>
          <w:sz w:val="28"/>
          <w:szCs w:val="28"/>
          <w:lang w:val="uk-UA"/>
          <w14:ligatures w14:val="none"/>
        </w:rPr>
        <w:t>Веліхов</w:t>
      </w:r>
      <w:proofErr w:type="spellEnd"/>
      <w:r w:rsidRPr="00A353E3">
        <w:rPr>
          <w:rFonts w:ascii="Times New Roman" w:eastAsia="Times New Roman" w:hAnsi="Times New Roman" w:cs="Times New Roman"/>
          <w:bCs/>
          <w:kern w:val="0"/>
          <w:sz w:val="28"/>
          <w:szCs w:val="28"/>
          <w:lang w:val="uk-UA"/>
          <w14:ligatures w14:val="none"/>
        </w:rPr>
        <w:t xml:space="preserve">, який вважає, що це – єдино правильний напрям; проте на думку професора Ігоря </w:t>
      </w:r>
      <w:proofErr w:type="spellStart"/>
      <w:r w:rsidRPr="00A353E3">
        <w:rPr>
          <w:rFonts w:ascii="Times New Roman" w:eastAsia="Times New Roman" w:hAnsi="Times New Roman" w:cs="Times New Roman"/>
          <w:bCs/>
          <w:kern w:val="0"/>
          <w:sz w:val="28"/>
          <w:szCs w:val="28"/>
          <w:lang w:val="uk-UA"/>
          <w14:ligatures w14:val="none"/>
        </w:rPr>
        <w:t>Острецова</w:t>
      </w:r>
      <w:proofErr w:type="spellEnd"/>
      <w:r w:rsidRPr="00A353E3">
        <w:rPr>
          <w:rFonts w:ascii="Times New Roman" w:eastAsia="Times New Roman" w:hAnsi="Times New Roman" w:cs="Times New Roman"/>
          <w:bCs/>
          <w:kern w:val="0"/>
          <w:sz w:val="28"/>
          <w:szCs w:val="28"/>
          <w:lang w:val="uk-UA"/>
          <w14:ligatures w14:val="none"/>
        </w:rPr>
        <w:t>, фізика термоядерного реактора досі неясна, тому цей напрямок, очевидно, – тупиковий;</w:t>
      </w:r>
    </w:p>
    <w:p w14:paraId="65FB1538" w14:textId="1C6AA643" w:rsidR="001E0727" w:rsidRPr="00A353E3" w:rsidRDefault="001E072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прихильників альтернативної ядерної енергетики, які пропонують ядерно-релятивістські АЕС, побудовані на так званих лінійних прискорювачах протонів на зворотній хвилі, які породжують керований потік нейтронів, що дозволяє примусово ділити уран</w:t>
      </w:r>
      <w:r w:rsidR="001C124B" w:rsidRPr="00A353E3">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238 і торій-232; автор цього напряму професор </w:t>
      </w:r>
      <w:proofErr w:type="spellStart"/>
      <w:r w:rsidRPr="00A353E3">
        <w:rPr>
          <w:rFonts w:ascii="Times New Roman" w:eastAsia="Times New Roman" w:hAnsi="Times New Roman" w:cs="Times New Roman"/>
          <w:bCs/>
          <w:kern w:val="0"/>
          <w:sz w:val="28"/>
          <w:szCs w:val="28"/>
          <w:lang w:val="uk-UA"/>
          <w14:ligatures w14:val="none"/>
        </w:rPr>
        <w:t>Острецов</w:t>
      </w:r>
      <w:proofErr w:type="spellEnd"/>
      <w:r w:rsidRPr="00A353E3">
        <w:rPr>
          <w:rFonts w:ascii="Times New Roman" w:eastAsia="Times New Roman" w:hAnsi="Times New Roman" w:cs="Times New Roman"/>
          <w:bCs/>
          <w:kern w:val="0"/>
          <w:sz w:val="28"/>
          <w:szCs w:val="28"/>
          <w:lang w:val="uk-UA"/>
          <w14:ligatures w14:val="none"/>
        </w:rPr>
        <w:t xml:space="preserve"> переконаний, що це єдиний правильний і найперспективніший напрямок розвитку ядерної енергетики, оскільки цей підхід дає можливість перетворювати брудні радіоактивні відходи урану 238 та плутонію 239 у чисту та безпечну енергію [8].</w:t>
      </w:r>
    </w:p>
    <w:p w14:paraId="08251FFC" w14:textId="30A8DD42" w:rsidR="001E0727" w:rsidRPr="00A353E3" w:rsidRDefault="001E072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На наш погляд: найбільш невідворотними та непереборними викликами для глобальної енергетичної безпеки є три загрози – зміна клімату під впливом парникового ефекту, незворотне забруднення навколишнього середовища та виснаження викопних ресурсів. 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язку з цими серйозними проблемами, наразі найстійкішим світовим трендом є поступовий перехід на відновлювані джерела енергії. Крім того, АЕС і ядерна енергетика при всіх її плюсах має два </w:t>
      </w:r>
      <w:r w:rsidRPr="00A353E3">
        <w:rPr>
          <w:rFonts w:ascii="Times New Roman" w:eastAsia="Times New Roman" w:hAnsi="Times New Roman" w:cs="Times New Roman"/>
          <w:bCs/>
          <w:kern w:val="0"/>
          <w:sz w:val="28"/>
          <w:szCs w:val="28"/>
          <w:lang w:val="uk-UA"/>
          <w14:ligatures w14:val="none"/>
        </w:rPr>
        <w:lastRenderedPageBreak/>
        <w:t xml:space="preserve">непереборні мінуси. По-перше, ядерна енергетика побудована виділенні тепла, яке розсіюється у атмосфері. Це </w:t>
      </w:r>
      <w:r w:rsidR="000020DF" w:rsidRPr="00A353E3">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 неминуче теплове забруднення, яке нітрохи не краще, ніж парниковий ефект. По-друге, ядерна енергетика є міною уповільненої дії. У разі військових дій, техногенної чи природної катастрофи вони несуть серйозну загрозу, оскільки наслідки від руйнування навіть однієї АЕС перевищують ефект зараження від десятків атомних бомб (в атомній бомбі містяться кілограми урану, а атомної станції перебувають багато сотень кілограм). Багато вчених, у тому числі академік А. </w:t>
      </w:r>
      <w:proofErr w:type="spellStart"/>
      <w:r w:rsidRPr="00A353E3">
        <w:rPr>
          <w:rFonts w:ascii="Times New Roman" w:eastAsia="Times New Roman" w:hAnsi="Times New Roman" w:cs="Times New Roman"/>
          <w:bCs/>
          <w:kern w:val="0"/>
          <w:sz w:val="28"/>
          <w:szCs w:val="28"/>
          <w:lang w:val="uk-UA"/>
          <w14:ligatures w14:val="none"/>
        </w:rPr>
        <w:t>Яблоков</w:t>
      </w:r>
      <w:proofErr w:type="spellEnd"/>
      <w:r w:rsidRPr="00A353E3">
        <w:rPr>
          <w:rFonts w:ascii="Times New Roman" w:eastAsia="Times New Roman" w:hAnsi="Times New Roman" w:cs="Times New Roman"/>
          <w:bCs/>
          <w:kern w:val="0"/>
          <w:sz w:val="28"/>
          <w:szCs w:val="28"/>
          <w:lang w:val="uk-UA"/>
          <w14:ligatures w14:val="none"/>
        </w:rPr>
        <w:t xml:space="preserve">, вважають, що атомна енергетика – найнебезпечніша з усіх існуючих технологій, а наочний приклад – аварії в Чорнобилі та Фукусімі. Розрахунки американських учених показали, що аварія лише одного з блоків АЕС </w:t>
      </w:r>
      <w:proofErr w:type="spellStart"/>
      <w:r w:rsidRPr="00A353E3">
        <w:rPr>
          <w:rFonts w:ascii="Times New Roman" w:eastAsia="Times New Roman" w:hAnsi="Times New Roman" w:cs="Times New Roman"/>
          <w:bCs/>
          <w:kern w:val="0"/>
          <w:sz w:val="28"/>
          <w:szCs w:val="28"/>
          <w:lang w:val="uk-UA"/>
          <w14:ligatures w14:val="none"/>
        </w:rPr>
        <w:t>завдасть</w:t>
      </w:r>
      <w:proofErr w:type="spellEnd"/>
      <w:r w:rsidRPr="00A353E3">
        <w:rPr>
          <w:rFonts w:ascii="Times New Roman" w:eastAsia="Times New Roman" w:hAnsi="Times New Roman" w:cs="Times New Roman"/>
          <w:bCs/>
          <w:kern w:val="0"/>
          <w:sz w:val="28"/>
          <w:szCs w:val="28"/>
          <w:lang w:val="uk-UA"/>
          <w14:ligatures w14:val="none"/>
        </w:rPr>
        <w:t xml:space="preserve"> економічних та екологічних збитків понад 100 млрд. </w:t>
      </w:r>
      <w:proofErr w:type="spellStart"/>
      <w:r w:rsidRPr="00A353E3">
        <w:rPr>
          <w:rFonts w:ascii="Times New Roman" w:eastAsia="Times New Roman" w:hAnsi="Times New Roman" w:cs="Times New Roman"/>
          <w:bCs/>
          <w:kern w:val="0"/>
          <w:sz w:val="28"/>
          <w:szCs w:val="28"/>
          <w:lang w:val="uk-UA"/>
          <w14:ligatures w14:val="none"/>
        </w:rPr>
        <w:t>дол</w:t>
      </w:r>
      <w:r w:rsidR="008878FE" w:rsidRPr="00A353E3">
        <w:rPr>
          <w:rFonts w:ascii="Times New Roman" w:eastAsia="Times New Roman" w:hAnsi="Times New Roman" w:cs="Times New Roman"/>
          <w:bCs/>
          <w:kern w:val="0"/>
          <w:sz w:val="28"/>
          <w:szCs w:val="28"/>
          <w:lang w:val="uk-UA"/>
          <w14:ligatures w14:val="none"/>
        </w:rPr>
        <w:t>л</w:t>
      </w:r>
      <w:proofErr w:type="spellEnd"/>
      <w:r w:rsidRPr="00A353E3">
        <w:rPr>
          <w:rFonts w:ascii="Times New Roman" w:eastAsia="Times New Roman" w:hAnsi="Times New Roman" w:cs="Times New Roman"/>
          <w:bCs/>
          <w:kern w:val="0"/>
          <w:sz w:val="28"/>
          <w:szCs w:val="28"/>
          <w:lang w:val="uk-UA"/>
          <w14:ligatures w14:val="none"/>
        </w:rPr>
        <w:t>., при цьому захворіють на рак та інші небезпечні захворювання десятки тисяч людей, а також будуть заражені значні території [9]. Слід зазначити, деякі положення, висловлені тут, мають дискусійний характері і не виключають інших точок зору підняті питання.</w:t>
      </w:r>
    </w:p>
    <w:p w14:paraId="6DC395D8" w14:textId="2EFF5270" w:rsidR="009B2D31" w:rsidRPr="00A353E3" w:rsidRDefault="009B2D31"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У розвиток вищесказаного з огляду літератури, слід зазначити, що характерною особливістю теорій енергобезпеки є дуже однобокий розгляд проблем: більшість досліджень розглядають безпеку лише з погляду імпортерів енергії, і є дуже мало концептуальних визначень, що розглядають і чинники, які становлять ризик експортерам. У більшості випадків підходи до енергобезпеки з економічної точки зору наголошують на факторі прийнятної ціни та факторі доступності енергоносіїв та енергії від надійного постачальника, оскільки це є головним пріоритетом для всіх споживачів енергії. Комплекс всіх цих факторів забезпечує стійкий економічний розвиток та соціальний благополуччя в країні. Тут слід зазначити, що поняття </w:t>
      </w:r>
      <w:proofErr w:type="spellStart"/>
      <w:r w:rsidRPr="00A353E3">
        <w:rPr>
          <w:rFonts w:ascii="Times New Roman" w:eastAsia="Times New Roman" w:hAnsi="Times New Roman" w:cs="Times New Roman"/>
          <w:bCs/>
          <w:kern w:val="0"/>
          <w:sz w:val="28"/>
          <w:szCs w:val="28"/>
          <w:lang w:val="uk-UA"/>
          <w14:ligatures w14:val="none"/>
        </w:rPr>
        <w:t>фактор</w:t>
      </w:r>
      <w:r w:rsidR="00F26C01" w:rsidRPr="00A353E3">
        <w:rPr>
          <w:rFonts w:ascii="Times New Roman" w:eastAsia="Times New Roman" w:hAnsi="Times New Roman" w:cs="Times New Roman"/>
          <w:bCs/>
          <w:kern w:val="0"/>
          <w:sz w:val="28"/>
          <w:szCs w:val="28"/>
          <w:lang w:val="uk-UA"/>
          <w14:ligatures w14:val="none"/>
        </w:rPr>
        <w:t>а</w:t>
      </w:r>
      <w:proofErr w:type="spellEnd"/>
      <w:r w:rsidRPr="00A353E3">
        <w:rPr>
          <w:rFonts w:ascii="Times New Roman" w:eastAsia="Times New Roman" w:hAnsi="Times New Roman" w:cs="Times New Roman"/>
          <w:bCs/>
          <w:kern w:val="0"/>
          <w:sz w:val="28"/>
          <w:szCs w:val="28"/>
          <w:lang w:val="uk-UA"/>
          <w14:ligatures w14:val="none"/>
        </w:rPr>
        <w:t xml:space="preserve"> та індикатора дуже широко застосовується при аналізі економічних систем, але вони застосовні і при аналізі систем енергетичної безпеки. Для більшої ясності та чіткості викладу визначимо та уточнимо ці важливі поняття, які широко використовуються в економічних аналізах як робоча термінологія.</w:t>
      </w:r>
    </w:p>
    <w:p w14:paraId="0358831F" w14:textId="7202AA82" w:rsidR="009B2D31" w:rsidRPr="00A353E3" w:rsidRDefault="009B2D31"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lastRenderedPageBreak/>
        <w:t>Фактор – змінний параметр, зазвичай виражений кількісно, перебуває у взаємозв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язку з іншим змінними, які називаються результативним. Фактор може також позначати суттєву властивість параметра бути причиною в будь-якому процесі або явищі, перебувати на початку причинно-наслідкового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язку, бути рушійною силою процесу, визначати його характер і його специфіку. Фактор – ключове поняття, на якому засновані статистичні методи факторного або регресійного аналізу, які дозволяють кількісно, та якісно оцінити безліч змінних за допомогою дослідження структури </w:t>
      </w:r>
      <w:proofErr w:type="spellStart"/>
      <w:r w:rsidRPr="00A353E3">
        <w:rPr>
          <w:rFonts w:ascii="Times New Roman" w:eastAsia="Times New Roman" w:hAnsi="Times New Roman" w:cs="Times New Roman"/>
          <w:bCs/>
          <w:kern w:val="0"/>
          <w:sz w:val="28"/>
          <w:szCs w:val="28"/>
          <w:lang w:val="uk-UA"/>
          <w14:ligatures w14:val="none"/>
        </w:rPr>
        <w:t>коваріаційних</w:t>
      </w:r>
      <w:proofErr w:type="spellEnd"/>
      <w:r w:rsidRPr="00A353E3">
        <w:rPr>
          <w:rFonts w:ascii="Times New Roman" w:eastAsia="Times New Roman" w:hAnsi="Times New Roman" w:cs="Times New Roman"/>
          <w:bCs/>
          <w:kern w:val="0"/>
          <w:sz w:val="28"/>
          <w:szCs w:val="28"/>
          <w:lang w:val="uk-UA"/>
          <w14:ligatures w14:val="none"/>
        </w:rPr>
        <w:t xml:space="preserve"> або кореляційних матриць [10].</w:t>
      </w:r>
    </w:p>
    <w:p w14:paraId="20901828" w14:textId="1963BB1C" w:rsidR="009B2D31" w:rsidRPr="00A353E3" w:rsidRDefault="009B2D31"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Індикатор – це кількісний (абсолютний чи відносний) показник, що у індикативному аналізі. Індикатори кількісно відображають стан енергетики, стан енергоринку та загрози для енергетичної безпеки. Характерно те, що індикатори сильно взаємопов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язані і постійно змінюються за найменших змін інших індикаторів і факторів. По індикаторах проводяться оцінки стану та рівня енергонезалежності.</w:t>
      </w:r>
    </w:p>
    <w:p w14:paraId="0B81D68D" w14:textId="7F7DD704"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Існують дуже потужні комп</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ютерні методи як індикативного, і факторного аналізу. Ці методи аналізу використовують у комп</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ютерних експертних системах як потужні дослідницькі інструменти. Дані види аналізу дозволяють описати об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єкт </w:t>
      </w:r>
      <w:proofErr w:type="spellStart"/>
      <w:r w:rsidRPr="00A353E3">
        <w:rPr>
          <w:rFonts w:ascii="Times New Roman" w:eastAsia="Times New Roman" w:hAnsi="Times New Roman" w:cs="Times New Roman"/>
          <w:bCs/>
          <w:kern w:val="0"/>
          <w:sz w:val="28"/>
          <w:szCs w:val="28"/>
          <w:lang w:val="uk-UA"/>
          <w14:ligatures w14:val="none"/>
        </w:rPr>
        <w:t>компактно</w:t>
      </w:r>
      <w:proofErr w:type="spellEnd"/>
      <w:r w:rsidRPr="00A353E3">
        <w:rPr>
          <w:rFonts w:ascii="Times New Roman" w:eastAsia="Times New Roman" w:hAnsi="Times New Roman" w:cs="Times New Roman"/>
          <w:bCs/>
          <w:kern w:val="0"/>
          <w:sz w:val="28"/>
          <w:szCs w:val="28"/>
          <w:lang w:val="uk-UA"/>
          <w14:ligatures w14:val="none"/>
        </w:rPr>
        <w:t xml:space="preserve"> і водночас достовірно та всебічно. Факторний аналіз дозволяє виявити з безлічі факторів конкретні фактори, які відповідають за наявність лінійних статистичних кореляційних </w:t>
      </w:r>
      <w:proofErr w:type="spellStart"/>
      <w:r w:rsidRPr="00A353E3">
        <w:rPr>
          <w:rFonts w:ascii="Times New Roman" w:eastAsia="Times New Roman" w:hAnsi="Times New Roman" w:cs="Times New Roman"/>
          <w:bCs/>
          <w:kern w:val="0"/>
          <w:sz w:val="28"/>
          <w:szCs w:val="28"/>
          <w:lang w:val="uk-UA"/>
          <w14:ligatures w14:val="none"/>
        </w:rPr>
        <w:t>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язків</w:t>
      </w:r>
      <w:proofErr w:type="spellEnd"/>
      <w:r w:rsidRPr="00A353E3">
        <w:rPr>
          <w:rFonts w:ascii="Times New Roman" w:eastAsia="Times New Roman" w:hAnsi="Times New Roman" w:cs="Times New Roman"/>
          <w:bCs/>
          <w:kern w:val="0"/>
          <w:sz w:val="28"/>
          <w:szCs w:val="28"/>
          <w:lang w:val="uk-UA"/>
          <w14:ligatures w14:val="none"/>
        </w:rPr>
        <w:t xml:space="preserve"> між змінними, що спостерігаються. Таким чином, факторний аналіз дозволяє визначити кореляційні взаємозв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язки між змінними, класифікувати їх, виключити несуттєві змінні і, таким чином, виділити найголовніше з маси другорядного шляхом скорочення числа змінних. Структурно фактори можна поділити на кілька груп – на внутрішні та зовнішні, на довгострокові та короткострокові, на системні та на локальні, політичні та технологічні, економічні та технічні, фінансові та соціальні тощо. Існує величезна кількість та різноманітність факторів, бо вони лежать в основі будь-якого явища. </w:t>
      </w:r>
      <w:r w:rsidRPr="00A353E3">
        <w:rPr>
          <w:rFonts w:ascii="Times New Roman" w:eastAsia="Times New Roman" w:hAnsi="Times New Roman" w:cs="Times New Roman"/>
          <w:bCs/>
          <w:kern w:val="0"/>
          <w:sz w:val="28"/>
          <w:szCs w:val="28"/>
          <w:lang w:val="uk-UA"/>
          <w14:ligatures w14:val="none"/>
        </w:rPr>
        <w:lastRenderedPageBreak/>
        <w:t>Наприклад, до геополітичних та зовнішніх факторів, наприклад, можна віднести:</w:t>
      </w:r>
    </w:p>
    <w:p w14:paraId="0F10916E" w14:textId="77777777"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стан світової економіки та інвестиційного міжнародного клімату;</w:t>
      </w:r>
    </w:p>
    <w:p w14:paraId="09A7D0E7" w14:textId="77777777"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ціни на енергоносії та стабільність політичної атмосфери, що не перешкоджає постачанню енергоносіїв;</w:t>
      </w:r>
    </w:p>
    <w:p w14:paraId="0605DA48" w14:textId="77777777"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членство у Європейському союзі або участь в інших альянсах, участь у міжнародних організаціях;</w:t>
      </w:r>
    </w:p>
    <w:p w14:paraId="29939DA7" w14:textId="77777777"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наявність дружніх економічно та технологічно розвинених сусідніх держав або наявність сусідніх держав з багатими сировинними енергоресурсами, але не стабільних у політичному та економічному плані;</w:t>
      </w:r>
    </w:p>
    <w:p w14:paraId="1F13CA90" w14:textId="77777777"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політику ЄС у галузі енергетики та клімату; політику Росії та інших країн, що мають значні ресурси сировини, а також політичні процеси, що відбуваються в цих країнах;</w:t>
      </w:r>
    </w:p>
    <w:p w14:paraId="554EC74F" w14:textId="77777777"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наявність або відсутність пандемій та світових економічних криз;</w:t>
      </w:r>
    </w:p>
    <w:p w14:paraId="4A41091A" w14:textId="5A9BBF64"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географічну специфіку розташування великих місцезнаходжень нафти та газу; і </w:t>
      </w:r>
      <w:proofErr w:type="spellStart"/>
      <w:r w:rsidR="006C51A0" w:rsidRPr="00A353E3">
        <w:rPr>
          <w:rFonts w:ascii="Times New Roman" w:eastAsia="Times New Roman" w:hAnsi="Times New Roman" w:cs="Times New Roman"/>
          <w:bCs/>
          <w:kern w:val="0"/>
          <w:sz w:val="28"/>
          <w:szCs w:val="28"/>
          <w:lang w:val="uk-UA"/>
          <w14:ligatures w14:val="none"/>
        </w:rPr>
        <w:t>т.д</w:t>
      </w:r>
      <w:proofErr w:type="spellEnd"/>
      <w:r w:rsidRPr="00A353E3">
        <w:rPr>
          <w:rFonts w:ascii="Times New Roman" w:eastAsia="Times New Roman" w:hAnsi="Times New Roman" w:cs="Times New Roman"/>
          <w:bCs/>
          <w:kern w:val="0"/>
          <w:sz w:val="28"/>
          <w:szCs w:val="28"/>
          <w:lang w:val="uk-UA"/>
          <w14:ligatures w14:val="none"/>
        </w:rPr>
        <w:t>.</w:t>
      </w:r>
    </w:p>
    <w:p w14:paraId="3C06F766" w14:textId="77777777"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До внутрішніх чинників можна віднести всі державні інститути, систему управління, законодавче, податкове та ділове середовище, а також всі обставини та дії, які сприяють більш, надійній роботі комплексу енергетичної системи. Наприклад:</w:t>
      </w:r>
    </w:p>
    <w:p w14:paraId="724DCC6F" w14:textId="77777777"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підтримання стабільної та ефективної економічної, внутрішньої, зовнішньої та соціальної політики, яка забезпечує функціонування державної системи;</w:t>
      </w:r>
    </w:p>
    <w:p w14:paraId="2DA8A9FF" w14:textId="5CC8B4A0"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466696" w:rsidRPr="00A353E3">
        <w:rPr>
          <w:rFonts w:ascii="Times New Roman" w:eastAsia="Times New Roman" w:hAnsi="Times New Roman" w:cs="Times New Roman"/>
          <w:bCs/>
          <w:kern w:val="0"/>
          <w:sz w:val="28"/>
          <w:szCs w:val="28"/>
          <w:lang w:val="uk-UA"/>
          <w14:ligatures w14:val="none"/>
        </w:rPr>
        <w:t>с</w:t>
      </w:r>
      <w:r w:rsidRPr="00A353E3">
        <w:rPr>
          <w:rFonts w:ascii="Times New Roman" w:eastAsia="Times New Roman" w:hAnsi="Times New Roman" w:cs="Times New Roman"/>
          <w:bCs/>
          <w:kern w:val="0"/>
          <w:sz w:val="28"/>
          <w:szCs w:val="28"/>
          <w:lang w:val="uk-UA"/>
          <w14:ligatures w14:val="none"/>
        </w:rPr>
        <w:t>творення сприятливого податкового, фінансового та інвестиційного клімату в країні, що сприяє технологічному розвитку енергетики та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язаних з нею сфер діяльності;</w:t>
      </w:r>
    </w:p>
    <w:p w14:paraId="3A8E763A" w14:textId="77777777"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lastRenderedPageBreak/>
        <w:t>- забезпечення економічної рентабельності та конкурентоспроможності енергетичного сектора;</w:t>
      </w:r>
    </w:p>
    <w:p w14:paraId="065A59B4" w14:textId="77777777"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забезпечення стабільної роботи генеруючих станцій та системи транспортування та розподілу енергії, а також умов, що сприяють стабільності виконання поставок та дотримання екологічних вимог до виробництва енергії;</w:t>
      </w:r>
    </w:p>
    <w:p w14:paraId="532FFE92" w14:textId="77777777"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забезпечення належного обсягу та робочого стану енергетичної та транспортної інфраструктури, а також рівня її пропускної спроможності та рівня безпеки систем обслуговування;</w:t>
      </w:r>
    </w:p>
    <w:p w14:paraId="7345F902" w14:textId="77777777"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забезпечення ефективної системи виробництва та транспортування електроенергії, а також видобутку, доставки та розподілу та викопного палива;</w:t>
      </w:r>
    </w:p>
    <w:p w14:paraId="5E6EB6FD" w14:textId="77777777"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забезпечення необхідного та достатнього рівня диференціації енергоресурсів, а також підтримання оптимального паливного балансу, що мінімізує шкідливі наслідки для екології, без заподіяння шкоди економіці;</w:t>
      </w:r>
    </w:p>
    <w:p w14:paraId="586EEC17" w14:textId="77777777"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забезпечення оптимальної диверсифікації джерел та напрямів поставок сировини;</w:t>
      </w:r>
    </w:p>
    <w:p w14:paraId="32640293" w14:textId="77777777"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забезпечення безперервності постачання енергії з метою безпеки кінцевих споживачів;</w:t>
      </w:r>
    </w:p>
    <w:p w14:paraId="48B5B516" w14:textId="41C3A189" w:rsidR="00983C4A" w:rsidRPr="00A353E3" w:rsidRDefault="00983C4A"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розробка перспективних регіональних та муніципальних планів щодо розвитку інфраструктури газового та енергетичного забезпечення, а також системи генерації енергії на основі ВДЕ відповідно до місцевих та національних планів.</w:t>
      </w:r>
    </w:p>
    <w:p w14:paraId="4AB13992" w14:textId="77777777"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Фактори енергетичної безпеки у короткостроковому періоді:</w:t>
      </w:r>
    </w:p>
    <w:p w14:paraId="0BFA6085" w14:textId="76179A3B"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011A3D" w:rsidRPr="00A353E3">
        <w:rPr>
          <w:rFonts w:ascii="Times New Roman" w:eastAsia="Times New Roman" w:hAnsi="Times New Roman" w:cs="Times New Roman"/>
          <w:bCs/>
          <w:kern w:val="0"/>
          <w:sz w:val="28"/>
          <w:szCs w:val="28"/>
          <w:lang w:val="uk-UA"/>
          <w14:ligatures w14:val="none"/>
        </w:rPr>
        <w:t>н</w:t>
      </w:r>
      <w:r w:rsidRPr="00A353E3">
        <w:rPr>
          <w:rFonts w:ascii="Times New Roman" w:eastAsia="Times New Roman" w:hAnsi="Times New Roman" w:cs="Times New Roman"/>
          <w:bCs/>
          <w:kern w:val="0"/>
          <w:sz w:val="28"/>
          <w:szCs w:val="28"/>
          <w:lang w:val="uk-UA"/>
          <w14:ligatures w14:val="none"/>
        </w:rPr>
        <w:t>аявність енергоресурсів на складах стратегічного резерву;</w:t>
      </w:r>
    </w:p>
    <w:p w14:paraId="1F5596ED" w14:textId="39CB3450"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011A3D" w:rsidRPr="00A353E3">
        <w:rPr>
          <w:rFonts w:ascii="Times New Roman" w:eastAsia="Times New Roman" w:hAnsi="Times New Roman" w:cs="Times New Roman"/>
          <w:bCs/>
          <w:kern w:val="0"/>
          <w:sz w:val="28"/>
          <w:szCs w:val="28"/>
          <w:lang w:val="uk-UA"/>
          <w14:ligatures w14:val="none"/>
        </w:rPr>
        <w:t>в</w:t>
      </w:r>
      <w:r w:rsidRPr="00A353E3">
        <w:rPr>
          <w:rFonts w:ascii="Times New Roman" w:eastAsia="Times New Roman" w:hAnsi="Times New Roman" w:cs="Times New Roman"/>
          <w:bCs/>
          <w:kern w:val="0"/>
          <w:sz w:val="28"/>
          <w:szCs w:val="28"/>
          <w:lang w:val="uk-UA"/>
          <w14:ligatures w14:val="none"/>
        </w:rPr>
        <w:t>артість енергоресурсів;</w:t>
      </w:r>
    </w:p>
    <w:p w14:paraId="318BB5F3" w14:textId="77777777"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надійність постачання енергоресурсів;</w:t>
      </w:r>
    </w:p>
    <w:p w14:paraId="57CFF96D" w14:textId="6B0DA87B"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lastRenderedPageBreak/>
        <w:t>- кількість постачальників</w:t>
      </w:r>
      <w:r w:rsidR="00053E27" w:rsidRPr="00A353E3">
        <w:rPr>
          <w:rFonts w:ascii="Times New Roman" w:eastAsia="Times New Roman" w:hAnsi="Times New Roman" w:cs="Times New Roman"/>
          <w:bCs/>
          <w:kern w:val="0"/>
          <w:sz w:val="28"/>
          <w:szCs w:val="28"/>
          <w:lang w:val="uk-UA"/>
          <w14:ligatures w14:val="none"/>
        </w:rPr>
        <w:t>.</w:t>
      </w:r>
    </w:p>
    <w:p w14:paraId="60A0B5BE" w14:textId="77777777"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Можна виділити також ключові фактори енергетичної безпеки у довгостроковому періоді:</w:t>
      </w:r>
    </w:p>
    <w:p w14:paraId="1069307D" w14:textId="77777777"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рівень сировинної орієнтації експорту країни та рівень товарного покриття національної валюти;</w:t>
      </w:r>
    </w:p>
    <w:p w14:paraId="2E75E58E" w14:textId="77777777"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обсяги інвестицій в енергетику та паливно-енергетичний комплекс (ПЕК);</w:t>
      </w:r>
    </w:p>
    <w:p w14:paraId="7BF450A0" w14:textId="3C208B2E"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рівень ефективності використання енергетики на</w:t>
      </w:r>
      <w:r w:rsidR="00D360BF" w:rsidRPr="00A353E3">
        <w:rPr>
          <w:rFonts w:ascii="Times New Roman" w:eastAsia="Times New Roman" w:hAnsi="Times New Roman" w:cs="Times New Roman"/>
          <w:bCs/>
          <w:kern w:val="0"/>
          <w:sz w:val="28"/>
          <w:szCs w:val="28"/>
          <w:lang w:val="uk-UA"/>
          <w14:ligatures w14:val="none"/>
        </w:rPr>
        <w:t xml:space="preserve"> основі</w:t>
      </w:r>
      <w:r w:rsidRPr="00A353E3">
        <w:rPr>
          <w:rFonts w:ascii="Times New Roman" w:eastAsia="Times New Roman" w:hAnsi="Times New Roman" w:cs="Times New Roman"/>
          <w:bCs/>
          <w:kern w:val="0"/>
          <w:sz w:val="28"/>
          <w:szCs w:val="28"/>
          <w:lang w:val="uk-UA"/>
          <w14:ligatures w14:val="none"/>
        </w:rPr>
        <w:t xml:space="preserve"> ВІЕ;</w:t>
      </w:r>
    </w:p>
    <w:p w14:paraId="66C5F45F" w14:textId="77777777"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наявність власних технологій та виробництва обладнання для енергетики;</w:t>
      </w:r>
    </w:p>
    <w:p w14:paraId="533CD03B" w14:textId="5F685BC3"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0714DB" w:rsidRPr="00A353E3">
        <w:rPr>
          <w:rFonts w:ascii="Times New Roman" w:eastAsia="Times New Roman" w:hAnsi="Times New Roman" w:cs="Times New Roman"/>
          <w:bCs/>
          <w:kern w:val="0"/>
          <w:sz w:val="28"/>
          <w:szCs w:val="28"/>
          <w:lang w:val="uk-UA"/>
          <w14:ligatures w14:val="none"/>
        </w:rPr>
        <w:t>н</w:t>
      </w:r>
      <w:r w:rsidRPr="00A353E3">
        <w:rPr>
          <w:rFonts w:ascii="Times New Roman" w:eastAsia="Times New Roman" w:hAnsi="Times New Roman" w:cs="Times New Roman"/>
          <w:bCs/>
          <w:kern w:val="0"/>
          <w:sz w:val="28"/>
          <w:szCs w:val="28"/>
          <w:lang w:val="uk-UA"/>
          <w14:ligatures w14:val="none"/>
        </w:rPr>
        <w:t>аявність власних технологій для розвідки та видобутку викопних ресурсів;</w:t>
      </w:r>
    </w:p>
    <w:p w14:paraId="5F0D3A9A" w14:textId="717C9C53"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125758" w:rsidRPr="00A353E3">
        <w:rPr>
          <w:rFonts w:ascii="Times New Roman" w:eastAsia="Times New Roman" w:hAnsi="Times New Roman" w:cs="Times New Roman"/>
          <w:bCs/>
          <w:kern w:val="0"/>
          <w:sz w:val="28"/>
          <w:szCs w:val="28"/>
          <w:lang w:val="uk-UA"/>
          <w14:ligatures w14:val="none"/>
        </w:rPr>
        <w:t>р</w:t>
      </w:r>
      <w:r w:rsidRPr="00A353E3">
        <w:rPr>
          <w:rFonts w:ascii="Times New Roman" w:eastAsia="Times New Roman" w:hAnsi="Times New Roman" w:cs="Times New Roman"/>
          <w:bCs/>
          <w:kern w:val="0"/>
          <w:sz w:val="28"/>
          <w:szCs w:val="28"/>
          <w:lang w:val="uk-UA"/>
          <w14:ligatures w14:val="none"/>
        </w:rPr>
        <w:t>івень технологічної залежності від імпорту обладнання для енергетики;</w:t>
      </w:r>
    </w:p>
    <w:p w14:paraId="198E179D" w14:textId="77777777"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енергетична залежність від зовнішніх постачальників енергоресурсів;</w:t>
      </w:r>
    </w:p>
    <w:p w14:paraId="7B2CAA90" w14:textId="70518A5E"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E3671B" w:rsidRPr="00A353E3">
        <w:rPr>
          <w:rFonts w:ascii="Times New Roman" w:eastAsia="Times New Roman" w:hAnsi="Times New Roman" w:cs="Times New Roman"/>
          <w:bCs/>
          <w:kern w:val="0"/>
          <w:sz w:val="28"/>
          <w:szCs w:val="28"/>
          <w:lang w:val="uk-UA"/>
          <w14:ligatures w14:val="none"/>
        </w:rPr>
        <w:t>ч</w:t>
      </w:r>
      <w:r w:rsidRPr="00A353E3">
        <w:rPr>
          <w:rFonts w:ascii="Times New Roman" w:eastAsia="Times New Roman" w:hAnsi="Times New Roman" w:cs="Times New Roman"/>
          <w:bCs/>
          <w:kern w:val="0"/>
          <w:sz w:val="28"/>
          <w:szCs w:val="28"/>
          <w:lang w:val="uk-UA"/>
          <w14:ligatures w14:val="none"/>
        </w:rPr>
        <w:t>астка імпортованих енергоресурсів;</w:t>
      </w:r>
    </w:p>
    <w:p w14:paraId="7B984FEB" w14:textId="4FEC1F96"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E3671B" w:rsidRPr="00A353E3">
        <w:rPr>
          <w:rFonts w:ascii="Times New Roman" w:eastAsia="Times New Roman" w:hAnsi="Times New Roman" w:cs="Times New Roman"/>
          <w:bCs/>
          <w:kern w:val="0"/>
          <w:sz w:val="28"/>
          <w:szCs w:val="28"/>
          <w:lang w:val="uk-UA"/>
          <w14:ligatures w14:val="none"/>
        </w:rPr>
        <w:t>р</w:t>
      </w:r>
      <w:r w:rsidRPr="00A353E3">
        <w:rPr>
          <w:rFonts w:ascii="Times New Roman" w:eastAsia="Times New Roman" w:hAnsi="Times New Roman" w:cs="Times New Roman"/>
          <w:bCs/>
          <w:kern w:val="0"/>
          <w:sz w:val="28"/>
          <w:szCs w:val="28"/>
          <w:lang w:val="uk-UA"/>
          <w14:ligatures w14:val="none"/>
        </w:rPr>
        <w:t>івень диверсифікації імпортованих енергоресурсів;</w:t>
      </w:r>
    </w:p>
    <w:p w14:paraId="1D3EE315" w14:textId="694FA4D2"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E3671B" w:rsidRPr="00A353E3">
        <w:rPr>
          <w:rFonts w:ascii="Times New Roman" w:eastAsia="Times New Roman" w:hAnsi="Times New Roman" w:cs="Times New Roman"/>
          <w:bCs/>
          <w:kern w:val="0"/>
          <w:sz w:val="28"/>
          <w:szCs w:val="28"/>
          <w:lang w:val="uk-UA"/>
          <w14:ligatures w14:val="none"/>
        </w:rPr>
        <w:t>н</w:t>
      </w:r>
      <w:r w:rsidRPr="00A353E3">
        <w:rPr>
          <w:rFonts w:ascii="Times New Roman" w:eastAsia="Times New Roman" w:hAnsi="Times New Roman" w:cs="Times New Roman"/>
          <w:bCs/>
          <w:kern w:val="0"/>
          <w:sz w:val="28"/>
          <w:szCs w:val="28"/>
          <w:lang w:val="uk-UA"/>
          <w14:ligatures w14:val="none"/>
        </w:rPr>
        <w:t>аявність нових технологій транспортування та видобутку викопних ресурсів.</w:t>
      </w:r>
    </w:p>
    <w:p w14:paraId="109A6816" w14:textId="13DADB2B"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Зважаючи на той безумовний факт, що фактори – це такі агенти, які впливають на рівень енергобезпеки, неважко дійти висновку, що будь-який із факторів може стати або елементом ризику, чи загрозою. Тому неважко зробити висновок, що якщо немає відповідного </w:t>
      </w:r>
      <w:proofErr w:type="spellStart"/>
      <w:r w:rsidRPr="00A353E3">
        <w:rPr>
          <w:rFonts w:ascii="Times New Roman" w:eastAsia="Times New Roman" w:hAnsi="Times New Roman" w:cs="Times New Roman"/>
          <w:bCs/>
          <w:kern w:val="0"/>
          <w:sz w:val="28"/>
          <w:szCs w:val="28"/>
          <w:lang w:val="uk-UA"/>
          <w14:ligatures w14:val="none"/>
        </w:rPr>
        <w:t>фактора</w:t>
      </w:r>
      <w:proofErr w:type="spellEnd"/>
      <w:r w:rsidRPr="00A353E3">
        <w:rPr>
          <w:rFonts w:ascii="Times New Roman" w:eastAsia="Times New Roman" w:hAnsi="Times New Roman" w:cs="Times New Roman"/>
          <w:bCs/>
          <w:kern w:val="0"/>
          <w:sz w:val="28"/>
          <w:szCs w:val="28"/>
          <w:lang w:val="uk-UA"/>
          <w14:ligatures w14:val="none"/>
        </w:rPr>
        <w:t xml:space="preserve">, що впливає на енергетичну безпеку, то немає і ризику чи загрози для енергосистеми та її безпеки. Таким чином, перелік усіх можливих загроз та ризиків завжди </w:t>
      </w:r>
      <w:r w:rsidRPr="00A353E3">
        <w:rPr>
          <w:rFonts w:ascii="Times New Roman" w:eastAsia="Times New Roman" w:hAnsi="Times New Roman" w:cs="Times New Roman"/>
          <w:bCs/>
          <w:kern w:val="0"/>
          <w:sz w:val="28"/>
          <w:szCs w:val="28"/>
          <w:lang w:val="uk-UA"/>
          <w14:ligatures w14:val="none"/>
        </w:rPr>
        <w:lastRenderedPageBreak/>
        <w:t>збігається із переліком існуючих факторів. При цьому ризик можна визначити, як стан невизначеності, для якого характерна ймовірність можливого негативного розвитку подій або навіть катастрофічного результату. Ризик можна також оцінити кількісно як ймовірність настання несприятливої події при настанні іншої події, яка впливає на відповідний фактор енергобезпеки і запускає деструктивний процес.</w:t>
      </w:r>
    </w:p>
    <w:p w14:paraId="3EE34B73" w14:textId="415530CA" w:rsidR="008E3777" w:rsidRPr="00A353E3" w:rsidRDefault="008E3777"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Слід зазначити, що енергетична безпека країни оцінюється за допомогою індикаторів. У принципі може існувати значна кількість видів індикаторів, тому важливо їх структурувати та згрупувати за групами та типами, а також виділити найістотніші, найголовніші з них. Структурно індикатори можна розділити на кілька груп. Наприклад, поділити на внутрішні та зовнішні, на короткострокові та довгострокові, на системні та на локальні, а також виділити індикатори, що відображають функціональний стан енергетики та енергетичної безпеки. Для проведення порівняльного аналізу та кількісних оцінок рівня енергетичної безпеки зазвичай використовується така сукупність індикаторів, за допомогою яких можна судити про стан або рівень розвитку окремих компонентів або суб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єктів системи. У складі таких індикаторів необхідно особливо виділити індикатори забезпечення носіями та електроенергією, які, як правило, включають безліч відносних кількісних показників. У складі показників енергетичної безпеки зазвичай розглядаються ключові індикатори типу:</w:t>
      </w:r>
    </w:p>
    <w:p w14:paraId="3F6305A9" w14:textId="77777777"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індикатори рівня незалежності від зовнішніх постачальників енергоносіїв:</w:t>
      </w:r>
    </w:p>
    <w:p w14:paraId="54DD056D" w14:textId="77777777"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індикатори рівня забезпеченості власними енергоресурсами:</w:t>
      </w:r>
    </w:p>
    <w:p w14:paraId="3E26090E" w14:textId="77777777"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індикатори рівня забезпечення електроенергією економіки та населення;</w:t>
      </w:r>
    </w:p>
    <w:p w14:paraId="54362B7C" w14:textId="77777777"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індикатори рівня забезпечення населення тепловою енергією;</w:t>
      </w:r>
    </w:p>
    <w:p w14:paraId="3D2F263D" w14:textId="77777777"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lastRenderedPageBreak/>
        <w:t>- індикатори рівня забезпечення паливом населення та регіонів;</w:t>
      </w:r>
    </w:p>
    <w:p w14:paraId="54DAC51B" w14:textId="77777777"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індикатори рівня забезпечення енергетики виробничими фондами;</w:t>
      </w:r>
    </w:p>
    <w:p w14:paraId="67C87991" w14:textId="4810C149"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312999" w:rsidRPr="00A353E3">
        <w:rPr>
          <w:rFonts w:ascii="Times New Roman" w:eastAsia="Times New Roman" w:hAnsi="Times New Roman" w:cs="Times New Roman"/>
          <w:bCs/>
          <w:kern w:val="0"/>
          <w:sz w:val="28"/>
          <w:szCs w:val="28"/>
          <w:lang w:val="uk-UA"/>
          <w14:ligatures w14:val="none"/>
        </w:rPr>
        <w:t>е</w:t>
      </w:r>
      <w:r w:rsidRPr="00A353E3">
        <w:rPr>
          <w:rFonts w:ascii="Times New Roman" w:eastAsia="Times New Roman" w:hAnsi="Times New Roman" w:cs="Times New Roman"/>
          <w:bCs/>
          <w:kern w:val="0"/>
          <w:sz w:val="28"/>
          <w:szCs w:val="28"/>
          <w:lang w:val="uk-UA"/>
          <w14:ligatures w14:val="none"/>
        </w:rPr>
        <w:t>кологічні індикатори роботи енергетичної системи;</w:t>
      </w:r>
    </w:p>
    <w:p w14:paraId="10ECAAF0" w14:textId="77777777"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фінансові індикатори економічного та фінансового стану галузі;</w:t>
      </w:r>
    </w:p>
    <w:p w14:paraId="626664F2" w14:textId="77777777"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індикатори рівня інвестицій, в енергетику, енергоефективність, в інфраструктуру та в інноваційний та технологічний розвиток машин та обладнання, у розвиток генерації на основі ВДЕ тощо;</w:t>
      </w:r>
    </w:p>
    <w:p w14:paraId="0D3B74C1" w14:textId="52F41E52"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індикатори рівня поточного стану енергоефективності, енергозбереження та розвитку технологій в енергетиці тощо.;</w:t>
      </w:r>
    </w:p>
    <w:p w14:paraId="3CFAC59D" w14:textId="77777777"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індикатори рівня споживання енергії душу населення;</w:t>
      </w:r>
    </w:p>
    <w:p w14:paraId="7B7BE608" w14:textId="77777777"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індикатори частки споживання електроенергії у межах даного регіону стосовно загальному обсягу споживання;</w:t>
      </w:r>
    </w:p>
    <w:p w14:paraId="5B34C47B" w14:textId="77777777"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індикатори частки обмежень у постачанні електроенергією по відношенню до повного споживання;</w:t>
      </w:r>
    </w:p>
    <w:p w14:paraId="12627B07" w14:textId="77777777"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індикатори частки виробітку електроенергії в регіоні до обсягу споживання електроенергії за рік тощо [11].</w:t>
      </w:r>
    </w:p>
    <w:p w14:paraId="671674F0" w14:textId="77777777"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Ми тут вказали лише невелику кількість з можливих індикаторів, які оцінюють і характеризують рівень енергетичної безпеки держави.</w:t>
      </w:r>
    </w:p>
    <w:p w14:paraId="6390FA45" w14:textId="77777777"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Важливо також оцінювати фінансову стійкість енергетики, а також її клієнтів та партнерів із постачання енергоресурсів. Для цього запроваджуються фінансові індикатори безпеки, які характеризують фінансову стійкість енергетики, рівень платоспроможності населення, великих споживачів, а також їхню </w:t>
      </w:r>
      <w:proofErr w:type="spellStart"/>
      <w:r w:rsidRPr="00A353E3">
        <w:rPr>
          <w:rFonts w:ascii="Times New Roman" w:eastAsia="Times New Roman" w:hAnsi="Times New Roman" w:cs="Times New Roman"/>
          <w:bCs/>
          <w:kern w:val="0"/>
          <w:sz w:val="28"/>
          <w:szCs w:val="28"/>
          <w:lang w:val="uk-UA"/>
          <w14:ligatures w14:val="none"/>
        </w:rPr>
        <w:t>закредитованість</w:t>
      </w:r>
      <w:proofErr w:type="spellEnd"/>
      <w:r w:rsidRPr="00A353E3">
        <w:rPr>
          <w:rFonts w:ascii="Times New Roman" w:eastAsia="Times New Roman" w:hAnsi="Times New Roman" w:cs="Times New Roman"/>
          <w:bCs/>
          <w:kern w:val="0"/>
          <w:sz w:val="28"/>
          <w:szCs w:val="28"/>
          <w:lang w:val="uk-UA"/>
          <w14:ligatures w14:val="none"/>
        </w:rPr>
        <w:t xml:space="preserve"> та інші фінансові індикатори. Фінансові індикатори є дуже важливими показниками для оцінки </w:t>
      </w:r>
      <w:r w:rsidRPr="00A353E3">
        <w:rPr>
          <w:rFonts w:ascii="Times New Roman" w:eastAsia="Times New Roman" w:hAnsi="Times New Roman" w:cs="Times New Roman"/>
          <w:bCs/>
          <w:kern w:val="0"/>
          <w:sz w:val="28"/>
          <w:szCs w:val="28"/>
          <w:lang w:val="uk-UA"/>
          <w14:ligatures w14:val="none"/>
        </w:rPr>
        <w:lastRenderedPageBreak/>
        <w:t>стійкості системи енергобезпеки. У фінансові індикатори зазвичай включають:</w:t>
      </w:r>
    </w:p>
    <w:p w14:paraId="4BDE1629" w14:textId="77777777"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частку перевищення кредиторської заборгованості над дебіторською у річному обсязі поставленої енергії;</w:t>
      </w:r>
    </w:p>
    <w:p w14:paraId="22050EB8" w14:textId="77777777"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частку сумарної (дебіторської та кредиторської) або взаємної заборгованості підприємств енергетики та їх партнерів у річному обсязі поставленої енергії;</w:t>
      </w:r>
    </w:p>
    <w:p w14:paraId="7B52743C" w14:textId="3811106E" w:rsidR="00F9671C" w:rsidRPr="00A353E3" w:rsidRDefault="00F9671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частку збиткових підприємств енергетики. [12].</w:t>
      </w:r>
    </w:p>
    <w:p w14:paraId="02CE492B" w14:textId="7121C73F" w:rsidR="005858FB" w:rsidRPr="00A353E3" w:rsidRDefault="005858FB"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Тут доречно наголосити, що проведення аналізу навіть лише однієї енергетики є настільки складним завданням, що дати точну оцінку рівня її безпеки за допомогою лише експертних оцінок практично неможливо. Тим більше буде важко провести об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єктивний аналіз такого складного та багатогранного комплексного об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єкту як енергетична безпека країни. В даний час для цього застосовуються експертні системи на базі суперкомп</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ютерів. Для цього попередньо проводиться повна формалізація вхідних даних та відповідна алгоритмізація їх обробки. При цьому важливо відзначити, що чим більш формалізовані та стандартизовані будуть вихідні дані, тим точніше та об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єктивніше буде виконано аналіз. Дуже важливо, що процес отримання системи індикаторів також може бути формалізований та автоматизований на основі бухгалтерських, фінансових, технічних, технологічних, соціальних та інших даних. Індикативний аналіз дозволяє провести зіставлення формалізованих показників та за заданими алгоритмами дати об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єктивну оцінку рівня енергобезпеки. Слід зазначити, що з якісного аналізу дуже важливо використовувати весь сукупний комплекс індикаторів, оскільки вони функціонально досить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язані і </w:t>
      </w:r>
      <w:proofErr w:type="spellStart"/>
      <w:r w:rsidRPr="00A353E3">
        <w:rPr>
          <w:rFonts w:ascii="Times New Roman" w:eastAsia="Times New Roman" w:hAnsi="Times New Roman" w:cs="Times New Roman"/>
          <w:bCs/>
          <w:kern w:val="0"/>
          <w:sz w:val="28"/>
          <w:szCs w:val="28"/>
          <w:lang w:val="uk-UA"/>
          <w14:ligatures w14:val="none"/>
        </w:rPr>
        <w:t>синергетично</w:t>
      </w:r>
      <w:proofErr w:type="spellEnd"/>
      <w:r w:rsidRPr="00A353E3">
        <w:rPr>
          <w:rFonts w:ascii="Times New Roman" w:eastAsia="Times New Roman" w:hAnsi="Times New Roman" w:cs="Times New Roman"/>
          <w:bCs/>
          <w:kern w:val="0"/>
          <w:sz w:val="28"/>
          <w:szCs w:val="28"/>
          <w:lang w:val="uk-UA"/>
          <w14:ligatures w14:val="none"/>
        </w:rPr>
        <w:t xml:space="preserve"> взаємодіють друг з одним. Індикативний аналіз здатний відображати навіть невеликі зміни, оскільки має високу чутливість. Крім того, він має високу інформативність і гарну наочність. За допомогою потужних експертних систем індикативного аналізу </w:t>
      </w:r>
      <w:r w:rsidRPr="00A353E3">
        <w:rPr>
          <w:rFonts w:ascii="Times New Roman" w:eastAsia="Times New Roman" w:hAnsi="Times New Roman" w:cs="Times New Roman"/>
          <w:bCs/>
          <w:kern w:val="0"/>
          <w:sz w:val="28"/>
          <w:szCs w:val="28"/>
          <w:lang w:val="uk-UA"/>
          <w14:ligatures w14:val="none"/>
        </w:rPr>
        <w:lastRenderedPageBreak/>
        <w:t>можна досить точно оцінювати зростання ризиків і загроз для безпеки, а також оцінювати наближення до критичних ситуацій, коли процес розвитку набуває загрозливого або екстремального характеру і може вийти за допустимі межі. Крім індикативного аналізу, може паралельно застосовуватися ще й комп</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ютерний регресійний аналіз або багатофакторний аналіз, який враховує більш тонкі та неочевидні статистичні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язки та кореляції між </w:t>
      </w:r>
      <w:proofErr w:type="spellStart"/>
      <w:r w:rsidRPr="00A353E3">
        <w:rPr>
          <w:rFonts w:ascii="Times New Roman" w:eastAsia="Times New Roman" w:hAnsi="Times New Roman" w:cs="Times New Roman"/>
          <w:bCs/>
          <w:kern w:val="0"/>
          <w:sz w:val="28"/>
          <w:szCs w:val="28"/>
          <w:lang w:val="uk-UA"/>
          <w14:ligatures w14:val="none"/>
        </w:rPr>
        <w:t>слабозв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язаними</w:t>
      </w:r>
      <w:proofErr w:type="spellEnd"/>
      <w:r w:rsidRPr="00A353E3">
        <w:rPr>
          <w:rFonts w:ascii="Times New Roman" w:eastAsia="Times New Roman" w:hAnsi="Times New Roman" w:cs="Times New Roman"/>
          <w:bCs/>
          <w:kern w:val="0"/>
          <w:sz w:val="28"/>
          <w:szCs w:val="28"/>
          <w:lang w:val="uk-UA"/>
          <w14:ligatures w14:val="none"/>
        </w:rPr>
        <w:t xml:space="preserve"> даними. Регресійний аналіз дає важливу можливість визначити розмір впливу факторів (</w:t>
      </w:r>
      <w:proofErr w:type="spellStart"/>
      <w:r w:rsidRPr="00A353E3">
        <w:rPr>
          <w:rFonts w:ascii="Times New Roman" w:eastAsia="Times New Roman" w:hAnsi="Times New Roman" w:cs="Times New Roman"/>
          <w:bCs/>
          <w:kern w:val="0"/>
          <w:sz w:val="28"/>
          <w:szCs w:val="28"/>
          <w:lang w:val="uk-UA"/>
          <w14:ligatures w14:val="none"/>
        </w:rPr>
        <w:t>регресорів</w:t>
      </w:r>
      <w:proofErr w:type="spellEnd"/>
      <w:r w:rsidRPr="00A353E3">
        <w:rPr>
          <w:rFonts w:ascii="Times New Roman" w:eastAsia="Times New Roman" w:hAnsi="Times New Roman" w:cs="Times New Roman"/>
          <w:bCs/>
          <w:kern w:val="0"/>
          <w:sz w:val="28"/>
          <w:szCs w:val="28"/>
          <w:lang w:val="uk-UA"/>
          <w14:ligatures w14:val="none"/>
        </w:rPr>
        <w:t xml:space="preserve">) на </w:t>
      </w:r>
      <w:proofErr w:type="spellStart"/>
      <w:r w:rsidRPr="00A353E3">
        <w:rPr>
          <w:rFonts w:ascii="Times New Roman" w:eastAsia="Times New Roman" w:hAnsi="Times New Roman" w:cs="Times New Roman"/>
          <w:bCs/>
          <w:kern w:val="0"/>
          <w:sz w:val="28"/>
          <w:szCs w:val="28"/>
          <w:lang w:val="uk-UA"/>
          <w14:ligatures w14:val="none"/>
        </w:rPr>
        <w:t>кретеріальний</w:t>
      </w:r>
      <w:proofErr w:type="spellEnd"/>
      <w:r w:rsidRPr="00A353E3">
        <w:rPr>
          <w:rFonts w:ascii="Times New Roman" w:eastAsia="Times New Roman" w:hAnsi="Times New Roman" w:cs="Times New Roman"/>
          <w:bCs/>
          <w:kern w:val="0"/>
          <w:sz w:val="28"/>
          <w:szCs w:val="28"/>
          <w:lang w:val="uk-UA"/>
          <w14:ligatures w14:val="none"/>
        </w:rPr>
        <w:t xml:space="preserve"> показник або, інакше, на результативний показник. І тому підбираються необхідні рівняння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язку залежно від характеру аналітичної стохастичної залежності між досліджуваними аспектами. Рівняння регресії показує, як у середньому змінюється результативний ознака під впливом зміни багатофакторних </w:t>
      </w:r>
      <w:proofErr w:type="spellStart"/>
      <w:r w:rsidRPr="00A353E3">
        <w:rPr>
          <w:rFonts w:ascii="Times New Roman" w:eastAsia="Times New Roman" w:hAnsi="Times New Roman" w:cs="Times New Roman"/>
          <w:bCs/>
          <w:kern w:val="0"/>
          <w:sz w:val="28"/>
          <w:szCs w:val="28"/>
          <w:lang w:val="uk-UA"/>
          <w14:ligatures w14:val="none"/>
        </w:rPr>
        <w:t>регресорів</w:t>
      </w:r>
      <w:proofErr w:type="spellEnd"/>
      <w:r w:rsidRPr="00A353E3">
        <w:rPr>
          <w:rFonts w:ascii="Times New Roman" w:eastAsia="Times New Roman" w:hAnsi="Times New Roman" w:cs="Times New Roman"/>
          <w:bCs/>
          <w:kern w:val="0"/>
          <w:sz w:val="28"/>
          <w:szCs w:val="28"/>
          <w:lang w:val="uk-UA"/>
          <w14:ligatures w14:val="none"/>
        </w:rPr>
        <w:t xml:space="preserve">, змінних, яких може бути кілька, але </w:t>
      </w:r>
      <w:proofErr w:type="spellStart"/>
      <w:r w:rsidRPr="00A353E3">
        <w:rPr>
          <w:rFonts w:ascii="Times New Roman" w:eastAsia="Times New Roman" w:hAnsi="Times New Roman" w:cs="Times New Roman"/>
          <w:bCs/>
          <w:kern w:val="0"/>
          <w:sz w:val="28"/>
          <w:szCs w:val="28"/>
          <w:lang w:val="uk-UA"/>
          <w14:ligatures w14:val="none"/>
        </w:rPr>
        <w:t>кретеріальний</w:t>
      </w:r>
      <w:proofErr w:type="spellEnd"/>
      <w:r w:rsidRPr="00A353E3">
        <w:rPr>
          <w:rFonts w:ascii="Times New Roman" w:eastAsia="Times New Roman" w:hAnsi="Times New Roman" w:cs="Times New Roman"/>
          <w:bCs/>
          <w:kern w:val="0"/>
          <w:sz w:val="28"/>
          <w:szCs w:val="28"/>
          <w:lang w:val="uk-UA"/>
          <w14:ligatures w14:val="none"/>
        </w:rPr>
        <w:t xml:space="preserve"> показник завжди лише один. Регресійний аналіз на основі множинної регресії також називається багатофакторним аналізом. Якщо при аналізі даного об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єкта дослідник відзначає подібність поведінки між собою різних аспектів об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єкта, то можна припустити, що вони мають високий коефіцієнт кореляції, а це означає, що існує деяка латентна змінна, за допомогою якої можна пояснити схожість отриманих оцінок, що спостерігається. Така латентна змінна і називається фактором, який впливає на багато показників інших змінних, і його можна відзначити як загальний фактор, як фактор вищого порядку. Факторний аналіз зазвичай має дві мети:</w:t>
      </w:r>
    </w:p>
    <w:p w14:paraId="3ED9AB5F" w14:textId="00571399" w:rsidR="005858FB" w:rsidRPr="00A353E3" w:rsidRDefault="005858FB"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визначення важливих взаємозв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язків між змінними та проведення їх класифікації;</w:t>
      </w:r>
    </w:p>
    <w:p w14:paraId="3F90308F" w14:textId="7896B849" w:rsidR="005858FB" w:rsidRPr="00A353E3" w:rsidRDefault="005858FB"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2F76E7" w:rsidRPr="00A353E3">
        <w:rPr>
          <w:rFonts w:ascii="Times New Roman" w:eastAsia="Times New Roman" w:hAnsi="Times New Roman" w:cs="Times New Roman"/>
          <w:bCs/>
          <w:kern w:val="0"/>
          <w:sz w:val="28"/>
          <w:szCs w:val="28"/>
          <w:lang w:val="uk-UA"/>
          <w14:ligatures w14:val="none"/>
        </w:rPr>
        <w:t>п</w:t>
      </w:r>
      <w:r w:rsidRPr="00A353E3">
        <w:rPr>
          <w:rFonts w:ascii="Times New Roman" w:eastAsia="Times New Roman" w:hAnsi="Times New Roman" w:cs="Times New Roman"/>
          <w:bCs/>
          <w:kern w:val="0"/>
          <w:sz w:val="28"/>
          <w:szCs w:val="28"/>
          <w:lang w:val="uk-UA"/>
          <w14:ligatures w14:val="none"/>
        </w:rPr>
        <w:t>роведення можливого скорочення числа змінних, з метою визначення основних факторів з маси другорядних, для спрощення розуміння складних взаємозв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язків.</w:t>
      </w:r>
    </w:p>
    <w:p w14:paraId="19A3AEA6" w14:textId="3E1C0232" w:rsidR="005858FB" w:rsidRPr="00A353E3" w:rsidRDefault="005858FB"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Таким чином, факторний аналіз за своєю суттю є потужним аналітичним інструментальним методом для вивчення та вимірювання впливу суми </w:t>
      </w:r>
      <w:r w:rsidRPr="00A353E3">
        <w:rPr>
          <w:rFonts w:ascii="Times New Roman" w:eastAsia="Times New Roman" w:hAnsi="Times New Roman" w:cs="Times New Roman"/>
          <w:bCs/>
          <w:kern w:val="0"/>
          <w:sz w:val="28"/>
          <w:szCs w:val="28"/>
          <w:lang w:val="uk-UA"/>
          <w14:ligatures w14:val="none"/>
        </w:rPr>
        <w:lastRenderedPageBreak/>
        <w:t>факторів (</w:t>
      </w:r>
      <w:proofErr w:type="spellStart"/>
      <w:r w:rsidRPr="00A353E3">
        <w:rPr>
          <w:rFonts w:ascii="Times New Roman" w:eastAsia="Times New Roman" w:hAnsi="Times New Roman" w:cs="Times New Roman"/>
          <w:bCs/>
          <w:kern w:val="0"/>
          <w:sz w:val="28"/>
          <w:szCs w:val="28"/>
          <w:lang w:val="uk-UA"/>
          <w14:ligatures w14:val="none"/>
        </w:rPr>
        <w:t>регресорів</w:t>
      </w:r>
      <w:proofErr w:type="spellEnd"/>
      <w:r w:rsidRPr="00A353E3">
        <w:rPr>
          <w:rFonts w:ascii="Times New Roman" w:eastAsia="Times New Roman" w:hAnsi="Times New Roman" w:cs="Times New Roman"/>
          <w:bCs/>
          <w:kern w:val="0"/>
          <w:sz w:val="28"/>
          <w:szCs w:val="28"/>
          <w:lang w:val="uk-UA"/>
          <w14:ligatures w14:val="none"/>
        </w:rPr>
        <w:t>) на величину результативного (</w:t>
      </w:r>
      <w:proofErr w:type="spellStart"/>
      <w:r w:rsidRPr="00A353E3">
        <w:rPr>
          <w:rFonts w:ascii="Times New Roman" w:eastAsia="Times New Roman" w:hAnsi="Times New Roman" w:cs="Times New Roman"/>
          <w:bCs/>
          <w:kern w:val="0"/>
          <w:sz w:val="28"/>
          <w:szCs w:val="28"/>
          <w:lang w:val="uk-UA"/>
          <w14:ligatures w14:val="none"/>
        </w:rPr>
        <w:t>кретеріального</w:t>
      </w:r>
      <w:proofErr w:type="spellEnd"/>
      <w:r w:rsidRPr="00A353E3">
        <w:rPr>
          <w:rFonts w:ascii="Times New Roman" w:eastAsia="Times New Roman" w:hAnsi="Times New Roman" w:cs="Times New Roman"/>
          <w:bCs/>
          <w:kern w:val="0"/>
          <w:sz w:val="28"/>
          <w:szCs w:val="28"/>
          <w:lang w:val="uk-UA"/>
          <w14:ligatures w14:val="none"/>
        </w:rPr>
        <w:t>) показника. Багатогранність системи енергетичної безпеки визначає велику різноманітність показників, що використовуються для оцінки її ефективності. Для аналізу та оцінки рівня енергетичної безпеки необхідно провести аналіз енергетичної системи та всіх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язаних підсистем безпеки (постачальники ресурсів, обладнання, транспортні системи та ін.):</w:t>
      </w:r>
    </w:p>
    <w:p w14:paraId="376FE1D5" w14:textId="5E07562E" w:rsidR="005858FB" w:rsidRPr="00A353E3" w:rsidRDefault="005858FB"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6E738E" w:rsidRPr="00A353E3">
        <w:rPr>
          <w:rFonts w:ascii="Times New Roman" w:eastAsia="Times New Roman" w:hAnsi="Times New Roman" w:cs="Times New Roman"/>
          <w:bCs/>
          <w:kern w:val="0"/>
          <w:sz w:val="28"/>
          <w:szCs w:val="28"/>
          <w:lang w:val="uk-UA"/>
          <w14:ligatures w14:val="none"/>
        </w:rPr>
        <w:t>п</w:t>
      </w:r>
      <w:r w:rsidRPr="00A353E3">
        <w:rPr>
          <w:rFonts w:ascii="Times New Roman" w:eastAsia="Times New Roman" w:hAnsi="Times New Roman" w:cs="Times New Roman"/>
          <w:bCs/>
          <w:kern w:val="0"/>
          <w:sz w:val="28"/>
          <w:szCs w:val="28"/>
          <w:lang w:val="uk-UA"/>
          <w14:ligatures w14:val="none"/>
        </w:rPr>
        <w:t>ровести загальний аналіз стану енергетики;</w:t>
      </w:r>
    </w:p>
    <w:p w14:paraId="5A3785D0" w14:textId="48D3929C" w:rsidR="005858FB" w:rsidRPr="00A353E3" w:rsidRDefault="005858FB"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6E738E" w:rsidRPr="00A353E3">
        <w:rPr>
          <w:rFonts w:ascii="Times New Roman" w:eastAsia="Times New Roman" w:hAnsi="Times New Roman" w:cs="Times New Roman"/>
          <w:bCs/>
          <w:kern w:val="0"/>
          <w:sz w:val="28"/>
          <w:szCs w:val="28"/>
          <w:lang w:val="uk-UA"/>
          <w14:ligatures w14:val="none"/>
        </w:rPr>
        <w:t>п</w:t>
      </w:r>
      <w:r w:rsidRPr="00A353E3">
        <w:rPr>
          <w:rFonts w:ascii="Times New Roman" w:eastAsia="Times New Roman" w:hAnsi="Times New Roman" w:cs="Times New Roman"/>
          <w:bCs/>
          <w:kern w:val="0"/>
          <w:sz w:val="28"/>
          <w:szCs w:val="28"/>
          <w:lang w:val="uk-UA"/>
          <w14:ligatures w14:val="none"/>
        </w:rPr>
        <w:t>ровести загальний аналіз стану постачальників вуглеводнів;</w:t>
      </w:r>
    </w:p>
    <w:p w14:paraId="01B028F3" w14:textId="6FF60385" w:rsidR="005858FB" w:rsidRPr="00A353E3" w:rsidRDefault="005858FB"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6E738E" w:rsidRPr="00A353E3">
        <w:rPr>
          <w:rFonts w:ascii="Times New Roman" w:eastAsia="Times New Roman" w:hAnsi="Times New Roman" w:cs="Times New Roman"/>
          <w:bCs/>
          <w:kern w:val="0"/>
          <w:sz w:val="28"/>
          <w:szCs w:val="28"/>
          <w:lang w:val="uk-UA"/>
          <w14:ligatures w14:val="none"/>
        </w:rPr>
        <w:t>в</w:t>
      </w:r>
      <w:r w:rsidRPr="00A353E3">
        <w:rPr>
          <w:rFonts w:ascii="Times New Roman" w:eastAsia="Times New Roman" w:hAnsi="Times New Roman" w:cs="Times New Roman"/>
          <w:bCs/>
          <w:kern w:val="0"/>
          <w:sz w:val="28"/>
          <w:szCs w:val="28"/>
          <w:lang w:val="uk-UA"/>
          <w14:ligatures w14:val="none"/>
        </w:rPr>
        <w:t>изначити комплекс найважливіших індикаторів, які відображають стан енергетики та суміжних галузей, з якими вона взаємодіє; (індикатори повинні відображати динаміку всіх змін, що відбуваються в системі енергобезпеки під впливом низки внутрішніх та зовнішніх факторів;</w:t>
      </w:r>
    </w:p>
    <w:p w14:paraId="2A05E5A8" w14:textId="7BADC008"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966EB5" w:rsidRPr="00A353E3">
        <w:rPr>
          <w:rFonts w:ascii="Times New Roman" w:eastAsia="Times New Roman" w:hAnsi="Times New Roman" w:cs="Times New Roman"/>
          <w:bCs/>
          <w:kern w:val="0"/>
          <w:sz w:val="28"/>
          <w:szCs w:val="28"/>
          <w:lang w:val="uk-UA"/>
          <w14:ligatures w14:val="none"/>
        </w:rPr>
        <w:t>п</w:t>
      </w:r>
      <w:r w:rsidRPr="00A353E3">
        <w:rPr>
          <w:rFonts w:ascii="Times New Roman" w:eastAsia="Times New Roman" w:hAnsi="Times New Roman" w:cs="Times New Roman"/>
          <w:bCs/>
          <w:kern w:val="0"/>
          <w:sz w:val="28"/>
          <w:szCs w:val="28"/>
          <w:lang w:val="uk-UA"/>
          <w14:ligatures w14:val="none"/>
        </w:rPr>
        <w:t>ровести системний аналіз за ступенем небезпеки комплексу загроз;</w:t>
      </w:r>
    </w:p>
    <w:p w14:paraId="3F4833C0" w14:textId="2BBDF917"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966EB5" w:rsidRPr="00A353E3">
        <w:rPr>
          <w:rFonts w:ascii="Times New Roman" w:eastAsia="Times New Roman" w:hAnsi="Times New Roman" w:cs="Times New Roman"/>
          <w:bCs/>
          <w:kern w:val="0"/>
          <w:sz w:val="28"/>
          <w:szCs w:val="28"/>
          <w:lang w:val="uk-UA"/>
          <w14:ligatures w14:val="none"/>
        </w:rPr>
        <w:t>в</w:t>
      </w:r>
      <w:r w:rsidRPr="00A353E3">
        <w:rPr>
          <w:rFonts w:ascii="Times New Roman" w:eastAsia="Times New Roman" w:hAnsi="Times New Roman" w:cs="Times New Roman"/>
          <w:bCs/>
          <w:kern w:val="0"/>
          <w:sz w:val="28"/>
          <w:szCs w:val="28"/>
          <w:lang w:val="uk-UA"/>
          <w14:ligatures w14:val="none"/>
        </w:rPr>
        <w:t>изначити порогові значення індикаторів, вихід за які створює загрози для енергобезпеки;</w:t>
      </w:r>
    </w:p>
    <w:p w14:paraId="4FF61ECC" w14:textId="0E6DD3EF"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C53F97" w:rsidRPr="00A353E3">
        <w:rPr>
          <w:rFonts w:ascii="Times New Roman" w:eastAsia="Times New Roman" w:hAnsi="Times New Roman" w:cs="Times New Roman"/>
          <w:bCs/>
          <w:kern w:val="0"/>
          <w:sz w:val="28"/>
          <w:szCs w:val="28"/>
          <w:lang w:val="uk-UA"/>
          <w14:ligatures w14:val="none"/>
        </w:rPr>
        <w:t>п</w:t>
      </w:r>
      <w:r w:rsidRPr="00A353E3">
        <w:rPr>
          <w:rFonts w:ascii="Times New Roman" w:eastAsia="Times New Roman" w:hAnsi="Times New Roman" w:cs="Times New Roman"/>
          <w:bCs/>
          <w:kern w:val="0"/>
          <w:sz w:val="28"/>
          <w:szCs w:val="28"/>
          <w:lang w:val="uk-UA"/>
          <w14:ligatures w14:val="none"/>
        </w:rPr>
        <w:t>ровести розрахунок фактичних значень індикаторів енергетичної безпеки та зіставити їх з пороговими константами;</w:t>
      </w:r>
    </w:p>
    <w:p w14:paraId="30084DFA" w14:textId="4721E1F5"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961290" w:rsidRPr="00A353E3">
        <w:rPr>
          <w:rFonts w:ascii="Times New Roman" w:eastAsia="Times New Roman" w:hAnsi="Times New Roman" w:cs="Times New Roman"/>
          <w:bCs/>
          <w:kern w:val="0"/>
          <w:sz w:val="28"/>
          <w:szCs w:val="28"/>
          <w:lang w:val="uk-UA"/>
          <w14:ligatures w14:val="none"/>
        </w:rPr>
        <w:t>в</w:t>
      </w:r>
      <w:r w:rsidRPr="00A353E3">
        <w:rPr>
          <w:rFonts w:ascii="Times New Roman" w:eastAsia="Times New Roman" w:hAnsi="Times New Roman" w:cs="Times New Roman"/>
          <w:bCs/>
          <w:kern w:val="0"/>
          <w:sz w:val="28"/>
          <w:szCs w:val="28"/>
          <w:lang w:val="uk-UA"/>
          <w14:ligatures w14:val="none"/>
        </w:rPr>
        <w:t>изначити значення інтегральних показників енергетичної безпеки.</w:t>
      </w:r>
    </w:p>
    <w:p w14:paraId="49A44FCE" w14:textId="77777777"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Енергетична безпека є важливою підсистемою загальної безпеки, яка включає:</w:t>
      </w:r>
    </w:p>
    <w:p w14:paraId="3F965F76" w14:textId="77777777"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державну безпеку (захист від зовнішніх та внутрішніх загроз);</w:t>
      </w:r>
    </w:p>
    <w:p w14:paraId="06D9129A" w14:textId="77777777"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суспільно-соціальну безпеку (захист особистості та суспільства від внутрішніх загроз);</w:t>
      </w:r>
    </w:p>
    <w:p w14:paraId="50AB6487" w14:textId="77777777"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техногенну безпеку (захищеність від загроз техногенного характеру);</w:t>
      </w:r>
    </w:p>
    <w:p w14:paraId="5A3C6CED" w14:textId="77777777"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екологічну безпеку (захист від кліматичних загроз та стихійних лих);</w:t>
      </w:r>
    </w:p>
    <w:p w14:paraId="5B2BB0CA" w14:textId="77777777"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lastRenderedPageBreak/>
        <w:t>- економічну безпеку;</w:t>
      </w:r>
    </w:p>
    <w:p w14:paraId="362A166A" w14:textId="164ED657"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FC110F" w:rsidRPr="00A353E3">
        <w:rPr>
          <w:rFonts w:ascii="Times New Roman" w:eastAsia="Times New Roman" w:hAnsi="Times New Roman" w:cs="Times New Roman"/>
          <w:bCs/>
          <w:kern w:val="0"/>
          <w:sz w:val="28"/>
          <w:szCs w:val="28"/>
          <w:lang w:val="uk-UA"/>
          <w14:ligatures w14:val="none"/>
        </w:rPr>
        <w:t>е</w:t>
      </w:r>
      <w:r w:rsidRPr="00A353E3">
        <w:rPr>
          <w:rFonts w:ascii="Times New Roman" w:eastAsia="Times New Roman" w:hAnsi="Times New Roman" w:cs="Times New Roman"/>
          <w:bCs/>
          <w:kern w:val="0"/>
          <w:sz w:val="28"/>
          <w:szCs w:val="28"/>
          <w:lang w:val="uk-UA"/>
          <w14:ligatures w14:val="none"/>
        </w:rPr>
        <w:t>нергетичну безпеку;</w:t>
      </w:r>
    </w:p>
    <w:p w14:paraId="07AAC2F8" w14:textId="77777777"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інформаційну безпеку;</w:t>
      </w:r>
    </w:p>
    <w:p w14:paraId="3D064B22" w14:textId="26E00BDD"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FC110F" w:rsidRPr="00A353E3">
        <w:rPr>
          <w:rFonts w:ascii="Times New Roman" w:eastAsia="Times New Roman" w:hAnsi="Times New Roman" w:cs="Times New Roman"/>
          <w:bCs/>
          <w:kern w:val="0"/>
          <w:sz w:val="28"/>
          <w:szCs w:val="28"/>
          <w:lang w:val="uk-UA"/>
          <w14:ligatures w14:val="none"/>
        </w:rPr>
        <w:t>б</w:t>
      </w:r>
      <w:r w:rsidRPr="00A353E3">
        <w:rPr>
          <w:rFonts w:ascii="Times New Roman" w:eastAsia="Times New Roman" w:hAnsi="Times New Roman" w:cs="Times New Roman"/>
          <w:bCs/>
          <w:kern w:val="0"/>
          <w:sz w:val="28"/>
          <w:szCs w:val="28"/>
          <w:lang w:val="uk-UA"/>
          <w14:ligatures w14:val="none"/>
        </w:rPr>
        <w:t>езпека особистості;</w:t>
      </w:r>
    </w:p>
    <w:p w14:paraId="357D232E" w14:textId="6E5A924A"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FC110F" w:rsidRPr="00A353E3">
        <w:rPr>
          <w:rFonts w:ascii="Times New Roman" w:eastAsia="Times New Roman" w:hAnsi="Times New Roman" w:cs="Times New Roman"/>
          <w:bCs/>
          <w:kern w:val="0"/>
          <w:sz w:val="28"/>
          <w:szCs w:val="28"/>
          <w:lang w:val="uk-UA"/>
          <w14:ligatures w14:val="none"/>
        </w:rPr>
        <w:t>ц</w:t>
      </w:r>
      <w:r w:rsidRPr="00A353E3">
        <w:rPr>
          <w:rFonts w:ascii="Times New Roman" w:eastAsia="Times New Roman" w:hAnsi="Times New Roman" w:cs="Times New Roman"/>
          <w:bCs/>
          <w:kern w:val="0"/>
          <w:sz w:val="28"/>
          <w:szCs w:val="28"/>
          <w:lang w:val="uk-UA"/>
          <w14:ligatures w14:val="none"/>
        </w:rPr>
        <w:t>ивільну процесуальну безпеку;</w:t>
      </w:r>
    </w:p>
    <w:p w14:paraId="1CBB6EA9" w14:textId="77777777"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хімічну та біологічну безпеку;</w:t>
      </w:r>
    </w:p>
    <w:p w14:paraId="5D90FFCA" w14:textId="13CDFD83"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демографічну безпеку</w:t>
      </w:r>
      <w:r w:rsidR="00B10B2F" w:rsidRPr="00A353E3">
        <w:rPr>
          <w:rFonts w:ascii="Times New Roman" w:eastAsia="Times New Roman" w:hAnsi="Times New Roman" w:cs="Times New Roman"/>
          <w:bCs/>
          <w:kern w:val="0"/>
          <w:sz w:val="28"/>
          <w:szCs w:val="28"/>
          <w:lang w:val="uk-UA"/>
          <w14:ligatures w14:val="none"/>
        </w:rPr>
        <w:t>;</w:t>
      </w:r>
    </w:p>
    <w:p w14:paraId="1EB1E3A4" w14:textId="5509FB44"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культурну безпеку.</w:t>
      </w:r>
    </w:p>
    <w:p w14:paraId="2976DCB4" w14:textId="77777777"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Проведення дослідження та оцінки енергетичної безпеки зазвичай починається з проведення системного аналізу з метою визначення та оцінки загального стану енергетики. Далі проводиться ряд процедур, під час яких виконується таке:</w:t>
      </w:r>
    </w:p>
    <w:p w14:paraId="4FFD9BDD" w14:textId="658C1CBD"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254728" w:rsidRPr="00A353E3">
        <w:rPr>
          <w:rFonts w:ascii="Times New Roman" w:eastAsia="Times New Roman" w:hAnsi="Times New Roman" w:cs="Times New Roman"/>
          <w:bCs/>
          <w:kern w:val="0"/>
          <w:sz w:val="28"/>
          <w:szCs w:val="28"/>
          <w:lang w:val="uk-UA"/>
          <w14:ligatures w14:val="none"/>
        </w:rPr>
        <w:t>в</w:t>
      </w:r>
      <w:r w:rsidRPr="00A353E3">
        <w:rPr>
          <w:rFonts w:ascii="Times New Roman" w:eastAsia="Times New Roman" w:hAnsi="Times New Roman" w:cs="Times New Roman"/>
          <w:bCs/>
          <w:kern w:val="0"/>
          <w:sz w:val="28"/>
          <w:szCs w:val="28"/>
          <w:lang w:val="uk-UA"/>
          <w14:ligatures w14:val="none"/>
        </w:rPr>
        <w:t>изначаються головні індикатори (показники), за якими можна оцінити стан енергетики та динаміку процесів зміни та її розвитку; ці показники аналізуються та систематизуються за шкалою рівня загроз;</w:t>
      </w:r>
    </w:p>
    <w:p w14:paraId="4F514926" w14:textId="14064681"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1C16FC" w:rsidRPr="00A353E3">
        <w:rPr>
          <w:rFonts w:ascii="Times New Roman" w:eastAsia="Times New Roman" w:hAnsi="Times New Roman" w:cs="Times New Roman"/>
          <w:bCs/>
          <w:kern w:val="0"/>
          <w:sz w:val="28"/>
          <w:szCs w:val="28"/>
          <w:lang w:val="uk-UA"/>
          <w14:ligatures w14:val="none"/>
        </w:rPr>
        <w:t>в</w:t>
      </w:r>
      <w:r w:rsidRPr="00A353E3">
        <w:rPr>
          <w:rFonts w:ascii="Times New Roman" w:eastAsia="Times New Roman" w:hAnsi="Times New Roman" w:cs="Times New Roman"/>
          <w:bCs/>
          <w:kern w:val="0"/>
          <w:sz w:val="28"/>
          <w:szCs w:val="28"/>
          <w:lang w:val="uk-UA"/>
          <w14:ligatures w14:val="none"/>
        </w:rPr>
        <w:t>изначаються порогові або граничні величин</w:t>
      </w:r>
      <w:r w:rsidR="00562F60">
        <w:rPr>
          <w:rFonts w:ascii="Times New Roman" w:eastAsia="Times New Roman" w:hAnsi="Times New Roman" w:cs="Times New Roman"/>
          <w:bCs/>
          <w:kern w:val="0"/>
          <w:sz w:val="28"/>
          <w:szCs w:val="28"/>
          <w:lang w:val="uk-UA"/>
          <w14:ligatures w14:val="none"/>
        </w:rPr>
        <w:t>и</w:t>
      </w:r>
      <w:r w:rsidRPr="00A353E3">
        <w:rPr>
          <w:rFonts w:ascii="Times New Roman" w:eastAsia="Times New Roman" w:hAnsi="Times New Roman" w:cs="Times New Roman"/>
          <w:bCs/>
          <w:kern w:val="0"/>
          <w:sz w:val="28"/>
          <w:szCs w:val="28"/>
          <w:lang w:val="uk-UA"/>
          <w14:ligatures w14:val="none"/>
        </w:rPr>
        <w:t xml:space="preserve"> всіх найважливіших індикаторів</w:t>
      </w:r>
      <w:r w:rsidR="00463A8D">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 значення яких не слід перевищувати через можливі руйнівні наслідки для енергетики;</w:t>
      </w:r>
    </w:p>
    <w:p w14:paraId="7C7004CD" w14:textId="0DFBF781"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5D018F" w:rsidRPr="00A353E3">
        <w:rPr>
          <w:rFonts w:ascii="Times New Roman" w:eastAsia="Times New Roman" w:hAnsi="Times New Roman" w:cs="Times New Roman"/>
          <w:bCs/>
          <w:kern w:val="0"/>
          <w:sz w:val="28"/>
          <w:szCs w:val="28"/>
          <w:lang w:val="uk-UA"/>
          <w14:ligatures w14:val="none"/>
        </w:rPr>
        <w:t>в</w:t>
      </w:r>
      <w:r w:rsidRPr="00A353E3">
        <w:rPr>
          <w:rFonts w:ascii="Times New Roman" w:eastAsia="Times New Roman" w:hAnsi="Times New Roman" w:cs="Times New Roman"/>
          <w:bCs/>
          <w:kern w:val="0"/>
          <w:sz w:val="28"/>
          <w:szCs w:val="28"/>
          <w:lang w:val="uk-UA"/>
          <w14:ligatures w14:val="none"/>
        </w:rPr>
        <w:t>изначаються значення фактичних реальних індикаторів, які характеризують поточний стан енергетики і далі вони зіставляються з граничними величинами;</w:t>
      </w:r>
    </w:p>
    <w:p w14:paraId="7075300B" w14:textId="3AD8B006"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w:t>
      </w:r>
      <w:r w:rsidR="001326FD" w:rsidRPr="00A353E3">
        <w:rPr>
          <w:rFonts w:ascii="Times New Roman" w:eastAsia="Times New Roman" w:hAnsi="Times New Roman" w:cs="Times New Roman"/>
          <w:bCs/>
          <w:kern w:val="0"/>
          <w:sz w:val="28"/>
          <w:szCs w:val="28"/>
          <w:lang w:val="uk-UA"/>
          <w14:ligatures w14:val="none"/>
        </w:rPr>
        <w:t>в</w:t>
      </w:r>
      <w:r w:rsidRPr="00A353E3">
        <w:rPr>
          <w:rFonts w:ascii="Times New Roman" w:eastAsia="Times New Roman" w:hAnsi="Times New Roman" w:cs="Times New Roman"/>
          <w:bCs/>
          <w:kern w:val="0"/>
          <w:sz w:val="28"/>
          <w:szCs w:val="28"/>
          <w:lang w:val="uk-UA"/>
          <w14:ligatures w14:val="none"/>
        </w:rPr>
        <w:t>изначаються значення найважливіших інтегральних показників енергетичної безпеки;</w:t>
      </w:r>
    </w:p>
    <w:p w14:paraId="5AC114B3" w14:textId="77777777" w:rsidR="0065274F" w:rsidRPr="00A353E3" w:rsidRDefault="0065274F"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lastRenderedPageBreak/>
        <w:t>- проводиться аналіз фактичного стану рівня енергетичної безпеки, робляться відповідні висновки та рекомендації, а також розробляються план заходів щодо зміцнення енергобезпеки та щодо мінімізації загроз.</w:t>
      </w:r>
    </w:p>
    <w:p w14:paraId="733CCE4B" w14:textId="4ADB127F" w:rsidR="00BA16E0" w:rsidRPr="00A353E3" w:rsidRDefault="00C22DE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Для</w:t>
      </w:r>
      <w:r w:rsidR="0065274F" w:rsidRPr="00A353E3">
        <w:rPr>
          <w:rFonts w:ascii="Times New Roman" w:eastAsia="Times New Roman" w:hAnsi="Times New Roman" w:cs="Times New Roman"/>
          <w:bCs/>
          <w:kern w:val="0"/>
          <w:sz w:val="28"/>
          <w:szCs w:val="28"/>
          <w:lang w:val="uk-UA"/>
          <w14:ligatures w14:val="none"/>
        </w:rPr>
        <w:t xml:space="preserve"> короткого узагальнення цього питання слід зазначити, що сукупність чинників впливає стан безпеки і наявність загроз, а сукупність індикаторів дозволяє оцінити рівень безпеки. Таким чином, на підставі суми результатів проведеного багатофакторного та індикативного аналізу робиться висновок про поточний рівень енергетичної безпеки. При цьому ясно, що необхідний рівень безпеки може бути досягнутий лише за умови, що всі індикатори знаходяться в допустимих межах і не перевищують порогових величин, а відповідні фактори енергобезпеки знаходяться в безпечному, стійкому стані і не піддаються деструктивним впливам.</w:t>
      </w:r>
    </w:p>
    <w:p w14:paraId="51618154" w14:textId="77777777" w:rsidR="00842979" w:rsidRPr="00A353E3" w:rsidRDefault="00842979"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p>
    <w:p w14:paraId="48C20205" w14:textId="77777777" w:rsidR="00887D3C" w:rsidRPr="00A353E3" w:rsidRDefault="00887D3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1.2. Проблеми енергетики та економічної, енергетичної та екологічної безпеки в умовах погіршення екології та клімату, регресу глобалізації та трансформації глобальних міжнародних відносин</w:t>
      </w:r>
    </w:p>
    <w:p w14:paraId="55D4480A" w14:textId="77777777" w:rsidR="00887D3C" w:rsidRPr="00A353E3" w:rsidRDefault="00887D3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Глобалізація вплинула на всі сфери життя людей: на зростання технологій, на виробництво життєвих благ, на соціальний прогрес, на міжнародні відносини. В результаті за останні 30 років склалася глобальна економічна система, заснована на глибокому міжнародному поділі праці, на глобальній системі фінансів, у якій засобом взаєморозрахунків та резервною валютою, в основному, є долар США. При цьому міжнародний поділ праці в цій глобальній економіці, загалом, виглядає наступним чином:</w:t>
      </w:r>
    </w:p>
    <w:p w14:paraId="4BDC99C0" w14:textId="265A94A2" w:rsidR="00887D3C" w:rsidRPr="00A353E3" w:rsidRDefault="00887D3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1. ФРС США забезпечує емісію та облік обороту долара як світової валюти для глобальних взаєморозрахунків за енергоресурси (нафту і газ), а також для більшості інших взаєморозрахунків у мережі міжнародних та офшорних банків. Долари нічим не забезпечені, їхня економічна основа базується виключно на попиті, а їхня емісія є пропозицією у відповідь на попит </w:t>
      </w:r>
      <w:r w:rsidRPr="00A353E3">
        <w:rPr>
          <w:rFonts w:ascii="Times New Roman" w:eastAsia="Times New Roman" w:hAnsi="Times New Roman" w:cs="Times New Roman"/>
          <w:bCs/>
          <w:kern w:val="0"/>
          <w:sz w:val="28"/>
          <w:szCs w:val="28"/>
          <w:lang w:val="uk-UA"/>
          <w14:ligatures w14:val="none"/>
        </w:rPr>
        <w:lastRenderedPageBreak/>
        <w:t>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язку з обов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язковою умовою для країн ОПЕК проводити розрахунки за нафту тільки в доларах. 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язку з вторгненням Росії в Україну і наступ</w:t>
      </w:r>
      <w:r w:rsidR="00D3184E">
        <w:rPr>
          <w:rFonts w:ascii="Times New Roman" w:eastAsia="Times New Roman" w:hAnsi="Times New Roman" w:cs="Times New Roman"/>
          <w:bCs/>
          <w:kern w:val="0"/>
          <w:sz w:val="28"/>
          <w:szCs w:val="28"/>
          <w:lang w:val="uk-UA"/>
          <w14:ligatures w14:val="none"/>
        </w:rPr>
        <w:t xml:space="preserve">ом </w:t>
      </w:r>
      <w:r w:rsidRPr="00A353E3">
        <w:rPr>
          <w:rFonts w:ascii="Times New Roman" w:eastAsia="Times New Roman" w:hAnsi="Times New Roman" w:cs="Times New Roman"/>
          <w:bCs/>
          <w:kern w:val="0"/>
          <w:sz w:val="28"/>
          <w:szCs w:val="28"/>
          <w:lang w:val="uk-UA"/>
          <w14:ligatures w14:val="none"/>
        </w:rPr>
        <w:t>світово</w:t>
      </w:r>
      <w:r w:rsidR="008E4750">
        <w:rPr>
          <w:rFonts w:ascii="Times New Roman" w:eastAsia="Times New Roman" w:hAnsi="Times New Roman" w:cs="Times New Roman"/>
          <w:bCs/>
          <w:kern w:val="0"/>
          <w:sz w:val="28"/>
          <w:szCs w:val="28"/>
          <w:lang w:val="uk-UA"/>
          <w14:ligatures w14:val="none"/>
        </w:rPr>
        <w:t>ї</w:t>
      </w:r>
      <w:r w:rsidRPr="00A353E3">
        <w:rPr>
          <w:rFonts w:ascii="Times New Roman" w:eastAsia="Times New Roman" w:hAnsi="Times New Roman" w:cs="Times New Roman"/>
          <w:bCs/>
          <w:kern w:val="0"/>
          <w:sz w:val="28"/>
          <w:szCs w:val="28"/>
          <w:lang w:val="uk-UA"/>
          <w14:ligatures w14:val="none"/>
        </w:rPr>
        <w:t xml:space="preserve"> енергетично</w:t>
      </w:r>
      <w:r w:rsidR="008E4750">
        <w:rPr>
          <w:rFonts w:ascii="Times New Roman" w:eastAsia="Times New Roman" w:hAnsi="Times New Roman" w:cs="Times New Roman"/>
          <w:bCs/>
          <w:kern w:val="0"/>
          <w:sz w:val="28"/>
          <w:szCs w:val="28"/>
          <w:lang w:val="uk-UA"/>
          <w14:ligatures w14:val="none"/>
        </w:rPr>
        <w:t>ї</w:t>
      </w:r>
      <w:r w:rsidRPr="00A353E3">
        <w:rPr>
          <w:rFonts w:ascii="Times New Roman" w:eastAsia="Times New Roman" w:hAnsi="Times New Roman" w:cs="Times New Roman"/>
          <w:bCs/>
          <w:kern w:val="0"/>
          <w:sz w:val="28"/>
          <w:szCs w:val="28"/>
          <w:lang w:val="uk-UA"/>
          <w14:ligatures w14:val="none"/>
        </w:rPr>
        <w:t xml:space="preserve"> криз</w:t>
      </w:r>
      <w:r w:rsidR="008E4750">
        <w:rPr>
          <w:rFonts w:ascii="Times New Roman" w:eastAsia="Times New Roman" w:hAnsi="Times New Roman" w:cs="Times New Roman"/>
          <w:bCs/>
          <w:kern w:val="0"/>
          <w:sz w:val="28"/>
          <w:szCs w:val="28"/>
          <w:lang w:val="uk-UA"/>
          <w14:ligatures w14:val="none"/>
        </w:rPr>
        <w:t>и</w:t>
      </w:r>
      <w:r w:rsidRPr="00A353E3">
        <w:rPr>
          <w:rFonts w:ascii="Times New Roman" w:eastAsia="Times New Roman" w:hAnsi="Times New Roman" w:cs="Times New Roman"/>
          <w:bCs/>
          <w:kern w:val="0"/>
          <w:sz w:val="28"/>
          <w:szCs w:val="28"/>
          <w:lang w:val="uk-UA"/>
          <w14:ligatures w14:val="none"/>
        </w:rPr>
        <w:t>, різко зріс попит на долари. Долар безпрецедентно зміцнився по відношенню до всіх світових валют, а євро пережив шокову девальвацію. За нашими оцінками, таке ситуаційне зростання попиту зробило долар в даний момент найбільш ліквідним товаром у світі і дозволить ФРС зробити без побоювання девальвації емісію в розмірі 1-1</w:t>
      </w:r>
      <w:r w:rsidR="00FA5FC2">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5 трильйона доларів. Не важко бачити, що ФРС США є головним </w:t>
      </w:r>
      <w:proofErr w:type="spellStart"/>
      <w:r w:rsidRPr="00A353E3">
        <w:rPr>
          <w:rFonts w:ascii="Times New Roman" w:eastAsia="Times New Roman" w:hAnsi="Times New Roman" w:cs="Times New Roman"/>
          <w:bCs/>
          <w:kern w:val="0"/>
          <w:sz w:val="28"/>
          <w:szCs w:val="28"/>
          <w:lang w:val="uk-UA"/>
          <w14:ligatures w14:val="none"/>
        </w:rPr>
        <w:t>бенефіціаром</w:t>
      </w:r>
      <w:proofErr w:type="spellEnd"/>
      <w:r w:rsidRPr="00A353E3">
        <w:rPr>
          <w:rFonts w:ascii="Times New Roman" w:eastAsia="Times New Roman" w:hAnsi="Times New Roman" w:cs="Times New Roman"/>
          <w:bCs/>
          <w:kern w:val="0"/>
          <w:sz w:val="28"/>
          <w:szCs w:val="28"/>
          <w:lang w:val="uk-UA"/>
          <w14:ligatures w14:val="none"/>
        </w:rPr>
        <w:t xml:space="preserve"> від війни в Україні та світової енергетичної кризи.</w:t>
      </w:r>
    </w:p>
    <w:p w14:paraId="690326BA" w14:textId="77777777" w:rsidR="00887D3C" w:rsidRPr="00A353E3" w:rsidRDefault="00887D3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2. США, ЄС, Японія, Тайвань та Південна Корея є базовими розробниками нових технологій та генераторами інновацій, які забезпечують науково-технічний прогрес, у тому числі у сфері видобутку енергоресурсів та нових енергетичних технологій. Це – дуже позитивний фактор, що підвищує економічну та енергетичну безпеку в Європі та в Україні.</w:t>
      </w:r>
    </w:p>
    <w:p w14:paraId="38F18E74" w14:textId="77777777" w:rsidR="00887D3C" w:rsidRPr="00A353E3" w:rsidRDefault="00887D3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3. Китай забезпечує основне товарне виробництво як світову фабрику з малими витратами, незначними податками та дешевою робочою силою; Тут слід зазначити, що Китай є головною загрозою для екології планетарного масштабу. Китай споживає величезну кількість вуглеводневого палива та викидає в атмосферу найзначнішу частину загальної сукупності діоксиду вуглецю та токсичних забруднень. Таким чином, Китай відволікає на себе значну частину енергетичних ресурсів і створює ризики для економічної та енергетичної безпеки Європи та України.</w:t>
      </w:r>
    </w:p>
    <w:p w14:paraId="7A7715DC" w14:textId="208EC7D6" w:rsidR="0065274F" w:rsidRPr="00A353E3" w:rsidRDefault="00887D3C"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4. Україна, всі країни пострадянського простору та багато країн третього світу є постачальниками, переважно аграрної продукції, сировини, вуглеводнів, а також продукції першого переділу та товарів з низькою доданою вартістю. 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язку з цим вони споживають дуже багато енергії та сильно забруднюють атмосферу, створюючи загрози системі енергетичної безпеки для своїх та сусідніх країн.</w:t>
      </w:r>
    </w:p>
    <w:p w14:paraId="14469E2B" w14:textId="68ECF90F" w:rsidR="00363E56" w:rsidRPr="00A353E3" w:rsidRDefault="00363E56"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lastRenderedPageBreak/>
        <w:t>5. Глобальні паливно-енергетичні ТНК, що займаються видобутком, розробкою та торгівлею паливними ресурсами по всьому світу, 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язку з податковими пільгами, дешевою та кваліфікованою робочою силою, а також з великою потребою Китаю та Індії в електроенергії на даний момент зосередили значну частину своїх активів у цих країнах. Зараз 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язку з подіями в Україні Росія </w:t>
      </w:r>
      <w:proofErr w:type="spellStart"/>
      <w:r w:rsidRPr="00A353E3">
        <w:rPr>
          <w:rFonts w:ascii="Times New Roman" w:eastAsia="Times New Roman" w:hAnsi="Times New Roman" w:cs="Times New Roman"/>
          <w:bCs/>
          <w:kern w:val="0"/>
          <w:sz w:val="28"/>
          <w:szCs w:val="28"/>
          <w:lang w:val="uk-UA"/>
          <w14:ligatures w14:val="none"/>
        </w:rPr>
        <w:t>перенаправила</w:t>
      </w:r>
      <w:proofErr w:type="spellEnd"/>
      <w:r w:rsidRPr="00A353E3">
        <w:rPr>
          <w:rFonts w:ascii="Times New Roman" w:eastAsia="Times New Roman" w:hAnsi="Times New Roman" w:cs="Times New Roman"/>
          <w:bCs/>
          <w:kern w:val="0"/>
          <w:sz w:val="28"/>
          <w:szCs w:val="28"/>
          <w:lang w:val="uk-UA"/>
          <w14:ligatures w14:val="none"/>
        </w:rPr>
        <w:t xml:space="preserve"> з Європи до Китаю та Індії свої основні паливні ресурси, що додатково посилює енергетичні проблеми, а також проблеми економічної та енергетичної безпеки в Європі та в Україні. Ці події змушують ЄС повертати частину свого виробництва до Китаю. З цього неважко зробити висновок, що основним, </w:t>
      </w:r>
      <w:proofErr w:type="spellStart"/>
      <w:r w:rsidRPr="00A353E3">
        <w:rPr>
          <w:rFonts w:ascii="Times New Roman" w:eastAsia="Times New Roman" w:hAnsi="Times New Roman" w:cs="Times New Roman"/>
          <w:bCs/>
          <w:kern w:val="0"/>
          <w:sz w:val="28"/>
          <w:szCs w:val="28"/>
          <w:lang w:val="uk-UA"/>
          <w14:ligatures w14:val="none"/>
        </w:rPr>
        <w:t>бенефіціаром</w:t>
      </w:r>
      <w:proofErr w:type="spellEnd"/>
      <w:r w:rsidRPr="00A353E3">
        <w:rPr>
          <w:rFonts w:ascii="Times New Roman" w:eastAsia="Times New Roman" w:hAnsi="Times New Roman" w:cs="Times New Roman"/>
          <w:bCs/>
          <w:kern w:val="0"/>
          <w:sz w:val="28"/>
          <w:szCs w:val="28"/>
          <w:lang w:val="uk-UA"/>
          <w14:ligatures w14:val="none"/>
        </w:rPr>
        <w:t xml:space="preserve"> війни в Україні є Китай.</w:t>
      </w:r>
    </w:p>
    <w:p w14:paraId="742E94FC" w14:textId="57F1E5C1" w:rsidR="00363E56" w:rsidRPr="00A353E3" w:rsidRDefault="00363E56"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Таким чином, у даний час всі основні глобальні процеси переживають період сильної турбулентності. Незважаючи на те, що ця система глобального поділу праці успішно проіснувала понад 10 років і досягла свого максимуму, вона увійшла до смуги системних криз. Процеси глобалізації різко сповільнилися і почався регрес із багатьох об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єктивних причин. Крім того, почали виявлятися явно негативні наслідки та серйозні проблеми. Перелічимо основні проблеми,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язані із глобалізацією</w:t>
      </w:r>
      <w:r w:rsidR="00996CB9" w:rsidRPr="00A353E3">
        <w:rPr>
          <w:rFonts w:ascii="Times New Roman" w:eastAsia="Times New Roman" w:hAnsi="Times New Roman" w:cs="Times New Roman"/>
          <w:bCs/>
          <w:kern w:val="0"/>
          <w:sz w:val="28"/>
          <w:szCs w:val="28"/>
          <w:lang w:val="uk-UA"/>
          <w14:ligatures w14:val="none"/>
        </w:rPr>
        <w:t>.</w:t>
      </w:r>
    </w:p>
    <w:p w14:paraId="3A167EAF" w14:textId="2D1503BC" w:rsidR="00363E56" w:rsidRPr="00A353E3" w:rsidRDefault="00363E56"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1. За період з 2000 по 2010 рік дуже значний обсяг доданої вартості перемістився до таких країн, як Китай, 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єтнам, Бангладеш, Індія та Мексика, куди перемістилося виробництво готової продукції для ринків США та ЄС. Настільки глибокий ступінь світового поділу праці, призвела до сильного перерозподілу потоків енергоресурсів. Відповідно зріс попит на ресурси, а глобальні маршрути поставок розтягнулися на великі відстані, і логістика стала складною та дорогою, це призвело до подорожчання енергоносіїв та наклало негативний відбиток на всю світову систему енергобезпеки. В результаті Європа та Україна відчувають хронічну нестачу енергоресурсів.</w:t>
      </w:r>
    </w:p>
    <w:p w14:paraId="0C06D239" w14:textId="77777777" w:rsidR="00363E56" w:rsidRPr="00A353E3" w:rsidRDefault="00363E56"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2. Бурхливе зростання Інтернету призвело до прискорення глобальних платежів, що у свою чергу породило бум фінансових спекуляцій. Це </w:t>
      </w:r>
      <w:r w:rsidRPr="00A353E3">
        <w:rPr>
          <w:rFonts w:ascii="Times New Roman" w:eastAsia="Times New Roman" w:hAnsi="Times New Roman" w:cs="Times New Roman"/>
          <w:bCs/>
          <w:kern w:val="0"/>
          <w:sz w:val="28"/>
          <w:szCs w:val="28"/>
          <w:lang w:val="uk-UA"/>
          <w14:ligatures w14:val="none"/>
        </w:rPr>
        <w:lastRenderedPageBreak/>
        <w:t xml:space="preserve">спричинило відтік капіталів із реального сектора, що призвело до зниження інвестиційної активності в енергетичний сектор та серйозно уповільнило науково-технічний прогрес, необхідний для вирішення проблем енергетики на ВДЕ. Згідно з аналізом білоруського вченого, академіка П. </w:t>
      </w:r>
      <w:proofErr w:type="spellStart"/>
      <w:r w:rsidRPr="00A353E3">
        <w:rPr>
          <w:rFonts w:ascii="Times New Roman" w:eastAsia="Times New Roman" w:hAnsi="Times New Roman" w:cs="Times New Roman"/>
          <w:bCs/>
          <w:kern w:val="0"/>
          <w:sz w:val="28"/>
          <w:szCs w:val="28"/>
          <w:lang w:val="uk-UA"/>
          <w14:ligatures w14:val="none"/>
        </w:rPr>
        <w:t>Лемещенка</w:t>
      </w:r>
      <w:proofErr w:type="spellEnd"/>
      <w:r w:rsidRPr="00A353E3">
        <w:rPr>
          <w:rFonts w:ascii="Times New Roman" w:eastAsia="Times New Roman" w:hAnsi="Times New Roman" w:cs="Times New Roman"/>
          <w:bCs/>
          <w:kern w:val="0"/>
          <w:sz w:val="28"/>
          <w:szCs w:val="28"/>
          <w:lang w:val="uk-UA"/>
          <w14:ligatures w14:val="none"/>
        </w:rPr>
        <w:t xml:space="preserve"> у сучасній світовій економіці лише 2% із усіх транзакцій припадає на транзакції на реальну економіку, а решта 98% припадає на спекулятивні угоди [13].</w:t>
      </w:r>
    </w:p>
    <w:p w14:paraId="7CBB9597" w14:textId="4D82D76C" w:rsidR="00363E56" w:rsidRPr="00A353E3" w:rsidRDefault="00363E56"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Крім того, швидке, майже миттєве поширення негативної інформації,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язаної з незадоволеним попитом на ресурси, призводить до посилення позитивного та негативного зворотного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язку, що породжує паніку на сировинних біржах та різких стрибків цін. Це, у свою чергу, підриває стан економічної та енергетичної безпеки В ЄС та в Україні.</w:t>
      </w:r>
    </w:p>
    <w:p w14:paraId="7F831F1D" w14:textId="0EACA339" w:rsidR="00363E56" w:rsidRPr="00A353E3" w:rsidRDefault="00363E56"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3. Глобальна валюта долар із центром неконтрольованої емісії у ФРС США постійно породжує глобальні економічні та фінансові проблеми, внаслідок масштабних спекуляцій та корупції, а найголовніше породжує регулярні глобальні кризи (1998, 2008, 20</w:t>
      </w:r>
      <w:r w:rsidR="00115F7C" w:rsidRPr="00A353E3">
        <w:rPr>
          <w:rFonts w:ascii="Times New Roman" w:eastAsia="Times New Roman" w:hAnsi="Times New Roman" w:cs="Times New Roman"/>
          <w:bCs/>
          <w:kern w:val="0"/>
          <w:sz w:val="28"/>
          <w:szCs w:val="28"/>
          <w:lang w:val="uk-UA"/>
          <w14:ligatures w14:val="none"/>
        </w:rPr>
        <w:t>20</w:t>
      </w:r>
      <w:r w:rsidRPr="00A353E3">
        <w:rPr>
          <w:rFonts w:ascii="Times New Roman" w:eastAsia="Times New Roman" w:hAnsi="Times New Roman" w:cs="Times New Roman"/>
          <w:bCs/>
          <w:kern w:val="0"/>
          <w:sz w:val="28"/>
          <w:szCs w:val="28"/>
          <w:lang w:val="uk-UA"/>
          <w14:ligatures w14:val="none"/>
        </w:rPr>
        <w:t>). Кризи породжують спади в економіці, що призводить до проблем в енергетиці, перебоїв поставок сировини і створює загрози для енергетичної безпеки в усіх країнах.</w:t>
      </w:r>
    </w:p>
    <w:p w14:paraId="5CBBFCD0" w14:textId="20BB4656" w:rsidR="00E837D1" w:rsidRPr="00A353E3" w:rsidRDefault="00E837D1"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4. Масштабна роботизація та автоматизація створює принципово нові можливості для автономного товарного виробництва, оскільки ціна роботів практично зрівнялася з ціною людської праці, це призвело до активізації процесів </w:t>
      </w:r>
      <w:proofErr w:type="spellStart"/>
      <w:r w:rsidRPr="00A353E3">
        <w:rPr>
          <w:rFonts w:ascii="Times New Roman" w:eastAsia="Times New Roman" w:hAnsi="Times New Roman" w:cs="Times New Roman"/>
          <w:bCs/>
          <w:kern w:val="0"/>
          <w:sz w:val="28"/>
          <w:szCs w:val="28"/>
          <w:lang w:val="uk-UA"/>
          <w14:ligatures w14:val="none"/>
        </w:rPr>
        <w:t>решорінгу</w:t>
      </w:r>
      <w:proofErr w:type="spellEnd"/>
      <w:r w:rsidRPr="00A353E3">
        <w:rPr>
          <w:rFonts w:ascii="Times New Roman" w:eastAsia="Times New Roman" w:hAnsi="Times New Roman" w:cs="Times New Roman"/>
          <w:bCs/>
          <w:kern w:val="0"/>
          <w:sz w:val="28"/>
          <w:szCs w:val="28"/>
          <w:lang w:val="uk-UA"/>
          <w14:ligatures w14:val="none"/>
        </w:rPr>
        <w:t xml:space="preserve"> та процесів регресу глобалізації. Ці процеси призведуть до чергового перерозподілу потоків енергоресурсів та </w:t>
      </w:r>
      <w:proofErr w:type="spellStart"/>
      <w:r w:rsidRPr="00A353E3">
        <w:rPr>
          <w:rFonts w:ascii="Times New Roman" w:eastAsia="Times New Roman" w:hAnsi="Times New Roman" w:cs="Times New Roman"/>
          <w:bCs/>
          <w:kern w:val="0"/>
          <w:sz w:val="28"/>
          <w:szCs w:val="28"/>
          <w:lang w:val="uk-UA"/>
          <w14:ligatures w14:val="none"/>
        </w:rPr>
        <w:t>створять</w:t>
      </w:r>
      <w:proofErr w:type="spellEnd"/>
      <w:r w:rsidRPr="00A353E3">
        <w:rPr>
          <w:rFonts w:ascii="Times New Roman" w:eastAsia="Times New Roman" w:hAnsi="Times New Roman" w:cs="Times New Roman"/>
          <w:bCs/>
          <w:kern w:val="0"/>
          <w:sz w:val="28"/>
          <w:szCs w:val="28"/>
          <w:lang w:val="uk-UA"/>
          <w14:ligatures w14:val="none"/>
        </w:rPr>
        <w:t xml:space="preserve"> нові проблеми для світової енергобезпеки. Тут важливо відзначити, що після початку енергетичної кризи в Європі процеси,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язані з планами Індустрії 4.0, призупинені і частина німецького виробництва знову повертається до Китаю. Це серйозно посилить споживання енергоресурсів у Китаї з відповідним зниженням економічної та енергетичної безпеки в Європі та Україні [14].</w:t>
      </w:r>
    </w:p>
    <w:p w14:paraId="32DE98E5" w14:textId="77777777" w:rsidR="00E837D1" w:rsidRPr="00A353E3" w:rsidRDefault="00E837D1"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lastRenderedPageBreak/>
        <w:t>5. Глобалізація ініціювала дуже сильний розвиток міжнародного туризму та міжнародних контактів. Це призвело до регулярних і затяжних пандемій, які спричинили суттєвий спад світової економіки, і призвели до деякого спаду в енергетиці та відповідно до деякого зниження рівня енергетичної безпеки; дистрибутивна система генерації набагато менш чутлива до аналогічних катаклізмів.</w:t>
      </w:r>
    </w:p>
    <w:p w14:paraId="209C6129" w14:textId="71EDFBCD" w:rsidR="00E837D1" w:rsidRPr="00A353E3" w:rsidRDefault="00E837D1"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6. Геополітичні потрясіння,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язані з пандемією та війною в Україні призвели до серйозних змін у забезпеченні енергоресурсами, викликали світову економічну кризу та створили серйозні проблеми для економічної та енергетичної безпеки в Європі та в Україні.</w:t>
      </w:r>
    </w:p>
    <w:p w14:paraId="2A481ED0" w14:textId="00CD0FB1" w:rsidR="00E837D1" w:rsidRPr="00A353E3" w:rsidRDefault="00E837D1"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7. Після ведення санкцій</w:t>
      </w:r>
      <w:r w:rsidR="00CC4B5F" w:rsidRPr="00A353E3">
        <w:rPr>
          <w:rFonts w:ascii="Times New Roman" w:eastAsia="Times New Roman" w:hAnsi="Times New Roman" w:cs="Times New Roman"/>
          <w:bCs/>
          <w:kern w:val="0"/>
          <w:sz w:val="28"/>
          <w:szCs w:val="28"/>
          <w:lang w:val="uk-UA"/>
          <w14:ligatures w14:val="none"/>
        </w:rPr>
        <w:t xml:space="preserve"> проти Росії через її </w:t>
      </w:r>
      <w:r w:rsidR="00DB1802" w:rsidRPr="00A353E3">
        <w:rPr>
          <w:rFonts w:ascii="Times New Roman" w:eastAsia="Times New Roman" w:hAnsi="Times New Roman" w:cs="Times New Roman"/>
          <w:bCs/>
          <w:kern w:val="0"/>
          <w:sz w:val="28"/>
          <w:szCs w:val="28"/>
          <w:lang w:val="uk-UA"/>
          <w14:ligatures w14:val="none"/>
        </w:rPr>
        <w:t>агресію</w:t>
      </w:r>
      <w:r w:rsidR="00686E5E" w:rsidRPr="00A353E3">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 багато міжнародних економічних інститутів втратили легітимність. Принципи СОТ більше не дотримуються. Ці санкції кинули виклик основним принципам та цінностям глобалізації, включаючи цінність </w:t>
      </w:r>
      <w:proofErr w:type="spellStart"/>
      <w:r w:rsidRPr="00A353E3">
        <w:rPr>
          <w:rFonts w:ascii="Times New Roman" w:eastAsia="Times New Roman" w:hAnsi="Times New Roman" w:cs="Times New Roman"/>
          <w:bCs/>
          <w:kern w:val="0"/>
          <w:sz w:val="28"/>
          <w:szCs w:val="28"/>
          <w:lang w:val="uk-UA"/>
          <w14:ligatures w14:val="none"/>
        </w:rPr>
        <w:t>офшорінгу</w:t>
      </w:r>
      <w:proofErr w:type="spellEnd"/>
      <w:r w:rsidRPr="00A353E3">
        <w:rPr>
          <w:rFonts w:ascii="Times New Roman" w:eastAsia="Times New Roman" w:hAnsi="Times New Roman" w:cs="Times New Roman"/>
          <w:bCs/>
          <w:kern w:val="0"/>
          <w:sz w:val="28"/>
          <w:szCs w:val="28"/>
          <w:lang w:val="uk-UA"/>
          <w14:ligatures w14:val="none"/>
        </w:rPr>
        <w:t xml:space="preserve">. А після того, як Мінфін США офіційно ввів санкції проти Банку Росії і фактично </w:t>
      </w:r>
      <w:proofErr w:type="spellStart"/>
      <w:r w:rsidRPr="00A353E3">
        <w:rPr>
          <w:rFonts w:ascii="Times New Roman" w:eastAsia="Times New Roman" w:hAnsi="Times New Roman" w:cs="Times New Roman"/>
          <w:bCs/>
          <w:kern w:val="0"/>
          <w:sz w:val="28"/>
          <w:szCs w:val="28"/>
          <w:lang w:val="uk-UA"/>
          <w14:ligatures w14:val="none"/>
        </w:rPr>
        <w:t>знерухомив</w:t>
      </w:r>
      <w:proofErr w:type="spellEnd"/>
      <w:r w:rsidRPr="00A353E3">
        <w:rPr>
          <w:rFonts w:ascii="Times New Roman" w:eastAsia="Times New Roman" w:hAnsi="Times New Roman" w:cs="Times New Roman"/>
          <w:bCs/>
          <w:kern w:val="0"/>
          <w:sz w:val="28"/>
          <w:szCs w:val="28"/>
          <w:lang w:val="uk-UA"/>
          <w14:ligatures w14:val="none"/>
        </w:rPr>
        <w:t xml:space="preserve"> усі активи ЦБ, номіновані в доларах, а також заморозив активи резервного фонду РФ у розмірі 300 млрд. доларів, віра в надійність вкладів у долари США була остаточно підірвана. Низка країн тепер воліє розраховуватися одна з одною в національних валютах, минаючи конвертацію в долари. В результаті процеси регресу глобалізації тільки посилилися, а локалізація виробництва та протекціонізм переживають період ренесансу (за винятком ЄС та Німеччини, де промисловість перебуває у кризовому становищі та почалися процеси повернення виробництв до Китаю) [15].</w:t>
      </w:r>
    </w:p>
    <w:p w14:paraId="602780A8" w14:textId="6350A048" w:rsidR="00E837D1" w:rsidRPr="00A353E3" w:rsidRDefault="00E837D1"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8. У світі швидко наростають проблеми,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язані з тим, що населення Землі найшвидше росте в зонах із найбільшим забрудненням повітря, у зонах з відсутністю родючих земель та у зонах із проблемами забезпечення чистою водою. Це створює підвищену потребу в продуктах харчування та в енергоресурсах з усіма наслідками для енергетичної безпеки [16].</w:t>
      </w:r>
    </w:p>
    <w:p w14:paraId="5959D92D" w14:textId="57E9E278" w:rsidR="00985AE5" w:rsidRPr="00A353E3" w:rsidRDefault="00985AE5"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lastRenderedPageBreak/>
        <w:t>Зараз можна констатувати, що глобалізація, незважаючи на початковий бурхливий прогрес у галузі зростання світового ВВП та зростання добробуту, зрештою породила безліч нових проблем, які призвели до серйозної корекції всіх міжнародних економічних відносин. Глобалізація не принесла очікуваних результатів та очікуваних благ</w:t>
      </w:r>
      <w:r w:rsidR="00114A28" w:rsidRPr="00A353E3">
        <w:rPr>
          <w:rFonts w:ascii="Times New Roman" w:eastAsia="Times New Roman" w:hAnsi="Times New Roman" w:cs="Times New Roman"/>
          <w:bCs/>
          <w:kern w:val="0"/>
          <w:sz w:val="28"/>
          <w:szCs w:val="28"/>
          <w:lang w:val="uk-UA"/>
          <w14:ligatures w14:val="none"/>
        </w:rPr>
        <w:t xml:space="preserve"> для всіх</w:t>
      </w:r>
      <w:r w:rsidRPr="00A353E3">
        <w:rPr>
          <w:rFonts w:ascii="Times New Roman" w:eastAsia="Times New Roman" w:hAnsi="Times New Roman" w:cs="Times New Roman"/>
          <w:bCs/>
          <w:kern w:val="0"/>
          <w:sz w:val="28"/>
          <w:szCs w:val="28"/>
          <w:lang w:val="uk-UA"/>
          <w14:ligatures w14:val="none"/>
        </w:rPr>
        <w:t xml:space="preserve">. Вона не змогла забезпечити значного вирівнювання рівнів життя між розвиненими країнами та країнами, що розвиваються. У цьому науково- технічний прогрес, інтенсивна автоматизація і роботизація зробили світовий розподіл праці не оптимальним. Тому після 2010 року глобальна система поділу праці стала помітно трансформуватись. </w:t>
      </w:r>
      <w:r w:rsidR="00045CCA" w:rsidRPr="00A353E3">
        <w:rPr>
          <w:rFonts w:ascii="Times New Roman" w:eastAsia="Times New Roman" w:hAnsi="Times New Roman" w:cs="Times New Roman"/>
          <w:bCs/>
          <w:kern w:val="0"/>
          <w:sz w:val="28"/>
          <w:szCs w:val="28"/>
          <w:lang w:val="uk-UA"/>
          <w14:ligatures w14:val="none"/>
        </w:rPr>
        <w:t>П</w:t>
      </w:r>
      <w:r w:rsidRPr="00A353E3">
        <w:rPr>
          <w:rFonts w:ascii="Times New Roman" w:eastAsia="Times New Roman" w:hAnsi="Times New Roman" w:cs="Times New Roman"/>
          <w:bCs/>
          <w:kern w:val="0"/>
          <w:sz w:val="28"/>
          <w:szCs w:val="28"/>
          <w:lang w:val="uk-UA"/>
          <w14:ligatures w14:val="none"/>
        </w:rPr>
        <w:t xml:space="preserve">роцеси </w:t>
      </w:r>
      <w:proofErr w:type="spellStart"/>
      <w:r w:rsidRPr="00A353E3">
        <w:rPr>
          <w:rFonts w:ascii="Times New Roman" w:eastAsia="Times New Roman" w:hAnsi="Times New Roman" w:cs="Times New Roman"/>
          <w:bCs/>
          <w:kern w:val="0"/>
          <w:sz w:val="28"/>
          <w:szCs w:val="28"/>
          <w:lang w:val="uk-UA"/>
          <w14:ligatures w14:val="none"/>
        </w:rPr>
        <w:t>решорінгу</w:t>
      </w:r>
      <w:proofErr w:type="spellEnd"/>
      <w:r w:rsidRPr="00A353E3">
        <w:rPr>
          <w:rFonts w:ascii="Times New Roman" w:eastAsia="Times New Roman" w:hAnsi="Times New Roman" w:cs="Times New Roman"/>
          <w:bCs/>
          <w:kern w:val="0"/>
          <w:sz w:val="28"/>
          <w:szCs w:val="28"/>
          <w:lang w:val="uk-UA"/>
          <w14:ligatures w14:val="none"/>
        </w:rPr>
        <w:t xml:space="preserve"> стали набувати масового характеру, а економіки стали менш відкритими і протекціоністськими. Роботизація, автоматизація, системи Штучного Інтелекту, Інтернет речей, адитивне виробництво та інші досягнення швидко та радикально змінюють характер масового виробництва, роблячи його дедалі більш демократичним та доступним для країн третього світу та систем малого бізнесу. Система світового поділу праці швидко трансформується і набуває нової якості. З</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явилися інноваційні системи адитивного виробництва товарів та виробів. Причому термін «адитивне виробництво» (</w:t>
      </w:r>
      <w:proofErr w:type="spellStart"/>
      <w:r w:rsidRPr="00A353E3">
        <w:rPr>
          <w:rFonts w:ascii="Times New Roman" w:eastAsia="Times New Roman" w:hAnsi="Times New Roman" w:cs="Times New Roman"/>
          <w:bCs/>
          <w:kern w:val="0"/>
          <w:sz w:val="28"/>
          <w:szCs w:val="28"/>
          <w:lang w:val="uk-UA"/>
          <w14:ligatures w14:val="none"/>
        </w:rPr>
        <w:t>Additive</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Manufacturing</w:t>
      </w:r>
      <w:proofErr w:type="spellEnd"/>
      <w:r w:rsidRPr="00A353E3">
        <w:rPr>
          <w:rFonts w:ascii="Times New Roman" w:eastAsia="Times New Roman" w:hAnsi="Times New Roman" w:cs="Times New Roman"/>
          <w:bCs/>
          <w:kern w:val="0"/>
          <w:sz w:val="28"/>
          <w:szCs w:val="28"/>
          <w:lang w:val="uk-UA"/>
          <w14:ligatures w14:val="none"/>
        </w:rPr>
        <w:t>) став реальним галузевим терміном у стандартах ASTM та ISO (термін «3D-друк» теж фактично став стандартом). У недалекій перспективі товари з високою доданою вартістю залишаться лише в кількох областях: у мікроелектроніці та автомобілебудуванні, а також у сфері засобів виробництва та верстатобудування. Ці процеси призведуть до чергового перерозподілу потоків енергоресурсів і, відповідно, відволікання певної частини від ЄС у бік Південно-Східної Азії, Індії та Африки. Це призведе до зниження енергозабезпечення та енергобезпеки Європи та України [17].</w:t>
      </w:r>
    </w:p>
    <w:p w14:paraId="18B645FD" w14:textId="74CEA363" w:rsidR="00985AE5" w:rsidRPr="00A353E3" w:rsidRDefault="00985AE5"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Оскільки основні енергоносії, нафта, мазут, газ та зріджений газ є біржовими товарами, вони мають високу </w:t>
      </w:r>
      <w:proofErr w:type="spellStart"/>
      <w:r w:rsidRPr="00A353E3">
        <w:rPr>
          <w:rFonts w:ascii="Times New Roman" w:eastAsia="Times New Roman" w:hAnsi="Times New Roman" w:cs="Times New Roman"/>
          <w:bCs/>
          <w:kern w:val="0"/>
          <w:sz w:val="28"/>
          <w:szCs w:val="28"/>
          <w:lang w:val="uk-UA"/>
          <w14:ligatures w14:val="none"/>
        </w:rPr>
        <w:t>волатильність</w:t>
      </w:r>
      <w:proofErr w:type="spellEnd"/>
      <w:r w:rsidRPr="00A353E3">
        <w:rPr>
          <w:rFonts w:ascii="Times New Roman" w:eastAsia="Times New Roman" w:hAnsi="Times New Roman" w:cs="Times New Roman"/>
          <w:bCs/>
          <w:kern w:val="0"/>
          <w:sz w:val="28"/>
          <w:szCs w:val="28"/>
          <w:lang w:val="uk-UA"/>
          <w14:ligatures w14:val="none"/>
        </w:rPr>
        <w:t xml:space="preserve"> цін. Світова економіка в цілому вже встигла пристосуватися до постійних коливань і всупереч </w:t>
      </w:r>
      <w:r w:rsidRPr="00A353E3">
        <w:rPr>
          <w:rFonts w:ascii="Times New Roman" w:eastAsia="Times New Roman" w:hAnsi="Times New Roman" w:cs="Times New Roman"/>
          <w:bCs/>
          <w:kern w:val="0"/>
          <w:sz w:val="28"/>
          <w:szCs w:val="28"/>
          <w:lang w:val="uk-UA"/>
          <w14:ligatures w14:val="none"/>
        </w:rPr>
        <w:lastRenderedPageBreak/>
        <w:t>загальним очікуванням, значне і стійке зростання цін на енергоносії, що відбулося за останні два з половиною роки, не викликало суттєвих проблем для економік США, Китаю, ЄС та інших країн. Однак війна в Україні і наступні санкції</w:t>
      </w:r>
      <w:r w:rsidR="001570C0" w:rsidRPr="00A353E3">
        <w:rPr>
          <w:rFonts w:ascii="Times New Roman" w:eastAsia="Times New Roman" w:hAnsi="Times New Roman" w:cs="Times New Roman"/>
          <w:bCs/>
          <w:kern w:val="0"/>
          <w:sz w:val="28"/>
          <w:szCs w:val="28"/>
          <w:lang w:val="uk-UA"/>
          <w14:ligatures w14:val="none"/>
        </w:rPr>
        <w:t xml:space="preserve"> проти Росії</w:t>
      </w:r>
      <w:r w:rsidRPr="00A353E3">
        <w:rPr>
          <w:rFonts w:ascii="Times New Roman" w:eastAsia="Times New Roman" w:hAnsi="Times New Roman" w:cs="Times New Roman"/>
          <w:bCs/>
          <w:kern w:val="0"/>
          <w:sz w:val="28"/>
          <w:szCs w:val="28"/>
          <w:lang w:val="uk-UA"/>
          <w14:ligatures w14:val="none"/>
        </w:rPr>
        <w:t xml:space="preserve"> настільки серйозно вплинули на забезпечення Європи газом і нафтою, що викликало неадекватне зростання біржових цін на енергоносії. Це створило серйозні економічні проблеми у Європі. Остаточно справу посилили вибухи газопроводів Північного потоку. Внаслідок цього світова система економічного глобального співробітництва (СОТ та інші міжнародні економічні інститути) опинилися під серйозним ударом.</w:t>
      </w:r>
    </w:p>
    <w:p w14:paraId="36F06C6A" w14:textId="44A68E34" w:rsidR="00275C09" w:rsidRPr="00A353E3" w:rsidRDefault="00275C09"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Якщо розглянути рівень споживання енергії у пострадянських країнах, то з</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ясовується, що незважаючи на відносно невисоку ринкову вартість продукції, найбільш енергоємними є сировинні галузі, та технології першого переділу – металургія, добрива, виробництво цементу, круглої деревини, сільськогосподарська продукція тощо. ж виробництва якраз і дають основну частку викидів діоксиду вуглецю та інших</w:t>
      </w:r>
      <w:r w:rsidR="004B3B38" w:rsidRPr="00A353E3">
        <w:rPr>
          <w:rFonts w:ascii="Times New Roman" w:eastAsia="Times New Roman" w:hAnsi="Times New Roman" w:cs="Times New Roman"/>
          <w:bCs/>
          <w:kern w:val="0"/>
          <w:sz w:val="28"/>
          <w:szCs w:val="28"/>
          <w:lang w:val="uk-UA"/>
          <w14:ligatures w14:val="none"/>
        </w:rPr>
        <w:t xml:space="preserve"> парникових</w:t>
      </w:r>
      <w:r w:rsidRPr="00A353E3">
        <w:rPr>
          <w:rFonts w:ascii="Times New Roman" w:eastAsia="Times New Roman" w:hAnsi="Times New Roman" w:cs="Times New Roman"/>
          <w:bCs/>
          <w:kern w:val="0"/>
          <w:sz w:val="28"/>
          <w:szCs w:val="28"/>
          <w:lang w:val="uk-UA"/>
          <w14:ligatures w14:val="none"/>
        </w:rPr>
        <w:t xml:space="preserve"> газів. Особливо цим відрізняються кольорова металургія, паливна промисловість та електроенергетика, по суті, є єдиним комплексом. У той же час товари з так званою високою доданою вартістю такі як машинобудування, фармацевтика, автомобілебудування, електроніка, і виробництво товарів побутового споживання є істотно менш енергоємними і дають менше викидів. Для того, щоб отримати сировину або продукцію першого переділу на 1 тис. доларів, потрібно витратити на їх виробництво приблизно 1 тонну нафтового енергетичного еквівалента. У той же час, використовуючи лише 1 тонну нафтового еквівалента, можна отримати товарів з високою доданою вартістю на 15 тис. доларів. Саме на цій системі нееквівалентного ціноутворення та побудовано всю сучасну систему прихованого сировинного неоколоніалізму. Подібна нерівномірність розвитку створює напруженість та нестабільність у сировинних країнах, що призводить до неминучого зриву постачання енергоносіїв і таким чином підриває енергобезпеку в ЄС та Україні. Як було </w:t>
      </w:r>
      <w:r w:rsidRPr="00A353E3">
        <w:rPr>
          <w:rFonts w:ascii="Times New Roman" w:eastAsia="Times New Roman" w:hAnsi="Times New Roman" w:cs="Times New Roman"/>
          <w:bCs/>
          <w:kern w:val="0"/>
          <w:sz w:val="28"/>
          <w:szCs w:val="28"/>
          <w:lang w:val="uk-UA"/>
          <w14:ligatures w14:val="none"/>
        </w:rPr>
        <w:lastRenderedPageBreak/>
        <w:t>зазначено вище, до визначення енергетичної безпеки входять екологічні, технічні та ресурсні складові. Проблеми енергетики значною мірою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язані саме з проблемами технічної та паливної забезпеченості, а також із проблемами серйозної екологічної обмеженості. Від стану цих трьох складових залежить і загальна економічна безпека. При цьому ресурсна проблема стала актуальною 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язку з явним недоліком електроенергії на обслуговування всіх потреб людства. За останні 50 років </w:t>
      </w:r>
      <w:proofErr w:type="spellStart"/>
      <w:r w:rsidRPr="00A353E3">
        <w:rPr>
          <w:rFonts w:ascii="Times New Roman" w:eastAsia="Times New Roman" w:hAnsi="Times New Roman" w:cs="Times New Roman"/>
          <w:bCs/>
          <w:kern w:val="0"/>
          <w:sz w:val="28"/>
          <w:szCs w:val="28"/>
          <w:lang w:val="uk-UA"/>
          <w14:ligatures w14:val="none"/>
        </w:rPr>
        <w:t>виникло</w:t>
      </w:r>
      <w:proofErr w:type="spellEnd"/>
      <w:r w:rsidRPr="00A353E3">
        <w:rPr>
          <w:rFonts w:ascii="Times New Roman" w:eastAsia="Times New Roman" w:hAnsi="Times New Roman" w:cs="Times New Roman"/>
          <w:bCs/>
          <w:kern w:val="0"/>
          <w:sz w:val="28"/>
          <w:szCs w:val="28"/>
          <w:lang w:val="uk-UA"/>
          <w14:ligatures w14:val="none"/>
        </w:rPr>
        <w:t xml:space="preserve"> фундаментальне та практично нерозв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язне протиріччя між зростанням населення Землі, зростанням рівня життя та явним недоліком енергетичних та екологічних ресурсів для їх повного забезпечення. Експерт </w:t>
      </w:r>
      <w:proofErr w:type="spellStart"/>
      <w:r w:rsidRPr="00A353E3">
        <w:rPr>
          <w:rFonts w:ascii="Times New Roman" w:eastAsia="Times New Roman" w:hAnsi="Times New Roman" w:cs="Times New Roman"/>
          <w:bCs/>
          <w:kern w:val="0"/>
          <w:sz w:val="28"/>
          <w:szCs w:val="28"/>
          <w:lang w:val="uk-UA"/>
          <w14:ligatures w14:val="none"/>
        </w:rPr>
        <w:t>Peak</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Oil</w:t>
      </w:r>
      <w:proofErr w:type="spellEnd"/>
      <w:r w:rsidRPr="00A353E3">
        <w:rPr>
          <w:rFonts w:ascii="Times New Roman" w:eastAsia="Times New Roman" w:hAnsi="Times New Roman" w:cs="Times New Roman"/>
          <w:bCs/>
          <w:kern w:val="0"/>
          <w:sz w:val="28"/>
          <w:szCs w:val="28"/>
          <w:lang w:val="uk-UA"/>
          <w14:ligatures w14:val="none"/>
        </w:rPr>
        <w:t xml:space="preserve"> Майкл </w:t>
      </w:r>
      <w:proofErr w:type="spellStart"/>
      <w:r w:rsidRPr="00A353E3">
        <w:rPr>
          <w:rFonts w:ascii="Times New Roman" w:eastAsia="Times New Roman" w:hAnsi="Times New Roman" w:cs="Times New Roman"/>
          <w:bCs/>
          <w:kern w:val="0"/>
          <w:sz w:val="28"/>
          <w:szCs w:val="28"/>
          <w:lang w:val="uk-UA"/>
          <w14:ligatures w14:val="none"/>
        </w:rPr>
        <w:t>Руперт</w:t>
      </w:r>
      <w:proofErr w:type="spellEnd"/>
      <w:r w:rsidRPr="00A353E3">
        <w:rPr>
          <w:rFonts w:ascii="Times New Roman" w:eastAsia="Times New Roman" w:hAnsi="Times New Roman" w:cs="Times New Roman"/>
          <w:bCs/>
          <w:kern w:val="0"/>
          <w:sz w:val="28"/>
          <w:szCs w:val="28"/>
          <w:lang w:val="uk-UA"/>
          <w14:ligatures w14:val="none"/>
        </w:rPr>
        <w:t xml:space="preserve"> оцінив, що на кожну кілокалорію продуктів харчування, вироблених у промисловому світі, 10 кілокалорій енергії нафти та газу витрачаються на добрива, пестициди, упаковку, транспортування та експлуатацію сільськогосподарського обладнання [18]. Ця суперечність вже не може бути вирішена в рамках ліберальної ринкової системи, що склалася, яка заснована на попиті, пропозиції та конкуренції. Ця несумісність пояснюється тим, що ситуація в біосфері, вичерпання ресурсної бази, а також критичні кліматичні проблеми потребують ретельного довгострокового державного планування та обліку витрат ресурсів, складання, відповідних балансів та чіткого контролю, а це категорично не сумісне з принципами ринкової економіки. За словами всесвітньо відомого вченого, американського соціолога та економіста, основоположника наукового напряму світ-системного аналізу </w:t>
      </w:r>
      <w:proofErr w:type="spellStart"/>
      <w:r w:rsidRPr="00A353E3">
        <w:rPr>
          <w:rFonts w:ascii="Times New Roman" w:eastAsia="Times New Roman" w:hAnsi="Times New Roman" w:cs="Times New Roman"/>
          <w:bCs/>
          <w:kern w:val="0"/>
          <w:sz w:val="28"/>
          <w:szCs w:val="28"/>
          <w:lang w:val="uk-UA"/>
          <w14:ligatures w14:val="none"/>
        </w:rPr>
        <w:t>Іммануїла</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Валлерстайна</w:t>
      </w:r>
      <w:proofErr w:type="spellEnd"/>
      <w:r w:rsidRPr="00A353E3">
        <w:rPr>
          <w:rFonts w:ascii="Times New Roman" w:eastAsia="Times New Roman" w:hAnsi="Times New Roman" w:cs="Times New Roman"/>
          <w:bCs/>
          <w:kern w:val="0"/>
          <w:sz w:val="28"/>
          <w:szCs w:val="28"/>
          <w:lang w:val="uk-UA"/>
          <w14:ligatures w14:val="none"/>
        </w:rPr>
        <w:t>: «Сучасна система вступає в критичну фазу, капіталістична система перебуває в кризі, яка призведе до появи чогось іншого» [19].</w:t>
      </w:r>
    </w:p>
    <w:p w14:paraId="51D76162" w14:textId="108547CF" w:rsidR="00B21AFD" w:rsidRPr="00A353E3" w:rsidRDefault="003A30C8"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Сучасна ринкова економіка використовує три фундаментальні види ресурсів: матеріали, енергію та інформацію. Вони тісно між собою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язані і що неспроможні існувати друг без друга. Причому перші два види ресурсів – матеріали та енергія мають явні природні обмеження через неминуче їхнє вичерпання, а також через їх вплив на навколишнє середовище. 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язку з </w:t>
      </w:r>
      <w:r w:rsidRPr="00A353E3">
        <w:rPr>
          <w:rFonts w:ascii="Times New Roman" w:eastAsia="Times New Roman" w:hAnsi="Times New Roman" w:cs="Times New Roman"/>
          <w:bCs/>
          <w:kern w:val="0"/>
          <w:sz w:val="28"/>
          <w:szCs w:val="28"/>
          <w:lang w:val="uk-UA"/>
          <w14:ligatures w14:val="none"/>
        </w:rPr>
        <w:lastRenderedPageBreak/>
        <w:t xml:space="preserve">цим виникають проблеми сталого розвитку. У цій скрутній ситуації особливого значення набуває інформаційний ресурс, який у принципі не має обмежень. Він має величезні можливості щодо аналізу проблем за допомогою </w:t>
      </w:r>
      <w:proofErr w:type="spellStart"/>
      <w:r w:rsidRPr="00A353E3">
        <w:rPr>
          <w:rFonts w:ascii="Times New Roman" w:eastAsia="Times New Roman" w:hAnsi="Times New Roman" w:cs="Times New Roman"/>
          <w:bCs/>
          <w:kern w:val="0"/>
          <w:sz w:val="28"/>
          <w:szCs w:val="28"/>
          <w:lang w:val="uk-UA"/>
          <w14:ligatures w14:val="none"/>
        </w:rPr>
        <w:t>агентного</w:t>
      </w:r>
      <w:proofErr w:type="spellEnd"/>
      <w:r w:rsidRPr="00A353E3">
        <w:rPr>
          <w:rFonts w:ascii="Times New Roman" w:eastAsia="Times New Roman" w:hAnsi="Times New Roman" w:cs="Times New Roman"/>
          <w:bCs/>
          <w:kern w:val="0"/>
          <w:sz w:val="28"/>
          <w:szCs w:val="28"/>
          <w:lang w:val="uk-UA"/>
          <w14:ligatures w14:val="none"/>
        </w:rPr>
        <w:t xml:space="preserve"> моделювання на базі суперкомп</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ютерів, яке дозволяє надійно прогнозувати реальний хід розвитку подій і заздалегідь усувати будь-які можливі критичні проблеми в галузі економіки енергетики та енергобезпеки.</w:t>
      </w:r>
    </w:p>
    <w:p w14:paraId="0DBFDDE1" w14:textId="4EEF6F71" w:rsidR="003A30C8" w:rsidRPr="00A353E3" w:rsidRDefault="003A30C8"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Як відомо, промисловість, а також системи життєзабезпечення є головним споживачами матеріальних ресурсів та енергії та породжують усі відомі проблеми. Тому інформаційний ресурс як невичерпний резерв людства дозволяє сподіватися на розвиток принципово нових технологічних досягнень, які дозволять вирішити всі проблеми, що накопичилися, і повністю перейти на замкнутий цикл споживання матеріалів із залученням інновацій і нанотехнологій (аж до молекулярного та атомарного рівня) та 3D-друку. Крім того, надзвичайно важливим та невідкладним технологічним завданням є підвищення ефективності використання викопних ресурсів та перехід на ВІЕ. Особливо це важливо в умовах постійного зростання населення та економіки, що постійно вимагає дедалі більшої кількості дешевої та якісної енергії, причому з урахуванням строгих екологічних обмежень щодо вуглекислого газу. Проблема в тому, що вуглекислий газ міститься у всіх частинах планети – в атмосфері, у воді світового океану, у земній корі та біосфері. В основному, всі вуглецеві обміни між цими середовищами відбуваються рахунок окислення вуглецю з отриманням двоокису вуглецю. У 2015 році в атмосфері містилося приблизно 830 мільярдів </w:t>
      </w:r>
      <w:r w:rsidR="005C0DB9" w:rsidRPr="00A353E3">
        <w:rPr>
          <w:rFonts w:ascii="Times New Roman" w:eastAsia="Times New Roman" w:hAnsi="Times New Roman" w:cs="Times New Roman"/>
          <w:bCs/>
          <w:kern w:val="0"/>
          <w:sz w:val="28"/>
          <w:szCs w:val="28"/>
          <w:lang w:val="uk-UA"/>
          <w14:ligatures w14:val="none"/>
        </w:rPr>
        <w:t>тон</w:t>
      </w:r>
      <w:r w:rsidRPr="00A353E3">
        <w:rPr>
          <w:rFonts w:ascii="Times New Roman" w:eastAsia="Times New Roman" w:hAnsi="Times New Roman" w:cs="Times New Roman"/>
          <w:bCs/>
          <w:kern w:val="0"/>
          <w:sz w:val="28"/>
          <w:szCs w:val="28"/>
          <w:lang w:val="uk-UA"/>
          <w14:ligatures w14:val="none"/>
        </w:rPr>
        <w:t xml:space="preserve"> вуглецю у формі двоокису вуглецю. Крім того, величезні кількості вуглецю зберігаються в районах тундри та вічної мерзлоти, а також в арктичних та полярних антарктичних регіонах, у хвойних лісах та на болотах. Тому потепління клімату може спричинити ланцюгову реакцію парникового ефекту. Це тим більше небезпечно, 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язку з тим, що техногенні та негативні природні процеси теж акумулюються і розвиваються в </w:t>
      </w:r>
      <w:proofErr w:type="spellStart"/>
      <w:r w:rsidRPr="00A353E3">
        <w:rPr>
          <w:rFonts w:ascii="Times New Roman" w:eastAsia="Times New Roman" w:hAnsi="Times New Roman" w:cs="Times New Roman"/>
          <w:bCs/>
          <w:kern w:val="0"/>
          <w:sz w:val="28"/>
          <w:szCs w:val="28"/>
          <w:lang w:val="uk-UA"/>
          <w14:ligatures w14:val="none"/>
        </w:rPr>
        <w:t>найзагрозливіших</w:t>
      </w:r>
      <w:proofErr w:type="spellEnd"/>
      <w:r w:rsidRPr="00A353E3">
        <w:rPr>
          <w:rFonts w:ascii="Times New Roman" w:eastAsia="Times New Roman" w:hAnsi="Times New Roman" w:cs="Times New Roman"/>
          <w:bCs/>
          <w:kern w:val="0"/>
          <w:sz w:val="28"/>
          <w:szCs w:val="28"/>
          <w:lang w:val="uk-UA"/>
          <w14:ligatures w14:val="none"/>
        </w:rPr>
        <w:t xml:space="preserve"> і </w:t>
      </w:r>
      <w:proofErr w:type="spellStart"/>
      <w:r w:rsidRPr="00A353E3">
        <w:rPr>
          <w:rFonts w:ascii="Times New Roman" w:eastAsia="Times New Roman" w:hAnsi="Times New Roman" w:cs="Times New Roman"/>
          <w:bCs/>
          <w:kern w:val="0"/>
          <w:sz w:val="28"/>
          <w:szCs w:val="28"/>
          <w:lang w:val="uk-UA"/>
          <w14:ligatures w14:val="none"/>
        </w:rPr>
        <w:t>найнепередбачуваніших</w:t>
      </w:r>
      <w:proofErr w:type="spellEnd"/>
      <w:r w:rsidRPr="00A353E3">
        <w:rPr>
          <w:rFonts w:ascii="Times New Roman" w:eastAsia="Times New Roman" w:hAnsi="Times New Roman" w:cs="Times New Roman"/>
          <w:bCs/>
          <w:kern w:val="0"/>
          <w:sz w:val="28"/>
          <w:szCs w:val="28"/>
          <w:lang w:val="uk-UA"/>
          <w14:ligatures w14:val="none"/>
        </w:rPr>
        <w:t xml:space="preserve"> напрямках. У </w:t>
      </w:r>
      <w:r w:rsidRPr="00A353E3">
        <w:rPr>
          <w:rFonts w:ascii="Times New Roman" w:eastAsia="Times New Roman" w:hAnsi="Times New Roman" w:cs="Times New Roman"/>
          <w:bCs/>
          <w:kern w:val="0"/>
          <w:sz w:val="28"/>
          <w:szCs w:val="28"/>
          <w:lang w:val="uk-UA"/>
          <w14:ligatures w14:val="none"/>
        </w:rPr>
        <w:lastRenderedPageBreak/>
        <w:t xml:space="preserve">цьому полягає основне протиріччя між необхідністю розвитку та стелею ресурсних та кліматичних обмежень при цьому рівні енергетичної безпеки. Проблема посилюється ще й тим, що в міру ускладнення технологій та глобальної системи кооперації, у міру використання все більших обсягів ресурсів та споживаної енергії зростають системні ризики планетарного масштабу. Це накладає обмеження, які не дозволяють швидко перейти до оптимальних варіантів розвитку, оскільки завжди існує загроза запізнитися з превентивними заходами щодо </w:t>
      </w:r>
      <w:proofErr w:type="spellStart"/>
      <w:r w:rsidRPr="00A353E3">
        <w:rPr>
          <w:rFonts w:ascii="Times New Roman" w:eastAsia="Times New Roman" w:hAnsi="Times New Roman" w:cs="Times New Roman"/>
          <w:bCs/>
          <w:kern w:val="0"/>
          <w:sz w:val="28"/>
          <w:szCs w:val="28"/>
          <w:lang w:val="uk-UA"/>
          <w14:ligatures w14:val="none"/>
        </w:rPr>
        <w:t>купірування</w:t>
      </w:r>
      <w:proofErr w:type="spellEnd"/>
      <w:r w:rsidRPr="00A353E3">
        <w:rPr>
          <w:rFonts w:ascii="Times New Roman" w:eastAsia="Times New Roman" w:hAnsi="Times New Roman" w:cs="Times New Roman"/>
          <w:bCs/>
          <w:kern w:val="0"/>
          <w:sz w:val="28"/>
          <w:szCs w:val="28"/>
          <w:lang w:val="uk-UA"/>
          <w14:ligatures w14:val="none"/>
        </w:rPr>
        <w:t xml:space="preserve"> розвитку ланцюгової реакції незворотних кризових наслідків.</w:t>
      </w:r>
    </w:p>
    <w:p w14:paraId="14AFC573" w14:textId="77777777" w:rsidR="003A30C8" w:rsidRPr="00A353E3" w:rsidRDefault="003A30C8"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Для вирішення цього завдання розроблено європейську доктрину сталого розвитку економіки в постіндустріальному мережевому суспільстві. Вона заснована на раціональному регулюванні та збалансованому підході, на знаннях та інноваціях [20]. У той же час ліберальна ринкова доктрина не передбачає втручання в економіку, вона націлена на перемогу в конкурентній боротьбі, а в основі економічних відносин передбачає не планування та баланс, а виключно фінансові ринкові інструменти управління потоками матеріалів та енергії з метою отримання максимального прибутку. У цих умовах, коли капіталізм уперся у стелю межі розширеного відтворення, а глобалізація досягла свого піку, і вже почалися процеси </w:t>
      </w:r>
      <w:proofErr w:type="spellStart"/>
      <w:r w:rsidRPr="00A353E3">
        <w:rPr>
          <w:rFonts w:ascii="Times New Roman" w:eastAsia="Times New Roman" w:hAnsi="Times New Roman" w:cs="Times New Roman"/>
          <w:bCs/>
          <w:kern w:val="0"/>
          <w:sz w:val="28"/>
          <w:szCs w:val="28"/>
          <w:lang w:val="uk-UA"/>
          <w14:ligatures w14:val="none"/>
        </w:rPr>
        <w:t>деглобалізації</w:t>
      </w:r>
      <w:proofErr w:type="spellEnd"/>
      <w:r w:rsidRPr="00A353E3">
        <w:rPr>
          <w:rFonts w:ascii="Times New Roman" w:eastAsia="Times New Roman" w:hAnsi="Times New Roman" w:cs="Times New Roman"/>
          <w:bCs/>
          <w:kern w:val="0"/>
          <w:sz w:val="28"/>
          <w:szCs w:val="28"/>
          <w:lang w:val="uk-UA"/>
          <w14:ligatures w14:val="none"/>
        </w:rPr>
        <w:t xml:space="preserve"> і </w:t>
      </w:r>
      <w:proofErr w:type="spellStart"/>
      <w:r w:rsidRPr="00A353E3">
        <w:rPr>
          <w:rFonts w:ascii="Times New Roman" w:eastAsia="Times New Roman" w:hAnsi="Times New Roman" w:cs="Times New Roman"/>
          <w:bCs/>
          <w:kern w:val="0"/>
          <w:sz w:val="28"/>
          <w:szCs w:val="28"/>
          <w:lang w:val="uk-UA"/>
          <w14:ligatures w14:val="none"/>
        </w:rPr>
        <w:t>решорінгу</w:t>
      </w:r>
      <w:proofErr w:type="spellEnd"/>
      <w:r w:rsidRPr="00A353E3">
        <w:rPr>
          <w:rFonts w:ascii="Times New Roman" w:eastAsia="Times New Roman" w:hAnsi="Times New Roman" w:cs="Times New Roman"/>
          <w:bCs/>
          <w:kern w:val="0"/>
          <w:sz w:val="28"/>
          <w:szCs w:val="28"/>
          <w:lang w:val="uk-UA"/>
          <w14:ligatures w14:val="none"/>
        </w:rPr>
        <w:t xml:space="preserve">, потрібен серйозніший і відповідальний плановий підхід до економічного розвитку. Таким чином, світ стоїть на порозі глибоких соціальних змін, і ідеологи західного світу намагаються врятувати капіталізм шляхом реформування. Вже оприлюднено й нові концепції: </w:t>
      </w:r>
      <w:proofErr w:type="spellStart"/>
      <w:r w:rsidRPr="00A353E3">
        <w:rPr>
          <w:rFonts w:ascii="Times New Roman" w:eastAsia="Times New Roman" w:hAnsi="Times New Roman" w:cs="Times New Roman"/>
          <w:bCs/>
          <w:kern w:val="0"/>
          <w:sz w:val="28"/>
          <w:szCs w:val="28"/>
          <w:lang w:val="uk-UA"/>
          <w14:ligatures w14:val="none"/>
        </w:rPr>
        <w:t>посткапіталізм</w:t>
      </w:r>
      <w:proofErr w:type="spellEnd"/>
      <w:r w:rsidRPr="00A353E3">
        <w:rPr>
          <w:rFonts w:ascii="Times New Roman" w:eastAsia="Times New Roman" w:hAnsi="Times New Roman" w:cs="Times New Roman"/>
          <w:bCs/>
          <w:kern w:val="0"/>
          <w:sz w:val="28"/>
          <w:szCs w:val="28"/>
          <w:lang w:val="uk-UA"/>
          <w14:ligatures w14:val="none"/>
        </w:rPr>
        <w:t xml:space="preserve"> та інклюзивний капіталізм.</w:t>
      </w:r>
    </w:p>
    <w:p w14:paraId="2285ECBB" w14:textId="276D3F00" w:rsidR="006D6C94" w:rsidRPr="00A353E3" w:rsidRDefault="003A30C8"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На підставі вищесказаного, приходимо до висновку, що одним із найважливіших варіантів стабільного прогресу є підвищення промислової енергоефективності, а також розвиток енергозберігаючих технологій, які різко знижують споживання енергоресурсів.</w:t>
      </w:r>
    </w:p>
    <w:p w14:paraId="22043D90" w14:textId="77777777" w:rsidR="003A30C8" w:rsidRPr="00A353E3" w:rsidRDefault="003A30C8"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p>
    <w:p w14:paraId="0D43532C" w14:textId="0E8CC19B" w:rsidR="006560A6" w:rsidRPr="00A353E3" w:rsidRDefault="006560A6"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lastRenderedPageBreak/>
        <w:t>1.3. Проблеми економічної та енергетичної безпеки і методи їх вирішення в Європейському Союзі шляхом дистрибутивної енергетики на базі</w:t>
      </w:r>
      <w:r w:rsidR="00BB69C9" w:rsidRPr="00A353E3">
        <w:rPr>
          <w:rFonts w:ascii="Times New Roman" w:eastAsia="Times New Roman" w:hAnsi="Times New Roman" w:cs="Times New Roman"/>
          <w:bCs/>
          <w:color w:val="262626"/>
          <w:kern w:val="0"/>
          <w:sz w:val="28"/>
          <w:szCs w:val="28"/>
          <w:lang w:val="uk-UA"/>
          <w14:ligatures w14:val="none"/>
        </w:rPr>
        <w:t xml:space="preserve"> </w:t>
      </w:r>
      <w:r w:rsidRPr="00A353E3">
        <w:rPr>
          <w:rFonts w:ascii="Times New Roman" w:eastAsia="Times New Roman" w:hAnsi="Times New Roman" w:cs="Times New Roman"/>
          <w:bCs/>
          <w:color w:val="262626"/>
          <w:kern w:val="0"/>
          <w:sz w:val="28"/>
          <w:szCs w:val="28"/>
          <w:lang w:val="uk-UA"/>
          <w14:ligatures w14:val="none"/>
        </w:rPr>
        <w:t>відновлюваних джерел</w:t>
      </w:r>
      <w:r w:rsidR="00BB69C9" w:rsidRPr="00A353E3">
        <w:rPr>
          <w:rFonts w:ascii="Times New Roman" w:eastAsia="Times New Roman" w:hAnsi="Times New Roman" w:cs="Times New Roman"/>
          <w:bCs/>
          <w:color w:val="262626"/>
          <w:kern w:val="0"/>
          <w:sz w:val="28"/>
          <w:szCs w:val="28"/>
          <w:lang w:val="uk-UA"/>
          <w14:ligatures w14:val="none"/>
        </w:rPr>
        <w:t xml:space="preserve"> </w:t>
      </w:r>
      <w:r w:rsidRPr="00A353E3">
        <w:rPr>
          <w:rFonts w:ascii="Times New Roman" w:eastAsia="Times New Roman" w:hAnsi="Times New Roman" w:cs="Times New Roman"/>
          <w:bCs/>
          <w:color w:val="262626"/>
          <w:kern w:val="0"/>
          <w:sz w:val="28"/>
          <w:szCs w:val="28"/>
          <w:lang w:val="uk-UA"/>
          <w14:ligatures w14:val="none"/>
        </w:rPr>
        <w:t>енергії (ВДЕ)</w:t>
      </w:r>
    </w:p>
    <w:p w14:paraId="73395135" w14:textId="7453F65E" w:rsidR="00803936" w:rsidRPr="00A353E3" w:rsidRDefault="00803936"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Складні</w:t>
      </w:r>
      <w:r w:rsidR="007E4EAA">
        <w:rPr>
          <w:rFonts w:ascii="Times New Roman" w:eastAsia="Times New Roman" w:hAnsi="Times New Roman" w:cs="Times New Roman"/>
          <w:bCs/>
          <w:color w:val="262626"/>
          <w:kern w:val="0"/>
          <w:sz w:val="28"/>
          <w:szCs w:val="28"/>
          <w:lang w:val="uk-UA"/>
          <w14:ligatures w14:val="none"/>
        </w:rPr>
        <w:t>сть</w:t>
      </w:r>
      <w:r w:rsidRPr="00A353E3">
        <w:rPr>
          <w:rFonts w:ascii="Times New Roman" w:eastAsia="Times New Roman" w:hAnsi="Times New Roman" w:cs="Times New Roman"/>
          <w:bCs/>
          <w:color w:val="262626"/>
          <w:kern w:val="0"/>
          <w:sz w:val="28"/>
          <w:szCs w:val="28"/>
          <w:lang w:val="uk-UA"/>
          <w14:ligatures w14:val="none"/>
        </w:rPr>
        <w:t xml:space="preserve"> питання енергетики</w:t>
      </w:r>
      <w:r w:rsidR="000D259C">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 xml:space="preserve"> системи енергобезпеки</w:t>
      </w:r>
      <w:r w:rsidR="007D4B1D">
        <w:rPr>
          <w:rFonts w:ascii="Times New Roman" w:eastAsia="Times New Roman" w:hAnsi="Times New Roman" w:cs="Times New Roman"/>
          <w:bCs/>
          <w:color w:val="262626"/>
          <w:kern w:val="0"/>
          <w:sz w:val="28"/>
          <w:szCs w:val="28"/>
          <w:lang w:val="uk-UA"/>
          <w14:ligatures w14:val="none"/>
        </w:rPr>
        <w:t xml:space="preserve">, </w:t>
      </w:r>
      <w:r w:rsidRPr="00A353E3">
        <w:rPr>
          <w:rFonts w:ascii="Times New Roman" w:eastAsia="Times New Roman" w:hAnsi="Times New Roman" w:cs="Times New Roman"/>
          <w:bCs/>
          <w:color w:val="262626"/>
          <w:kern w:val="0"/>
          <w:sz w:val="28"/>
          <w:szCs w:val="28"/>
          <w:lang w:val="uk-UA"/>
          <w14:ligatures w14:val="none"/>
        </w:rPr>
        <w:t>їх розвит</w:t>
      </w:r>
      <w:r w:rsidR="00780C06">
        <w:rPr>
          <w:rFonts w:ascii="Times New Roman" w:eastAsia="Times New Roman" w:hAnsi="Times New Roman" w:cs="Times New Roman"/>
          <w:bCs/>
          <w:color w:val="262626"/>
          <w:kern w:val="0"/>
          <w:sz w:val="28"/>
          <w:szCs w:val="28"/>
          <w:lang w:val="uk-UA"/>
          <w14:ligatures w14:val="none"/>
        </w:rPr>
        <w:t>о</w:t>
      </w:r>
      <w:r w:rsidRPr="00A353E3">
        <w:rPr>
          <w:rFonts w:ascii="Times New Roman" w:eastAsia="Times New Roman" w:hAnsi="Times New Roman" w:cs="Times New Roman"/>
          <w:bCs/>
          <w:color w:val="262626"/>
          <w:kern w:val="0"/>
          <w:sz w:val="28"/>
          <w:szCs w:val="28"/>
          <w:lang w:val="uk-UA"/>
          <w14:ligatures w14:val="none"/>
        </w:rPr>
        <w:t xml:space="preserve">к та проблеми особливо показові на прикладі Європейського Союзу, який активно розвивався, будував плани розвитку Індустрії 4.0, будував та успішно здійснював плани щодо ефективного захисту екологічного середовища, вживав превентивних заходів щодо зміцнення безпеки та розвитку зеленої енергетики [21]. Проте нещодавні форс-мажорні події все різко змінили. В даний час у Європейському союзі виникла дилема складного вибору між розвитком принципово нових відновлюваних видів енергії та традиційних енергосистем на традиційних енергоносіях. Які, до речі, різко зросли в ціні настільки, що стали рентабельними постачання зрідженого сланцевого газу зі США. Як було зазначено, бурхливе зростання глобалізації призвело до небувалому економічного зростання економіки в усьому світі. Особливо зростання було помітне у Європейському Союзі. Промисловість та економіка ЄС </w:t>
      </w:r>
      <w:proofErr w:type="spellStart"/>
      <w:r w:rsidRPr="00A353E3">
        <w:rPr>
          <w:rFonts w:ascii="Times New Roman" w:eastAsia="Times New Roman" w:hAnsi="Times New Roman" w:cs="Times New Roman"/>
          <w:bCs/>
          <w:color w:val="262626"/>
          <w:kern w:val="0"/>
          <w:sz w:val="28"/>
          <w:szCs w:val="28"/>
          <w:lang w:val="uk-UA"/>
          <w14:ligatures w14:val="none"/>
        </w:rPr>
        <w:t>інтенсивно</w:t>
      </w:r>
      <w:proofErr w:type="spellEnd"/>
      <w:r w:rsidRPr="00A353E3">
        <w:rPr>
          <w:rFonts w:ascii="Times New Roman" w:eastAsia="Times New Roman" w:hAnsi="Times New Roman" w:cs="Times New Roman"/>
          <w:bCs/>
          <w:color w:val="262626"/>
          <w:kern w:val="0"/>
          <w:sz w:val="28"/>
          <w:szCs w:val="28"/>
          <w:lang w:val="uk-UA"/>
          <w14:ligatures w14:val="none"/>
        </w:rPr>
        <w:t xml:space="preserve"> розвивалися і при цьому безпрецедентно зросли витрати на соціальні потреби – на охорону здоров</w:t>
      </w:r>
      <w:r w:rsidR="00A00426">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я, на пенсії, на допомогу багатодітним сім</w:t>
      </w:r>
      <w:r w:rsidR="00A00426">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ям, на програми з будівництва соціального житла, на допомогу з безробіття та непрацездатності та створення робочих місць тощо. Зростання витрат на соціальні програми у відсотковому відношенні від розміру ВВП склало від 22%</w:t>
      </w:r>
      <w:r w:rsidR="002C5B04">
        <w:rPr>
          <w:rFonts w:ascii="Times New Roman" w:eastAsia="Times New Roman" w:hAnsi="Times New Roman" w:cs="Times New Roman"/>
          <w:bCs/>
          <w:color w:val="262626"/>
          <w:kern w:val="0"/>
          <w:sz w:val="28"/>
          <w:szCs w:val="28"/>
          <w:lang w:val="uk-UA"/>
          <w14:ligatures w14:val="none"/>
        </w:rPr>
        <w:t xml:space="preserve"> – </w:t>
      </w:r>
      <w:r w:rsidRPr="00A353E3">
        <w:rPr>
          <w:rFonts w:ascii="Times New Roman" w:eastAsia="Times New Roman" w:hAnsi="Times New Roman" w:cs="Times New Roman"/>
          <w:bCs/>
          <w:color w:val="262626"/>
          <w:kern w:val="0"/>
          <w:sz w:val="28"/>
          <w:szCs w:val="28"/>
          <w:lang w:val="uk-UA"/>
          <w14:ligatures w14:val="none"/>
        </w:rPr>
        <w:t>у Нідерландах, і до 32%</w:t>
      </w:r>
      <w:r w:rsidR="002C5B04">
        <w:rPr>
          <w:rFonts w:ascii="Times New Roman" w:eastAsia="Times New Roman" w:hAnsi="Times New Roman" w:cs="Times New Roman"/>
          <w:bCs/>
          <w:color w:val="262626"/>
          <w:kern w:val="0"/>
          <w:sz w:val="28"/>
          <w:szCs w:val="28"/>
          <w:lang w:val="uk-UA"/>
          <w14:ligatures w14:val="none"/>
        </w:rPr>
        <w:t xml:space="preserve"> – </w:t>
      </w:r>
      <w:r w:rsidRPr="00A353E3">
        <w:rPr>
          <w:rFonts w:ascii="Times New Roman" w:eastAsia="Times New Roman" w:hAnsi="Times New Roman" w:cs="Times New Roman"/>
          <w:bCs/>
          <w:color w:val="262626"/>
          <w:kern w:val="0"/>
          <w:sz w:val="28"/>
          <w:szCs w:val="28"/>
          <w:lang w:val="uk-UA"/>
          <w14:ligatures w14:val="none"/>
        </w:rPr>
        <w:t>у Франції [22].</w:t>
      </w:r>
    </w:p>
    <w:p w14:paraId="78ED473A" w14:textId="3A21C1C6" w:rsidR="00803936" w:rsidRPr="00A353E3" w:rsidRDefault="00803936"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 xml:space="preserve">Це </w:t>
      </w:r>
      <w:r w:rsidR="00215FBD">
        <w:rPr>
          <w:rFonts w:ascii="Times New Roman" w:eastAsia="Times New Roman" w:hAnsi="Times New Roman" w:cs="Times New Roman"/>
          <w:bCs/>
          <w:color w:val="262626"/>
          <w:kern w:val="0"/>
          <w:sz w:val="28"/>
          <w:szCs w:val="28"/>
          <w:lang w:val="uk-UA"/>
          <w14:ligatures w14:val="none"/>
        </w:rPr>
        <w:t>призвело до</w:t>
      </w:r>
      <w:r w:rsidRPr="00A353E3">
        <w:rPr>
          <w:rFonts w:ascii="Times New Roman" w:eastAsia="Times New Roman" w:hAnsi="Times New Roman" w:cs="Times New Roman"/>
          <w:bCs/>
          <w:color w:val="262626"/>
          <w:kern w:val="0"/>
          <w:sz w:val="28"/>
          <w:szCs w:val="28"/>
          <w:lang w:val="uk-UA"/>
          <w14:ligatures w14:val="none"/>
        </w:rPr>
        <w:t xml:space="preserve"> підвищених витрат енергії, що, своєю чергою, призвело до значного зростання виробництва енергії. Причому споживання енергії сильно випереджало зростання ВВП. Після того, як Європейський Союз поповнився країнами східної Європи, розширилися ринки і відповідно зросло виробництво та споживання матеріальних благ, а отже, зросло споживання електроенергії, нафтопродуктів та газу. Значну частину енергоносіїв у ЄС традиційно постачала Росія. Росія була великим (п</w:t>
      </w:r>
      <w:r w:rsidR="00A00426">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 xml:space="preserve">ятим за величиною) </w:t>
      </w:r>
      <w:r w:rsidRPr="00A353E3">
        <w:rPr>
          <w:rFonts w:ascii="Times New Roman" w:eastAsia="Times New Roman" w:hAnsi="Times New Roman" w:cs="Times New Roman"/>
          <w:bCs/>
          <w:color w:val="262626"/>
          <w:kern w:val="0"/>
          <w:sz w:val="28"/>
          <w:szCs w:val="28"/>
          <w:lang w:val="uk-UA"/>
          <w14:ligatures w14:val="none"/>
        </w:rPr>
        <w:lastRenderedPageBreak/>
        <w:t>торговим партнером ЄС із загального експорту, і третім за величиною імпорту енергоносіїв та іншої продукції. Внаслідок цього ЄС критично залежав від російських вуглеводнів. Однак дешевизна енергоносіїв, що поставляються Росією, сприяла зростанню економіки і, таким чином, зміцнювала залежність від Росії. У 2021 році дві п</w:t>
      </w:r>
      <w:r w:rsidR="00A00426">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яті всього споживаного газу та понад чверть імпортованої сирої нафти надходило з Росії, яка була найбільшим постачальником викопного палива до Європейського Союзу. При цьому керівництво Європи завжди розуміло, що сильна залежність від одного постачальника загрожує ризиками та небезпечними наслідками. У зв</w:t>
      </w:r>
      <w:r w:rsidR="00A00426">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язку з чим ЄС постійно прагнув скоротити постачання носіїв із Росії, щоб зменшити енергетичну залежність від цього потенційно ненадійного партнера. Тому обсяг імпорту із Росії скорочувався з кожним роком. Так, наприклад, імпорт вуглеводнів з Росії у 2021 році становив лише 108 мільярдів доларів, що було суттєво менше порівняно зі 173 мільярдами доларів у 2012 році [23].</w:t>
      </w:r>
    </w:p>
    <w:p w14:paraId="3F73999C" w14:textId="2D34B185" w:rsidR="00803936" w:rsidRPr="00A353E3" w:rsidRDefault="00803936"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 xml:space="preserve">Після введення обмежень на імпорт енергоносіїв із Росії постачання газу різко скоротилося. У 2022 році на енергетичних ринках ЄС спостерігалася турбулентність та </w:t>
      </w:r>
      <w:proofErr w:type="spellStart"/>
      <w:r w:rsidRPr="00A353E3">
        <w:rPr>
          <w:rFonts w:ascii="Times New Roman" w:eastAsia="Times New Roman" w:hAnsi="Times New Roman" w:cs="Times New Roman"/>
          <w:bCs/>
          <w:color w:val="262626"/>
          <w:kern w:val="0"/>
          <w:sz w:val="28"/>
          <w:szCs w:val="28"/>
          <w:lang w:val="uk-UA"/>
          <w14:ligatures w14:val="none"/>
        </w:rPr>
        <w:t>волатильність</w:t>
      </w:r>
      <w:proofErr w:type="spellEnd"/>
      <w:r w:rsidRPr="00A353E3">
        <w:rPr>
          <w:rFonts w:ascii="Times New Roman" w:eastAsia="Times New Roman" w:hAnsi="Times New Roman" w:cs="Times New Roman"/>
          <w:bCs/>
          <w:color w:val="262626"/>
          <w:kern w:val="0"/>
          <w:sz w:val="28"/>
          <w:szCs w:val="28"/>
          <w:lang w:val="uk-UA"/>
          <w14:ligatures w14:val="none"/>
        </w:rPr>
        <w:t xml:space="preserve"> цін та різке зниження енергетичної безпеки по всьому Євросоюзу. Це викликало надзвичайну ситуацію з енергоресурсами та швидко призвело до масштабної економічної та соціальної кризи. ЄС зазнає значних збитків. Лише одна компанія </w:t>
      </w:r>
      <w:proofErr w:type="spellStart"/>
      <w:r w:rsidRPr="00A353E3">
        <w:rPr>
          <w:rFonts w:ascii="Times New Roman" w:eastAsia="Times New Roman" w:hAnsi="Times New Roman" w:cs="Times New Roman"/>
          <w:bCs/>
          <w:color w:val="262626"/>
          <w:kern w:val="0"/>
          <w:sz w:val="28"/>
          <w:szCs w:val="28"/>
          <w:lang w:val="uk-UA"/>
          <w14:ligatures w14:val="none"/>
        </w:rPr>
        <w:t>Uniper</w:t>
      </w:r>
      <w:proofErr w:type="spellEnd"/>
      <w:r w:rsidRPr="00A353E3">
        <w:rPr>
          <w:rFonts w:ascii="Times New Roman" w:eastAsia="Times New Roman" w:hAnsi="Times New Roman" w:cs="Times New Roman"/>
          <w:bCs/>
          <w:color w:val="262626"/>
          <w:kern w:val="0"/>
          <w:sz w:val="28"/>
          <w:szCs w:val="28"/>
          <w:lang w:val="uk-UA"/>
          <w14:ligatures w14:val="none"/>
        </w:rPr>
        <w:t xml:space="preserve"> втратила близько 40 млрд євро. Тепер ця найбільша комунальна компанія Німеччини та Європейського Союзу виборює своє виживання [24].</w:t>
      </w:r>
    </w:p>
    <w:p w14:paraId="321F8AD0" w14:textId="7C4259CD" w:rsidR="00AF7190" w:rsidRPr="00A353E3" w:rsidRDefault="00AF7190"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 xml:space="preserve">З усіх країн ЄС найменше постраждала Франція, яка має високорозвинену атомну промисловість та велику мережу АЕС – 56 робочих атомних реакторів сумарною потужністю 61,4 </w:t>
      </w:r>
      <w:proofErr w:type="spellStart"/>
      <w:r w:rsidRPr="00A353E3">
        <w:rPr>
          <w:rFonts w:ascii="Times New Roman" w:eastAsia="Times New Roman" w:hAnsi="Times New Roman" w:cs="Times New Roman"/>
          <w:bCs/>
          <w:color w:val="262626"/>
          <w:kern w:val="0"/>
          <w:sz w:val="28"/>
          <w:szCs w:val="28"/>
          <w:lang w:val="uk-UA"/>
          <w14:ligatures w14:val="none"/>
        </w:rPr>
        <w:t>ГВт</w:t>
      </w:r>
      <w:proofErr w:type="spellEnd"/>
      <w:r w:rsidRPr="00A353E3">
        <w:rPr>
          <w:rFonts w:ascii="Times New Roman" w:eastAsia="Times New Roman" w:hAnsi="Times New Roman" w:cs="Times New Roman"/>
          <w:bCs/>
          <w:color w:val="262626"/>
          <w:kern w:val="0"/>
          <w:sz w:val="28"/>
          <w:szCs w:val="28"/>
          <w:lang w:val="uk-UA"/>
          <w14:ligatures w14:val="none"/>
        </w:rPr>
        <w:t xml:space="preserve">. Головна перевага АЕС – повна незалежність від постачання вуглеводнів і дуже невеликі обсяги використовуваного ядерного палива в тепловиділяючих елементах (ТВЕЛ). Сумарно атомна енергетика Франції виробляє понад 70% всієї електроенергії країни. За кількістю енергії АЕС Франція посідає друге місце у світі, а за </w:t>
      </w:r>
      <w:r w:rsidRPr="00A353E3">
        <w:rPr>
          <w:rFonts w:ascii="Times New Roman" w:eastAsia="Times New Roman" w:hAnsi="Times New Roman" w:cs="Times New Roman"/>
          <w:bCs/>
          <w:color w:val="262626"/>
          <w:kern w:val="0"/>
          <w:sz w:val="28"/>
          <w:szCs w:val="28"/>
          <w:lang w:val="uk-UA"/>
          <w14:ligatures w14:val="none"/>
        </w:rPr>
        <w:lastRenderedPageBreak/>
        <w:t>часткою атомної енергетики – перше місце у світі. Франція є найбільшим експортером електроенергії у світі і веде активні дослідження в цій галузі, має сучасні технології з виробництва та утилізації палива. Однак незважаючи на відносну забезпеченість енергією державний та приватний сектори відчувають великий дефіцит та намагаються адаптуватися до нових умов – масово закриваються розважальні центри, басейни, ковзанки, спортивні зали, гірськолижні курорти та ін. За даними Європейської енергетичної біржі, ціни на електроенергію у Франції на рік вперед зросли на 25% до 1130 євро за мегават-годину, вперше ціна на французьку енергію перевищила 1000 євро. Франція готова ввести в зимовий період нормування споживання енергії, Зростання цін на енергоносії лягло важким тягарем на бюджети багатьох муніципалітетів. За даними APVF, витрати на електроенергію у деяких муніципалітетах підскочили на 50%. В результаті під загрозою закриття, опинилися міські заклади та служби – бібліотеки, школи, музеї та спортивні зали. Сенат Франції навіть заявив, що зростання цін на енергоносії може поставити під загрозу основні державні послуги та може змусити спільноти відмовитись від своїх інвестицій у перехід на зелену енергетику. Високі ціни на газ та енергію різко збільшують експлуатаційні витрати як державних, так і приватних підприємств та домогосподарств, більше того, вони можуть призвести до збільшення місцевих податків, що вплине на купівельну спроможність домогосподарств. Як заходи економії всі мерії знижують температуру в громадських будівлях, закривають розважальні центри та зменшують нічне міське освітлення. Вживаються заходи щодо скорочення на 10% споживання на побутовому, державному та промисловому рівні. Прогнозується зростання безробіття та скорочення рівня виробництва, а також значна інфляція та стрімке зростання цін. В енергоємних галузях відбувається серйозне скорочення виробництва</w:t>
      </w:r>
      <w:r w:rsidR="002C5B04">
        <w:rPr>
          <w:rFonts w:ascii="Times New Roman" w:eastAsia="Times New Roman" w:hAnsi="Times New Roman" w:cs="Times New Roman"/>
          <w:bCs/>
          <w:color w:val="262626"/>
          <w:kern w:val="0"/>
          <w:sz w:val="28"/>
          <w:szCs w:val="28"/>
          <w:lang w:val="uk-UA"/>
          <w14:ligatures w14:val="none"/>
        </w:rPr>
        <w:t xml:space="preserve"> – </w:t>
      </w:r>
      <w:r w:rsidRPr="00A353E3">
        <w:rPr>
          <w:rFonts w:ascii="Times New Roman" w:eastAsia="Times New Roman" w:hAnsi="Times New Roman" w:cs="Times New Roman"/>
          <w:bCs/>
          <w:color w:val="262626"/>
          <w:kern w:val="0"/>
          <w:sz w:val="28"/>
          <w:szCs w:val="28"/>
          <w:lang w:val="uk-UA"/>
          <w14:ligatures w14:val="none"/>
        </w:rPr>
        <w:t>алюмінію, чорних металів, скла, добрив, видобутку сировини та ін. Але найважчий період для Франції очікується взимку 2023 [25].</w:t>
      </w:r>
    </w:p>
    <w:p w14:paraId="33FD1C70" w14:textId="14EB78AC" w:rsidR="00471813" w:rsidRPr="00A353E3" w:rsidRDefault="00471813"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lastRenderedPageBreak/>
        <w:t>Слід зазначити, що ця форс-мажорна ситуація в Європі має свою довгу передісторію і глибші причини, ніж криза санкцій. Справа в тому, що в Європі вже давно виникла серйозна суперечність між значним ВВП, рекордно високим рівнем добробуту громадян та недостатнім ресурсним забезпеченням, яке не давало можливості гарантувати відповідний ступінь енергетичної безпеки. 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язку з таким розвитком подій проблеми енергетичної безпеки стали надзвичайно актуальною темою в ЄС. З</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явилося безліч наукових та практичних публікацій, які аналізують цей безпрецедентний ексцес з погляду можливої мінімізації наслідків та виключення подібних випадків у майбутньому. Однак ще задовго до цих кризових подій у ЄС розуміли важливість модернізації енергетики, 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язку з тим, що швидке промислове зростання в регіонах спричинило зростання споживання енергії та негативних екологічних наслідків. Для вирішення комплексу всіх цих проблем у Євросоюзі було вжито рішучих заходів – створено спеціальні фонди, банки, а також різноманітні фінансові інструменти для ефективної підтримки екології та програм розвитку DG. Їх завданням було залучати та стимулювати місцеві громади та бізнес до захисту та покращення навколишнього середовища за допомогою прискореної модернізації та впровадження локальної енергетики. Поряд із цим було здійснено низку фінансових заходів щодо інвестицій в інноваційні дослідження енергетики з використання ВДЕ, а також у підготовку кадрів. Використовувалися й інші фінансові інструменти ЄС – випуск облігацій та позик під гарантії фондів, банків тощо. Були розроблені та започатковані різні фінансові інститути, які мали забезпечити розвиток дистрибутивної генерації в регіонах. Паралельно розроблялися закони та норми, що підвищують відповідальність за шкоду, завдану навколишньому середовищу. Постійна турбота про екологію це не просто європейська мода, це була серйозна проблема, внаслідок високої концентрації промисловості, теплоелектростанцій, підприємств з переробки сміття, а також високої щільності населення. За останні 50 років було досягнуто вражаючих результатів, але Європа продовжує генерувати нові ідеї та будувати плани </w:t>
      </w:r>
      <w:r w:rsidRPr="00A353E3">
        <w:rPr>
          <w:rFonts w:ascii="Times New Roman" w:eastAsia="Times New Roman" w:hAnsi="Times New Roman" w:cs="Times New Roman"/>
          <w:bCs/>
          <w:kern w:val="0"/>
          <w:sz w:val="28"/>
          <w:szCs w:val="28"/>
          <w:lang w:val="uk-UA"/>
          <w14:ligatures w14:val="none"/>
        </w:rPr>
        <w:lastRenderedPageBreak/>
        <w:t xml:space="preserve">розвитку. Наприклад, до 2040 року планується припинити використання ДВС автомобілів і перейти на електромобілі. Париж вирішив вже до 2024 повністю відмовитися від дизельних моторів, а до 2030 і від бензинових автомобілів. Нідерланди заявили, що з 2030 року в країні будуть дозволені автомобілі лише з нульовим рівнем викидів. Великобританія також планує заборонити продаж бензинових та дизельних автомобілів з 2040 року. У Євросоюзі приділяється увага використанню відновлюваних джерел енергії (ВДЕ) для електропостачання, опалення, охолодження та транспорту. Було прийнято спеціальний закон ЄС з клімату та енергетики (Пакет 20/20/20), відповідно до якого, до 2024 року виробництво ВДЕ буде доведено до 20%. а також на 21% підвищено енергоефективність ЄС. Реалізація цього плану дозволить знизити споживання викопного палива, що імпортується, на 200-300 млн. </w:t>
      </w:r>
      <w:proofErr w:type="spellStart"/>
      <w:r w:rsidRPr="00A353E3">
        <w:rPr>
          <w:rFonts w:ascii="Times New Roman" w:eastAsia="Times New Roman" w:hAnsi="Times New Roman" w:cs="Times New Roman"/>
          <w:bCs/>
          <w:kern w:val="0"/>
          <w:sz w:val="28"/>
          <w:szCs w:val="28"/>
          <w:lang w:val="uk-UA"/>
          <w14:ligatures w14:val="none"/>
        </w:rPr>
        <w:t>тонн</w:t>
      </w:r>
      <w:proofErr w:type="spellEnd"/>
      <w:r w:rsidRPr="00A353E3">
        <w:rPr>
          <w:rFonts w:ascii="Times New Roman" w:eastAsia="Times New Roman" w:hAnsi="Times New Roman" w:cs="Times New Roman"/>
          <w:bCs/>
          <w:kern w:val="0"/>
          <w:sz w:val="28"/>
          <w:szCs w:val="28"/>
          <w:lang w:val="uk-UA"/>
          <w14:ligatures w14:val="none"/>
        </w:rPr>
        <w:t xml:space="preserve"> на рік. Однак це вимагатиме додатково 13-18 млрд. євро щорічних додаткових інвестицій. Ці заходи повинні були дати великий імпульс високотехнологічним галузям і створити нові робочі місця в ЄС. Згідно з дослідженнями Єврокомісії, ВДЕ вже забезпечує зростання ВВП на 58 млрд євро, а в галузі вже працює близько 1,4 млн осіб. За оцінками комісії, до 2020 року було забезпечено 2,8 млн. нових робочих місць та зростання ВВП ЄС на 1,1%. З 2021 року всі будівлі, що будуються, повинні мати «нульове енергоспоживання», тобто повинні виробляти самостійно всю електроенергію, необхідну для власного використання. При цьому всі держустанови з 2019 року мали розташовуватися в будинках з «нульовим енергоспоживанням». 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язку з цим планом, Європейська комісія оголосила про зняття всіх мит на сонячні панелі та фотоелементи, що імпортуються з Китаю, Тайваню та Малайзії. 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язку з припиненням постачання газу ЄС планує прискорити впровадження відновлюваних джерел енергії, щоб досягти не лише більшої енергетичної незалежності, а й серйозно скоротити викиди. На енергетичний сектор припадає основна частина (понад 75%) викидів парникових газів до ЄС. Це є ключовим напрямом для досягнення скорочення викидів парникових газів як мінімум на 55% (порівняно з 1990 роком) до 2030 року. Таким чином, </w:t>
      </w:r>
      <w:r w:rsidRPr="00A353E3">
        <w:rPr>
          <w:rFonts w:ascii="Times New Roman" w:eastAsia="Times New Roman" w:hAnsi="Times New Roman" w:cs="Times New Roman"/>
          <w:bCs/>
          <w:kern w:val="0"/>
          <w:sz w:val="28"/>
          <w:szCs w:val="28"/>
          <w:lang w:val="uk-UA"/>
          <w14:ligatures w14:val="none"/>
        </w:rPr>
        <w:lastRenderedPageBreak/>
        <w:t>Європа планує до 2050 року стати кліматично нейтральним континентом. Директива ЄС з ВІЕ встановила обов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язковий цільовий показник для ЄС на 2030 рік у розмірі не менше ніж 32% з можливим переглядом у бік збільшення до 2023 року. А у зв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язку з подіями в Україні Комісія ЄС скоригувала кліматичні цілі Європи на період до 2030 року на збільшення поточного цільового показника принаймні до 40% ВДЕ у загальному енергобалансі ЄС [26].</w:t>
      </w:r>
    </w:p>
    <w:p w14:paraId="1A6FC9EF" w14:textId="77777777" w:rsidR="00644764" w:rsidRPr="00A353E3" w:rsidRDefault="00644764"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Поряд із вищевикладеними практичними досягненнями в Євросоюзі, слід зазначити, що стан теорії енергетичної безпеки залишається вкрай незадовільним. З метою оцінки автор ознайомився з досить великим обсягом публікацій та наукових праць з цієї теми і дійшов висновку, що багато важливих теоретичних проблем так і не було вирішено, а реальне наукове знання в галузі енергобезпеки не має всієї необхідної повноти, однозначності та несуперечності. Накопичені знання у цій галузі не відповідають складності проблеми. У процесі дослідження з великої множини другорядних проблем було виділено головні проблеми, які є загальними і тому характерні для будь-якої країни. Ці проблеми можна розділити на кілька груп:</w:t>
      </w:r>
    </w:p>
    <w:p w14:paraId="4DA29883" w14:textId="16C11914" w:rsidR="00644764" w:rsidRPr="00A353E3" w:rsidRDefault="00644764"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оціночні проблеми,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язані з оцінками ключових ризиків та з прогнозуванням загроз для енергобезпеки; для даного класу проблем характерні неповнота та неоднозначність даних; ці складні проблеми, що характеризуються тим, що вони відносяться до класу неформалізованих об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єктів, що мають ряд дуже специфічних особливостей, таких як неоднозначність, суперечливість та неповнота вихідних даних; крім того, для знань у цій галузі в силу їхньої </w:t>
      </w:r>
      <w:proofErr w:type="spellStart"/>
      <w:r w:rsidRPr="00A353E3">
        <w:rPr>
          <w:rFonts w:ascii="Times New Roman" w:eastAsia="Times New Roman" w:hAnsi="Times New Roman" w:cs="Times New Roman"/>
          <w:bCs/>
          <w:kern w:val="0"/>
          <w:sz w:val="28"/>
          <w:szCs w:val="28"/>
          <w:lang w:val="uk-UA"/>
          <w14:ligatures w14:val="none"/>
        </w:rPr>
        <w:t>міждисциплінарності</w:t>
      </w:r>
      <w:proofErr w:type="spellEnd"/>
      <w:r w:rsidRPr="00A353E3">
        <w:rPr>
          <w:rFonts w:ascii="Times New Roman" w:eastAsia="Times New Roman" w:hAnsi="Times New Roman" w:cs="Times New Roman"/>
          <w:bCs/>
          <w:kern w:val="0"/>
          <w:sz w:val="28"/>
          <w:szCs w:val="28"/>
          <w:lang w:val="uk-UA"/>
          <w14:ligatures w14:val="none"/>
        </w:rPr>
        <w:t xml:space="preserve"> також характерна неповнота, неоднозначність і суперечливість, а іноді й хибність; цей набір особливостей породжує велику варіативність і ненадійність можливих рішень з необхідною точністю, причому ця проблема не піддається формалізації; формальними методами можна вирішити лише окремі фрагменти, такі як індекси, фактори та деякі аспекти економетрики;</w:t>
      </w:r>
    </w:p>
    <w:p w14:paraId="71C1A663" w14:textId="77777777" w:rsidR="00644764" w:rsidRPr="00A353E3" w:rsidRDefault="00644764"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lastRenderedPageBreak/>
        <w:t>- довгострокові проблеми, які потребують стратегічного підходу, а отже – оцінки та обліку величезної кількості найчастіше суперечливих неоднозначних та неповних даних, що призводить до великої варіативності можливих рішень, а також до неможливості знайти рішення формальними методами;</w:t>
      </w:r>
    </w:p>
    <w:p w14:paraId="2D192B23" w14:textId="77777777" w:rsidR="00644764" w:rsidRPr="00A353E3" w:rsidRDefault="00644764"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ситуативні короткострокові проблеми, які потребують невідкладних заходів та оперативних рішень щодо забезпечення енергоносіями в умовах дефіциту постачальників чи проблем з логістикою;</w:t>
      </w:r>
    </w:p>
    <w:p w14:paraId="3998AB44" w14:textId="77777777" w:rsidR="00644764" w:rsidRPr="00A353E3" w:rsidRDefault="00644764"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політичні проблеми, які мають надзвичайно серйозний вплив на енергетичну безпеку, внаслідок високої ймовірності конфліктних ситуацій – санкцій, ембарго, або військових дій, що призводять до порушень енергопостачання та до знищення енергетичної інфраструктури чи електростанцій, що призводять до порушення системи енергетичної безпеки; тому дуже важливою проблемою зовнішньої та внутрішньої політики є створення добросусідської атмосфери, а також створення регіональних енергетичних спілок та альянсів;</w:t>
      </w:r>
    </w:p>
    <w:p w14:paraId="30EF2978" w14:textId="5AD0195F" w:rsidR="00644764" w:rsidRPr="00A353E3" w:rsidRDefault="00644764"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економічні проблеми,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язані створенням сприятливого середовища, що стимулює розвиток енергетичного сектора, з ефективною кредитною політикою та розвиненою системою підтримки інвестування в енергетику та програми енергозбереження;</w:t>
      </w:r>
    </w:p>
    <w:p w14:paraId="0D97C67D" w14:textId="36F58449" w:rsidR="00644764" w:rsidRPr="00A353E3" w:rsidRDefault="00644764"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соціальні проблеми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язані з нестачею електроенергії для забезпечення всіх потреб народонаселення, а також проблеми, пов</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язані з припиненням подачі енергії у великі міста, що може спричинити соціальні катастрофи;</w:t>
      </w:r>
    </w:p>
    <w:p w14:paraId="263806FD" w14:textId="77777777"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t>- юридичні та законодавчі проблеми, які перешкоджають розвитку енергетичного сектору, недостатньо обмежують монополії та засилля паливно-енергетичних ТНК, а також не створюють сприятливий податковий клімат;</w:t>
      </w:r>
    </w:p>
    <w:p w14:paraId="4E70EF20" w14:textId="5EA0705A"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lastRenderedPageBreak/>
        <w:t>- інституційні проблеми, пов</w:t>
      </w:r>
      <w:r w:rsidR="00A00426">
        <w:rPr>
          <w:rFonts w:ascii="Times New Roman" w:eastAsia="Times New Roman" w:hAnsi="Times New Roman" w:cs="Times New Roman"/>
          <w:bCs/>
          <w:color w:val="202122"/>
          <w:kern w:val="0"/>
          <w:sz w:val="28"/>
          <w:szCs w:val="28"/>
          <w:lang w:val="uk-UA"/>
          <w14:ligatures w14:val="none"/>
        </w:rPr>
        <w:t>’</w:t>
      </w:r>
      <w:r w:rsidRPr="00A353E3">
        <w:rPr>
          <w:rFonts w:ascii="Times New Roman" w:eastAsia="Times New Roman" w:hAnsi="Times New Roman" w:cs="Times New Roman"/>
          <w:bCs/>
          <w:color w:val="202122"/>
          <w:kern w:val="0"/>
          <w:sz w:val="28"/>
          <w:szCs w:val="28"/>
          <w:lang w:val="uk-UA"/>
          <w14:ligatures w14:val="none"/>
        </w:rPr>
        <w:t>язані з відсутністю потрібних чи ефективних інституцій в енергетичному секторі, які здатні розробляти довгострокову політику енергетичної безпеки, а також стратегії енергозбереження та здійснювати суворий нагляд за дотриманням законів, галузевих норм та вимог; проблеми відсутності реально ефективних антимонопольних інститутів та надійної судової системи;</w:t>
      </w:r>
    </w:p>
    <w:p w14:paraId="5D9288F2" w14:textId="2EEFDB79"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t>- ресурсні проблеми, пов</w:t>
      </w:r>
      <w:r w:rsidR="00A00426">
        <w:rPr>
          <w:rFonts w:ascii="Times New Roman" w:eastAsia="Times New Roman" w:hAnsi="Times New Roman" w:cs="Times New Roman"/>
          <w:bCs/>
          <w:color w:val="202122"/>
          <w:kern w:val="0"/>
          <w:sz w:val="28"/>
          <w:szCs w:val="28"/>
          <w:lang w:val="uk-UA"/>
          <w14:ligatures w14:val="none"/>
        </w:rPr>
        <w:t>’</w:t>
      </w:r>
      <w:r w:rsidRPr="00A353E3">
        <w:rPr>
          <w:rFonts w:ascii="Times New Roman" w:eastAsia="Times New Roman" w:hAnsi="Times New Roman" w:cs="Times New Roman"/>
          <w:bCs/>
          <w:color w:val="202122"/>
          <w:kern w:val="0"/>
          <w:sz w:val="28"/>
          <w:szCs w:val="28"/>
          <w:lang w:val="uk-UA"/>
          <w14:ligatures w14:val="none"/>
        </w:rPr>
        <w:t>язані з принциповою обмеженістю природних ресурсів та їх нерівномірним розподілом між країнами;</w:t>
      </w:r>
    </w:p>
    <w:p w14:paraId="599CA273" w14:textId="5F9CE937"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t>- логістичні проблеми, пов</w:t>
      </w:r>
      <w:r w:rsidR="00A00426">
        <w:rPr>
          <w:rFonts w:ascii="Times New Roman" w:eastAsia="Times New Roman" w:hAnsi="Times New Roman" w:cs="Times New Roman"/>
          <w:bCs/>
          <w:color w:val="202122"/>
          <w:kern w:val="0"/>
          <w:sz w:val="28"/>
          <w:szCs w:val="28"/>
          <w:lang w:val="uk-UA"/>
          <w14:ligatures w14:val="none"/>
        </w:rPr>
        <w:t>’</w:t>
      </w:r>
      <w:r w:rsidRPr="00A353E3">
        <w:rPr>
          <w:rFonts w:ascii="Times New Roman" w:eastAsia="Times New Roman" w:hAnsi="Times New Roman" w:cs="Times New Roman"/>
          <w:bCs/>
          <w:color w:val="202122"/>
          <w:kern w:val="0"/>
          <w:sz w:val="28"/>
          <w:szCs w:val="28"/>
          <w:lang w:val="uk-UA"/>
          <w14:ligatures w14:val="none"/>
        </w:rPr>
        <w:t>язані з доставкою ресурсів у воєнний час; проблема диверсій та тероризму; приклад: підірвані два магістральні трубопроводи – «Північний потік-1» та «Північний потік-2»;</w:t>
      </w:r>
    </w:p>
    <w:p w14:paraId="6910FD40" w14:textId="56E47A07"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t xml:space="preserve">- </w:t>
      </w:r>
      <w:r w:rsidR="00BC3DC6" w:rsidRPr="00A353E3">
        <w:rPr>
          <w:rFonts w:ascii="Times New Roman" w:eastAsia="Times New Roman" w:hAnsi="Times New Roman" w:cs="Times New Roman"/>
          <w:bCs/>
          <w:color w:val="202122"/>
          <w:kern w:val="0"/>
          <w:sz w:val="28"/>
          <w:szCs w:val="28"/>
          <w:lang w:val="uk-UA"/>
          <w14:ligatures w14:val="none"/>
        </w:rPr>
        <w:t>е</w:t>
      </w:r>
      <w:r w:rsidRPr="00A353E3">
        <w:rPr>
          <w:rFonts w:ascii="Times New Roman" w:eastAsia="Times New Roman" w:hAnsi="Times New Roman" w:cs="Times New Roman"/>
          <w:bCs/>
          <w:color w:val="202122"/>
          <w:kern w:val="0"/>
          <w:sz w:val="28"/>
          <w:szCs w:val="28"/>
          <w:lang w:val="uk-UA"/>
          <w14:ligatures w14:val="none"/>
        </w:rPr>
        <w:t>кологічні проблеми, пов</w:t>
      </w:r>
      <w:r w:rsidR="00A00426">
        <w:rPr>
          <w:rFonts w:ascii="Times New Roman" w:eastAsia="Times New Roman" w:hAnsi="Times New Roman" w:cs="Times New Roman"/>
          <w:bCs/>
          <w:color w:val="202122"/>
          <w:kern w:val="0"/>
          <w:sz w:val="28"/>
          <w:szCs w:val="28"/>
          <w:lang w:val="uk-UA"/>
          <w14:ligatures w14:val="none"/>
        </w:rPr>
        <w:t>’</w:t>
      </w:r>
      <w:r w:rsidRPr="00A353E3">
        <w:rPr>
          <w:rFonts w:ascii="Times New Roman" w:eastAsia="Times New Roman" w:hAnsi="Times New Roman" w:cs="Times New Roman"/>
          <w:bCs/>
          <w:color w:val="202122"/>
          <w:kern w:val="0"/>
          <w:sz w:val="28"/>
          <w:szCs w:val="28"/>
          <w:lang w:val="uk-UA"/>
          <w14:ligatures w14:val="none"/>
        </w:rPr>
        <w:t xml:space="preserve">язані зі зміною клімату; за даними ООН парникові гази продовжують накопичуватися в атмосфері, встановлено новий рекорд рівня концентрації трьох газів (двоокису вуглецю, метану та закису азоту); це неминуче призведе до подальшого нагрівання планети внаслідок чого майбутні покоління страждатимуть від аномальної спеки, затяжних </w:t>
      </w:r>
      <w:proofErr w:type="spellStart"/>
      <w:r w:rsidRPr="00A353E3">
        <w:rPr>
          <w:rFonts w:ascii="Times New Roman" w:eastAsia="Times New Roman" w:hAnsi="Times New Roman" w:cs="Times New Roman"/>
          <w:bCs/>
          <w:color w:val="202122"/>
          <w:kern w:val="0"/>
          <w:sz w:val="28"/>
          <w:szCs w:val="28"/>
          <w:lang w:val="uk-UA"/>
          <w14:ligatures w14:val="none"/>
        </w:rPr>
        <w:t>посух</w:t>
      </w:r>
      <w:proofErr w:type="spellEnd"/>
      <w:r w:rsidRPr="00A353E3">
        <w:rPr>
          <w:rFonts w:ascii="Times New Roman" w:eastAsia="Times New Roman" w:hAnsi="Times New Roman" w:cs="Times New Roman"/>
          <w:bCs/>
          <w:color w:val="202122"/>
          <w:kern w:val="0"/>
          <w:sz w:val="28"/>
          <w:szCs w:val="28"/>
          <w:lang w:val="uk-UA"/>
          <w14:ligatures w14:val="none"/>
        </w:rPr>
        <w:t>, повеней, ураганів, смерчів, опромінення та інших небезпечних наслідків зміни клімату [27];</w:t>
      </w:r>
    </w:p>
    <w:p w14:paraId="4BD07A88" w14:textId="77777777"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t>- недостатність науково-технічного прогресу для радикального вирішення технічних проблем щодо створення більш ефективної енергетики, енергозберігаючих технологій, ефективних та дешевих систем генерації відновлюваної енергетики та ін.</w:t>
      </w:r>
    </w:p>
    <w:p w14:paraId="17F99E08" w14:textId="77777777"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t>Технічні проблеми настільки численні та складні, що потребують окремого опису. Перерахуємо ключові технічні проблеми в галузі енергобезпеки:</w:t>
      </w:r>
    </w:p>
    <w:p w14:paraId="5E305E97" w14:textId="77777777"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t>- відносно низький ККД парових турбін;</w:t>
      </w:r>
    </w:p>
    <w:p w14:paraId="00A99DDA" w14:textId="77777777"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lastRenderedPageBreak/>
        <w:t>- вразливість енергетичної інфраструктури для воєнних дій, терактів та кібератак;</w:t>
      </w:r>
    </w:p>
    <w:p w14:paraId="06196341" w14:textId="498B09EA"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t xml:space="preserve">- </w:t>
      </w:r>
      <w:r w:rsidR="00B025EC" w:rsidRPr="00A353E3">
        <w:rPr>
          <w:rFonts w:ascii="Times New Roman" w:eastAsia="Times New Roman" w:hAnsi="Times New Roman" w:cs="Times New Roman"/>
          <w:bCs/>
          <w:color w:val="202122"/>
          <w:kern w:val="0"/>
          <w:sz w:val="28"/>
          <w:szCs w:val="28"/>
          <w:lang w:val="uk-UA"/>
          <w14:ligatures w14:val="none"/>
        </w:rPr>
        <w:t>п</w:t>
      </w:r>
      <w:r w:rsidRPr="00A353E3">
        <w:rPr>
          <w:rFonts w:ascii="Times New Roman" w:eastAsia="Times New Roman" w:hAnsi="Times New Roman" w:cs="Times New Roman"/>
          <w:bCs/>
          <w:color w:val="202122"/>
          <w:kern w:val="0"/>
          <w:sz w:val="28"/>
          <w:szCs w:val="28"/>
          <w:lang w:val="uk-UA"/>
          <w14:ligatures w14:val="none"/>
        </w:rPr>
        <w:t>ротяжні ЛЕП, що створюють великі транспортні втрати енергії; що використовують дорогі кольорові метали – алюміній у проводах та мідь у трансформаторах; вимагають дорогих металевих опор;</w:t>
      </w:r>
    </w:p>
    <w:p w14:paraId="17016ACA" w14:textId="77777777"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t>- дорогі централізовані великі електростанції, які укомплектовані величезними надскладними паровими турбінами та допоміжним обладнанням;</w:t>
      </w:r>
    </w:p>
    <w:p w14:paraId="2C6A92DF" w14:textId="77777777"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t xml:space="preserve">- висока неконкурентна ціна, велика вага і габарити двигунів </w:t>
      </w:r>
      <w:proofErr w:type="spellStart"/>
      <w:r w:rsidRPr="00A353E3">
        <w:rPr>
          <w:rFonts w:ascii="Times New Roman" w:eastAsia="Times New Roman" w:hAnsi="Times New Roman" w:cs="Times New Roman"/>
          <w:bCs/>
          <w:color w:val="202122"/>
          <w:kern w:val="0"/>
          <w:sz w:val="28"/>
          <w:szCs w:val="28"/>
          <w:lang w:val="uk-UA"/>
          <w14:ligatures w14:val="none"/>
        </w:rPr>
        <w:t>Стірлінга</w:t>
      </w:r>
      <w:proofErr w:type="spellEnd"/>
      <w:r w:rsidRPr="00A353E3">
        <w:rPr>
          <w:rFonts w:ascii="Times New Roman" w:eastAsia="Times New Roman" w:hAnsi="Times New Roman" w:cs="Times New Roman"/>
          <w:bCs/>
          <w:color w:val="202122"/>
          <w:kern w:val="0"/>
          <w:sz w:val="28"/>
          <w:szCs w:val="28"/>
          <w:lang w:val="uk-UA"/>
          <w14:ligatures w14:val="none"/>
        </w:rPr>
        <w:t>, що перешкоджають їх застосуванню в дистрибутивних системах;</w:t>
      </w:r>
    </w:p>
    <w:p w14:paraId="0F913429" w14:textId="77777777"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t xml:space="preserve">- висока вартість сонячних </w:t>
      </w:r>
      <w:proofErr w:type="spellStart"/>
      <w:r w:rsidRPr="00A353E3">
        <w:rPr>
          <w:rFonts w:ascii="Times New Roman" w:eastAsia="Times New Roman" w:hAnsi="Times New Roman" w:cs="Times New Roman"/>
          <w:bCs/>
          <w:color w:val="202122"/>
          <w:kern w:val="0"/>
          <w:sz w:val="28"/>
          <w:szCs w:val="28"/>
          <w:lang w:val="uk-UA"/>
          <w14:ligatures w14:val="none"/>
        </w:rPr>
        <w:t>батарей</w:t>
      </w:r>
      <w:proofErr w:type="spellEnd"/>
      <w:r w:rsidRPr="00A353E3">
        <w:rPr>
          <w:rFonts w:ascii="Times New Roman" w:eastAsia="Times New Roman" w:hAnsi="Times New Roman" w:cs="Times New Roman"/>
          <w:bCs/>
          <w:color w:val="202122"/>
          <w:kern w:val="0"/>
          <w:sz w:val="28"/>
          <w:szCs w:val="28"/>
          <w:lang w:val="uk-UA"/>
          <w14:ligatures w14:val="none"/>
        </w:rPr>
        <w:t>, що обмежує їх широке застосування в дистрибутивних мережах, екологічно брудне виробництво та складність їхньої утилізації [28];</w:t>
      </w:r>
    </w:p>
    <w:p w14:paraId="508AC8F5" w14:textId="28F08526"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t xml:space="preserve">- висока вартість </w:t>
      </w:r>
      <w:proofErr w:type="spellStart"/>
      <w:r w:rsidRPr="00A353E3">
        <w:rPr>
          <w:rFonts w:ascii="Times New Roman" w:eastAsia="Times New Roman" w:hAnsi="Times New Roman" w:cs="Times New Roman"/>
          <w:bCs/>
          <w:color w:val="202122"/>
          <w:kern w:val="0"/>
          <w:sz w:val="28"/>
          <w:szCs w:val="28"/>
          <w:lang w:val="uk-UA"/>
          <w14:ligatures w14:val="none"/>
        </w:rPr>
        <w:t>вітрогенераторів</w:t>
      </w:r>
      <w:proofErr w:type="spellEnd"/>
      <w:r w:rsidRPr="00A353E3">
        <w:rPr>
          <w:rFonts w:ascii="Times New Roman" w:eastAsia="Times New Roman" w:hAnsi="Times New Roman" w:cs="Times New Roman"/>
          <w:bCs/>
          <w:color w:val="202122"/>
          <w:kern w:val="0"/>
          <w:sz w:val="28"/>
          <w:szCs w:val="28"/>
          <w:lang w:val="uk-UA"/>
          <w14:ligatures w14:val="none"/>
        </w:rPr>
        <w:t xml:space="preserve">, що обмежує їхнє широке застосування в дистрибутивних мережах; створюють шкідливі </w:t>
      </w:r>
      <w:proofErr w:type="spellStart"/>
      <w:r w:rsidRPr="00A353E3">
        <w:rPr>
          <w:rFonts w:ascii="Times New Roman" w:eastAsia="Times New Roman" w:hAnsi="Times New Roman" w:cs="Times New Roman"/>
          <w:bCs/>
          <w:color w:val="202122"/>
          <w:kern w:val="0"/>
          <w:sz w:val="28"/>
          <w:szCs w:val="28"/>
          <w:lang w:val="uk-UA"/>
          <w14:ligatures w14:val="none"/>
        </w:rPr>
        <w:t>інфразвуки</w:t>
      </w:r>
      <w:proofErr w:type="spellEnd"/>
      <w:r w:rsidRPr="00A353E3">
        <w:rPr>
          <w:rFonts w:ascii="Times New Roman" w:eastAsia="Times New Roman" w:hAnsi="Times New Roman" w:cs="Times New Roman"/>
          <w:bCs/>
          <w:color w:val="202122"/>
          <w:kern w:val="0"/>
          <w:sz w:val="28"/>
          <w:szCs w:val="28"/>
          <w:lang w:val="uk-UA"/>
          <w14:ligatures w14:val="none"/>
        </w:rPr>
        <w:t>, складні експлуатації, складна утилізація;</w:t>
      </w:r>
    </w:p>
    <w:p w14:paraId="774C4474" w14:textId="211C5D59"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t xml:space="preserve">- </w:t>
      </w:r>
      <w:r w:rsidR="00193FF9" w:rsidRPr="00A353E3">
        <w:rPr>
          <w:rFonts w:ascii="Times New Roman" w:eastAsia="Times New Roman" w:hAnsi="Times New Roman" w:cs="Times New Roman"/>
          <w:bCs/>
          <w:color w:val="202122"/>
          <w:kern w:val="0"/>
          <w:sz w:val="28"/>
          <w:szCs w:val="28"/>
          <w:lang w:val="uk-UA"/>
          <w14:ligatures w14:val="none"/>
        </w:rPr>
        <w:t>в</w:t>
      </w:r>
      <w:r w:rsidRPr="00A353E3">
        <w:rPr>
          <w:rFonts w:ascii="Times New Roman" w:eastAsia="Times New Roman" w:hAnsi="Times New Roman" w:cs="Times New Roman"/>
          <w:bCs/>
          <w:color w:val="202122"/>
          <w:kern w:val="0"/>
          <w:sz w:val="28"/>
          <w:szCs w:val="28"/>
          <w:lang w:val="uk-UA"/>
          <w14:ligatures w14:val="none"/>
        </w:rPr>
        <w:t>исока вартість паливних елементів, що обмежує широке застосування в дистрибутивних мережах;</w:t>
      </w:r>
    </w:p>
    <w:p w14:paraId="43EB1418" w14:textId="77777777"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t>- проблеми накопичення та зберігання енергії, що створюють труднощі для побудови ефективної дистрибутивної мережі;</w:t>
      </w:r>
    </w:p>
    <w:p w14:paraId="2C6EC399" w14:textId="6B85A77F"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t>- проблеми диверсифікації поставок, пов</w:t>
      </w:r>
      <w:r w:rsidR="00A00426">
        <w:rPr>
          <w:rFonts w:ascii="Times New Roman" w:eastAsia="Times New Roman" w:hAnsi="Times New Roman" w:cs="Times New Roman"/>
          <w:bCs/>
          <w:color w:val="202122"/>
          <w:kern w:val="0"/>
          <w:sz w:val="28"/>
          <w:szCs w:val="28"/>
          <w:lang w:val="uk-UA"/>
          <w14:ligatures w14:val="none"/>
        </w:rPr>
        <w:t>’</w:t>
      </w:r>
      <w:r w:rsidRPr="00A353E3">
        <w:rPr>
          <w:rFonts w:ascii="Times New Roman" w:eastAsia="Times New Roman" w:hAnsi="Times New Roman" w:cs="Times New Roman"/>
          <w:bCs/>
          <w:color w:val="202122"/>
          <w:kern w:val="0"/>
          <w:sz w:val="28"/>
          <w:szCs w:val="28"/>
          <w:lang w:val="uk-UA"/>
          <w14:ligatures w14:val="none"/>
        </w:rPr>
        <w:t>язані з обмеженою кількістю країн постачальників та виснаженням копалин;</w:t>
      </w:r>
    </w:p>
    <w:p w14:paraId="579B7235" w14:textId="01C16A02" w:rsidR="00E3660E" w:rsidRPr="00A353E3" w:rsidRDefault="00E3660E" w:rsidP="002F6E1C">
      <w:pPr>
        <w:shd w:val="clear" w:color="auto" w:fill="FFFFFF"/>
        <w:spacing w:after="200" w:line="360" w:lineRule="auto"/>
        <w:ind w:firstLine="709"/>
        <w:jc w:val="both"/>
        <w:rPr>
          <w:rFonts w:ascii="Times New Roman" w:eastAsia="Times New Roman" w:hAnsi="Times New Roman" w:cs="Times New Roman"/>
          <w:bCs/>
          <w:color w:val="202122"/>
          <w:kern w:val="0"/>
          <w:sz w:val="28"/>
          <w:szCs w:val="28"/>
          <w:lang w:val="uk-UA"/>
          <w14:ligatures w14:val="none"/>
        </w:rPr>
      </w:pPr>
      <w:r w:rsidRPr="00A353E3">
        <w:rPr>
          <w:rFonts w:ascii="Times New Roman" w:eastAsia="Times New Roman" w:hAnsi="Times New Roman" w:cs="Times New Roman"/>
          <w:bCs/>
          <w:color w:val="202122"/>
          <w:kern w:val="0"/>
          <w:sz w:val="28"/>
          <w:szCs w:val="28"/>
          <w:lang w:val="uk-UA"/>
          <w14:ligatures w14:val="none"/>
        </w:rPr>
        <w:t xml:space="preserve">- </w:t>
      </w:r>
      <w:r w:rsidR="00193FF9" w:rsidRPr="00A353E3">
        <w:rPr>
          <w:rFonts w:ascii="Times New Roman" w:eastAsia="Times New Roman" w:hAnsi="Times New Roman" w:cs="Times New Roman"/>
          <w:bCs/>
          <w:color w:val="202122"/>
          <w:kern w:val="0"/>
          <w:sz w:val="28"/>
          <w:szCs w:val="28"/>
          <w:lang w:val="uk-UA"/>
          <w14:ligatures w14:val="none"/>
        </w:rPr>
        <w:t>п</w:t>
      </w:r>
      <w:r w:rsidRPr="00A353E3">
        <w:rPr>
          <w:rFonts w:ascii="Times New Roman" w:eastAsia="Times New Roman" w:hAnsi="Times New Roman" w:cs="Times New Roman"/>
          <w:bCs/>
          <w:color w:val="202122"/>
          <w:kern w:val="0"/>
          <w:sz w:val="28"/>
          <w:szCs w:val="28"/>
          <w:lang w:val="uk-UA"/>
          <w14:ligatures w14:val="none"/>
        </w:rPr>
        <w:t>роблема енергетичного суверенітету як інтегральний показник всіх вищезазначених проблем.</w:t>
      </w:r>
    </w:p>
    <w:p w14:paraId="1FBEB0D0" w14:textId="77777777" w:rsidR="009C735B" w:rsidRPr="00A353E3" w:rsidRDefault="009C735B"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Водночас, як зазначалося вище, енергетична політика ЄС активно спрямована на всебічний розвиток інноваційних технологій ВДЕ у системі дистрибутивної генерації (DG) у всіх державах Євросоюзу. У цьому контексті </w:t>
      </w:r>
      <w:r w:rsidRPr="00A353E3">
        <w:rPr>
          <w:rFonts w:ascii="Times New Roman" w:eastAsia="Times New Roman" w:hAnsi="Times New Roman" w:cs="Times New Roman"/>
          <w:bCs/>
          <w:kern w:val="0"/>
          <w:sz w:val="28"/>
          <w:szCs w:val="28"/>
          <w:lang w:val="uk-UA"/>
          <w14:ligatures w14:val="none"/>
        </w:rPr>
        <w:lastRenderedPageBreak/>
        <w:t xml:space="preserve">очікується, що технологія дистрибутивної генерації (DG) використовує ВІЕ, а також установки </w:t>
      </w:r>
      <w:proofErr w:type="spellStart"/>
      <w:r w:rsidRPr="00A353E3">
        <w:rPr>
          <w:rFonts w:ascii="Times New Roman" w:eastAsia="Times New Roman" w:hAnsi="Times New Roman" w:cs="Times New Roman"/>
          <w:bCs/>
          <w:kern w:val="0"/>
          <w:sz w:val="28"/>
          <w:szCs w:val="28"/>
          <w:lang w:val="uk-UA"/>
          <w14:ligatures w14:val="none"/>
        </w:rPr>
        <w:t>когенерації</w:t>
      </w:r>
      <w:proofErr w:type="spellEnd"/>
      <w:r w:rsidRPr="00A353E3">
        <w:rPr>
          <w:rFonts w:ascii="Times New Roman" w:eastAsia="Times New Roman" w:hAnsi="Times New Roman" w:cs="Times New Roman"/>
          <w:bCs/>
          <w:kern w:val="0"/>
          <w:sz w:val="28"/>
          <w:szCs w:val="28"/>
          <w:lang w:val="uk-UA"/>
          <w14:ligatures w14:val="none"/>
        </w:rPr>
        <w:t xml:space="preserve"> (Міні-ТЕЦ) відіграватимуть все більш важливу роль у всій Європі [29].</w:t>
      </w:r>
    </w:p>
    <w:p w14:paraId="7191E0CB" w14:textId="43C6DE9E" w:rsidR="009C735B" w:rsidRPr="00A353E3" w:rsidRDefault="009C735B"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Тут доречно коротко описати систему дистрибутивної генерації. Вона, по суті, є варіантом децентралізованої гібридної енергетики, яка забезпечує виробництво та зберігання електроенергії системою з багатьох міні електростанцій різних видів – сонячних, вітрових, міні гідроелектростанцій, а також </w:t>
      </w:r>
      <w:proofErr w:type="spellStart"/>
      <w:r w:rsidRPr="00A353E3">
        <w:rPr>
          <w:rFonts w:ascii="Times New Roman" w:eastAsia="Times New Roman" w:hAnsi="Times New Roman" w:cs="Times New Roman"/>
          <w:bCs/>
          <w:kern w:val="0"/>
          <w:sz w:val="28"/>
          <w:szCs w:val="28"/>
          <w:lang w:val="uk-UA"/>
          <w14:ligatures w14:val="none"/>
        </w:rPr>
        <w:t>когенераційних</w:t>
      </w:r>
      <w:proofErr w:type="spellEnd"/>
      <w:r w:rsidRPr="00A353E3">
        <w:rPr>
          <w:rFonts w:ascii="Times New Roman" w:eastAsia="Times New Roman" w:hAnsi="Times New Roman" w:cs="Times New Roman"/>
          <w:bCs/>
          <w:kern w:val="0"/>
          <w:sz w:val="28"/>
          <w:szCs w:val="28"/>
          <w:lang w:val="uk-UA"/>
          <w14:ligatures w14:val="none"/>
        </w:rPr>
        <w:t xml:space="preserve"> установок на базі двигунів </w:t>
      </w:r>
      <w:proofErr w:type="spellStart"/>
      <w:r w:rsidRPr="00A353E3">
        <w:rPr>
          <w:rFonts w:ascii="Times New Roman" w:eastAsia="Times New Roman" w:hAnsi="Times New Roman" w:cs="Times New Roman"/>
          <w:bCs/>
          <w:kern w:val="0"/>
          <w:sz w:val="28"/>
          <w:szCs w:val="28"/>
          <w:lang w:val="uk-UA"/>
          <w14:ligatures w14:val="none"/>
        </w:rPr>
        <w:t>Стірлінга</w:t>
      </w:r>
      <w:proofErr w:type="spellEnd"/>
      <w:r w:rsidRPr="00A353E3">
        <w:rPr>
          <w:rFonts w:ascii="Times New Roman" w:eastAsia="Times New Roman" w:hAnsi="Times New Roman" w:cs="Times New Roman"/>
          <w:bCs/>
          <w:kern w:val="0"/>
          <w:sz w:val="28"/>
          <w:szCs w:val="28"/>
          <w:lang w:val="uk-UA"/>
          <w14:ligatures w14:val="none"/>
        </w:rPr>
        <w:t xml:space="preserve"> (Міні-ТЕЦ). Ці приватні локальні енергетичні установки підключаються до спільної мережі, яку також працюють всі традиційні ТЕС, ТЕЦ, ГЕС і АЕС. Суть такої системи полягає в тому, що ці міні-електростанції, як правило, працюють на відновлюваних джерелах енергії та, крім того, вони розташовані поряд із навантаженням. Зазвичай вони мають потужність у межах від 20 кВт до 10-20 </w:t>
      </w:r>
      <w:proofErr w:type="spellStart"/>
      <w:r w:rsidRPr="00A353E3">
        <w:rPr>
          <w:rFonts w:ascii="Times New Roman" w:eastAsia="Times New Roman" w:hAnsi="Times New Roman" w:cs="Times New Roman"/>
          <w:bCs/>
          <w:kern w:val="0"/>
          <w:sz w:val="28"/>
          <w:szCs w:val="28"/>
          <w:lang w:val="uk-UA"/>
          <w14:ligatures w14:val="none"/>
        </w:rPr>
        <w:t>МВт</w:t>
      </w:r>
      <w:proofErr w:type="spellEnd"/>
      <w:r w:rsidRPr="00A353E3">
        <w:rPr>
          <w:rFonts w:ascii="Times New Roman" w:eastAsia="Times New Roman" w:hAnsi="Times New Roman" w:cs="Times New Roman"/>
          <w:bCs/>
          <w:kern w:val="0"/>
          <w:sz w:val="28"/>
          <w:szCs w:val="28"/>
          <w:lang w:val="uk-UA"/>
          <w14:ligatures w14:val="none"/>
        </w:rPr>
        <w:t xml:space="preserve">. Кожна з таких міні-електростанцій зазвичай має накопичувач енергії, що додатково підвищує надійність всієї мережі. Тут слід зазначити, що створення більш дешевих, більш ємних та надійних накопичувачів енергії є однією з надзвичайно важливих проблем технологічного розвитку дистрибутивної генерації. Таким чином, з різноманітних елементів генерації створюється гібридна мережа дуже високої надійності та економічності. Надійність такої мережі гарантується за рахунок масовості автономних елементів генерації, кількість яких може сягати кількох мільйонів. А висока економічність генерації забезпечується за рахунок того, що Міні-ТЕЦ на базі двигунів </w:t>
      </w:r>
      <w:proofErr w:type="spellStart"/>
      <w:r w:rsidRPr="00A353E3">
        <w:rPr>
          <w:rFonts w:ascii="Times New Roman" w:eastAsia="Times New Roman" w:hAnsi="Times New Roman" w:cs="Times New Roman"/>
          <w:bCs/>
          <w:kern w:val="0"/>
          <w:sz w:val="28"/>
          <w:szCs w:val="28"/>
          <w:lang w:val="uk-UA"/>
          <w14:ligatures w14:val="none"/>
        </w:rPr>
        <w:t>Стірлінга</w:t>
      </w:r>
      <w:proofErr w:type="spellEnd"/>
      <w:r w:rsidRPr="00A353E3">
        <w:rPr>
          <w:rFonts w:ascii="Times New Roman" w:eastAsia="Times New Roman" w:hAnsi="Times New Roman" w:cs="Times New Roman"/>
          <w:bCs/>
          <w:kern w:val="0"/>
          <w:sz w:val="28"/>
          <w:szCs w:val="28"/>
          <w:lang w:val="uk-UA"/>
          <w14:ligatures w14:val="none"/>
        </w:rPr>
        <w:t xml:space="preserve"> мають більш високу ККД, ніж традиційні ТЕЦ та ТЕС, крім того, Міні-ТЕЦ розташовані поряд з об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 xml:space="preserve">єктом споживання енергії, що унеможливлює втрати в лініях передачі та усуває значні транспортні витрати на доставку електроенергії, а також суттєво знижує витрати на обслуговування. До того ж, серйозно розвантажуються загальні мережі та витрати на їхнє обслуговування. Важливо відзначити, що для всебічної оцінки заходів щодо підвищення енергобезпеки слід також враховувати всі масштабні </w:t>
      </w:r>
      <w:r w:rsidRPr="00A353E3">
        <w:rPr>
          <w:rFonts w:ascii="Times New Roman" w:eastAsia="Times New Roman" w:hAnsi="Times New Roman" w:cs="Times New Roman"/>
          <w:bCs/>
          <w:kern w:val="0"/>
          <w:sz w:val="28"/>
          <w:szCs w:val="28"/>
          <w:lang w:val="uk-UA"/>
          <w14:ligatures w14:val="none"/>
        </w:rPr>
        <w:lastRenderedPageBreak/>
        <w:t>міжнародні суб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єкти, що діють на глобальному рівні. З них можна виділити шість ключових суб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єктів, які мають визначальний вплив на стан міжнародної енергетичної безпеки:</w:t>
      </w:r>
    </w:p>
    <w:p w14:paraId="0469C5A9" w14:textId="10F611BD" w:rsidR="009C735B" w:rsidRPr="00A353E3" w:rsidRDefault="009C735B"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промислово розвинені країни світу, об</w:t>
      </w:r>
      <w:r w:rsidR="00A00426">
        <w:rPr>
          <w:rFonts w:ascii="Times New Roman" w:eastAsia="Times New Roman" w:hAnsi="Times New Roman" w:cs="Times New Roman"/>
          <w:bCs/>
          <w:kern w:val="0"/>
          <w:sz w:val="28"/>
          <w:szCs w:val="28"/>
          <w:lang w:val="uk-UA"/>
          <w14:ligatures w14:val="none"/>
        </w:rPr>
        <w:t>’</w:t>
      </w:r>
      <w:r w:rsidRPr="00A353E3">
        <w:rPr>
          <w:rFonts w:ascii="Times New Roman" w:eastAsia="Times New Roman" w:hAnsi="Times New Roman" w:cs="Times New Roman"/>
          <w:bCs/>
          <w:kern w:val="0"/>
          <w:sz w:val="28"/>
          <w:szCs w:val="28"/>
          <w:lang w:val="uk-UA"/>
          <w14:ligatures w14:val="none"/>
        </w:rPr>
        <w:t>єднані у Міжнародне Енергетичне Агентство (МЕА) – основні споживачі енергоресурсів та постачальники енергетичного обладнання та інноваційних технологій;</w:t>
      </w:r>
    </w:p>
    <w:p w14:paraId="68D085E3" w14:textId="77777777" w:rsidR="009C735B" w:rsidRPr="00A353E3" w:rsidRDefault="009C735B"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країни-члени ОПЕК – ключові світові постачальники нафти;</w:t>
      </w:r>
    </w:p>
    <w:p w14:paraId="22AD36B9" w14:textId="77777777" w:rsidR="009C735B" w:rsidRPr="00A353E3" w:rsidRDefault="009C735B"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xml:space="preserve">- основні транснаціональні енергетичні корпорації (BP, </w:t>
      </w:r>
      <w:proofErr w:type="spellStart"/>
      <w:r w:rsidRPr="00A353E3">
        <w:rPr>
          <w:rFonts w:ascii="Times New Roman" w:eastAsia="Times New Roman" w:hAnsi="Times New Roman" w:cs="Times New Roman"/>
          <w:bCs/>
          <w:kern w:val="0"/>
          <w:sz w:val="28"/>
          <w:szCs w:val="28"/>
          <w:lang w:val="uk-UA"/>
          <w14:ligatures w14:val="none"/>
        </w:rPr>
        <w:t>Total</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Equinor</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Shell</w:t>
      </w:r>
      <w:proofErr w:type="spellEnd"/>
      <w:r w:rsidRPr="00A353E3">
        <w:rPr>
          <w:rFonts w:ascii="Times New Roman" w:eastAsia="Times New Roman" w:hAnsi="Times New Roman" w:cs="Times New Roman"/>
          <w:bCs/>
          <w:kern w:val="0"/>
          <w:sz w:val="28"/>
          <w:szCs w:val="28"/>
          <w:lang w:val="uk-UA"/>
          <w14:ligatures w14:val="none"/>
        </w:rPr>
        <w:t xml:space="preserve">, OMV, </w:t>
      </w:r>
      <w:proofErr w:type="spellStart"/>
      <w:r w:rsidRPr="00A353E3">
        <w:rPr>
          <w:rFonts w:ascii="Times New Roman" w:eastAsia="Times New Roman" w:hAnsi="Times New Roman" w:cs="Times New Roman"/>
          <w:bCs/>
          <w:kern w:val="0"/>
          <w:sz w:val="28"/>
          <w:szCs w:val="28"/>
          <w:lang w:val="uk-UA"/>
          <w14:ligatures w14:val="none"/>
        </w:rPr>
        <w:t>Eni</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Enel</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Fortum</w:t>
      </w:r>
      <w:proofErr w:type="spellEnd"/>
      <w:r w:rsidRPr="00A353E3">
        <w:rPr>
          <w:rFonts w:ascii="Times New Roman" w:eastAsia="Times New Roman" w:hAnsi="Times New Roman" w:cs="Times New Roman"/>
          <w:bCs/>
          <w:kern w:val="0"/>
          <w:sz w:val="28"/>
          <w:szCs w:val="28"/>
          <w:lang w:val="uk-UA"/>
          <w14:ligatures w14:val="none"/>
        </w:rPr>
        <w:t xml:space="preserve">, </w:t>
      </w:r>
      <w:proofErr w:type="spellStart"/>
      <w:r w:rsidRPr="00A353E3">
        <w:rPr>
          <w:rFonts w:ascii="Times New Roman" w:eastAsia="Times New Roman" w:hAnsi="Times New Roman" w:cs="Times New Roman"/>
          <w:bCs/>
          <w:kern w:val="0"/>
          <w:sz w:val="28"/>
          <w:szCs w:val="28"/>
          <w:lang w:val="uk-UA"/>
          <w14:ligatures w14:val="none"/>
        </w:rPr>
        <w:t>Uniper</w:t>
      </w:r>
      <w:proofErr w:type="spellEnd"/>
      <w:r w:rsidRPr="00A353E3">
        <w:rPr>
          <w:rFonts w:ascii="Times New Roman" w:eastAsia="Times New Roman" w:hAnsi="Times New Roman" w:cs="Times New Roman"/>
          <w:bCs/>
          <w:kern w:val="0"/>
          <w:sz w:val="28"/>
          <w:szCs w:val="28"/>
          <w:lang w:val="uk-UA"/>
          <w14:ligatures w14:val="none"/>
        </w:rPr>
        <w:t>) – головні оператори на ринку енергоресурсів та технології розробок родовищ;</w:t>
      </w:r>
    </w:p>
    <w:p w14:paraId="6A192834" w14:textId="77777777" w:rsidR="009C735B" w:rsidRPr="00A353E3" w:rsidRDefault="009C735B"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Китай, як всесвітня виробник товарів; споживає значну частину енергії та найбільший емітент брудних викидів в атмосферу;</w:t>
      </w:r>
    </w:p>
    <w:p w14:paraId="62283A4A" w14:textId="77777777" w:rsidR="009C735B" w:rsidRPr="00A353E3" w:rsidRDefault="009C735B"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США як власник ФРС та світової резервної валюти долара, що використовується для взаєморозрахунків за енергоресурси, США також великий споживач енергоресурсів та постачальник інноваційного енергетичного обладнання та технологій; найбільший емітент викидів у повітря;</w:t>
      </w:r>
    </w:p>
    <w:p w14:paraId="43752A6B" w14:textId="1AFDE7F5" w:rsidR="009C735B" w:rsidRPr="00A353E3" w:rsidRDefault="009C735B" w:rsidP="002F6E1C">
      <w:pPr>
        <w:spacing w:after="200" w:line="360" w:lineRule="auto"/>
        <w:ind w:firstLine="709"/>
        <w:jc w:val="both"/>
        <w:rPr>
          <w:rFonts w:ascii="Times New Roman" w:eastAsia="Times New Roman" w:hAnsi="Times New Roman" w:cs="Times New Roman"/>
          <w:bCs/>
          <w:kern w:val="0"/>
          <w:sz w:val="28"/>
          <w:szCs w:val="28"/>
          <w:lang w:val="uk-UA"/>
          <w14:ligatures w14:val="none"/>
        </w:rPr>
      </w:pPr>
      <w:r w:rsidRPr="00A353E3">
        <w:rPr>
          <w:rFonts w:ascii="Times New Roman" w:eastAsia="Times New Roman" w:hAnsi="Times New Roman" w:cs="Times New Roman"/>
          <w:bCs/>
          <w:kern w:val="0"/>
          <w:sz w:val="28"/>
          <w:szCs w:val="28"/>
          <w:lang w:val="uk-UA"/>
          <w14:ligatures w14:val="none"/>
        </w:rPr>
        <w:t>- Росія, як великий постачальник енергоресурсів та сировини, а також постачальник атомних технологій, обладнання для АЕС, збагаченого урану та тепловиділяючих елементів (ТВЕЛ); великий емітент брудних викидів у повітря.</w:t>
      </w:r>
    </w:p>
    <w:p w14:paraId="0ADC80F7" w14:textId="64A0706D" w:rsidR="004D0430" w:rsidRPr="00A353E3" w:rsidRDefault="004D0430"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Усі вони зацікавлені у підтримці стабільності на ринках нафти та газу та у відсутності серйозних потрясінь, пов</w:t>
      </w:r>
      <w:r w:rsidR="00A00426">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язаних з порушенням поставок нафти та газу та значними стрибками рівня цін, незважаючи на крайню відмінність інтересів, проте, як показала практика, можливі несподівані ексцеси. Наочною є криза, пов</w:t>
      </w:r>
      <w:r w:rsidR="00A00426">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 xml:space="preserve">язана з Росією, яка запустила «ефект доміно» в системі глобальної </w:t>
      </w:r>
      <w:r w:rsidRPr="00A353E3">
        <w:rPr>
          <w:rFonts w:ascii="Times New Roman" w:eastAsia="Times New Roman" w:hAnsi="Times New Roman" w:cs="Times New Roman"/>
          <w:bCs/>
          <w:color w:val="262626"/>
          <w:kern w:val="0"/>
          <w:sz w:val="28"/>
          <w:szCs w:val="28"/>
          <w:lang w:val="uk-UA"/>
          <w14:ligatures w14:val="none"/>
        </w:rPr>
        <w:lastRenderedPageBreak/>
        <w:t>безпеки і продемонструвала важливість превентивних заходів з енергетичної безпеки [30].</w:t>
      </w:r>
    </w:p>
    <w:p w14:paraId="484C3CC0" w14:textId="77777777" w:rsidR="004D0430" w:rsidRPr="00A353E3" w:rsidRDefault="004D0430"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Тому довгострокова стратегія має передбачати систему швидкого реагування на спонтанні зовнішні деструктивні акти.</w:t>
      </w:r>
    </w:p>
    <w:p w14:paraId="2FC3745B" w14:textId="4F53B21B" w:rsidR="004D0430" w:rsidRPr="00A353E3" w:rsidRDefault="004D0430"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Загрози та виклики, пов</w:t>
      </w:r>
      <w:r w:rsidR="00A00426">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язані з постачанням енергоносіїв, для чого на наш погляд рекомендується:</w:t>
      </w:r>
    </w:p>
    <w:p w14:paraId="7853A265" w14:textId="77777777" w:rsidR="004D0430" w:rsidRPr="00A353E3" w:rsidRDefault="004D0430"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 створити стратегічні запаси нафти та систему газосховищ;</w:t>
      </w:r>
    </w:p>
    <w:p w14:paraId="3B89E6A4" w14:textId="77777777" w:rsidR="004D0430" w:rsidRPr="00A353E3" w:rsidRDefault="004D0430"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 створити оптимальну мережу диверсифікації постачання в рамках усієї світової спільноти;</w:t>
      </w:r>
    </w:p>
    <w:p w14:paraId="3461F56D" w14:textId="77777777" w:rsidR="004D0430" w:rsidRPr="00A353E3" w:rsidRDefault="004D0430"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 стати учасником у Міжнародному енергетичному агентстві або регіональних економічних альянсах (ЄС, НАФТА, АСЕАН, АТЕС тощо). Такі міжнародні організації цілком забезпечують оперативну кооперацію у сфері енергетичної безпеки;</w:t>
      </w:r>
    </w:p>
    <w:p w14:paraId="2D1113E4" w14:textId="571C3A4C" w:rsidR="004D0430" w:rsidRPr="00A353E3" w:rsidRDefault="004D0430"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 купити пакет акцій великої паливно-енергетичної ТНК, які можуть забезпечити право голосу та приймати відповідальні оперативні рішення, пов</w:t>
      </w:r>
      <w:r w:rsidR="00A00426">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язані з безпекою постачання палива та технологій;</w:t>
      </w:r>
    </w:p>
    <w:p w14:paraId="1B47BD2E" w14:textId="110F1CC2" w:rsidR="002D45D6" w:rsidRDefault="004D0430"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 xml:space="preserve">На закінчення розділу слід підкреслити важливий досвід Євросоюзу в організації системи фінансування інновацій, планування розвитку передової енергетики та вжиття відповідних організаційних та законодавчих заходів. Досвід ЄС показав, що реалізація державної енергетичної </w:t>
      </w:r>
      <w:proofErr w:type="spellStart"/>
      <w:r w:rsidRPr="00A353E3">
        <w:rPr>
          <w:rFonts w:ascii="Times New Roman" w:eastAsia="Times New Roman" w:hAnsi="Times New Roman" w:cs="Times New Roman"/>
          <w:bCs/>
          <w:color w:val="262626"/>
          <w:kern w:val="0"/>
          <w:sz w:val="28"/>
          <w:szCs w:val="28"/>
          <w:lang w:val="uk-UA"/>
          <w14:ligatures w14:val="none"/>
        </w:rPr>
        <w:t>безпекової</w:t>
      </w:r>
      <w:proofErr w:type="spellEnd"/>
      <w:r w:rsidRPr="00A353E3">
        <w:rPr>
          <w:rFonts w:ascii="Times New Roman" w:eastAsia="Times New Roman" w:hAnsi="Times New Roman" w:cs="Times New Roman"/>
          <w:bCs/>
          <w:color w:val="262626"/>
          <w:kern w:val="0"/>
          <w:sz w:val="28"/>
          <w:szCs w:val="28"/>
          <w:lang w:val="uk-UA"/>
          <w14:ligatures w14:val="none"/>
        </w:rPr>
        <w:t xml:space="preserve"> політики неможлива без належної фінансової, правової та законодавчої підтримки, без створення відповідних ефективних інститутів для інвестування інновацій та для регулювання відносин між суб</w:t>
      </w:r>
      <w:r w:rsidR="00A00426">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єктами ринку, а також для правового та нормативного контролю за їх діяльністю.</w:t>
      </w:r>
    </w:p>
    <w:p w14:paraId="48897AC1" w14:textId="28C04573" w:rsidR="007B5C20" w:rsidRDefault="007B5C20"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p>
    <w:p w14:paraId="73351BD3" w14:textId="77777777" w:rsidR="000067B7" w:rsidRPr="00A353E3" w:rsidRDefault="000067B7"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p>
    <w:p w14:paraId="0EE203B3" w14:textId="20A6680A" w:rsidR="006560A6" w:rsidRPr="00A353E3" w:rsidRDefault="00C2668A"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Pr>
          <w:rFonts w:ascii="Times New Roman" w:eastAsia="Times New Roman" w:hAnsi="Times New Roman" w:cs="Times New Roman"/>
          <w:bCs/>
          <w:color w:val="262626"/>
          <w:kern w:val="0"/>
          <w:sz w:val="28"/>
          <w:szCs w:val="28"/>
          <w:lang w:val="uk-UA"/>
          <w14:ligatures w14:val="none"/>
        </w:rPr>
        <w:lastRenderedPageBreak/>
        <w:t>В</w:t>
      </w:r>
      <w:r w:rsidR="006560A6" w:rsidRPr="00A353E3">
        <w:rPr>
          <w:rFonts w:ascii="Times New Roman" w:eastAsia="Times New Roman" w:hAnsi="Times New Roman" w:cs="Times New Roman"/>
          <w:bCs/>
          <w:color w:val="262626"/>
          <w:kern w:val="0"/>
          <w:sz w:val="28"/>
          <w:szCs w:val="28"/>
          <w:lang w:val="uk-UA"/>
          <w14:ligatures w14:val="none"/>
        </w:rPr>
        <w:t>исновки до</w:t>
      </w:r>
      <w:r w:rsidR="002B2006">
        <w:rPr>
          <w:rFonts w:ascii="Times New Roman" w:eastAsia="Times New Roman" w:hAnsi="Times New Roman" w:cs="Times New Roman"/>
          <w:bCs/>
          <w:color w:val="262626"/>
          <w:kern w:val="0"/>
          <w:sz w:val="28"/>
          <w:szCs w:val="28"/>
          <w:lang w:val="uk-UA"/>
          <w14:ligatures w14:val="none"/>
        </w:rPr>
        <w:t xml:space="preserve"> першого</w:t>
      </w:r>
      <w:r w:rsidR="006560A6" w:rsidRPr="00A353E3">
        <w:rPr>
          <w:rFonts w:ascii="Times New Roman" w:eastAsia="Times New Roman" w:hAnsi="Times New Roman" w:cs="Times New Roman"/>
          <w:bCs/>
          <w:color w:val="262626"/>
          <w:kern w:val="0"/>
          <w:sz w:val="28"/>
          <w:szCs w:val="28"/>
          <w:lang w:val="uk-UA"/>
          <w14:ligatures w14:val="none"/>
        </w:rPr>
        <w:t xml:space="preserve"> розділу</w:t>
      </w:r>
    </w:p>
    <w:p w14:paraId="0BF33029" w14:textId="77777777" w:rsidR="009F7A32" w:rsidRPr="00A353E3" w:rsidRDefault="009F7A32"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На підставі аналізу теоретичної літератури та вищевикладених фактів автор дійшов таких висновків</w:t>
      </w:r>
    </w:p>
    <w:p w14:paraId="0B8B40A8" w14:textId="1359D4E5" w:rsidR="009F7A32" w:rsidRPr="00A353E3" w:rsidRDefault="009F7A32"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 xml:space="preserve">- теорії економічної безпеки та енергетичної безпеки можна віднести до </w:t>
      </w:r>
      <w:proofErr w:type="spellStart"/>
      <w:r w:rsidRPr="00A353E3">
        <w:rPr>
          <w:rFonts w:ascii="Times New Roman" w:eastAsia="Times New Roman" w:hAnsi="Times New Roman" w:cs="Times New Roman"/>
          <w:bCs/>
          <w:color w:val="262626"/>
          <w:kern w:val="0"/>
          <w:sz w:val="28"/>
          <w:szCs w:val="28"/>
          <w:lang w:val="uk-UA"/>
          <w14:ligatures w14:val="none"/>
        </w:rPr>
        <w:t>мультидисциплінарних</w:t>
      </w:r>
      <w:proofErr w:type="spellEnd"/>
      <w:r w:rsidRPr="00A353E3">
        <w:rPr>
          <w:rFonts w:ascii="Times New Roman" w:eastAsia="Times New Roman" w:hAnsi="Times New Roman" w:cs="Times New Roman"/>
          <w:bCs/>
          <w:color w:val="262626"/>
          <w:kern w:val="0"/>
          <w:sz w:val="28"/>
          <w:szCs w:val="28"/>
          <w:lang w:val="uk-UA"/>
          <w14:ligatures w14:val="none"/>
        </w:rPr>
        <w:t xml:space="preserve"> наук, зважаючи на те, що до їх складу входять знання з багатьох інших наук; теорії знаходяться в стадії розвитку і не відрізняються повнотою і несуперечливістю, вони не дозволяють робити надійні прогнози, але мають досить розвинений інструментарій </w:t>
      </w:r>
      <w:r w:rsidR="00580514">
        <w:rPr>
          <w:rFonts w:ascii="Times New Roman" w:eastAsia="Times New Roman" w:hAnsi="Times New Roman" w:cs="Times New Roman"/>
          <w:bCs/>
          <w:color w:val="262626"/>
          <w:kern w:val="0"/>
          <w:sz w:val="28"/>
          <w:szCs w:val="28"/>
          <w:lang w:val="uk-UA"/>
          <w14:ligatures w14:val="none"/>
        </w:rPr>
        <w:t xml:space="preserve">– </w:t>
      </w:r>
      <w:r w:rsidRPr="00A353E3">
        <w:rPr>
          <w:rFonts w:ascii="Times New Roman" w:eastAsia="Times New Roman" w:hAnsi="Times New Roman" w:cs="Times New Roman"/>
          <w:bCs/>
          <w:color w:val="262626"/>
          <w:kern w:val="0"/>
          <w:sz w:val="28"/>
          <w:szCs w:val="28"/>
          <w:lang w:val="uk-UA"/>
          <w14:ligatures w14:val="none"/>
        </w:rPr>
        <w:t>індикативний та факторний аналіз, що дозволяє з певною ймовірністю оцінювати рівень безпеки та можливих ризиків;</w:t>
      </w:r>
    </w:p>
    <w:p w14:paraId="783C2380" w14:textId="5ED1B90D" w:rsidR="009F7A32" w:rsidRPr="00A353E3" w:rsidRDefault="009F7A32"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 у зв</w:t>
      </w:r>
      <w:r w:rsidR="00A00426">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 xml:space="preserve">язку з тим, що глобалізація перебуває у стадії рецесії або навіть регресу (вихід Великобританії з ЄС, процеси </w:t>
      </w:r>
      <w:proofErr w:type="spellStart"/>
      <w:r w:rsidRPr="00A353E3">
        <w:rPr>
          <w:rFonts w:ascii="Times New Roman" w:eastAsia="Times New Roman" w:hAnsi="Times New Roman" w:cs="Times New Roman"/>
          <w:bCs/>
          <w:color w:val="262626"/>
          <w:kern w:val="0"/>
          <w:sz w:val="28"/>
          <w:szCs w:val="28"/>
          <w:lang w:val="uk-UA"/>
          <w14:ligatures w14:val="none"/>
        </w:rPr>
        <w:t>решорінгу</w:t>
      </w:r>
      <w:proofErr w:type="spellEnd"/>
      <w:r w:rsidRPr="00A353E3">
        <w:rPr>
          <w:rFonts w:ascii="Times New Roman" w:eastAsia="Times New Roman" w:hAnsi="Times New Roman" w:cs="Times New Roman"/>
          <w:bCs/>
          <w:color w:val="262626"/>
          <w:kern w:val="0"/>
          <w:sz w:val="28"/>
          <w:szCs w:val="28"/>
          <w:lang w:val="uk-UA"/>
          <w14:ligatures w14:val="none"/>
        </w:rPr>
        <w:t>, криза СОТ, локалізація виробництва та політика протекціонізм), а також у зв</w:t>
      </w:r>
      <w:r w:rsidR="00A00426">
        <w:rPr>
          <w:rFonts w:ascii="Times New Roman" w:eastAsia="Times New Roman" w:hAnsi="Times New Roman" w:cs="Times New Roman"/>
          <w:bCs/>
          <w:color w:val="262626"/>
          <w:kern w:val="0"/>
          <w:sz w:val="28"/>
          <w:szCs w:val="28"/>
          <w:lang w:val="uk-UA"/>
          <w14:ligatures w14:val="none"/>
        </w:rPr>
        <w:t>’</w:t>
      </w:r>
      <w:r w:rsidRPr="00A353E3">
        <w:rPr>
          <w:rFonts w:ascii="Times New Roman" w:eastAsia="Times New Roman" w:hAnsi="Times New Roman" w:cs="Times New Roman"/>
          <w:bCs/>
          <w:color w:val="262626"/>
          <w:kern w:val="0"/>
          <w:sz w:val="28"/>
          <w:szCs w:val="28"/>
          <w:lang w:val="uk-UA"/>
          <w14:ligatures w14:val="none"/>
        </w:rPr>
        <w:t>язку з агресією Росії проти України, загострилися міжнародні відносини, що негативно впливає на постачання енергоносіїв та призводить до неадекватного зростання їх цін; як результат – різке зниження рівнів економічної та енергетичної безпеки;</w:t>
      </w:r>
    </w:p>
    <w:p w14:paraId="2EFD509D" w14:textId="45D49A05" w:rsidR="006560A6" w:rsidRPr="00A353E3" w:rsidRDefault="009F7A32" w:rsidP="002F6E1C">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A353E3">
        <w:rPr>
          <w:rFonts w:ascii="Times New Roman" w:eastAsia="Times New Roman" w:hAnsi="Times New Roman" w:cs="Times New Roman"/>
          <w:bCs/>
          <w:color w:val="262626"/>
          <w:kern w:val="0"/>
          <w:sz w:val="28"/>
          <w:szCs w:val="28"/>
          <w:lang w:val="uk-UA"/>
          <w14:ligatures w14:val="none"/>
        </w:rPr>
        <w:t>- внаслідок припинення поставок з Росії енергоносіїв до ЄС відбулося зростання цін на газ та нафту, що підірвало енергобезпеку Європи; у цих виняткових обставинах ЄС успішно справляється з проблемами енергетичного сектору, вже помітний деякий прогрес як у короткостроковій перспективі, так і у вирішенні довгострокових проблем таких як диверсифікація постачань та перехід на невуглецеву енергетику на ВДЕ, всі країни Євросоюзу збільшують інвестиції в енергоефективність та в енергоефективність , а також збільшують обсяги інвестицій у відновлювану енергетику за винятком Франції; у деяких країнах ЄС навпаки тимчасово збільшили використання дешевих та брудних технологій, таких як вугільні та мазутні електростанції.</w:t>
      </w:r>
    </w:p>
    <w:p w14:paraId="20E2F0FD" w14:textId="2C9842C3" w:rsidR="006560A6" w:rsidRPr="006560A6" w:rsidRDefault="00035A50" w:rsidP="009523F5">
      <w:pPr>
        <w:rPr>
          <w:rFonts w:ascii="Times New Roman" w:eastAsia="Times New Roman" w:hAnsi="Times New Roman" w:cs="Times New Roman"/>
          <w:bCs/>
          <w:color w:val="262626"/>
          <w:kern w:val="0"/>
          <w:sz w:val="28"/>
          <w:szCs w:val="28"/>
          <w:lang w:val="uk-UA"/>
          <w14:ligatures w14:val="none"/>
        </w:rPr>
      </w:pPr>
      <w:r>
        <w:rPr>
          <w:rFonts w:ascii="Times New Roman" w:eastAsia="Times New Roman" w:hAnsi="Times New Roman" w:cs="Times New Roman"/>
          <w:bCs/>
          <w:color w:val="262626"/>
          <w:kern w:val="0"/>
          <w:sz w:val="28"/>
          <w:szCs w:val="28"/>
          <w:lang w:val="uk-UA"/>
          <w14:ligatures w14:val="none"/>
        </w:rPr>
        <w:br w:type="page"/>
      </w:r>
    </w:p>
    <w:p w14:paraId="40A99172" w14:textId="77777777" w:rsidR="008B2B54" w:rsidRPr="00835819" w:rsidRDefault="008B2B54" w:rsidP="00714168">
      <w:pPr>
        <w:spacing w:after="200" w:line="360" w:lineRule="auto"/>
        <w:jc w:val="center"/>
        <w:rPr>
          <w:rFonts w:ascii="Times New Roman" w:eastAsia="Times New Roman" w:hAnsi="Times New Roman" w:cs="Times New Roman"/>
          <w:bCs/>
          <w:color w:val="222222"/>
          <w:kern w:val="0"/>
          <w:sz w:val="28"/>
          <w:szCs w:val="28"/>
          <w:shd w:val="clear" w:color="auto" w:fill="FFFFFF"/>
          <w:lang w:val="uk-UA"/>
          <w14:ligatures w14:val="none"/>
        </w:rPr>
      </w:pPr>
      <w:r w:rsidRPr="00A353E3">
        <w:rPr>
          <w:rFonts w:ascii="Times New Roman" w:eastAsia="Times New Roman" w:hAnsi="Times New Roman" w:cs="Times New Roman"/>
          <w:bCs/>
          <w:color w:val="262626"/>
          <w:kern w:val="0"/>
          <w:sz w:val="28"/>
          <w:szCs w:val="28"/>
          <w:lang w:val="uk-UA"/>
          <w14:ligatures w14:val="none"/>
        </w:rPr>
        <w:lastRenderedPageBreak/>
        <w:t>РОЗДІЛ 2.</w:t>
      </w:r>
      <w:r w:rsidRPr="008B2B54">
        <w:rPr>
          <w:rFonts w:ascii="Times New Roman" w:eastAsia="Times New Roman" w:hAnsi="Times New Roman" w:cs="Times New Roman"/>
          <w:bCs/>
          <w:color w:val="262626"/>
          <w:kern w:val="0"/>
          <w:sz w:val="28"/>
          <w:szCs w:val="28"/>
          <w:lang w:val="uk-UA"/>
          <w14:ligatures w14:val="none"/>
        </w:rPr>
        <w:t xml:space="preserve"> АНАЛІЗ ВПЛИВУ ПРИНЦИПУ ПОБУДОВИ ТА СТАНУ ЕНЕРГЕТИЧНОЇ </w:t>
      </w:r>
      <w:r w:rsidRPr="00835819">
        <w:rPr>
          <w:rFonts w:ascii="Times New Roman" w:eastAsia="Times New Roman" w:hAnsi="Times New Roman" w:cs="Times New Roman"/>
          <w:bCs/>
          <w:color w:val="222222"/>
          <w:kern w:val="0"/>
          <w:sz w:val="28"/>
          <w:szCs w:val="28"/>
          <w:shd w:val="clear" w:color="auto" w:fill="FFFFFF"/>
          <w:lang w:val="uk-UA"/>
          <w14:ligatures w14:val="none"/>
        </w:rPr>
        <w:t>СИСТЕМИ НА ЕНЕРГЕТИЧНУ ТА ЕКОНОМІЧНУ БЕЗПЕКУ УКРАЇНИ</w:t>
      </w:r>
    </w:p>
    <w:p w14:paraId="31FBB0BD" w14:textId="77777777" w:rsidR="00B2211D" w:rsidRPr="00835819" w:rsidRDefault="00B2211D" w:rsidP="0094570C">
      <w:pPr>
        <w:spacing w:after="200" w:line="360" w:lineRule="auto"/>
        <w:ind w:firstLine="709"/>
        <w:jc w:val="both"/>
        <w:rPr>
          <w:rFonts w:ascii="Times New Roman" w:eastAsia="Times New Roman" w:hAnsi="Times New Roman" w:cs="Times New Roman"/>
          <w:bCs/>
          <w:color w:val="222222"/>
          <w:kern w:val="0"/>
          <w:sz w:val="28"/>
          <w:szCs w:val="28"/>
          <w:shd w:val="clear" w:color="auto" w:fill="FFFFFF"/>
          <w:lang w:val="uk-UA"/>
          <w14:ligatures w14:val="none"/>
        </w:rPr>
      </w:pPr>
    </w:p>
    <w:p w14:paraId="3BE7C796" w14:textId="77777777" w:rsidR="00620D5B" w:rsidRDefault="006560A6" w:rsidP="005E4D4B">
      <w:pPr>
        <w:spacing w:after="200" w:line="360" w:lineRule="auto"/>
        <w:ind w:firstLine="709"/>
        <w:jc w:val="both"/>
        <w:rPr>
          <w:rFonts w:ascii="Times New Roman" w:eastAsia="Times New Roman" w:hAnsi="Times New Roman" w:cs="Times New Roman"/>
          <w:bCs/>
          <w:color w:val="222222"/>
          <w:kern w:val="0"/>
          <w:sz w:val="28"/>
          <w:szCs w:val="28"/>
          <w:shd w:val="clear" w:color="auto" w:fill="FFFFFF"/>
          <w:lang w:val="uk-UA"/>
          <w14:ligatures w14:val="none"/>
        </w:rPr>
      </w:pPr>
      <w:r w:rsidRPr="00835819">
        <w:rPr>
          <w:rFonts w:ascii="Times New Roman" w:eastAsia="Times New Roman" w:hAnsi="Times New Roman" w:cs="Times New Roman"/>
          <w:bCs/>
          <w:color w:val="222222"/>
          <w:kern w:val="0"/>
          <w:sz w:val="28"/>
          <w:szCs w:val="28"/>
          <w:shd w:val="clear" w:color="auto" w:fill="FFFFFF"/>
          <w:lang w:val="uk-UA"/>
          <w14:ligatures w14:val="none"/>
        </w:rPr>
        <w:t xml:space="preserve">2.1. </w:t>
      </w:r>
      <w:r w:rsidR="00620D5B" w:rsidRPr="00A353E3">
        <w:rPr>
          <w:rFonts w:ascii="Times New Roman" w:eastAsia="Times New Roman" w:hAnsi="Times New Roman" w:cs="Times New Roman"/>
          <w:bCs/>
          <w:color w:val="262626"/>
          <w:kern w:val="0"/>
          <w:sz w:val="28"/>
          <w:szCs w:val="28"/>
          <w:lang w:val="uk-UA"/>
          <w14:ligatures w14:val="none"/>
        </w:rPr>
        <w:t xml:space="preserve">Аналіз стану енергетики та економіки України в </w:t>
      </w:r>
      <w:r w:rsidR="00620D5B">
        <w:rPr>
          <w:rFonts w:ascii="Times New Roman" w:eastAsia="Times New Roman" w:hAnsi="Times New Roman" w:cs="Times New Roman"/>
          <w:bCs/>
          <w:color w:val="262626"/>
          <w:kern w:val="0"/>
          <w:sz w:val="28"/>
          <w:szCs w:val="28"/>
          <w:lang w:val="uk-UA"/>
          <w14:ligatures w14:val="none"/>
        </w:rPr>
        <w:t>контексті</w:t>
      </w:r>
      <w:r w:rsidR="00620D5B" w:rsidRPr="00A353E3">
        <w:rPr>
          <w:rFonts w:ascii="Times New Roman" w:eastAsia="Times New Roman" w:hAnsi="Times New Roman" w:cs="Times New Roman"/>
          <w:bCs/>
          <w:color w:val="262626"/>
          <w:kern w:val="0"/>
          <w:sz w:val="28"/>
          <w:szCs w:val="28"/>
          <w:lang w:val="uk-UA"/>
          <w14:ligatures w14:val="none"/>
        </w:rPr>
        <w:t xml:space="preserve"> проблем енергетичної безпеки</w:t>
      </w:r>
      <w:r w:rsidR="00620D5B">
        <w:rPr>
          <w:rFonts w:ascii="Times New Roman" w:eastAsia="Times New Roman" w:hAnsi="Times New Roman" w:cs="Times New Roman"/>
          <w:bCs/>
          <w:color w:val="262626"/>
          <w:kern w:val="0"/>
          <w:sz w:val="28"/>
          <w:szCs w:val="28"/>
          <w:lang w:val="uk-UA"/>
          <w14:ligatures w14:val="none"/>
        </w:rPr>
        <w:t xml:space="preserve"> та відповідних державних законодавчих мір</w:t>
      </w:r>
      <w:r w:rsidR="00620D5B" w:rsidRPr="00A353E3">
        <w:rPr>
          <w:rFonts w:ascii="Times New Roman" w:eastAsia="Times New Roman" w:hAnsi="Times New Roman" w:cs="Times New Roman"/>
          <w:bCs/>
          <w:color w:val="262626"/>
          <w:kern w:val="0"/>
          <w:sz w:val="28"/>
          <w:szCs w:val="28"/>
          <w:lang w:val="uk-UA"/>
          <w14:ligatures w14:val="none"/>
        </w:rPr>
        <w:t xml:space="preserve"> в період військових дій</w:t>
      </w:r>
      <w:r w:rsidR="00620D5B" w:rsidRPr="005E4D4B">
        <w:rPr>
          <w:rFonts w:ascii="Times New Roman" w:eastAsia="Times New Roman" w:hAnsi="Times New Roman" w:cs="Times New Roman"/>
          <w:bCs/>
          <w:color w:val="222222"/>
          <w:kern w:val="0"/>
          <w:sz w:val="28"/>
          <w:szCs w:val="28"/>
          <w:shd w:val="clear" w:color="auto" w:fill="FFFFFF"/>
          <w:lang w:val="uk-UA"/>
          <w14:ligatures w14:val="none"/>
        </w:rPr>
        <w:t xml:space="preserve"> </w:t>
      </w:r>
    </w:p>
    <w:p w14:paraId="0F47D61F" w14:textId="575B34F6" w:rsidR="005E4D4B" w:rsidRPr="005E4D4B" w:rsidRDefault="005E4D4B" w:rsidP="005E4D4B">
      <w:pPr>
        <w:spacing w:after="200" w:line="360" w:lineRule="auto"/>
        <w:ind w:firstLine="709"/>
        <w:jc w:val="both"/>
        <w:rPr>
          <w:rFonts w:ascii="Times New Roman" w:eastAsia="Times New Roman" w:hAnsi="Times New Roman" w:cs="Times New Roman"/>
          <w:bCs/>
          <w:color w:val="222222"/>
          <w:kern w:val="0"/>
          <w:sz w:val="28"/>
          <w:szCs w:val="28"/>
          <w:shd w:val="clear" w:color="auto" w:fill="FFFFFF"/>
          <w:lang w:val="uk-UA"/>
          <w14:ligatures w14:val="none"/>
        </w:rPr>
      </w:pPr>
      <w:r w:rsidRPr="005E4D4B">
        <w:rPr>
          <w:rFonts w:ascii="Times New Roman" w:eastAsia="Times New Roman" w:hAnsi="Times New Roman" w:cs="Times New Roman"/>
          <w:bCs/>
          <w:color w:val="222222"/>
          <w:kern w:val="0"/>
          <w:sz w:val="28"/>
          <w:szCs w:val="28"/>
          <w:shd w:val="clear" w:color="auto" w:fill="FFFFFF"/>
          <w:lang w:val="uk-UA"/>
          <w14:ligatures w14:val="none"/>
        </w:rPr>
        <w:t xml:space="preserve">Війна на території України змінила позитивні тенденції розвитку та створила критичні проблеми для економіки та енергетики країни. У країні створилися надзвичайні умови, особливо у галузі енергетики. Однак, при цьому, виявився корисним досвід роботи енергетики у надзвичайних ситуаціях, який вже був накопичений на Донбасі в період з 2014 року до початку повномасштабних військових дій. Це особливо важливо нині в умовах поточного осінньо-зимового опалювального періоду, коли потрібно швидко та </w:t>
      </w:r>
      <w:proofErr w:type="spellStart"/>
      <w:r w:rsidRPr="005E4D4B">
        <w:rPr>
          <w:rFonts w:ascii="Times New Roman" w:eastAsia="Times New Roman" w:hAnsi="Times New Roman" w:cs="Times New Roman"/>
          <w:bCs/>
          <w:color w:val="222222"/>
          <w:kern w:val="0"/>
          <w:sz w:val="28"/>
          <w:szCs w:val="28"/>
          <w:shd w:val="clear" w:color="auto" w:fill="FFFFFF"/>
          <w:lang w:val="uk-UA"/>
          <w14:ligatures w14:val="none"/>
        </w:rPr>
        <w:t>оперативно</w:t>
      </w:r>
      <w:proofErr w:type="spellEnd"/>
      <w:r w:rsidRPr="005E4D4B">
        <w:rPr>
          <w:rFonts w:ascii="Times New Roman" w:eastAsia="Times New Roman" w:hAnsi="Times New Roman" w:cs="Times New Roman"/>
          <w:bCs/>
          <w:color w:val="222222"/>
          <w:kern w:val="0"/>
          <w:sz w:val="28"/>
          <w:szCs w:val="28"/>
          <w:shd w:val="clear" w:color="auto" w:fill="FFFFFF"/>
          <w:lang w:val="uk-UA"/>
          <w14:ligatures w14:val="none"/>
        </w:rPr>
        <w:t xml:space="preserve"> справлятися з проблемами забезпечення теплом та електрикою. Тому особливо важливим елементом енергетичної безпеки на даний момент є оперативна робота з безперервного відновлення працездатності всіх енергетичних інфраструктурних об</w:t>
      </w:r>
      <w:r w:rsidR="00A00426">
        <w:rPr>
          <w:rFonts w:ascii="Times New Roman" w:eastAsia="Times New Roman" w:hAnsi="Times New Roman" w:cs="Times New Roman"/>
          <w:bCs/>
          <w:color w:val="222222"/>
          <w:kern w:val="0"/>
          <w:sz w:val="28"/>
          <w:szCs w:val="28"/>
          <w:shd w:val="clear" w:color="auto" w:fill="FFFFFF"/>
          <w:lang w:val="uk-UA"/>
          <w14:ligatures w14:val="none"/>
        </w:rPr>
        <w:t>’</w:t>
      </w:r>
      <w:r w:rsidRPr="005E4D4B">
        <w:rPr>
          <w:rFonts w:ascii="Times New Roman" w:eastAsia="Times New Roman" w:hAnsi="Times New Roman" w:cs="Times New Roman"/>
          <w:bCs/>
          <w:color w:val="222222"/>
          <w:kern w:val="0"/>
          <w:sz w:val="28"/>
          <w:szCs w:val="28"/>
          <w:shd w:val="clear" w:color="auto" w:fill="FFFFFF"/>
          <w:lang w:val="uk-UA"/>
          <w14:ligatures w14:val="none"/>
        </w:rPr>
        <w:t xml:space="preserve">єктів у надзвичайних умовах воєнних дій, внаслідок яких в енергетиці постійно виникають нові види загроз. Наприклад, захоплення Запорізької АЕС та нанесення численних ракетних ударів по </w:t>
      </w:r>
      <w:proofErr w:type="spellStart"/>
      <w:r w:rsidRPr="005E4D4B">
        <w:rPr>
          <w:rFonts w:ascii="Times New Roman" w:eastAsia="Times New Roman" w:hAnsi="Times New Roman" w:cs="Times New Roman"/>
          <w:bCs/>
          <w:color w:val="222222"/>
          <w:kern w:val="0"/>
          <w:sz w:val="28"/>
          <w:szCs w:val="28"/>
          <w:shd w:val="clear" w:color="auto" w:fill="FFFFFF"/>
          <w:lang w:val="uk-UA"/>
          <w14:ligatures w14:val="none"/>
        </w:rPr>
        <w:t>життєво</w:t>
      </w:r>
      <w:proofErr w:type="spellEnd"/>
      <w:r w:rsidRPr="005E4D4B">
        <w:rPr>
          <w:rFonts w:ascii="Times New Roman" w:eastAsia="Times New Roman" w:hAnsi="Times New Roman" w:cs="Times New Roman"/>
          <w:bCs/>
          <w:color w:val="222222"/>
          <w:kern w:val="0"/>
          <w:sz w:val="28"/>
          <w:szCs w:val="28"/>
          <w:shd w:val="clear" w:color="auto" w:fill="FFFFFF"/>
          <w:lang w:val="uk-UA"/>
          <w14:ligatures w14:val="none"/>
        </w:rPr>
        <w:t xml:space="preserve"> важливій інфраструктурі енергетичних та газових мереж. В результаті було виведено з ладу значну частину енергосистеми (до 33%). Іншою обставиною, що ускладнює роботу енергетики</w:t>
      </w:r>
      <w:r w:rsidR="002C5B04">
        <w:rPr>
          <w:rFonts w:ascii="Times New Roman" w:eastAsia="Times New Roman" w:hAnsi="Times New Roman" w:cs="Times New Roman"/>
          <w:bCs/>
          <w:color w:val="222222"/>
          <w:kern w:val="0"/>
          <w:sz w:val="28"/>
          <w:szCs w:val="28"/>
          <w:shd w:val="clear" w:color="auto" w:fill="FFFFFF"/>
          <w:lang w:val="uk-UA"/>
          <w14:ligatures w14:val="none"/>
        </w:rPr>
        <w:t xml:space="preserve"> – </w:t>
      </w:r>
      <w:r w:rsidRPr="005E4D4B">
        <w:rPr>
          <w:rFonts w:ascii="Times New Roman" w:eastAsia="Times New Roman" w:hAnsi="Times New Roman" w:cs="Times New Roman"/>
          <w:bCs/>
          <w:color w:val="222222"/>
          <w:kern w:val="0"/>
          <w:sz w:val="28"/>
          <w:szCs w:val="28"/>
          <w:shd w:val="clear" w:color="auto" w:fill="FFFFFF"/>
          <w:lang w:val="uk-UA"/>
          <w14:ligatures w14:val="none"/>
        </w:rPr>
        <w:t>реакція ринку на умови. У зв</w:t>
      </w:r>
      <w:r w:rsidR="00A00426">
        <w:rPr>
          <w:rFonts w:ascii="Times New Roman" w:eastAsia="Times New Roman" w:hAnsi="Times New Roman" w:cs="Times New Roman"/>
          <w:bCs/>
          <w:color w:val="222222"/>
          <w:kern w:val="0"/>
          <w:sz w:val="28"/>
          <w:szCs w:val="28"/>
          <w:shd w:val="clear" w:color="auto" w:fill="FFFFFF"/>
          <w:lang w:val="uk-UA"/>
          <w14:ligatures w14:val="none"/>
        </w:rPr>
        <w:t>’</w:t>
      </w:r>
      <w:r w:rsidRPr="005E4D4B">
        <w:rPr>
          <w:rFonts w:ascii="Times New Roman" w:eastAsia="Times New Roman" w:hAnsi="Times New Roman" w:cs="Times New Roman"/>
          <w:bCs/>
          <w:color w:val="222222"/>
          <w:kern w:val="0"/>
          <w:sz w:val="28"/>
          <w:szCs w:val="28"/>
          <w:shd w:val="clear" w:color="auto" w:fill="FFFFFF"/>
          <w:lang w:val="uk-UA"/>
          <w14:ligatures w14:val="none"/>
        </w:rPr>
        <w:t xml:space="preserve">язку з цими проблемами, енергетика працює у надзвичайно напруженому та складному режимі. Крім того, Україна, як і Європа, переживає паливну кризу. У таких умовах важко провести без опалювального сезону, оскільки існує ймовірність припинення подачі енергії або тепла під час морозів. Це потенційно може призвести до заморожування централізованих систем опалення у містах України. У 2006 році сталася подібна системна аварія в </w:t>
      </w:r>
      <w:r w:rsidRPr="005E4D4B">
        <w:rPr>
          <w:rFonts w:ascii="Times New Roman" w:eastAsia="Times New Roman" w:hAnsi="Times New Roman" w:cs="Times New Roman"/>
          <w:bCs/>
          <w:color w:val="222222"/>
          <w:kern w:val="0"/>
          <w:sz w:val="28"/>
          <w:szCs w:val="28"/>
          <w:shd w:val="clear" w:color="auto" w:fill="FFFFFF"/>
          <w:lang w:val="uk-UA"/>
          <w14:ligatures w14:val="none"/>
        </w:rPr>
        <w:lastRenderedPageBreak/>
        <w:t>Алчевську, коли після відключення електрики зупинилися котельні насоси і протягом години вода в системі опалення встигла замерзнути, і в місті виник надзвичайний стан. Цей досвід наголошує на важливості енергетичної безпеки для теплових систем та необхідності резервування джерел енергії в котельнях. У системах дистрибутивної генерації такі випадки виключені через багаторазове резервування системи енергетичного постачання.</w:t>
      </w:r>
    </w:p>
    <w:p w14:paraId="1E925973" w14:textId="79001C8D" w:rsidR="005E4D4B" w:rsidRDefault="005E4D4B" w:rsidP="005E4D4B">
      <w:pPr>
        <w:spacing w:after="200" w:line="360" w:lineRule="auto"/>
        <w:ind w:firstLine="709"/>
        <w:jc w:val="both"/>
        <w:rPr>
          <w:rFonts w:ascii="Times New Roman" w:eastAsia="Times New Roman" w:hAnsi="Times New Roman" w:cs="Times New Roman"/>
          <w:bCs/>
          <w:color w:val="222222"/>
          <w:kern w:val="0"/>
          <w:sz w:val="28"/>
          <w:szCs w:val="28"/>
          <w:shd w:val="clear" w:color="auto" w:fill="FFFFFF"/>
          <w:lang w:val="uk-UA"/>
          <w14:ligatures w14:val="none"/>
        </w:rPr>
      </w:pPr>
      <w:bookmarkStart w:id="2" w:name="_Hlk119984876"/>
      <w:r w:rsidRPr="005E4D4B">
        <w:rPr>
          <w:rFonts w:ascii="Times New Roman" w:eastAsia="Times New Roman" w:hAnsi="Times New Roman" w:cs="Times New Roman"/>
          <w:bCs/>
          <w:color w:val="222222"/>
          <w:kern w:val="0"/>
          <w:sz w:val="28"/>
          <w:szCs w:val="28"/>
          <w:shd w:val="clear" w:color="auto" w:fill="FFFFFF"/>
          <w:lang w:val="uk-UA"/>
          <w14:ligatures w14:val="none"/>
        </w:rPr>
        <w:t xml:space="preserve">Існує проблема безперервного відбору енергії від АЕС, які не можна зупиняти. Тому урядом було введено низку регуляторних змін, покликаних стабілізувати енергетику та вирішити критичні проблеми в умовах надзвичайного стану (у тому числі щодо вирішення експорту надлишків енергії – постанова № 775 від 07.07.2022 року). З літа 2022 року Україна почала продавати надлишки енергії до Румунії та Словаччини (250 </w:t>
      </w:r>
      <w:proofErr w:type="spellStart"/>
      <w:r w:rsidRPr="005E4D4B">
        <w:rPr>
          <w:rFonts w:ascii="Times New Roman" w:eastAsia="Times New Roman" w:hAnsi="Times New Roman" w:cs="Times New Roman"/>
          <w:bCs/>
          <w:color w:val="222222"/>
          <w:kern w:val="0"/>
          <w:sz w:val="28"/>
          <w:szCs w:val="28"/>
          <w:shd w:val="clear" w:color="auto" w:fill="FFFFFF"/>
          <w:lang w:val="uk-UA"/>
          <w14:ligatures w14:val="none"/>
        </w:rPr>
        <w:t>МВт</w:t>
      </w:r>
      <w:proofErr w:type="spellEnd"/>
      <w:r w:rsidRPr="005E4D4B">
        <w:rPr>
          <w:rFonts w:ascii="Times New Roman" w:eastAsia="Times New Roman" w:hAnsi="Times New Roman" w:cs="Times New Roman"/>
          <w:bCs/>
          <w:color w:val="222222"/>
          <w:kern w:val="0"/>
          <w:sz w:val="28"/>
          <w:szCs w:val="28"/>
          <w:shd w:val="clear" w:color="auto" w:fill="FFFFFF"/>
          <w:lang w:val="uk-UA"/>
          <w14:ligatures w14:val="none"/>
        </w:rPr>
        <w:t xml:space="preserve">), а також до Польщі (210 </w:t>
      </w:r>
      <w:proofErr w:type="spellStart"/>
      <w:r w:rsidRPr="005E4D4B">
        <w:rPr>
          <w:rFonts w:ascii="Times New Roman" w:eastAsia="Times New Roman" w:hAnsi="Times New Roman" w:cs="Times New Roman"/>
          <w:bCs/>
          <w:color w:val="222222"/>
          <w:kern w:val="0"/>
          <w:sz w:val="28"/>
          <w:szCs w:val="28"/>
          <w:shd w:val="clear" w:color="auto" w:fill="FFFFFF"/>
          <w:lang w:val="uk-UA"/>
          <w14:ligatures w14:val="none"/>
        </w:rPr>
        <w:t>МВт</w:t>
      </w:r>
      <w:proofErr w:type="spellEnd"/>
      <w:r w:rsidRPr="005E4D4B">
        <w:rPr>
          <w:rFonts w:ascii="Times New Roman" w:eastAsia="Times New Roman" w:hAnsi="Times New Roman" w:cs="Times New Roman"/>
          <w:bCs/>
          <w:color w:val="222222"/>
          <w:kern w:val="0"/>
          <w:sz w:val="28"/>
          <w:szCs w:val="28"/>
          <w:shd w:val="clear" w:color="auto" w:fill="FFFFFF"/>
          <w:lang w:val="uk-UA"/>
          <w14:ligatures w14:val="none"/>
        </w:rPr>
        <w:t xml:space="preserve">). У вересні Україна врятувала від експорту енергії 150 млн. доларів. Однак у жовтні постачання було припинено, оскільки виникла проблема дефіциту енергії, оскільки Запорізьку АЕС було </w:t>
      </w:r>
      <w:r>
        <w:rPr>
          <w:rFonts w:ascii="Times New Roman" w:eastAsia="Times New Roman" w:hAnsi="Times New Roman" w:cs="Times New Roman"/>
          <w:bCs/>
          <w:color w:val="222222"/>
          <w:kern w:val="0"/>
          <w:sz w:val="28"/>
          <w:szCs w:val="28"/>
          <w:shd w:val="clear" w:color="auto" w:fill="FFFFFF"/>
          <w:lang w:val="uk-UA"/>
          <w14:ligatures w14:val="none"/>
        </w:rPr>
        <w:t>при</w:t>
      </w:r>
      <w:r w:rsidRPr="005E4D4B">
        <w:rPr>
          <w:rFonts w:ascii="Times New Roman" w:eastAsia="Times New Roman" w:hAnsi="Times New Roman" w:cs="Times New Roman"/>
          <w:bCs/>
          <w:color w:val="222222"/>
          <w:kern w:val="0"/>
          <w:sz w:val="28"/>
          <w:szCs w:val="28"/>
          <w:shd w:val="clear" w:color="auto" w:fill="FFFFFF"/>
          <w:lang w:val="uk-UA"/>
          <w14:ligatures w14:val="none"/>
        </w:rPr>
        <w:t>зупинено. У лютому 2022 р. було прийнято важливий закон (закон № 2046-IX набрав чинності у червні 2022 р.) щодо зберігання енергії на ринку електричної енергії [31]. Цей закон має регулювати підприємницьку діяльність із зберігання енергії. Це – важливий крок створення широкої дистрибутивної енергетики, бо він надає системі додаткову гнучкість в аварійних ситуаціях. Системи зберігання електричної енергії – це принципово новий клас інноваційного обладнання, яке дає додаткові можливості розвитку дистрибутивної енергетики. Зберігання енергії дозволяє рознести у часі процеси генерації та споживання енергії, що забезпечує можливість безперебійного постачання у разі критичного падіння, зниження або повної відсутності напруги в електричній мережі [32].</w:t>
      </w:r>
    </w:p>
    <w:bookmarkEnd w:id="2"/>
    <w:p w14:paraId="3730ACFD" w14:textId="73D666D2" w:rsidR="00154652" w:rsidRPr="00154652" w:rsidRDefault="00154652" w:rsidP="00154652">
      <w:pPr>
        <w:shd w:val="clear" w:color="auto" w:fill="FFFFFF"/>
        <w:spacing w:after="200" w:line="360" w:lineRule="auto"/>
        <w:ind w:firstLine="709"/>
        <w:jc w:val="both"/>
        <w:rPr>
          <w:rFonts w:ascii="Times New Roman" w:eastAsia="Times New Roman" w:hAnsi="Times New Roman" w:cs="Times New Roman"/>
          <w:bCs/>
          <w:color w:val="262626"/>
          <w:kern w:val="0"/>
          <w:sz w:val="28"/>
          <w:szCs w:val="28"/>
          <w:lang w:val="uk-UA" w:eastAsia="ru-RU"/>
          <w14:ligatures w14:val="none"/>
        </w:rPr>
      </w:pPr>
      <w:r w:rsidRPr="00154652">
        <w:rPr>
          <w:rFonts w:ascii="Times New Roman" w:eastAsia="Times New Roman" w:hAnsi="Times New Roman" w:cs="Times New Roman"/>
          <w:bCs/>
          <w:color w:val="262626"/>
          <w:kern w:val="0"/>
          <w:sz w:val="28"/>
          <w:szCs w:val="28"/>
          <w:lang w:val="uk-UA" w:eastAsia="ru-RU"/>
          <w14:ligatures w14:val="none"/>
        </w:rPr>
        <w:t>У зв</w:t>
      </w:r>
      <w:r w:rsidR="00A00426">
        <w:rPr>
          <w:rFonts w:ascii="Times New Roman" w:eastAsia="Times New Roman" w:hAnsi="Times New Roman" w:cs="Times New Roman"/>
          <w:bCs/>
          <w:color w:val="262626"/>
          <w:kern w:val="0"/>
          <w:sz w:val="28"/>
          <w:szCs w:val="28"/>
          <w:lang w:val="uk-UA" w:eastAsia="ru-RU"/>
          <w14:ligatures w14:val="none"/>
        </w:rPr>
        <w:t>’</w:t>
      </w:r>
      <w:r w:rsidRPr="00154652">
        <w:rPr>
          <w:rFonts w:ascii="Times New Roman" w:eastAsia="Times New Roman" w:hAnsi="Times New Roman" w:cs="Times New Roman"/>
          <w:bCs/>
          <w:color w:val="262626"/>
          <w:kern w:val="0"/>
          <w:sz w:val="28"/>
          <w:szCs w:val="28"/>
          <w:lang w:val="uk-UA" w:eastAsia="ru-RU"/>
          <w14:ligatures w14:val="none"/>
        </w:rPr>
        <w:t xml:space="preserve">язку з таким розвитком подій Верховна Рада України 29 липня 2022 р. ухвалила Закон «Про особливості регулювання відносин на ринку природного газу та у сфері теплопостачання під час дії військового стану та </w:t>
      </w:r>
      <w:r w:rsidRPr="00154652">
        <w:rPr>
          <w:rFonts w:ascii="Times New Roman" w:eastAsia="Times New Roman" w:hAnsi="Times New Roman" w:cs="Times New Roman"/>
          <w:bCs/>
          <w:color w:val="262626"/>
          <w:kern w:val="0"/>
          <w:sz w:val="28"/>
          <w:szCs w:val="28"/>
          <w:lang w:val="uk-UA" w:eastAsia="ru-RU"/>
          <w14:ligatures w14:val="none"/>
        </w:rPr>
        <w:lastRenderedPageBreak/>
        <w:t>подальшого відновлення їх функціонування». (Законопроект №7427 від 01.06.2022), яким також врегульовано важливі зміни на ринку електричної енергії. Основні значущі зміни, передбачені законом, полягають у наступному. У зв</w:t>
      </w:r>
      <w:r w:rsidR="00A00426">
        <w:rPr>
          <w:rFonts w:ascii="Times New Roman" w:eastAsia="Times New Roman" w:hAnsi="Times New Roman" w:cs="Times New Roman"/>
          <w:bCs/>
          <w:color w:val="262626"/>
          <w:kern w:val="0"/>
          <w:sz w:val="28"/>
          <w:szCs w:val="28"/>
          <w:lang w:val="uk-UA" w:eastAsia="ru-RU"/>
          <w14:ligatures w14:val="none"/>
        </w:rPr>
        <w:t>’</w:t>
      </w:r>
      <w:r w:rsidRPr="00154652">
        <w:rPr>
          <w:rFonts w:ascii="Times New Roman" w:eastAsia="Times New Roman" w:hAnsi="Times New Roman" w:cs="Times New Roman"/>
          <w:bCs/>
          <w:color w:val="262626"/>
          <w:kern w:val="0"/>
          <w:sz w:val="28"/>
          <w:szCs w:val="28"/>
          <w:lang w:val="uk-UA" w:eastAsia="ru-RU"/>
          <w14:ligatures w14:val="none"/>
        </w:rPr>
        <w:t>язку з особливо складною ситуацією в енергетиці виробникам енергії на поновлюваних джерелах енергії було надано право тимчасово виходити з групи «гарантованого покупця», що балансує. Крім того, таким виробникам, які не отримують спеціального стимулювання (наприклад, «зеленого» тарифу), надано право укласти зі споживачем договір про надання додаткової послуги із забезпечення стабільності ціни на електричну енергію (за цим договором виробник придбає у споживача послугу, якщо ціна на електричну енергію на ринку України перевищує якийсь верхній рівень встановленого сторонами показника, а споживач придбає у виробника послугу, якщо ціна на електричну енергію на ринку України нижча за нижній рівень відповідного показника) [33].</w:t>
      </w:r>
    </w:p>
    <w:p w14:paraId="616935A2" w14:textId="77777777" w:rsidR="00154652" w:rsidRPr="00154652" w:rsidRDefault="00154652" w:rsidP="00154652">
      <w:pPr>
        <w:shd w:val="clear" w:color="auto" w:fill="FFFFFF"/>
        <w:spacing w:after="200" w:line="360" w:lineRule="auto"/>
        <w:ind w:firstLine="709"/>
        <w:jc w:val="both"/>
        <w:rPr>
          <w:rFonts w:ascii="Times New Roman" w:eastAsia="Times New Roman" w:hAnsi="Times New Roman" w:cs="Times New Roman"/>
          <w:bCs/>
          <w:color w:val="262626"/>
          <w:kern w:val="0"/>
          <w:sz w:val="28"/>
          <w:szCs w:val="28"/>
          <w:lang w:val="uk-UA" w:eastAsia="ru-RU"/>
          <w14:ligatures w14:val="none"/>
        </w:rPr>
      </w:pPr>
      <w:r w:rsidRPr="00154652">
        <w:rPr>
          <w:rFonts w:ascii="Times New Roman" w:eastAsia="Times New Roman" w:hAnsi="Times New Roman" w:cs="Times New Roman"/>
          <w:bCs/>
          <w:color w:val="262626"/>
          <w:kern w:val="0"/>
          <w:sz w:val="28"/>
          <w:szCs w:val="28"/>
          <w:lang w:val="uk-UA" w:eastAsia="ru-RU"/>
          <w14:ligatures w14:val="none"/>
        </w:rPr>
        <w:t xml:space="preserve">Ці інструменти стимулюють виробників сонячної енергії тимчасово працювати на ринкових засадах, без державної підтримки у вигляді зеленого тарифу. Крім того, уряд законодавчо та організаційно підтримав обіг </w:t>
      </w:r>
      <w:proofErr w:type="spellStart"/>
      <w:r w:rsidRPr="00154652">
        <w:rPr>
          <w:rFonts w:ascii="Times New Roman" w:eastAsia="Times New Roman" w:hAnsi="Times New Roman" w:cs="Times New Roman"/>
          <w:bCs/>
          <w:color w:val="262626"/>
          <w:kern w:val="0"/>
          <w:sz w:val="28"/>
          <w:szCs w:val="28"/>
          <w:lang w:val="uk-UA" w:eastAsia="ru-RU"/>
          <w14:ligatures w14:val="none"/>
        </w:rPr>
        <w:t>біометану</w:t>
      </w:r>
      <w:proofErr w:type="spellEnd"/>
      <w:r w:rsidRPr="00154652">
        <w:rPr>
          <w:rFonts w:ascii="Times New Roman" w:eastAsia="Times New Roman" w:hAnsi="Times New Roman" w:cs="Times New Roman"/>
          <w:bCs/>
          <w:color w:val="262626"/>
          <w:kern w:val="0"/>
          <w:sz w:val="28"/>
          <w:szCs w:val="28"/>
          <w:lang w:val="uk-UA" w:eastAsia="ru-RU"/>
          <w14:ligatures w14:val="none"/>
        </w:rPr>
        <w:t xml:space="preserve">, для чого затвердив Порядок функціонування реєстру </w:t>
      </w:r>
      <w:proofErr w:type="spellStart"/>
      <w:r w:rsidRPr="00154652">
        <w:rPr>
          <w:rFonts w:ascii="Times New Roman" w:eastAsia="Times New Roman" w:hAnsi="Times New Roman" w:cs="Times New Roman"/>
          <w:bCs/>
          <w:color w:val="262626"/>
          <w:kern w:val="0"/>
          <w:sz w:val="28"/>
          <w:szCs w:val="28"/>
          <w:lang w:val="uk-UA" w:eastAsia="ru-RU"/>
          <w14:ligatures w14:val="none"/>
        </w:rPr>
        <w:t>біометану</w:t>
      </w:r>
      <w:proofErr w:type="spellEnd"/>
      <w:r w:rsidRPr="00154652">
        <w:rPr>
          <w:rFonts w:ascii="Times New Roman" w:eastAsia="Times New Roman" w:hAnsi="Times New Roman" w:cs="Times New Roman"/>
          <w:bCs/>
          <w:color w:val="262626"/>
          <w:kern w:val="0"/>
          <w:sz w:val="28"/>
          <w:szCs w:val="28"/>
          <w:lang w:val="uk-UA" w:eastAsia="ru-RU"/>
          <w14:ligatures w14:val="none"/>
        </w:rPr>
        <w:t xml:space="preserve"> (ухвала № 823 від 22.07.2022 р.), створюючи таким чином додаткову пропозицію цього енергоресурсу. Це заохочує інвестиції в альтернативну енергетику та у виробництво вітчизняного біогазу. Неважко бачити, що в Україні послідовно йде процес створення дистрибутивної енергетики, вона розвивається навіть у надзвичайних умовах війни, створюється відповідна законодавча база та відповідні умови. Усі ці розумні заходи сприяють енергетичній незалежності української економіки.</w:t>
      </w:r>
    </w:p>
    <w:p w14:paraId="1C3B6BE2" w14:textId="6B313C24" w:rsidR="00154652" w:rsidRPr="00154652" w:rsidRDefault="00154652" w:rsidP="00154652">
      <w:pPr>
        <w:shd w:val="clear" w:color="auto" w:fill="FFFFFF"/>
        <w:spacing w:after="200" w:line="360" w:lineRule="auto"/>
        <w:ind w:firstLine="709"/>
        <w:jc w:val="both"/>
        <w:rPr>
          <w:rFonts w:ascii="Times New Roman" w:eastAsia="Times New Roman" w:hAnsi="Times New Roman" w:cs="Times New Roman"/>
          <w:bCs/>
          <w:color w:val="262626"/>
          <w:kern w:val="0"/>
          <w:sz w:val="28"/>
          <w:szCs w:val="28"/>
          <w:lang w:val="uk-UA" w:eastAsia="ru-RU"/>
          <w14:ligatures w14:val="none"/>
        </w:rPr>
      </w:pPr>
      <w:r w:rsidRPr="00154652">
        <w:rPr>
          <w:rFonts w:ascii="Times New Roman" w:eastAsia="Times New Roman" w:hAnsi="Times New Roman" w:cs="Times New Roman"/>
          <w:bCs/>
          <w:color w:val="262626"/>
          <w:kern w:val="0"/>
          <w:sz w:val="28"/>
          <w:szCs w:val="28"/>
          <w:lang w:val="uk-UA" w:eastAsia="ru-RU"/>
          <w14:ligatures w14:val="none"/>
        </w:rPr>
        <w:t xml:space="preserve">З вищесказаного, видно, що військові дії показали крайню вразливість системи традиційної енергетики. В результаті одного ракетного удару по електростанціях, лініях </w:t>
      </w:r>
      <w:proofErr w:type="spellStart"/>
      <w:r w:rsidRPr="00154652">
        <w:rPr>
          <w:rFonts w:ascii="Times New Roman" w:eastAsia="Times New Roman" w:hAnsi="Times New Roman" w:cs="Times New Roman"/>
          <w:bCs/>
          <w:color w:val="262626"/>
          <w:kern w:val="0"/>
          <w:sz w:val="28"/>
          <w:szCs w:val="28"/>
          <w:lang w:val="uk-UA" w:eastAsia="ru-RU"/>
          <w14:ligatures w14:val="none"/>
        </w:rPr>
        <w:t>електропередач</w:t>
      </w:r>
      <w:proofErr w:type="spellEnd"/>
      <w:r w:rsidRPr="00154652">
        <w:rPr>
          <w:rFonts w:ascii="Times New Roman" w:eastAsia="Times New Roman" w:hAnsi="Times New Roman" w:cs="Times New Roman"/>
          <w:bCs/>
          <w:color w:val="262626"/>
          <w:kern w:val="0"/>
          <w:sz w:val="28"/>
          <w:szCs w:val="28"/>
          <w:lang w:val="uk-UA" w:eastAsia="ru-RU"/>
          <w14:ligatures w14:val="none"/>
        </w:rPr>
        <w:t xml:space="preserve"> або підстанціям, подача енергії припиняється в цілі райони міста або навіть в регіони. Особливо це небезпечно </w:t>
      </w:r>
      <w:r w:rsidRPr="00154652">
        <w:rPr>
          <w:rFonts w:ascii="Times New Roman" w:eastAsia="Times New Roman" w:hAnsi="Times New Roman" w:cs="Times New Roman"/>
          <w:bCs/>
          <w:color w:val="262626"/>
          <w:kern w:val="0"/>
          <w:sz w:val="28"/>
          <w:szCs w:val="28"/>
          <w:lang w:val="uk-UA" w:eastAsia="ru-RU"/>
          <w14:ligatures w14:val="none"/>
        </w:rPr>
        <w:lastRenderedPageBreak/>
        <w:t xml:space="preserve">взимку, коли електрика є критично необхідною для забезпечення роботи </w:t>
      </w:r>
      <w:r w:rsidR="003B1835" w:rsidRPr="00154652">
        <w:rPr>
          <w:rFonts w:ascii="Times New Roman" w:eastAsia="Times New Roman" w:hAnsi="Times New Roman" w:cs="Times New Roman"/>
          <w:bCs/>
          <w:color w:val="262626"/>
          <w:kern w:val="0"/>
          <w:sz w:val="28"/>
          <w:szCs w:val="28"/>
          <w:lang w:val="uk-UA" w:eastAsia="ru-RU"/>
          <w14:ligatures w14:val="none"/>
        </w:rPr>
        <w:t>котельн</w:t>
      </w:r>
      <w:r w:rsidR="003B1835">
        <w:rPr>
          <w:rFonts w:ascii="Times New Roman" w:eastAsia="Times New Roman" w:hAnsi="Times New Roman" w:cs="Times New Roman"/>
          <w:bCs/>
          <w:color w:val="262626"/>
          <w:kern w:val="0"/>
          <w:sz w:val="28"/>
          <w:szCs w:val="28"/>
          <w:lang w:val="uk-UA" w:eastAsia="ru-RU"/>
          <w14:ligatures w14:val="none"/>
        </w:rPr>
        <w:t>ь</w:t>
      </w:r>
      <w:r w:rsidRPr="00154652">
        <w:rPr>
          <w:rFonts w:ascii="Times New Roman" w:eastAsia="Times New Roman" w:hAnsi="Times New Roman" w:cs="Times New Roman"/>
          <w:bCs/>
          <w:color w:val="262626"/>
          <w:kern w:val="0"/>
          <w:sz w:val="28"/>
          <w:szCs w:val="28"/>
          <w:lang w:val="uk-UA" w:eastAsia="ru-RU"/>
          <w14:ligatures w14:val="none"/>
        </w:rPr>
        <w:t>, лікарень та інших систем життєзабезпечення. А з іншого боку, вкрай позитивно зарекомендувала себе дистрибутивна енергетика, яка працює на відновлюваних джерелах енергії (переважно це – сонячна енергетика). У зв</w:t>
      </w:r>
      <w:r w:rsidR="00A00426">
        <w:rPr>
          <w:rFonts w:ascii="Times New Roman" w:eastAsia="Times New Roman" w:hAnsi="Times New Roman" w:cs="Times New Roman"/>
          <w:bCs/>
          <w:color w:val="262626"/>
          <w:kern w:val="0"/>
          <w:sz w:val="28"/>
          <w:szCs w:val="28"/>
          <w:lang w:val="uk-UA" w:eastAsia="ru-RU"/>
          <w14:ligatures w14:val="none"/>
        </w:rPr>
        <w:t>’</w:t>
      </w:r>
      <w:r w:rsidRPr="00154652">
        <w:rPr>
          <w:rFonts w:ascii="Times New Roman" w:eastAsia="Times New Roman" w:hAnsi="Times New Roman" w:cs="Times New Roman"/>
          <w:bCs/>
          <w:color w:val="262626"/>
          <w:kern w:val="0"/>
          <w:sz w:val="28"/>
          <w:szCs w:val="28"/>
          <w:lang w:val="uk-UA" w:eastAsia="ru-RU"/>
          <w14:ligatures w14:val="none"/>
        </w:rPr>
        <w:t>язку з тим, що ціни на газ у 2022 році зросли, порівняно з 2021 роком, енергетика на ВДЕ в Україні і особливо в Євросоюзі стала майже рентабельною. Виявились усі переваги дистрибутивної енергетики:</w:t>
      </w:r>
    </w:p>
    <w:p w14:paraId="2EA68363" w14:textId="77777777" w:rsidR="00154652" w:rsidRPr="00154652" w:rsidRDefault="00154652" w:rsidP="00154652">
      <w:pPr>
        <w:shd w:val="clear" w:color="auto" w:fill="FFFFFF"/>
        <w:spacing w:after="200" w:line="360" w:lineRule="auto"/>
        <w:ind w:firstLine="709"/>
        <w:jc w:val="both"/>
        <w:rPr>
          <w:rFonts w:ascii="Times New Roman" w:eastAsia="Times New Roman" w:hAnsi="Times New Roman" w:cs="Times New Roman"/>
          <w:bCs/>
          <w:color w:val="262626"/>
          <w:kern w:val="0"/>
          <w:sz w:val="28"/>
          <w:szCs w:val="28"/>
          <w:lang w:val="uk-UA" w:eastAsia="ru-RU"/>
          <w14:ligatures w14:val="none"/>
        </w:rPr>
      </w:pPr>
      <w:r w:rsidRPr="00154652">
        <w:rPr>
          <w:rFonts w:ascii="Times New Roman" w:eastAsia="Times New Roman" w:hAnsi="Times New Roman" w:cs="Times New Roman"/>
          <w:bCs/>
          <w:color w:val="262626"/>
          <w:kern w:val="0"/>
          <w:sz w:val="28"/>
          <w:szCs w:val="28"/>
          <w:lang w:val="uk-UA" w:eastAsia="ru-RU"/>
          <w14:ligatures w14:val="none"/>
        </w:rPr>
        <w:t>- по-перше, вона не залежить від ненадійних закордонних поставок викопного палива, які дуже утруднені під час воєнних дій;</w:t>
      </w:r>
    </w:p>
    <w:p w14:paraId="450B2EFA" w14:textId="77777777" w:rsidR="00154652" w:rsidRPr="00154652" w:rsidRDefault="00154652" w:rsidP="00154652">
      <w:pPr>
        <w:shd w:val="clear" w:color="auto" w:fill="FFFFFF"/>
        <w:spacing w:after="200" w:line="360" w:lineRule="auto"/>
        <w:ind w:firstLine="709"/>
        <w:jc w:val="both"/>
        <w:rPr>
          <w:rFonts w:ascii="Times New Roman" w:eastAsia="Times New Roman" w:hAnsi="Times New Roman" w:cs="Times New Roman"/>
          <w:bCs/>
          <w:color w:val="262626"/>
          <w:kern w:val="0"/>
          <w:sz w:val="28"/>
          <w:szCs w:val="28"/>
          <w:lang w:val="uk-UA" w:eastAsia="ru-RU"/>
          <w14:ligatures w14:val="none"/>
        </w:rPr>
      </w:pPr>
      <w:r w:rsidRPr="00154652">
        <w:rPr>
          <w:rFonts w:ascii="Times New Roman" w:eastAsia="Times New Roman" w:hAnsi="Times New Roman" w:cs="Times New Roman"/>
          <w:bCs/>
          <w:color w:val="262626"/>
          <w:kern w:val="0"/>
          <w:sz w:val="28"/>
          <w:szCs w:val="28"/>
          <w:lang w:val="uk-UA" w:eastAsia="ru-RU"/>
          <w14:ligatures w14:val="none"/>
        </w:rPr>
        <w:t>- по-друге, до такої системи включено тисячі автономних генераторів, які неможливо одночасно вивести з ладу;</w:t>
      </w:r>
    </w:p>
    <w:p w14:paraId="5C4FA945" w14:textId="591607A2" w:rsidR="00154652" w:rsidRPr="00C80C95" w:rsidRDefault="00154652" w:rsidP="00154652">
      <w:pPr>
        <w:shd w:val="clear" w:color="auto" w:fill="FFFFFF"/>
        <w:spacing w:after="200" w:line="360" w:lineRule="auto"/>
        <w:ind w:firstLine="709"/>
        <w:jc w:val="both"/>
        <w:rPr>
          <w:rFonts w:ascii="Times New Roman" w:eastAsia="Times New Roman" w:hAnsi="Times New Roman" w:cs="Times New Roman"/>
          <w:bCs/>
          <w:color w:val="262626"/>
          <w:kern w:val="0"/>
          <w:sz w:val="28"/>
          <w:szCs w:val="28"/>
          <w:lang w:val="uk-UA" w:eastAsia="ru-RU"/>
          <w14:ligatures w14:val="none"/>
        </w:rPr>
      </w:pPr>
      <w:r w:rsidRPr="00154652">
        <w:rPr>
          <w:rFonts w:ascii="Times New Roman" w:eastAsia="Times New Roman" w:hAnsi="Times New Roman" w:cs="Times New Roman"/>
          <w:bCs/>
          <w:color w:val="262626"/>
          <w:kern w:val="0"/>
          <w:sz w:val="28"/>
          <w:szCs w:val="28"/>
          <w:lang w:val="uk-UA" w:eastAsia="ru-RU"/>
          <w14:ligatures w14:val="none"/>
        </w:rPr>
        <w:t xml:space="preserve">- по-третє, у дистрибутивній генерації завжди передбачена система накопичення та зберігання енергії (на літієвих акумуляторах), що дозволяє </w:t>
      </w:r>
      <w:r w:rsidRPr="00C80C95">
        <w:rPr>
          <w:rFonts w:ascii="Times New Roman" w:eastAsia="Times New Roman" w:hAnsi="Times New Roman" w:cs="Times New Roman"/>
          <w:bCs/>
          <w:color w:val="262626"/>
          <w:kern w:val="0"/>
          <w:sz w:val="28"/>
          <w:szCs w:val="28"/>
          <w:lang w:val="uk-UA" w:eastAsia="ru-RU"/>
          <w14:ligatures w14:val="none"/>
        </w:rPr>
        <w:t>підтримувати нормальні параметри загальної мережі навіть у разі системних аварій. Це забезпечує більшу надійність роботи такої енергосистеми і, відповідно, забезпечує найвищий рівень енергетичної безпеки.</w:t>
      </w:r>
    </w:p>
    <w:p w14:paraId="151460B7" w14:textId="77777777" w:rsidR="00144E09" w:rsidRPr="00C80C95" w:rsidRDefault="00144E09" w:rsidP="00144E09">
      <w:pPr>
        <w:spacing w:after="200" w:line="360" w:lineRule="auto"/>
        <w:ind w:firstLine="709"/>
        <w:jc w:val="both"/>
        <w:rPr>
          <w:rFonts w:ascii="Times New Roman" w:eastAsia="Times New Roman" w:hAnsi="Times New Roman" w:cs="Times New Roman"/>
          <w:bCs/>
          <w:color w:val="000000"/>
          <w:kern w:val="0"/>
          <w:sz w:val="28"/>
          <w:szCs w:val="28"/>
          <w:lang w:val="uk-UA"/>
          <w14:ligatures w14:val="none"/>
        </w:rPr>
      </w:pPr>
      <w:r w:rsidRPr="00C80C95">
        <w:rPr>
          <w:rFonts w:ascii="Times New Roman" w:eastAsia="Times New Roman" w:hAnsi="Times New Roman" w:cs="Times New Roman"/>
          <w:bCs/>
          <w:color w:val="000000"/>
          <w:kern w:val="0"/>
          <w:sz w:val="28"/>
          <w:szCs w:val="28"/>
          <w:lang w:val="uk-UA"/>
          <w14:ligatures w14:val="none"/>
        </w:rPr>
        <w:t xml:space="preserve">Слідом за енергетикою дуже погіршилося й економічне становище в Україні. Воно корелює зі становищем в енергетичному секторі. Однак, незважаючи на дуже песимістичні очікування багатьох економістів, економіка не скоротилася вдвічі, а завдяки фінансовій підтримці Заходу продовжує працювати, хоч і на 30% гірше, але цілком стабільно. У перші два місяці війни економіка справді сильно скоротилася, майже на 50%, але після звільнення північних регіонів та Харківської області поступово вона вийшла з шоку та стабілізувалася. Зважаючи на те, що офіційна статистика після початку війни перестала публікувати дані, реальну ситуацію можна оцінити лише за непрямими показниками та такими індикаторами, як опитування бізнесу, та зовнішні оцінки роботи торгівлі та послуг, або роботи сфери громадського харчування, а також щодо інтенсивності перевезень, рівню інфляції та </w:t>
      </w:r>
      <w:r w:rsidRPr="00C80C95">
        <w:rPr>
          <w:rFonts w:ascii="Times New Roman" w:eastAsia="Times New Roman" w:hAnsi="Times New Roman" w:cs="Times New Roman"/>
          <w:bCs/>
          <w:color w:val="000000"/>
          <w:kern w:val="0"/>
          <w:sz w:val="28"/>
          <w:szCs w:val="28"/>
          <w:lang w:val="uk-UA"/>
          <w14:ligatures w14:val="none"/>
        </w:rPr>
        <w:lastRenderedPageBreak/>
        <w:t>зростання цін на основні продукти харчування. На підставі таких оцінок більшість економістів схильні вважати, що в результаті обвалу економічної активності ВВП скоротився лише на 35-40% порівняно з минулим роком.</w:t>
      </w:r>
    </w:p>
    <w:p w14:paraId="49CF06D9" w14:textId="70543B73" w:rsidR="00144E09" w:rsidRPr="00C80C95" w:rsidRDefault="00144E09" w:rsidP="00144E09">
      <w:pPr>
        <w:spacing w:after="200" w:line="360" w:lineRule="auto"/>
        <w:ind w:firstLine="709"/>
        <w:jc w:val="both"/>
        <w:rPr>
          <w:rFonts w:ascii="Times New Roman" w:eastAsia="Times New Roman" w:hAnsi="Times New Roman" w:cs="Times New Roman"/>
          <w:bCs/>
          <w:color w:val="000000"/>
          <w:kern w:val="0"/>
          <w:sz w:val="28"/>
          <w:szCs w:val="28"/>
          <w:lang w:val="uk-UA"/>
          <w14:ligatures w14:val="none"/>
        </w:rPr>
      </w:pPr>
      <w:r w:rsidRPr="00C80C95">
        <w:rPr>
          <w:rFonts w:ascii="Times New Roman" w:eastAsia="Times New Roman" w:hAnsi="Times New Roman" w:cs="Times New Roman"/>
          <w:bCs/>
          <w:color w:val="000000"/>
          <w:kern w:val="0"/>
          <w:sz w:val="28"/>
          <w:szCs w:val="28"/>
          <w:lang w:val="uk-UA"/>
          <w14:ligatures w14:val="none"/>
        </w:rPr>
        <w:t>Однак це теж дуже поганий показник, якщо врахувати, що за часів Великої депресії в США теж було зниження економіки на 35-45%. Тим більше, становище в Україні сильно посилюється високими військовими витратами (майже половина бюджету). Внаслідок цього зростає зовнішній та внутрішній борг [34]. За підсумками другого кварталу було оприлюднено реальну величину спаду – на 37% порівняно з 2021 роком. Але є деякі позитивні ознаки на покращення ситуації у третьому та четвертому кварталі. Це значення спаду корелює із відсотком руйнування енергетики та інфраструктури та з тим, що близько 20% території України залишаються в зоні окупації. В Україні спостерігається щомісячний дефіцит бюджету близько 4-5 млрд доларів, пов</w:t>
      </w:r>
      <w:r w:rsidR="00A00426">
        <w:rPr>
          <w:rFonts w:ascii="Times New Roman" w:eastAsia="Times New Roman" w:hAnsi="Times New Roman" w:cs="Times New Roman"/>
          <w:bCs/>
          <w:color w:val="000000"/>
          <w:kern w:val="0"/>
          <w:sz w:val="28"/>
          <w:szCs w:val="28"/>
          <w:lang w:val="uk-UA"/>
          <w14:ligatures w14:val="none"/>
        </w:rPr>
        <w:t>’</w:t>
      </w:r>
      <w:r w:rsidRPr="00C80C95">
        <w:rPr>
          <w:rFonts w:ascii="Times New Roman" w:eastAsia="Times New Roman" w:hAnsi="Times New Roman" w:cs="Times New Roman"/>
          <w:bCs/>
          <w:color w:val="000000"/>
          <w:kern w:val="0"/>
          <w:sz w:val="28"/>
          <w:szCs w:val="28"/>
          <w:lang w:val="uk-UA"/>
          <w14:ligatures w14:val="none"/>
        </w:rPr>
        <w:t xml:space="preserve">язаний з тим, що приблизно 50% поточних видатків йдуть на військові потреби. Доходи покривають трохи більше 60% бюджетних витрат. Є кілька причин. Внаслідок масових руйнувань інфраструктури, подорожчання палива, ускладнення логістики зросли витрати бізнесу. Така </w:t>
      </w:r>
      <w:r w:rsidR="00E15141" w:rsidRPr="00C80C95">
        <w:rPr>
          <w:rFonts w:ascii="Times New Roman" w:eastAsia="Times New Roman" w:hAnsi="Times New Roman" w:cs="Times New Roman"/>
          <w:bCs/>
          <w:color w:val="000000"/>
          <w:kern w:val="0"/>
          <w:sz w:val="28"/>
          <w:szCs w:val="28"/>
          <w:lang w:val="uk-UA"/>
          <w14:ligatures w14:val="none"/>
        </w:rPr>
        <w:t>контпродуктивна</w:t>
      </w:r>
      <w:r w:rsidRPr="00C80C95">
        <w:rPr>
          <w:rFonts w:ascii="Times New Roman" w:eastAsia="Times New Roman" w:hAnsi="Times New Roman" w:cs="Times New Roman"/>
          <w:bCs/>
          <w:color w:val="000000"/>
          <w:kern w:val="0"/>
          <w:sz w:val="28"/>
          <w:szCs w:val="28"/>
          <w:lang w:val="uk-UA"/>
          <w14:ligatures w14:val="none"/>
        </w:rPr>
        <w:t xml:space="preserve"> обстановка посилює негативні фактори і спонукає бізнес уникати сплати податків і стимулює зростання тіньового сектора та корупцію. Це послаблює бюджет. Різко скоротився обсяг легальної ділової активності, впали доходи та прибутки компаній, впав обсяг перевезень та митні збори. Податки продовжують збиратися за рахунок ПДВ, доходів фізичних осіб, митних зборів та з прибутку підприємств, але у менших обсягах.</w:t>
      </w:r>
    </w:p>
    <w:p w14:paraId="14583B44" w14:textId="6FB0E73D" w:rsidR="00144E09" w:rsidRPr="00C80C95" w:rsidRDefault="00144E09" w:rsidP="00144E09">
      <w:pPr>
        <w:spacing w:after="200" w:line="360" w:lineRule="auto"/>
        <w:ind w:firstLine="709"/>
        <w:jc w:val="both"/>
        <w:rPr>
          <w:rFonts w:ascii="Times New Roman" w:eastAsia="Times New Roman" w:hAnsi="Times New Roman" w:cs="Times New Roman"/>
          <w:bCs/>
          <w:color w:val="000000"/>
          <w:kern w:val="0"/>
          <w:sz w:val="28"/>
          <w:szCs w:val="28"/>
          <w:lang w:val="uk-UA"/>
          <w14:ligatures w14:val="none"/>
        </w:rPr>
      </w:pPr>
      <w:r w:rsidRPr="00C80C95">
        <w:rPr>
          <w:rFonts w:ascii="Times New Roman" w:eastAsia="Times New Roman" w:hAnsi="Times New Roman" w:cs="Times New Roman"/>
          <w:bCs/>
          <w:color w:val="000000"/>
          <w:kern w:val="0"/>
          <w:sz w:val="28"/>
          <w:szCs w:val="28"/>
          <w:lang w:val="uk-UA"/>
          <w14:ligatures w14:val="none"/>
        </w:rPr>
        <w:t>Дефіцит бюджету покривається за рахунок допомоги іноземних держав та міжнародних фондів, а також за рахунок розміщення державних облігацій на внутрішньому та зовнішньому ринку запозичень. Іноземна фінансова допомога здійснюється переважно у вигляді позик (і лише частина – у вигляді грантів). У зв</w:t>
      </w:r>
      <w:r w:rsidR="00A00426">
        <w:rPr>
          <w:rFonts w:ascii="Times New Roman" w:eastAsia="Times New Roman" w:hAnsi="Times New Roman" w:cs="Times New Roman"/>
          <w:bCs/>
          <w:color w:val="000000"/>
          <w:kern w:val="0"/>
          <w:sz w:val="28"/>
          <w:szCs w:val="28"/>
          <w:lang w:val="uk-UA"/>
          <w14:ligatures w14:val="none"/>
        </w:rPr>
        <w:t>’</w:t>
      </w:r>
      <w:r w:rsidRPr="00C80C95">
        <w:rPr>
          <w:rFonts w:ascii="Times New Roman" w:eastAsia="Times New Roman" w:hAnsi="Times New Roman" w:cs="Times New Roman"/>
          <w:bCs/>
          <w:color w:val="000000"/>
          <w:kern w:val="0"/>
          <w:sz w:val="28"/>
          <w:szCs w:val="28"/>
          <w:lang w:val="uk-UA"/>
          <w14:ligatures w14:val="none"/>
        </w:rPr>
        <w:t xml:space="preserve">язку з цим зростає співвідношення боргу до ВВП і, згідно з оцінками експертів, до кінця року співвідношення збільшиться на 35% </w:t>
      </w:r>
      <w:r w:rsidRPr="00C80C95">
        <w:rPr>
          <w:rFonts w:ascii="Times New Roman" w:eastAsia="Times New Roman" w:hAnsi="Times New Roman" w:cs="Times New Roman"/>
          <w:bCs/>
          <w:color w:val="000000"/>
          <w:kern w:val="0"/>
          <w:sz w:val="28"/>
          <w:szCs w:val="28"/>
          <w:lang w:val="uk-UA"/>
          <w14:ligatures w14:val="none"/>
        </w:rPr>
        <w:lastRenderedPageBreak/>
        <w:t>порівняно з минулим роком і може досягти 85%. Тому неминуча подальша девальвація гривні та зростання інфляції. Інфляція, за даними НБУ, становить близько 26,6%, проте, враховуючи зростання цін на споживчі товари, вона насправді як мінімум у півтора рази вища [35]. Крім того, заблоковано основні чорноморські маршрути як для експорту, так імпорту. Експортно-імпортні операції здійснюється лише наземним транспортом. Через складні логістичні проблеми зросли витрати бізнесу, розігналася інфляція, ослабла і девальвувалась гривня. В результаті піднялися споживчі ціни. Зростання цін могло бути і набагато більшим, але спрацювало кілька об</w:t>
      </w:r>
      <w:r w:rsidR="00A00426">
        <w:rPr>
          <w:rFonts w:ascii="Times New Roman" w:eastAsia="Times New Roman" w:hAnsi="Times New Roman" w:cs="Times New Roman"/>
          <w:bCs/>
          <w:color w:val="000000"/>
          <w:kern w:val="0"/>
          <w:sz w:val="28"/>
          <w:szCs w:val="28"/>
          <w:lang w:val="uk-UA"/>
          <w14:ligatures w14:val="none"/>
        </w:rPr>
        <w:t>’</w:t>
      </w:r>
      <w:r w:rsidRPr="00C80C95">
        <w:rPr>
          <w:rFonts w:ascii="Times New Roman" w:eastAsia="Times New Roman" w:hAnsi="Times New Roman" w:cs="Times New Roman"/>
          <w:bCs/>
          <w:color w:val="000000"/>
          <w:kern w:val="0"/>
          <w:sz w:val="28"/>
          <w:szCs w:val="28"/>
          <w:lang w:val="uk-UA"/>
          <w14:ligatures w14:val="none"/>
        </w:rPr>
        <w:t>єктивних факторів:</w:t>
      </w:r>
    </w:p>
    <w:p w14:paraId="03BDC8D2" w14:textId="77777777" w:rsidR="00C81F1E" w:rsidRPr="005524D3" w:rsidRDefault="00C81F1E" w:rsidP="00C81F1E">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5524D3">
        <w:rPr>
          <w:rFonts w:ascii="Times New Roman" w:eastAsia="Times New Roman" w:hAnsi="Times New Roman" w:cs="Times New Roman"/>
          <w:bCs/>
          <w:color w:val="262626"/>
          <w:kern w:val="0"/>
          <w:sz w:val="28"/>
          <w:szCs w:val="28"/>
          <w:lang w:val="uk-UA"/>
          <w14:ligatures w14:val="none"/>
        </w:rPr>
        <w:t>- уряд заморозив тарифи на комунальні послуги та, спільно з Верховною радою, підготували мораторій на підвищення цін (тарифів) на ринку природного газу та у сфері теплопостачання (Законопроект № 7427):</w:t>
      </w:r>
    </w:p>
    <w:p w14:paraId="22CDDE42" w14:textId="77777777" w:rsidR="00C81F1E" w:rsidRPr="005524D3" w:rsidRDefault="00C81F1E" w:rsidP="00C81F1E">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5524D3">
        <w:rPr>
          <w:rFonts w:ascii="Times New Roman" w:eastAsia="Times New Roman" w:hAnsi="Times New Roman" w:cs="Times New Roman"/>
          <w:bCs/>
          <w:color w:val="262626"/>
          <w:kern w:val="0"/>
          <w:sz w:val="28"/>
          <w:szCs w:val="28"/>
          <w:lang w:val="uk-UA"/>
          <w14:ligatures w14:val="none"/>
        </w:rPr>
        <w:t>- уряд заборонив експорт газу українського походження, зокрема газу з газосховищ;</w:t>
      </w:r>
    </w:p>
    <w:p w14:paraId="4ED445C5" w14:textId="77777777" w:rsidR="00C81F1E" w:rsidRPr="005524D3" w:rsidRDefault="00C81F1E" w:rsidP="00C81F1E">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5524D3">
        <w:rPr>
          <w:rFonts w:ascii="Times New Roman" w:eastAsia="Times New Roman" w:hAnsi="Times New Roman" w:cs="Times New Roman"/>
          <w:bCs/>
          <w:color w:val="262626"/>
          <w:kern w:val="0"/>
          <w:sz w:val="28"/>
          <w:szCs w:val="28"/>
          <w:lang w:val="uk-UA"/>
          <w14:ligatures w14:val="none"/>
        </w:rPr>
        <w:t>- обвал внутрішнього попиту створив надмірну пропозицію товарів та послуг;</w:t>
      </w:r>
    </w:p>
    <w:p w14:paraId="40856E75" w14:textId="77777777" w:rsidR="00C81F1E" w:rsidRPr="005524D3" w:rsidRDefault="00C81F1E" w:rsidP="00C81F1E">
      <w:pPr>
        <w:spacing w:after="200" w:line="360" w:lineRule="auto"/>
        <w:ind w:firstLine="709"/>
        <w:jc w:val="both"/>
        <w:rPr>
          <w:rFonts w:ascii="Times New Roman" w:eastAsia="Times New Roman" w:hAnsi="Times New Roman" w:cs="Times New Roman"/>
          <w:bCs/>
          <w:color w:val="262626"/>
          <w:kern w:val="0"/>
          <w:sz w:val="28"/>
          <w:szCs w:val="28"/>
          <w:lang w:val="uk-UA"/>
          <w14:ligatures w14:val="none"/>
        </w:rPr>
      </w:pPr>
      <w:r w:rsidRPr="005524D3">
        <w:rPr>
          <w:rFonts w:ascii="Times New Roman" w:eastAsia="Times New Roman" w:hAnsi="Times New Roman" w:cs="Times New Roman"/>
          <w:bCs/>
          <w:color w:val="262626"/>
          <w:kern w:val="0"/>
          <w:sz w:val="28"/>
          <w:szCs w:val="28"/>
          <w:lang w:val="uk-UA"/>
          <w14:ligatures w14:val="none"/>
        </w:rPr>
        <w:t>- блокада портів обмежила експорт зерна пшениці та соняшнику; в результаті надлишок пропозиції на внутрішньому ринку знизив ціни на зерно, олію, на комбікорми;</w:t>
      </w:r>
    </w:p>
    <w:p w14:paraId="5199D715" w14:textId="63B28C3A" w:rsidR="00724C54" w:rsidRPr="008F20A9" w:rsidRDefault="00C81F1E" w:rsidP="00C81F1E">
      <w:pPr>
        <w:spacing w:after="200" w:line="360" w:lineRule="auto"/>
        <w:ind w:firstLine="709"/>
        <w:jc w:val="both"/>
        <w:rPr>
          <w:rFonts w:ascii="Times New Roman" w:eastAsia="Times New Roman" w:hAnsi="Times New Roman" w:cs="Times New Roman"/>
          <w:bCs/>
          <w:color w:val="000000"/>
          <w:kern w:val="0"/>
          <w:sz w:val="28"/>
          <w:szCs w:val="28"/>
          <w:lang w:val="uk-UA" w:eastAsia="ru-RU"/>
          <w14:ligatures w14:val="none"/>
        </w:rPr>
      </w:pPr>
      <w:r w:rsidRPr="005524D3">
        <w:rPr>
          <w:rFonts w:ascii="Times New Roman" w:eastAsia="Times New Roman" w:hAnsi="Times New Roman" w:cs="Times New Roman"/>
          <w:bCs/>
          <w:color w:val="262626"/>
          <w:kern w:val="0"/>
          <w:sz w:val="28"/>
          <w:szCs w:val="28"/>
          <w:lang w:val="uk-UA"/>
          <w14:ligatures w14:val="none"/>
        </w:rPr>
        <w:t xml:space="preserve">У той же час, незважаючи на те, що українська економіка перебуває у вкрай скрутному становищі, Національний банк працює добре і цілком справляється з проблемами курсу гривні. Після кризи 2015 року залишилися лише міцні, добре капіталізовані банки, тому вся банківська система, незважаючи на труднощі, функціонує чітко, платежі здійснюються без затримок. У цих непростих умовах МВФ продовжує кредитувати Україну та готує нову моніторингову програму щодо кредитів, а уряд України продовжує вести </w:t>
      </w:r>
      <w:r w:rsidRPr="008F20A9">
        <w:rPr>
          <w:rFonts w:ascii="Times New Roman" w:eastAsia="Times New Roman" w:hAnsi="Times New Roman" w:cs="Times New Roman"/>
          <w:bCs/>
          <w:color w:val="000000"/>
          <w:kern w:val="0"/>
          <w:sz w:val="28"/>
          <w:szCs w:val="28"/>
          <w:lang w:val="uk-UA" w:eastAsia="ru-RU"/>
          <w14:ligatures w14:val="none"/>
        </w:rPr>
        <w:t>подальші переговори з МВФ, а також із дружніми країнами, плануючи запросити 38 мільярдів доларів допомоги на 2023 рік [36].</w:t>
      </w:r>
    </w:p>
    <w:p w14:paraId="2AB285EB" w14:textId="77777777" w:rsidR="00C81F1E" w:rsidRPr="008F20A9" w:rsidRDefault="00C81F1E" w:rsidP="0094570C">
      <w:pPr>
        <w:spacing w:after="200" w:line="360" w:lineRule="auto"/>
        <w:ind w:firstLine="709"/>
        <w:jc w:val="both"/>
        <w:rPr>
          <w:rFonts w:ascii="Times New Roman" w:eastAsia="Times New Roman" w:hAnsi="Times New Roman" w:cs="Times New Roman"/>
          <w:bCs/>
          <w:color w:val="000000"/>
          <w:kern w:val="0"/>
          <w:sz w:val="28"/>
          <w:szCs w:val="28"/>
          <w:lang w:val="uk-UA" w:eastAsia="ru-RU"/>
          <w14:ligatures w14:val="none"/>
        </w:rPr>
      </w:pPr>
    </w:p>
    <w:p w14:paraId="300AAA9E" w14:textId="407F05EB" w:rsidR="00724C54" w:rsidRPr="00D50E8B" w:rsidRDefault="006560A6" w:rsidP="0094570C">
      <w:pPr>
        <w:shd w:val="clear" w:color="auto" w:fill="FFFFFF"/>
        <w:spacing w:after="200" w:line="360" w:lineRule="auto"/>
        <w:ind w:firstLine="709"/>
        <w:jc w:val="both"/>
        <w:rPr>
          <w:rFonts w:ascii="Times New Roman" w:eastAsia="Times New Roman" w:hAnsi="Times New Roman" w:cs="Times New Roman"/>
          <w:bCs/>
          <w:color w:val="000000"/>
          <w:kern w:val="0"/>
          <w:sz w:val="28"/>
          <w:szCs w:val="28"/>
          <w:lang w:val="uk-UA" w:eastAsia="ru-RU"/>
          <w14:ligatures w14:val="none"/>
        </w:rPr>
      </w:pPr>
      <w:r w:rsidRPr="008F20A9">
        <w:rPr>
          <w:rFonts w:ascii="Times New Roman" w:eastAsia="Times New Roman" w:hAnsi="Times New Roman" w:cs="Times New Roman"/>
          <w:bCs/>
          <w:color w:val="000000"/>
          <w:kern w:val="0"/>
          <w:sz w:val="28"/>
          <w:szCs w:val="28"/>
          <w:lang w:val="uk-UA" w:eastAsia="ru-RU"/>
          <w14:ligatures w14:val="none"/>
        </w:rPr>
        <w:t xml:space="preserve">2.2. </w:t>
      </w:r>
      <w:r w:rsidR="001D51D5" w:rsidRPr="008F20A9">
        <w:rPr>
          <w:rFonts w:ascii="Times New Roman" w:eastAsia="Times New Roman" w:hAnsi="Times New Roman" w:cs="Times New Roman"/>
          <w:bCs/>
          <w:color w:val="000000"/>
          <w:kern w:val="0"/>
          <w:sz w:val="28"/>
          <w:szCs w:val="28"/>
          <w:lang w:val="uk-UA" w:eastAsia="ru-RU"/>
          <w14:ligatures w14:val="none"/>
        </w:rPr>
        <w:t>Аналіз еволюції енергетики України, ринку споживання електроенергії та її експорту за довоєнний період і аналіз впливу військових дій на енергетику та споживачів</w:t>
      </w:r>
    </w:p>
    <w:p w14:paraId="1EF33012" w14:textId="35A67B2F" w:rsidR="001D67E4" w:rsidRPr="001D67E4" w:rsidRDefault="001D67E4" w:rsidP="001D67E4">
      <w:pPr>
        <w:shd w:val="clear" w:color="auto" w:fill="FFFFFF"/>
        <w:spacing w:after="200" w:line="360" w:lineRule="auto"/>
        <w:ind w:firstLine="709"/>
        <w:jc w:val="both"/>
        <w:rPr>
          <w:rFonts w:ascii="Times New Roman" w:eastAsia="Times New Roman" w:hAnsi="Times New Roman" w:cs="Times New Roman"/>
          <w:bCs/>
          <w:color w:val="000000"/>
          <w:kern w:val="0"/>
          <w:sz w:val="28"/>
          <w:szCs w:val="28"/>
          <w:lang w:val="uk-UA" w:eastAsia="ru-RU"/>
          <w14:ligatures w14:val="none"/>
        </w:rPr>
      </w:pPr>
      <w:r w:rsidRPr="001D67E4">
        <w:rPr>
          <w:rFonts w:ascii="Times New Roman" w:eastAsia="Times New Roman" w:hAnsi="Times New Roman" w:cs="Times New Roman"/>
          <w:bCs/>
          <w:color w:val="000000"/>
          <w:kern w:val="0"/>
          <w:sz w:val="28"/>
          <w:szCs w:val="28"/>
          <w:lang w:val="uk-UA" w:eastAsia="ru-RU"/>
          <w14:ligatures w14:val="none"/>
        </w:rPr>
        <w:t>Історія енергетики України бере свій початок з моменту спорудженням в Луганській області біля річки Міус першої української електростанції</w:t>
      </w:r>
      <w:r w:rsidR="002C5B04">
        <w:rPr>
          <w:rFonts w:ascii="Times New Roman" w:eastAsia="Times New Roman" w:hAnsi="Times New Roman" w:cs="Times New Roman"/>
          <w:bCs/>
          <w:color w:val="000000"/>
          <w:kern w:val="0"/>
          <w:sz w:val="28"/>
          <w:szCs w:val="28"/>
          <w:lang w:val="uk-UA" w:eastAsia="ru-RU"/>
          <w14:ligatures w14:val="none"/>
        </w:rPr>
        <w:t xml:space="preserve"> – </w:t>
      </w:r>
      <w:proofErr w:type="spellStart"/>
      <w:r w:rsidRPr="001D67E4">
        <w:rPr>
          <w:rFonts w:ascii="Times New Roman" w:eastAsia="Times New Roman" w:hAnsi="Times New Roman" w:cs="Times New Roman"/>
          <w:bCs/>
          <w:color w:val="000000"/>
          <w:kern w:val="0"/>
          <w:sz w:val="28"/>
          <w:szCs w:val="28"/>
          <w:lang w:val="uk-UA" w:eastAsia="ru-RU"/>
          <w14:ligatures w14:val="none"/>
        </w:rPr>
        <w:t>Штерівської</w:t>
      </w:r>
      <w:proofErr w:type="spellEnd"/>
      <w:r w:rsidRPr="001D67E4">
        <w:rPr>
          <w:rFonts w:ascii="Times New Roman" w:eastAsia="Times New Roman" w:hAnsi="Times New Roman" w:cs="Times New Roman"/>
          <w:bCs/>
          <w:color w:val="000000"/>
          <w:kern w:val="0"/>
          <w:sz w:val="28"/>
          <w:szCs w:val="28"/>
          <w:lang w:val="uk-UA" w:eastAsia="ru-RU"/>
          <w14:ligatures w14:val="none"/>
        </w:rPr>
        <w:t xml:space="preserve"> ГРЕС в 1926 році. Україна </w:t>
      </w:r>
      <w:proofErr w:type="spellStart"/>
      <w:r w:rsidRPr="001D67E4">
        <w:rPr>
          <w:rFonts w:ascii="Times New Roman" w:eastAsia="Times New Roman" w:hAnsi="Times New Roman" w:cs="Times New Roman"/>
          <w:bCs/>
          <w:color w:val="000000"/>
          <w:kern w:val="0"/>
          <w:sz w:val="28"/>
          <w:szCs w:val="28"/>
          <w:lang w:val="uk-UA" w:eastAsia="ru-RU"/>
          <w14:ligatures w14:val="none"/>
        </w:rPr>
        <w:t>інтенсивно</w:t>
      </w:r>
      <w:proofErr w:type="spellEnd"/>
      <w:r w:rsidRPr="001D67E4">
        <w:rPr>
          <w:rFonts w:ascii="Times New Roman" w:eastAsia="Times New Roman" w:hAnsi="Times New Roman" w:cs="Times New Roman"/>
          <w:bCs/>
          <w:color w:val="000000"/>
          <w:kern w:val="0"/>
          <w:sz w:val="28"/>
          <w:szCs w:val="28"/>
          <w:lang w:val="uk-UA" w:eastAsia="ru-RU"/>
          <w14:ligatures w14:val="none"/>
        </w:rPr>
        <w:t xml:space="preserve"> розвивалася, швидко зростала індустрія, відповідно зростала і енергетика, займаючи все більш важливе місце в економіці України. Основою генерації енергії були гідроелектростанції (ГЕС), теплові електростанції (ТЕС), а також теплоелектроцентралі (ТЕЦ). Відмінною особливістю ТЕЦ було те, що крім вироблення електроенергії вони виробляли також і гарячу воду для системи централізованого опалення, використовуючи принцип </w:t>
      </w:r>
      <w:proofErr w:type="spellStart"/>
      <w:r w:rsidRPr="001D67E4">
        <w:rPr>
          <w:rFonts w:ascii="Times New Roman" w:eastAsia="Times New Roman" w:hAnsi="Times New Roman" w:cs="Times New Roman"/>
          <w:bCs/>
          <w:color w:val="000000"/>
          <w:kern w:val="0"/>
          <w:sz w:val="28"/>
          <w:szCs w:val="28"/>
          <w:lang w:val="uk-UA" w:eastAsia="ru-RU"/>
          <w14:ligatures w14:val="none"/>
        </w:rPr>
        <w:t>когенерації</w:t>
      </w:r>
      <w:proofErr w:type="spellEnd"/>
      <w:r w:rsidRPr="001D67E4">
        <w:rPr>
          <w:rFonts w:ascii="Times New Roman" w:eastAsia="Times New Roman" w:hAnsi="Times New Roman" w:cs="Times New Roman"/>
          <w:bCs/>
          <w:color w:val="000000"/>
          <w:kern w:val="0"/>
          <w:sz w:val="28"/>
          <w:szCs w:val="28"/>
          <w:lang w:val="uk-UA" w:eastAsia="ru-RU"/>
          <w14:ligatures w14:val="none"/>
        </w:rPr>
        <w:t xml:space="preserve">. Це дозволяло утилізувати непридатне тепло, отримане при виробництві електроенергії і істотно підняти енергоефективність </w:t>
      </w:r>
      <w:r w:rsidR="00140BC4">
        <w:rPr>
          <w:rFonts w:ascii="Times New Roman" w:eastAsia="Times New Roman" w:hAnsi="Times New Roman" w:cs="Times New Roman"/>
          <w:bCs/>
          <w:color w:val="000000"/>
          <w:kern w:val="0"/>
          <w:sz w:val="28"/>
          <w:szCs w:val="28"/>
          <w:lang w:val="uk-UA" w:eastAsia="ru-RU"/>
          <w14:ligatures w14:val="none"/>
        </w:rPr>
        <w:t>–</w:t>
      </w:r>
      <w:r w:rsidRPr="001D67E4">
        <w:rPr>
          <w:rFonts w:ascii="Times New Roman" w:eastAsia="Times New Roman" w:hAnsi="Times New Roman" w:cs="Times New Roman"/>
          <w:bCs/>
          <w:color w:val="000000"/>
          <w:kern w:val="0"/>
          <w:sz w:val="28"/>
          <w:szCs w:val="28"/>
          <w:lang w:val="uk-UA" w:eastAsia="ru-RU"/>
          <w14:ligatures w14:val="none"/>
        </w:rPr>
        <w:t xml:space="preserve"> коефіцієнт використання тепла палива збільшувався з 40% до 90%. Ці ж якості </w:t>
      </w:r>
      <w:proofErr w:type="spellStart"/>
      <w:r w:rsidRPr="001D67E4">
        <w:rPr>
          <w:rFonts w:ascii="Times New Roman" w:eastAsia="Times New Roman" w:hAnsi="Times New Roman" w:cs="Times New Roman"/>
          <w:bCs/>
          <w:color w:val="000000"/>
          <w:kern w:val="0"/>
          <w:sz w:val="28"/>
          <w:szCs w:val="28"/>
          <w:lang w:val="uk-UA" w:eastAsia="ru-RU"/>
          <w14:ligatures w14:val="none"/>
        </w:rPr>
        <w:t>когенерації</w:t>
      </w:r>
      <w:proofErr w:type="spellEnd"/>
      <w:r w:rsidRPr="001D67E4">
        <w:rPr>
          <w:rFonts w:ascii="Times New Roman" w:eastAsia="Times New Roman" w:hAnsi="Times New Roman" w:cs="Times New Roman"/>
          <w:bCs/>
          <w:color w:val="000000"/>
          <w:kern w:val="0"/>
          <w:sz w:val="28"/>
          <w:szCs w:val="28"/>
          <w:lang w:val="uk-UA" w:eastAsia="ru-RU"/>
          <w14:ligatures w14:val="none"/>
        </w:rPr>
        <w:t xml:space="preserve"> притаманні системам міні-ТЕЦ на базі двигунів </w:t>
      </w:r>
      <w:proofErr w:type="spellStart"/>
      <w:r w:rsidRPr="001D67E4">
        <w:rPr>
          <w:rFonts w:ascii="Times New Roman" w:eastAsia="Times New Roman" w:hAnsi="Times New Roman" w:cs="Times New Roman"/>
          <w:bCs/>
          <w:color w:val="000000"/>
          <w:kern w:val="0"/>
          <w:sz w:val="28"/>
          <w:szCs w:val="28"/>
          <w:lang w:val="uk-UA" w:eastAsia="ru-RU"/>
          <w14:ligatures w14:val="none"/>
        </w:rPr>
        <w:t>Стірлінга</w:t>
      </w:r>
      <w:proofErr w:type="spellEnd"/>
      <w:r w:rsidRPr="001D67E4">
        <w:rPr>
          <w:rFonts w:ascii="Times New Roman" w:eastAsia="Times New Roman" w:hAnsi="Times New Roman" w:cs="Times New Roman"/>
          <w:bCs/>
          <w:color w:val="000000"/>
          <w:kern w:val="0"/>
          <w:sz w:val="28"/>
          <w:szCs w:val="28"/>
          <w:lang w:val="uk-UA" w:eastAsia="ru-RU"/>
          <w14:ligatures w14:val="none"/>
        </w:rPr>
        <w:t>. У 70-ті роки в процесі модернізації промисловості було розгорнуто будівництво атомних електростанцій. І з другої половини 70-х років вводяться в дію перші енергоблоки Чорнобильської АЕС</w:t>
      </w:r>
      <w:r w:rsidR="007845C8">
        <w:rPr>
          <w:rFonts w:ascii="Times New Roman" w:eastAsia="Times New Roman" w:hAnsi="Times New Roman" w:cs="Times New Roman"/>
          <w:bCs/>
          <w:color w:val="000000"/>
          <w:kern w:val="0"/>
          <w:sz w:val="28"/>
          <w:szCs w:val="28"/>
          <w:lang w:val="uk-UA" w:eastAsia="ru-RU"/>
          <w14:ligatures w14:val="none"/>
        </w:rPr>
        <w:t xml:space="preserve"> </w:t>
      </w:r>
      <w:r w:rsidRPr="001D67E4">
        <w:rPr>
          <w:rFonts w:ascii="Times New Roman" w:eastAsia="Times New Roman" w:hAnsi="Times New Roman" w:cs="Times New Roman"/>
          <w:bCs/>
          <w:color w:val="000000"/>
          <w:kern w:val="0"/>
          <w:sz w:val="28"/>
          <w:szCs w:val="28"/>
          <w:lang w:val="uk-UA" w:eastAsia="ru-RU"/>
          <w14:ligatures w14:val="none"/>
        </w:rPr>
        <w:t>1-й і 2-й енергоблоки в 1975 і 1978 роках відповідно і в 1981 році-3</w:t>
      </w:r>
      <w:r w:rsidR="002C5B04">
        <w:rPr>
          <w:rFonts w:ascii="Times New Roman" w:eastAsia="Times New Roman" w:hAnsi="Times New Roman" w:cs="Times New Roman"/>
          <w:bCs/>
          <w:color w:val="000000"/>
          <w:kern w:val="0"/>
          <w:sz w:val="28"/>
          <w:szCs w:val="28"/>
          <w:lang w:val="uk-UA" w:eastAsia="ru-RU"/>
          <w14:ligatures w14:val="none"/>
        </w:rPr>
        <w:t xml:space="preserve"> – </w:t>
      </w:r>
      <w:r w:rsidRPr="001D67E4">
        <w:rPr>
          <w:rFonts w:ascii="Times New Roman" w:eastAsia="Times New Roman" w:hAnsi="Times New Roman" w:cs="Times New Roman"/>
          <w:bCs/>
          <w:color w:val="000000"/>
          <w:kern w:val="0"/>
          <w:sz w:val="28"/>
          <w:szCs w:val="28"/>
          <w:lang w:val="uk-UA" w:eastAsia="ru-RU"/>
          <w14:ligatures w14:val="none"/>
        </w:rPr>
        <w:t>й, а в 1983 році</w:t>
      </w:r>
      <w:r w:rsidR="00436C29">
        <w:rPr>
          <w:rFonts w:ascii="Times New Roman" w:eastAsia="Times New Roman" w:hAnsi="Times New Roman" w:cs="Times New Roman"/>
          <w:bCs/>
          <w:color w:val="000000"/>
          <w:kern w:val="0"/>
          <w:sz w:val="28"/>
          <w:szCs w:val="28"/>
          <w:lang w:val="uk-UA" w:eastAsia="ru-RU"/>
          <w14:ligatures w14:val="none"/>
        </w:rPr>
        <w:t xml:space="preserve"> </w:t>
      </w:r>
      <w:r w:rsidRPr="001D67E4">
        <w:rPr>
          <w:rFonts w:ascii="Times New Roman" w:eastAsia="Times New Roman" w:hAnsi="Times New Roman" w:cs="Times New Roman"/>
          <w:bCs/>
          <w:color w:val="000000"/>
          <w:kern w:val="0"/>
          <w:sz w:val="28"/>
          <w:szCs w:val="28"/>
          <w:lang w:val="uk-UA" w:eastAsia="ru-RU"/>
          <w14:ligatures w14:val="none"/>
        </w:rPr>
        <w:t xml:space="preserve">4-й </w:t>
      </w:r>
      <w:r w:rsidR="00F52196">
        <w:rPr>
          <w:rFonts w:ascii="Times New Roman" w:eastAsia="Times New Roman" w:hAnsi="Times New Roman" w:cs="Times New Roman"/>
          <w:bCs/>
          <w:color w:val="000000"/>
          <w:kern w:val="0"/>
          <w:sz w:val="28"/>
          <w:szCs w:val="28"/>
          <w:lang w:val="uk-UA" w:eastAsia="ru-RU"/>
          <w14:ligatures w14:val="none"/>
        </w:rPr>
        <w:t>енерго</w:t>
      </w:r>
      <w:r w:rsidRPr="001D67E4">
        <w:rPr>
          <w:rFonts w:ascii="Times New Roman" w:eastAsia="Times New Roman" w:hAnsi="Times New Roman" w:cs="Times New Roman"/>
          <w:bCs/>
          <w:color w:val="000000"/>
          <w:kern w:val="0"/>
          <w:sz w:val="28"/>
          <w:szCs w:val="28"/>
          <w:lang w:val="uk-UA" w:eastAsia="ru-RU"/>
          <w14:ligatures w14:val="none"/>
        </w:rPr>
        <w:t>блоки [3</w:t>
      </w:r>
      <w:r w:rsidR="00D35F81">
        <w:rPr>
          <w:rFonts w:ascii="Times New Roman" w:eastAsia="Times New Roman" w:hAnsi="Times New Roman" w:cs="Times New Roman"/>
          <w:bCs/>
          <w:color w:val="000000"/>
          <w:kern w:val="0"/>
          <w:sz w:val="28"/>
          <w:szCs w:val="28"/>
          <w:lang w:val="uk-UA" w:eastAsia="ru-RU"/>
          <w14:ligatures w14:val="none"/>
        </w:rPr>
        <w:t>7</w:t>
      </w:r>
      <w:r w:rsidRPr="001D67E4">
        <w:rPr>
          <w:rFonts w:ascii="Times New Roman" w:eastAsia="Times New Roman" w:hAnsi="Times New Roman" w:cs="Times New Roman"/>
          <w:bCs/>
          <w:color w:val="000000"/>
          <w:kern w:val="0"/>
          <w:sz w:val="28"/>
          <w:szCs w:val="28"/>
          <w:lang w:val="uk-UA" w:eastAsia="ru-RU"/>
          <w14:ligatures w14:val="none"/>
        </w:rPr>
        <w:t>].</w:t>
      </w:r>
    </w:p>
    <w:p w14:paraId="234E0D24" w14:textId="5A8A86D4" w:rsidR="00D565F6" w:rsidRDefault="001D67E4" w:rsidP="003F50AB">
      <w:pPr>
        <w:shd w:val="clear" w:color="auto" w:fill="FFFFFF"/>
        <w:spacing w:after="200" w:line="360" w:lineRule="auto"/>
        <w:ind w:firstLine="709"/>
        <w:jc w:val="both"/>
        <w:rPr>
          <w:rFonts w:ascii="Times New Roman" w:eastAsia="Times New Roman" w:hAnsi="Times New Roman" w:cs="Times New Roman"/>
          <w:bCs/>
          <w:color w:val="000000"/>
          <w:kern w:val="0"/>
          <w:sz w:val="28"/>
          <w:szCs w:val="28"/>
          <w:lang w:val="uk-UA" w:eastAsia="ru-RU"/>
          <w14:ligatures w14:val="none"/>
        </w:rPr>
      </w:pPr>
      <w:r w:rsidRPr="001D67E4">
        <w:rPr>
          <w:rFonts w:ascii="Times New Roman" w:eastAsia="Times New Roman" w:hAnsi="Times New Roman" w:cs="Times New Roman"/>
          <w:bCs/>
          <w:color w:val="000000"/>
          <w:kern w:val="0"/>
          <w:sz w:val="28"/>
          <w:szCs w:val="28"/>
          <w:lang w:val="uk-UA" w:eastAsia="ru-RU"/>
          <w14:ligatures w14:val="none"/>
        </w:rPr>
        <w:t xml:space="preserve">У 1990 році енергосистема України досягла свого піку, при річному виробленні в 296,3 млрд. кВт/ч. однак незабаром після розпаду СРСР, з моменту здобуття Україною незалежності, почалися деструктивні процеси де-індустріалізації, скорочення </w:t>
      </w:r>
      <w:r w:rsidRPr="003F50AB">
        <w:rPr>
          <w:rFonts w:ascii="Times New Roman" w:eastAsia="Times New Roman" w:hAnsi="Times New Roman" w:cs="Times New Roman"/>
          <w:bCs/>
          <w:color w:val="000000"/>
          <w:kern w:val="0"/>
          <w:sz w:val="28"/>
          <w:szCs w:val="28"/>
          <w:lang w:val="uk-UA" w:eastAsia="ru-RU"/>
          <w14:ligatures w14:val="none"/>
        </w:rPr>
        <w:t xml:space="preserve">виробничих </w:t>
      </w:r>
      <w:proofErr w:type="spellStart"/>
      <w:r w:rsidRPr="003F50AB">
        <w:rPr>
          <w:rFonts w:ascii="Times New Roman" w:eastAsia="Times New Roman" w:hAnsi="Times New Roman" w:cs="Times New Roman"/>
          <w:bCs/>
          <w:color w:val="000000"/>
          <w:kern w:val="0"/>
          <w:sz w:val="28"/>
          <w:szCs w:val="28"/>
          <w:lang w:val="uk-UA" w:eastAsia="ru-RU"/>
          <w14:ligatures w14:val="none"/>
        </w:rPr>
        <w:t>потужностей</w:t>
      </w:r>
      <w:proofErr w:type="spellEnd"/>
      <w:r w:rsidRPr="003F50AB">
        <w:rPr>
          <w:rFonts w:ascii="Times New Roman" w:eastAsia="Times New Roman" w:hAnsi="Times New Roman" w:cs="Times New Roman"/>
          <w:bCs/>
          <w:color w:val="000000"/>
          <w:kern w:val="0"/>
          <w:sz w:val="28"/>
          <w:szCs w:val="28"/>
          <w:lang w:val="uk-UA" w:eastAsia="ru-RU"/>
          <w14:ligatures w14:val="none"/>
        </w:rPr>
        <w:t xml:space="preserve"> і населення. Це, відповідно, спричинило за собою і значне скорочення генерації електроенергії. Скорочення вироблення головним чином торкнулося ТЕЦ і ТЕС, як найменш рентабельних. З 1991 по 2021 рік їх вироблення скоротилося вчетверо: з 211 млрд. кВт/год (70,8%) до 47,4 млрд. кВт/год (30,3%)</w:t>
      </w:r>
      <w:r w:rsidR="00FE32CA" w:rsidRPr="003F50AB">
        <w:rPr>
          <w:rFonts w:ascii="Times New Roman" w:eastAsia="Times New Roman" w:hAnsi="Times New Roman" w:cs="Times New Roman"/>
          <w:bCs/>
          <w:color w:val="000000"/>
          <w:kern w:val="0"/>
          <w:sz w:val="28"/>
          <w:szCs w:val="28"/>
          <w:lang w:val="uk-UA" w:eastAsia="ru-RU"/>
          <w14:ligatures w14:val="none"/>
        </w:rPr>
        <w:t>,</w:t>
      </w:r>
      <w:r w:rsidRPr="003F50AB">
        <w:rPr>
          <w:rFonts w:ascii="Times New Roman" w:eastAsia="Times New Roman" w:hAnsi="Times New Roman" w:cs="Times New Roman"/>
          <w:bCs/>
          <w:color w:val="000000"/>
          <w:kern w:val="0"/>
          <w:sz w:val="28"/>
          <w:szCs w:val="28"/>
          <w:lang w:val="uk-UA" w:eastAsia="ru-RU"/>
          <w14:ligatures w14:val="none"/>
        </w:rPr>
        <w:t xml:space="preserve"> див. </w:t>
      </w:r>
      <w:r w:rsidR="009D768A" w:rsidRPr="003F50AB">
        <w:rPr>
          <w:rFonts w:ascii="Times New Roman" w:eastAsia="Times New Roman" w:hAnsi="Times New Roman" w:cs="Times New Roman"/>
          <w:bCs/>
          <w:color w:val="000000"/>
          <w:kern w:val="0"/>
          <w:sz w:val="28"/>
          <w:szCs w:val="28"/>
          <w:lang w:val="uk-UA" w:eastAsia="ru-RU"/>
          <w14:ligatures w14:val="none"/>
        </w:rPr>
        <w:t>рис.</w:t>
      </w:r>
      <w:r w:rsidRPr="003F50AB">
        <w:rPr>
          <w:rFonts w:ascii="Times New Roman" w:eastAsia="Times New Roman" w:hAnsi="Times New Roman" w:cs="Times New Roman"/>
          <w:bCs/>
          <w:color w:val="000000"/>
          <w:kern w:val="0"/>
          <w:sz w:val="28"/>
          <w:szCs w:val="28"/>
          <w:lang w:val="uk-UA" w:eastAsia="ru-RU"/>
          <w14:ligatures w14:val="none"/>
        </w:rPr>
        <w:t xml:space="preserve"> </w:t>
      </w:r>
      <w:r w:rsidR="009D768A" w:rsidRPr="003F50AB">
        <w:rPr>
          <w:rFonts w:ascii="Times New Roman" w:eastAsia="Times New Roman" w:hAnsi="Times New Roman" w:cs="Times New Roman"/>
          <w:bCs/>
          <w:color w:val="000000"/>
          <w:kern w:val="0"/>
          <w:sz w:val="28"/>
          <w:szCs w:val="28"/>
          <w:lang w:val="uk-UA" w:eastAsia="ru-RU"/>
          <w14:ligatures w14:val="none"/>
        </w:rPr>
        <w:t>2.</w:t>
      </w:r>
      <w:r w:rsidRPr="003F50AB">
        <w:rPr>
          <w:rFonts w:ascii="Times New Roman" w:eastAsia="Times New Roman" w:hAnsi="Times New Roman" w:cs="Times New Roman"/>
          <w:bCs/>
          <w:color w:val="000000"/>
          <w:kern w:val="0"/>
          <w:sz w:val="28"/>
          <w:szCs w:val="28"/>
          <w:lang w:val="uk-UA" w:eastAsia="ru-RU"/>
          <w14:ligatures w14:val="none"/>
        </w:rPr>
        <w:t>1. Важливою</w:t>
      </w:r>
      <w:r w:rsidRPr="001D67E4">
        <w:rPr>
          <w:rFonts w:ascii="Times New Roman" w:eastAsia="Times New Roman" w:hAnsi="Times New Roman" w:cs="Times New Roman"/>
          <w:bCs/>
          <w:color w:val="000000"/>
          <w:kern w:val="0"/>
          <w:sz w:val="28"/>
          <w:szCs w:val="28"/>
          <w:lang w:val="uk-UA" w:eastAsia="ru-RU"/>
          <w14:ligatures w14:val="none"/>
        </w:rPr>
        <w:t xml:space="preserve"> </w:t>
      </w:r>
      <w:r w:rsidRPr="001D67E4">
        <w:rPr>
          <w:rFonts w:ascii="Times New Roman" w:eastAsia="Times New Roman" w:hAnsi="Times New Roman" w:cs="Times New Roman"/>
          <w:bCs/>
          <w:color w:val="000000"/>
          <w:kern w:val="0"/>
          <w:sz w:val="28"/>
          <w:szCs w:val="28"/>
          <w:lang w:val="uk-UA" w:eastAsia="ru-RU"/>
          <w14:ligatures w14:val="none"/>
        </w:rPr>
        <w:lastRenderedPageBreak/>
        <w:t xml:space="preserve">особливістю енергетики України є її висока централізація: більше 55% Всього вироблення енергії припадає на 15 енергоблоків 4-х АЕС, в той час як більше третини виробництва енергії теплових електростанцій (близько 11% загального вироблення) припадає на 9 ТЕЦ і ТЕС потужністю в 1000 </w:t>
      </w:r>
      <w:proofErr w:type="spellStart"/>
      <w:r w:rsidRPr="001D67E4">
        <w:rPr>
          <w:rFonts w:ascii="Times New Roman" w:eastAsia="Times New Roman" w:hAnsi="Times New Roman" w:cs="Times New Roman"/>
          <w:bCs/>
          <w:color w:val="000000"/>
          <w:kern w:val="0"/>
          <w:sz w:val="28"/>
          <w:szCs w:val="28"/>
          <w:lang w:val="uk-UA" w:eastAsia="ru-RU"/>
          <w14:ligatures w14:val="none"/>
        </w:rPr>
        <w:t>МВт</w:t>
      </w:r>
      <w:proofErr w:type="spellEnd"/>
      <w:r w:rsidRPr="001D67E4">
        <w:rPr>
          <w:rFonts w:ascii="Times New Roman" w:eastAsia="Times New Roman" w:hAnsi="Times New Roman" w:cs="Times New Roman"/>
          <w:bCs/>
          <w:color w:val="000000"/>
          <w:kern w:val="0"/>
          <w:sz w:val="28"/>
          <w:szCs w:val="28"/>
          <w:lang w:val="uk-UA" w:eastAsia="ru-RU"/>
          <w14:ligatures w14:val="none"/>
        </w:rPr>
        <w:t xml:space="preserve"> (не рахуючи знаходяться на окупованій території після 2014 року) [3</w:t>
      </w:r>
      <w:r w:rsidR="002317DD">
        <w:rPr>
          <w:rFonts w:ascii="Times New Roman" w:eastAsia="Times New Roman" w:hAnsi="Times New Roman" w:cs="Times New Roman"/>
          <w:bCs/>
          <w:color w:val="000000"/>
          <w:kern w:val="0"/>
          <w:sz w:val="28"/>
          <w:szCs w:val="28"/>
          <w:lang w:val="uk-UA" w:eastAsia="ru-RU"/>
          <w14:ligatures w14:val="none"/>
        </w:rPr>
        <w:t>8</w:t>
      </w:r>
      <w:r w:rsidRPr="001D67E4">
        <w:rPr>
          <w:rFonts w:ascii="Times New Roman" w:eastAsia="Times New Roman" w:hAnsi="Times New Roman" w:cs="Times New Roman"/>
          <w:bCs/>
          <w:color w:val="000000"/>
          <w:kern w:val="0"/>
          <w:sz w:val="28"/>
          <w:szCs w:val="28"/>
          <w:lang w:val="uk-UA" w:eastAsia="ru-RU"/>
          <w14:ligatures w14:val="none"/>
        </w:rPr>
        <w:t>]</w:t>
      </w:r>
      <w:r w:rsidR="009B646E">
        <w:rPr>
          <w:rFonts w:ascii="Times New Roman" w:eastAsia="Times New Roman" w:hAnsi="Times New Roman" w:cs="Times New Roman"/>
          <w:bCs/>
          <w:color w:val="000000"/>
          <w:kern w:val="0"/>
          <w:sz w:val="28"/>
          <w:szCs w:val="28"/>
          <w:lang w:val="uk-UA" w:eastAsia="ru-RU"/>
          <w14:ligatures w14:val="none"/>
        </w:rPr>
        <w:t>.</w:t>
      </w:r>
      <w:r w:rsidRPr="001D67E4">
        <w:rPr>
          <w:rFonts w:ascii="Times New Roman" w:eastAsia="Times New Roman" w:hAnsi="Times New Roman" w:cs="Times New Roman"/>
          <w:bCs/>
          <w:color w:val="000000"/>
          <w:kern w:val="0"/>
          <w:sz w:val="28"/>
          <w:szCs w:val="28"/>
          <w:lang w:val="uk-UA" w:eastAsia="ru-RU"/>
          <w14:ligatures w14:val="none"/>
        </w:rPr>
        <w:t xml:space="preserve"> Така структура пояснюється економічною доцільністю побудови електростанцій великої потужності (ефект масштабу), що приводить до зниження загальних витрат на вироблення енергії і спрощення транспортної інфраструктури для доставки палива. Однак, централізація має і свої недоліки, які ми обговоримо нижче.</w:t>
      </w:r>
    </w:p>
    <w:p w14:paraId="6C6FD3EF" w14:textId="3D6A9A3E" w:rsidR="001D67E4" w:rsidRDefault="001D67E4" w:rsidP="001D67E4">
      <w:pPr>
        <w:shd w:val="clear" w:color="auto" w:fill="FFFFFF"/>
        <w:spacing w:after="200" w:line="360" w:lineRule="auto"/>
        <w:ind w:firstLine="709"/>
        <w:jc w:val="both"/>
        <w:rPr>
          <w:rFonts w:ascii="Times New Roman" w:eastAsia="Times New Roman" w:hAnsi="Times New Roman" w:cs="Times New Roman"/>
          <w:bCs/>
          <w:color w:val="000000"/>
          <w:kern w:val="0"/>
          <w:sz w:val="28"/>
          <w:szCs w:val="28"/>
          <w:lang w:val="uk-UA" w:eastAsia="ru-RU"/>
          <w14:ligatures w14:val="none"/>
        </w:rPr>
      </w:pPr>
      <w:r w:rsidRPr="001D67E4">
        <w:rPr>
          <w:rFonts w:ascii="Times New Roman" w:eastAsia="Times New Roman" w:hAnsi="Times New Roman" w:cs="Times New Roman"/>
          <w:bCs/>
          <w:color w:val="000000"/>
          <w:kern w:val="0"/>
          <w:sz w:val="28"/>
          <w:szCs w:val="28"/>
          <w:lang w:val="uk-UA" w:eastAsia="ru-RU"/>
          <w14:ligatures w14:val="none"/>
        </w:rPr>
        <w:t xml:space="preserve">Для того, щоб оцінити обсяги виробітку за видами генерації </w:t>
      </w:r>
      <w:r w:rsidR="00186470">
        <w:rPr>
          <w:rFonts w:ascii="Times New Roman" w:eastAsia="Times New Roman" w:hAnsi="Times New Roman" w:cs="Times New Roman"/>
          <w:bCs/>
          <w:color w:val="000000"/>
          <w:kern w:val="0"/>
          <w:sz w:val="28"/>
          <w:szCs w:val="28"/>
          <w:lang w:val="uk-UA" w:eastAsia="ru-RU"/>
          <w14:ligatures w14:val="none"/>
        </w:rPr>
        <w:t xml:space="preserve">електроенергії в Україні </w:t>
      </w:r>
      <w:r w:rsidRPr="001D67E4">
        <w:rPr>
          <w:rFonts w:ascii="Times New Roman" w:eastAsia="Times New Roman" w:hAnsi="Times New Roman" w:cs="Times New Roman"/>
          <w:bCs/>
          <w:color w:val="000000"/>
          <w:kern w:val="0"/>
          <w:sz w:val="28"/>
          <w:szCs w:val="28"/>
          <w:lang w:val="uk-UA" w:eastAsia="ru-RU"/>
          <w14:ligatures w14:val="none"/>
        </w:rPr>
        <w:t xml:space="preserve">за роками розглянемо </w:t>
      </w:r>
      <w:r w:rsidR="006F2D2B">
        <w:rPr>
          <w:rFonts w:ascii="Times New Roman" w:eastAsia="Times New Roman" w:hAnsi="Times New Roman" w:cs="Times New Roman"/>
          <w:bCs/>
          <w:color w:val="000000"/>
          <w:kern w:val="0"/>
          <w:sz w:val="28"/>
          <w:szCs w:val="28"/>
          <w:lang w:val="uk-UA" w:eastAsia="ru-RU"/>
          <w14:ligatures w14:val="none"/>
        </w:rPr>
        <w:t>рис.</w:t>
      </w:r>
      <w:r w:rsidRPr="001D67E4">
        <w:rPr>
          <w:rFonts w:ascii="Times New Roman" w:eastAsia="Times New Roman" w:hAnsi="Times New Roman" w:cs="Times New Roman"/>
          <w:bCs/>
          <w:color w:val="000000"/>
          <w:kern w:val="0"/>
          <w:sz w:val="28"/>
          <w:szCs w:val="28"/>
          <w:lang w:val="uk-UA" w:eastAsia="ru-RU"/>
          <w14:ligatures w14:val="none"/>
        </w:rPr>
        <w:t xml:space="preserve"> </w:t>
      </w:r>
      <w:r w:rsidR="006F2D2B">
        <w:rPr>
          <w:rFonts w:ascii="Times New Roman" w:eastAsia="Times New Roman" w:hAnsi="Times New Roman" w:cs="Times New Roman"/>
          <w:bCs/>
          <w:color w:val="000000"/>
          <w:kern w:val="0"/>
          <w:sz w:val="28"/>
          <w:szCs w:val="28"/>
          <w:lang w:val="uk-UA" w:eastAsia="ru-RU"/>
          <w14:ligatures w14:val="none"/>
        </w:rPr>
        <w:t>2.</w:t>
      </w:r>
      <w:r w:rsidRPr="001D67E4">
        <w:rPr>
          <w:rFonts w:ascii="Times New Roman" w:eastAsia="Times New Roman" w:hAnsi="Times New Roman" w:cs="Times New Roman"/>
          <w:bCs/>
          <w:color w:val="000000"/>
          <w:kern w:val="0"/>
          <w:sz w:val="28"/>
          <w:szCs w:val="28"/>
          <w:lang w:val="uk-UA" w:eastAsia="ru-RU"/>
          <w14:ligatures w14:val="none"/>
        </w:rPr>
        <w:t>1</w:t>
      </w:r>
      <w:r w:rsidR="000438C2">
        <w:rPr>
          <w:rFonts w:ascii="Times New Roman" w:eastAsia="Times New Roman" w:hAnsi="Times New Roman" w:cs="Times New Roman"/>
          <w:bCs/>
          <w:color w:val="000000"/>
          <w:kern w:val="0"/>
          <w:sz w:val="28"/>
          <w:szCs w:val="28"/>
          <w:lang w:val="uk-UA" w:eastAsia="ru-RU"/>
          <w14:ligatures w14:val="none"/>
        </w:rPr>
        <w:t>.</w:t>
      </w:r>
      <w:r w:rsidR="007D1FC2">
        <w:rPr>
          <w:rFonts w:ascii="Times New Roman" w:eastAsia="Times New Roman" w:hAnsi="Times New Roman" w:cs="Times New Roman"/>
          <w:bCs/>
          <w:color w:val="000000"/>
          <w:kern w:val="0"/>
          <w:sz w:val="28"/>
          <w:szCs w:val="28"/>
          <w:lang w:val="uk-UA" w:eastAsia="ru-RU"/>
          <w14:ligatures w14:val="none"/>
        </w:rPr>
        <w:t xml:space="preserve"> та </w:t>
      </w:r>
      <w:r w:rsidR="008855C9">
        <w:rPr>
          <w:rFonts w:ascii="Times New Roman" w:eastAsia="Times New Roman" w:hAnsi="Times New Roman" w:cs="Times New Roman"/>
          <w:bCs/>
          <w:color w:val="000000"/>
          <w:kern w:val="0"/>
          <w:sz w:val="28"/>
          <w:szCs w:val="28"/>
          <w:lang w:val="uk-UA" w:eastAsia="ru-RU"/>
          <w14:ligatures w14:val="none"/>
        </w:rPr>
        <w:t>рис. 2.2.</w:t>
      </w:r>
      <w:r w:rsidR="003E465F">
        <w:rPr>
          <w:rFonts w:ascii="Times New Roman" w:eastAsia="Times New Roman" w:hAnsi="Times New Roman" w:cs="Times New Roman"/>
          <w:bCs/>
          <w:color w:val="000000"/>
          <w:kern w:val="0"/>
          <w:sz w:val="28"/>
          <w:szCs w:val="28"/>
          <w:lang w:val="uk-UA" w:eastAsia="ru-RU"/>
          <w14:ligatures w14:val="none"/>
        </w:rPr>
        <w:t>:</w:t>
      </w:r>
    </w:p>
    <w:p w14:paraId="0D191DB2" w14:textId="09A2AF2C" w:rsidR="00DF6F6B" w:rsidRDefault="00DF6F6B" w:rsidP="001D67E4">
      <w:pPr>
        <w:shd w:val="clear" w:color="auto" w:fill="FFFFFF"/>
        <w:spacing w:after="200" w:line="360" w:lineRule="auto"/>
        <w:ind w:firstLine="709"/>
        <w:jc w:val="both"/>
        <w:rPr>
          <w:rFonts w:ascii="Times New Roman" w:eastAsia="Times New Roman" w:hAnsi="Times New Roman" w:cs="Times New Roman"/>
          <w:bCs/>
          <w:color w:val="000000"/>
          <w:kern w:val="0"/>
          <w:sz w:val="28"/>
          <w:szCs w:val="28"/>
          <w:lang w:val="uk-UA" w:eastAsia="ru-RU"/>
          <w14:ligatures w14:val="none"/>
        </w:rPr>
      </w:pPr>
      <w:r>
        <w:rPr>
          <w:noProof/>
        </w:rPr>
        <w:drawing>
          <wp:inline distT="0" distB="0" distL="0" distR="0" wp14:anchorId="484AAA08" wp14:editId="5078978D">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26F3F7" w14:textId="10DCCFB5" w:rsidR="00CC4EC3" w:rsidRPr="001D67E4" w:rsidRDefault="00CC4EC3" w:rsidP="00D151CD">
      <w:pPr>
        <w:shd w:val="clear" w:color="auto" w:fill="FFFFFF"/>
        <w:spacing w:after="200" w:line="360" w:lineRule="auto"/>
        <w:ind w:firstLine="709"/>
        <w:jc w:val="both"/>
        <w:rPr>
          <w:rFonts w:ascii="Times New Roman" w:eastAsia="Times New Roman" w:hAnsi="Times New Roman" w:cs="Times New Roman"/>
          <w:bCs/>
          <w:color w:val="000000"/>
          <w:kern w:val="0"/>
          <w:sz w:val="28"/>
          <w:szCs w:val="28"/>
          <w:lang w:val="uk-UA" w:eastAsia="ru-RU"/>
          <w14:ligatures w14:val="none"/>
        </w:rPr>
      </w:pPr>
      <w:r>
        <w:rPr>
          <w:rFonts w:ascii="Times New Roman" w:eastAsia="Times New Roman" w:hAnsi="Times New Roman" w:cs="Times New Roman"/>
          <w:bCs/>
          <w:color w:val="000000"/>
          <w:kern w:val="0"/>
          <w:sz w:val="28"/>
          <w:szCs w:val="28"/>
          <w:lang w:val="uk-UA" w:eastAsia="ru-RU"/>
          <w14:ligatures w14:val="none"/>
        </w:rPr>
        <w:t xml:space="preserve">Рис 2.1. </w:t>
      </w:r>
      <w:r w:rsidRPr="00D12782">
        <w:rPr>
          <w:rFonts w:ascii="Times New Roman" w:eastAsia="Times New Roman" w:hAnsi="Times New Roman" w:cs="Times New Roman"/>
          <w:bCs/>
          <w:color w:val="000000"/>
          <w:kern w:val="0"/>
          <w:sz w:val="28"/>
          <w:szCs w:val="28"/>
          <w:lang w:val="uk-UA" w:eastAsia="ru-RU"/>
          <w14:ligatures w14:val="none"/>
        </w:rPr>
        <w:t xml:space="preserve">Обсяги виробленої </w:t>
      </w:r>
      <w:r w:rsidR="00736768">
        <w:rPr>
          <w:rFonts w:ascii="Times New Roman" w:eastAsia="Times New Roman" w:hAnsi="Times New Roman" w:cs="Times New Roman"/>
          <w:bCs/>
          <w:color w:val="000000"/>
          <w:kern w:val="0"/>
          <w:sz w:val="28"/>
          <w:szCs w:val="28"/>
          <w:lang w:val="uk-UA" w:eastAsia="ru-RU"/>
          <w14:ligatures w14:val="none"/>
        </w:rPr>
        <w:t>електро</w:t>
      </w:r>
      <w:r w:rsidRPr="00D12782">
        <w:rPr>
          <w:rFonts w:ascii="Times New Roman" w:eastAsia="Times New Roman" w:hAnsi="Times New Roman" w:cs="Times New Roman"/>
          <w:bCs/>
          <w:color w:val="000000"/>
          <w:kern w:val="0"/>
          <w:sz w:val="28"/>
          <w:szCs w:val="28"/>
          <w:lang w:val="uk-UA" w:eastAsia="ru-RU"/>
          <w14:ligatures w14:val="none"/>
        </w:rPr>
        <w:t>енергії за видами генерації</w:t>
      </w:r>
      <w:r w:rsidR="00083F33">
        <w:rPr>
          <w:rFonts w:ascii="Times New Roman" w:eastAsia="Times New Roman" w:hAnsi="Times New Roman" w:cs="Times New Roman"/>
          <w:bCs/>
          <w:color w:val="000000"/>
          <w:kern w:val="0"/>
          <w:sz w:val="28"/>
          <w:szCs w:val="28"/>
          <w:lang w:val="uk-UA" w:eastAsia="ru-RU"/>
          <w14:ligatures w14:val="none"/>
        </w:rPr>
        <w:t>, відносна частка (%)</w:t>
      </w:r>
      <w:r>
        <w:rPr>
          <w:rFonts w:ascii="Times New Roman" w:eastAsia="Times New Roman" w:hAnsi="Times New Roman" w:cs="Times New Roman"/>
          <w:bCs/>
          <w:color w:val="000000"/>
          <w:kern w:val="0"/>
          <w:sz w:val="28"/>
          <w:szCs w:val="28"/>
          <w:lang w:val="uk-UA" w:eastAsia="ru-RU"/>
          <w14:ligatures w14:val="none"/>
        </w:rPr>
        <w:t>, 1990-2022р</w:t>
      </w:r>
      <w:r w:rsidR="002744B4">
        <w:rPr>
          <w:rFonts w:ascii="Times New Roman" w:eastAsia="Times New Roman" w:hAnsi="Times New Roman" w:cs="Times New Roman"/>
          <w:bCs/>
          <w:color w:val="000000"/>
          <w:kern w:val="0"/>
          <w:sz w:val="28"/>
          <w:szCs w:val="28"/>
          <w:lang w:val="uk-UA" w:eastAsia="ru-RU"/>
          <w14:ligatures w14:val="none"/>
        </w:rPr>
        <w:t>.</w:t>
      </w:r>
      <w:r w:rsidR="00EC7E86">
        <w:rPr>
          <w:rFonts w:ascii="Times New Roman" w:eastAsia="Times New Roman" w:hAnsi="Times New Roman" w:cs="Times New Roman"/>
          <w:bCs/>
          <w:color w:val="000000"/>
          <w:kern w:val="0"/>
          <w:sz w:val="28"/>
          <w:szCs w:val="28"/>
          <w:lang w:val="uk-UA" w:eastAsia="ru-RU"/>
          <w14:ligatures w14:val="none"/>
        </w:rPr>
        <w:t xml:space="preserve"> </w:t>
      </w:r>
      <w:r w:rsidR="00EC7E86" w:rsidRPr="008C1627">
        <w:rPr>
          <w:rFonts w:ascii="Times New Roman" w:eastAsia="Times New Roman" w:hAnsi="Times New Roman" w:cs="Times New Roman"/>
          <w:kern w:val="0"/>
          <w:sz w:val="28"/>
          <w:szCs w:val="28"/>
          <w:lang w:val="uk-UA"/>
          <w14:ligatures w14:val="none"/>
        </w:rPr>
        <w:t>[</w:t>
      </w:r>
      <w:r w:rsidR="00632C31">
        <w:rPr>
          <w:rFonts w:ascii="Times New Roman" w:eastAsia="Times New Roman" w:hAnsi="Times New Roman" w:cs="Times New Roman"/>
          <w:kern w:val="0"/>
          <w:sz w:val="28"/>
          <w:szCs w:val="28"/>
          <w:lang w:val="uk-UA"/>
          <w14:ligatures w14:val="none"/>
        </w:rPr>
        <w:t>39</w:t>
      </w:r>
      <w:r w:rsidR="00D46954">
        <w:rPr>
          <w:rFonts w:ascii="Times New Roman" w:eastAsia="Times New Roman" w:hAnsi="Times New Roman" w:cs="Times New Roman"/>
          <w:kern w:val="0"/>
          <w:sz w:val="28"/>
          <w:szCs w:val="28"/>
          <w:lang w:val="uk-UA"/>
          <w14:ligatures w14:val="none"/>
        </w:rPr>
        <w:t>, 40</w:t>
      </w:r>
      <w:r w:rsidR="00EC7E86" w:rsidRPr="008C1627">
        <w:rPr>
          <w:rFonts w:ascii="Times New Roman" w:eastAsia="Times New Roman" w:hAnsi="Times New Roman" w:cs="Times New Roman"/>
          <w:kern w:val="0"/>
          <w:sz w:val="28"/>
          <w:szCs w:val="28"/>
          <w:lang w:val="uk-UA"/>
          <w14:ligatures w14:val="none"/>
        </w:rPr>
        <w:t>]</w:t>
      </w:r>
      <w:r>
        <w:rPr>
          <w:rFonts w:ascii="Times New Roman" w:eastAsia="Times New Roman" w:hAnsi="Times New Roman" w:cs="Times New Roman"/>
          <w:bCs/>
          <w:color w:val="000000"/>
          <w:kern w:val="0"/>
          <w:sz w:val="28"/>
          <w:szCs w:val="28"/>
          <w:lang w:val="uk-UA" w:eastAsia="ru-RU"/>
          <w14:ligatures w14:val="none"/>
        </w:rPr>
        <w:t>.</w:t>
      </w:r>
    </w:p>
    <w:p w14:paraId="52D47425" w14:textId="647526C9" w:rsidR="00146D59" w:rsidRDefault="00146D59" w:rsidP="0094570C">
      <w:pPr>
        <w:shd w:val="clear" w:color="auto" w:fill="FFFFFF"/>
        <w:spacing w:after="200" w:line="360" w:lineRule="auto"/>
        <w:ind w:firstLine="709"/>
        <w:jc w:val="both"/>
        <w:rPr>
          <w:rFonts w:ascii="Times New Roman" w:eastAsia="Times New Roman" w:hAnsi="Times New Roman" w:cs="Times New Roman"/>
          <w:bCs/>
          <w:color w:val="000000"/>
          <w:kern w:val="0"/>
          <w:sz w:val="28"/>
          <w:szCs w:val="28"/>
          <w:lang w:val="uk-UA" w:eastAsia="ru-RU"/>
          <w14:ligatures w14:val="none"/>
        </w:rPr>
      </w:pPr>
      <w:r w:rsidRPr="00146D59">
        <w:rPr>
          <w:rFonts w:ascii="Times New Roman" w:eastAsia="Times New Roman" w:hAnsi="Times New Roman" w:cs="Times New Roman"/>
          <w:bCs/>
          <w:color w:val="000000"/>
          <w:kern w:val="0"/>
          <w:sz w:val="28"/>
          <w:szCs w:val="28"/>
          <w:lang w:val="uk-UA" w:eastAsia="ru-RU"/>
          <w14:ligatures w14:val="none"/>
        </w:rPr>
        <w:t xml:space="preserve">На </w:t>
      </w:r>
      <w:r w:rsidR="00266992">
        <w:rPr>
          <w:rFonts w:ascii="Times New Roman" w:eastAsia="Times New Roman" w:hAnsi="Times New Roman" w:cs="Times New Roman"/>
          <w:bCs/>
          <w:color w:val="000000"/>
          <w:kern w:val="0"/>
          <w:sz w:val="28"/>
          <w:szCs w:val="28"/>
          <w:lang w:val="uk-UA" w:eastAsia="ru-RU"/>
          <w14:ligatures w14:val="none"/>
        </w:rPr>
        <w:t>рис. 2.1.</w:t>
      </w:r>
      <w:r w:rsidRPr="00146D59">
        <w:rPr>
          <w:rFonts w:ascii="Times New Roman" w:eastAsia="Times New Roman" w:hAnsi="Times New Roman" w:cs="Times New Roman"/>
          <w:bCs/>
          <w:color w:val="000000"/>
          <w:kern w:val="0"/>
          <w:sz w:val="28"/>
          <w:szCs w:val="28"/>
          <w:lang w:val="uk-UA" w:eastAsia="ru-RU"/>
          <w14:ligatures w14:val="none"/>
        </w:rPr>
        <w:t xml:space="preserve"> видно, що починаючи з 20</w:t>
      </w:r>
      <w:r w:rsidR="003A6961">
        <w:rPr>
          <w:rFonts w:ascii="Times New Roman" w:eastAsia="Times New Roman" w:hAnsi="Times New Roman" w:cs="Times New Roman"/>
          <w:bCs/>
          <w:color w:val="000000"/>
          <w:kern w:val="0"/>
          <w:sz w:val="28"/>
          <w:szCs w:val="28"/>
          <w:lang w:val="uk-UA" w:eastAsia="ru-RU"/>
          <w14:ligatures w14:val="none"/>
        </w:rPr>
        <w:t>15</w:t>
      </w:r>
      <w:r w:rsidRPr="00146D59">
        <w:rPr>
          <w:rFonts w:ascii="Times New Roman" w:eastAsia="Times New Roman" w:hAnsi="Times New Roman" w:cs="Times New Roman"/>
          <w:bCs/>
          <w:color w:val="000000"/>
          <w:kern w:val="0"/>
          <w:sz w:val="28"/>
          <w:szCs w:val="28"/>
          <w:lang w:val="uk-UA" w:eastAsia="ru-RU"/>
          <w14:ligatures w14:val="none"/>
        </w:rPr>
        <w:t xml:space="preserve"> року </w:t>
      </w:r>
      <w:r w:rsidR="0047320F">
        <w:rPr>
          <w:rFonts w:ascii="Times New Roman" w:eastAsia="Times New Roman" w:hAnsi="Times New Roman" w:cs="Times New Roman"/>
          <w:bCs/>
          <w:color w:val="000000"/>
          <w:kern w:val="0"/>
          <w:sz w:val="28"/>
          <w:szCs w:val="28"/>
          <w:lang w:val="uk-UA" w:eastAsia="ru-RU"/>
          <w14:ligatures w14:val="none"/>
        </w:rPr>
        <w:t>в Україні стала розвиватися</w:t>
      </w:r>
      <w:r w:rsidRPr="00146D59">
        <w:rPr>
          <w:rFonts w:ascii="Times New Roman" w:eastAsia="Times New Roman" w:hAnsi="Times New Roman" w:cs="Times New Roman"/>
          <w:bCs/>
          <w:color w:val="000000"/>
          <w:kern w:val="0"/>
          <w:sz w:val="28"/>
          <w:szCs w:val="28"/>
          <w:lang w:val="uk-UA" w:eastAsia="ru-RU"/>
          <w14:ligatures w14:val="none"/>
        </w:rPr>
        <w:t xml:space="preserve"> </w:t>
      </w:r>
      <w:r w:rsidR="00E37F57">
        <w:rPr>
          <w:rFonts w:ascii="Times New Roman" w:eastAsia="Times New Roman" w:hAnsi="Times New Roman" w:cs="Times New Roman"/>
          <w:bCs/>
          <w:color w:val="000000"/>
          <w:kern w:val="0"/>
          <w:sz w:val="28"/>
          <w:szCs w:val="28"/>
          <w:lang w:val="uk-UA" w:eastAsia="ru-RU"/>
          <w14:ligatures w14:val="none"/>
        </w:rPr>
        <w:t>а</w:t>
      </w:r>
      <w:r w:rsidRPr="00146D59">
        <w:rPr>
          <w:rFonts w:ascii="Times New Roman" w:eastAsia="Times New Roman" w:hAnsi="Times New Roman" w:cs="Times New Roman"/>
          <w:bCs/>
          <w:color w:val="000000"/>
          <w:kern w:val="0"/>
          <w:sz w:val="28"/>
          <w:szCs w:val="28"/>
          <w:lang w:val="uk-UA" w:eastAsia="ru-RU"/>
          <w14:ligatures w14:val="none"/>
        </w:rPr>
        <w:t>льтернативна енергетика</w:t>
      </w:r>
      <w:r w:rsidR="00074DFD">
        <w:rPr>
          <w:rFonts w:ascii="Times New Roman" w:eastAsia="Times New Roman" w:hAnsi="Times New Roman" w:cs="Times New Roman"/>
          <w:bCs/>
          <w:color w:val="000000"/>
          <w:kern w:val="0"/>
          <w:sz w:val="28"/>
          <w:szCs w:val="28"/>
          <w:lang w:val="uk-UA" w:eastAsia="ru-RU"/>
          <w14:ligatures w14:val="none"/>
        </w:rPr>
        <w:t>, і</w:t>
      </w:r>
      <w:r w:rsidRPr="00146D59">
        <w:rPr>
          <w:rFonts w:ascii="Times New Roman" w:eastAsia="Times New Roman" w:hAnsi="Times New Roman" w:cs="Times New Roman"/>
          <w:bCs/>
          <w:color w:val="000000"/>
          <w:kern w:val="0"/>
          <w:sz w:val="28"/>
          <w:szCs w:val="28"/>
          <w:lang w:val="uk-UA" w:eastAsia="ru-RU"/>
          <w14:ligatures w14:val="none"/>
        </w:rPr>
        <w:t xml:space="preserve"> з кожним роком зростає її частка в загальному обсязі генерації.</w:t>
      </w:r>
      <w:r w:rsidR="00627739">
        <w:rPr>
          <w:rFonts w:ascii="Times New Roman" w:eastAsia="Times New Roman" w:hAnsi="Times New Roman" w:cs="Times New Roman"/>
          <w:bCs/>
          <w:color w:val="000000"/>
          <w:kern w:val="0"/>
          <w:sz w:val="28"/>
          <w:szCs w:val="28"/>
          <w:lang w:val="uk-UA" w:eastAsia="ru-RU"/>
          <w14:ligatures w14:val="none"/>
        </w:rPr>
        <w:t xml:space="preserve"> Частка виробітки ТЕЦ та ТЕС постійно </w:t>
      </w:r>
      <w:r w:rsidR="00627739">
        <w:rPr>
          <w:rFonts w:ascii="Times New Roman" w:eastAsia="Times New Roman" w:hAnsi="Times New Roman" w:cs="Times New Roman"/>
          <w:bCs/>
          <w:color w:val="000000"/>
          <w:kern w:val="0"/>
          <w:sz w:val="28"/>
          <w:szCs w:val="28"/>
          <w:lang w:val="uk-UA" w:eastAsia="ru-RU"/>
          <w14:ligatures w14:val="none"/>
        </w:rPr>
        <w:lastRenderedPageBreak/>
        <w:t xml:space="preserve">скорочується, поступаючись частці виробітки з АЕС, в той час як частка ГЕС та ГАЕС </w:t>
      </w:r>
      <w:r w:rsidR="006A59F4">
        <w:rPr>
          <w:rFonts w:ascii="Times New Roman" w:eastAsia="Times New Roman" w:hAnsi="Times New Roman" w:cs="Times New Roman"/>
          <w:bCs/>
          <w:color w:val="000000"/>
          <w:kern w:val="0"/>
          <w:sz w:val="28"/>
          <w:szCs w:val="28"/>
          <w:lang w:val="uk-UA" w:eastAsia="ru-RU"/>
          <w14:ligatures w14:val="none"/>
        </w:rPr>
        <w:t xml:space="preserve">здебільшого </w:t>
      </w:r>
      <w:r w:rsidR="00D151CD">
        <w:rPr>
          <w:rFonts w:ascii="Times New Roman" w:eastAsia="Times New Roman" w:hAnsi="Times New Roman" w:cs="Times New Roman"/>
          <w:bCs/>
          <w:color w:val="000000"/>
          <w:kern w:val="0"/>
          <w:sz w:val="28"/>
          <w:szCs w:val="28"/>
          <w:lang w:val="uk-UA" w:eastAsia="ru-RU"/>
          <w14:ligatures w14:val="none"/>
        </w:rPr>
        <w:t>залишається</w:t>
      </w:r>
      <w:r w:rsidR="005E3F38">
        <w:rPr>
          <w:rFonts w:ascii="Times New Roman" w:eastAsia="Times New Roman" w:hAnsi="Times New Roman" w:cs="Times New Roman"/>
          <w:bCs/>
          <w:color w:val="000000"/>
          <w:kern w:val="0"/>
          <w:sz w:val="28"/>
          <w:szCs w:val="28"/>
          <w:lang w:val="uk-UA" w:eastAsia="ru-RU"/>
          <w14:ligatures w14:val="none"/>
        </w:rPr>
        <w:t xml:space="preserve"> незмінною.</w:t>
      </w:r>
    </w:p>
    <w:p w14:paraId="1A842423" w14:textId="55F734D7" w:rsidR="006560A6" w:rsidRDefault="00BC1580" w:rsidP="0094570C">
      <w:pPr>
        <w:spacing w:after="200" w:line="360" w:lineRule="auto"/>
        <w:ind w:firstLine="709"/>
        <w:jc w:val="both"/>
        <w:rPr>
          <w:rFonts w:ascii="Times New Roman" w:eastAsia="Times New Roman" w:hAnsi="Times New Roman" w:cs="Times New Roman"/>
          <w:color w:val="262626"/>
          <w:kern w:val="0"/>
          <w:sz w:val="28"/>
          <w:szCs w:val="28"/>
          <w:lang w:val="uk-UA"/>
          <w14:ligatures w14:val="none"/>
        </w:rPr>
      </w:pPr>
      <w:r>
        <w:rPr>
          <w:noProof/>
        </w:rPr>
        <w:drawing>
          <wp:inline distT="0" distB="0" distL="0" distR="0" wp14:anchorId="07B2FF9D" wp14:editId="7C910E02">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033869" w14:textId="657C2E76" w:rsidR="005751B8" w:rsidRDefault="00D45B1F"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sidRPr="00D45B1F">
        <w:rPr>
          <w:rFonts w:ascii="Times New Roman" w:eastAsia="Times New Roman" w:hAnsi="Times New Roman" w:cs="Times New Roman"/>
          <w:kern w:val="0"/>
          <w:sz w:val="28"/>
          <w:szCs w:val="28"/>
          <w:lang w:val="uk-UA"/>
          <w14:ligatures w14:val="none"/>
        </w:rPr>
        <w:t>Рис 2.</w:t>
      </w:r>
      <w:r w:rsidR="00757576">
        <w:rPr>
          <w:rFonts w:ascii="Times New Roman" w:eastAsia="Times New Roman" w:hAnsi="Times New Roman" w:cs="Times New Roman"/>
          <w:kern w:val="0"/>
          <w:sz w:val="28"/>
          <w:szCs w:val="28"/>
          <w:lang w:val="uk-UA"/>
          <w14:ligatures w14:val="none"/>
        </w:rPr>
        <w:t>2</w:t>
      </w:r>
      <w:r w:rsidRPr="00D45B1F">
        <w:rPr>
          <w:rFonts w:ascii="Times New Roman" w:eastAsia="Times New Roman" w:hAnsi="Times New Roman" w:cs="Times New Roman"/>
          <w:kern w:val="0"/>
          <w:sz w:val="28"/>
          <w:szCs w:val="28"/>
          <w:lang w:val="uk-UA"/>
          <w14:ligatures w14:val="none"/>
        </w:rPr>
        <w:t xml:space="preserve">. Обсяги виробленої </w:t>
      </w:r>
      <w:r w:rsidR="00736768">
        <w:rPr>
          <w:rFonts w:ascii="Times New Roman" w:eastAsia="Times New Roman" w:hAnsi="Times New Roman" w:cs="Times New Roman"/>
          <w:bCs/>
          <w:color w:val="000000"/>
          <w:kern w:val="0"/>
          <w:sz w:val="28"/>
          <w:szCs w:val="28"/>
          <w:lang w:val="uk-UA" w:eastAsia="ru-RU"/>
          <w14:ligatures w14:val="none"/>
        </w:rPr>
        <w:t>електро</w:t>
      </w:r>
      <w:r w:rsidR="00736768" w:rsidRPr="00D12782">
        <w:rPr>
          <w:rFonts w:ascii="Times New Roman" w:eastAsia="Times New Roman" w:hAnsi="Times New Roman" w:cs="Times New Roman"/>
          <w:bCs/>
          <w:color w:val="000000"/>
          <w:kern w:val="0"/>
          <w:sz w:val="28"/>
          <w:szCs w:val="28"/>
          <w:lang w:val="uk-UA" w:eastAsia="ru-RU"/>
          <w14:ligatures w14:val="none"/>
        </w:rPr>
        <w:t xml:space="preserve">енергії </w:t>
      </w:r>
      <w:r w:rsidRPr="00D45B1F">
        <w:rPr>
          <w:rFonts w:ascii="Times New Roman" w:eastAsia="Times New Roman" w:hAnsi="Times New Roman" w:cs="Times New Roman"/>
          <w:kern w:val="0"/>
          <w:sz w:val="28"/>
          <w:szCs w:val="28"/>
          <w:lang w:val="uk-UA"/>
          <w14:ligatures w14:val="none"/>
        </w:rPr>
        <w:t>за видами генерації</w:t>
      </w:r>
      <w:r w:rsidR="002859F8">
        <w:rPr>
          <w:rFonts w:ascii="Times New Roman" w:eastAsia="Times New Roman" w:hAnsi="Times New Roman" w:cs="Times New Roman"/>
          <w:kern w:val="0"/>
          <w:sz w:val="28"/>
          <w:szCs w:val="28"/>
          <w:lang w:val="uk-UA"/>
          <w14:ligatures w14:val="none"/>
        </w:rPr>
        <w:t xml:space="preserve"> </w:t>
      </w:r>
      <w:r w:rsidR="002304F7">
        <w:rPr>
          <w:rFonts w:ascii="Times New Roman" w:eastAsia="Times New Roman" w:hAnsi="Times New Roman" w:cs="Times New Roman"/>
          <w:kern w:val="0"/>
          <w:sz w:val="28"/>
          <w:szCs w:val="28"/>
          <w:lang w:val="uk-UA"/>
          <w14:ligatures w14:val="none"/>
        </w:rPr>
        <w:t>(</w:t>
      </w:r>
      <w:r w:rsidR="002859F8">
        <w:rPr>
          <w:rFonts w:ascii="Times New Roman" w:eastAsia="Times New Roman" w:hAnsi="Times New Roman" w:cs="Times New Roman"/>
          <w:kern w:val="0"/>
          <w:sz w:val="28"/>
          <w:szCs w:val="28"/>
          <w:lang w:val="uk-UA"/>
          <w14:ligatures w14:val="none"/>
        </w:rPr>
        <w:t>млрд. кВт/год.</w:t>
      </w:r>
      <w:r w:rsidR="002304F7">
        <w:rPr>
          <w:rFonts w:ascii="Times New Roman" w:eastAsia="Times New Roman" w:hAnsi="Times New Roman" w:cs="Times New Roman"/>
          <w:kern w:val="0"/>
          <w:sz w:val="28"/>
          <w:szCs w:val="28"/>
          <w:lang w:val="uk-UA"/>
          <w14:ligatures w14:val="none"/>
        </w:rPr>
        <w:t>)</w:t>
      </w:r>
      <w:r w:rsidRPr="00D45B1F">
        <w:rPr>
          <w:rFonts w:ascii="Times New Roman" w:eastAsia="Times New Roman" w:hAnsi="Times New Roman" w:cs="Times New Roman"/>
          <w:kern w:val="0"/>
          <w:sz w:val="28"/>
          <w:szCs w:val="28"/>
          <w:lang w:val="uk-UA"/>
          <w14:ligatures w14:val="none"/>
        </w:rPr>
        <w:t xml:space="preserve"> 1990-2022р</w:t>
      </w:r>
      <w:r w:rsidR="00F75BB1">
        <w:rPr>
          <w:rFonts w:ascii="Times New Roman" w:eastAsia="Times New Roman" w:hAnsi="Times New Roman" w:cs="Times New Roman"/>
          <w:kern w:val="0"/>
          <w:sz w:val="28"/>
          <w:szCs w:val="28"/>
          <w:lang w:val="uk-UA"/>
          <w14:ligatures w14:val="none"/>
        </w:rPr>
        <w:t>.</w:t>
      </w:r>
      <w:r w:rsidR="002744B4">
        <w:rPr>
          <w:rFonts w:ascii="Times New Roman" w:eastAsia="Times New Roman" w:hAnsi="Times New Roman" w:cs="Times New Roman"/>
          <w:kern w:val="0"/>
          <w:sz w:val="28"/>
          <w:szCs w:val="28"/>
          <w:lang w:val="uk-UA"/>
          <w14:ligatures w14:val="none"/>
        </w:rPr>
        <w:t xml:space="preserve"> </w:t>
      </w:r>
      <w:r w:rsidR="003960B9" w:rsidRPr="008C1627">
        <w:rPr>
          <w:rFonts w:ascii="Times New Roman" w:eastAsia="Times New Roman" w:hAnsi="Times New Roman" w:cs="Times New Roman"/>
          <w:kern w:val="0"/>
          <w:sz w:val="28"/>
          <w:szCs w:val="28"/>
          <w:lang w:val="uk-UA"/>
          <w14:ligatures w14:val="none"/>
        </w:rPr>
        <w:t>[</w:t>
      </w:r>
      <w:r w:rsidR="00AF0FFB">
        <w:rPr>
          <w:rFonts w:ascii="Times New Roman" w:eastAsia="Times New Roman" w:hAnsi="Times New Roman" w:cs="Times New Roman"/>
          <w:kern w:val="0"/>
          <w:sz w:val="28"/>
          <w:szCs w:val="28"/>
          <w:lang w:val="uk-UA"/>
          <w14:ligatures w14:val="none"/>
        </w:rPr>
        <w:t>39, 40</w:t>
      </w:r>
      <w:r w:rsidR="003960B9" w:rsidRPr="008C1627">
        <w:rPr>
          <w:rFonts w:ascii="Times New Roman" w:eastAsia="Times New Roman" w:hAnsi="Times New Roman" w:cs="Times New Roman"/>
          <w:kern w:val="0"/>
          <w:sz w:val="28"/>
          <w:szCs w:val="28"/>
          <w:lang w:val="uk-UA"/>
          <w14:ligatures w14:val="none"/>
        </w:rPr>
        <w:t>]</w:t>
      </w:r>
      <w:r w:rsidRPr="00D45B1F">
        <w:rPr>
          <w:rFonts w:ascii="Times New Roman" w:eastAsia="Times New Roman" w:hAnsi="Times New Roman" w:cs="Times New Roman"/>
          <w:kern w:val="0"/>
          <w:sz w:val="28"/>
          <w:szCs w:val="28"/>
          <w:lang w:val="uk-UA"/>
          <w14:ligatures w14:val="none"/>
        </w:rPr>
        <w:t>.</w:t>
      </w:r>
    </w:p>
    <w:p w14:paraId="5DB1AA7D" w14:textId="77605D2B" w:rsidR="00506BD0" w:rsidRDefault="008C1627" w:rsidP="009F23C6">
      <w:pPr>
        <w:spacing w:after="200" w:line="360" w:lineRule="auto"/>
        <w:ind w:firstLine="709"/>
        <w:jc w:val="both"/>
        <w:rPr>
          <w:rFonts w:ascii="Times New Roman" w:eastAsia="Times New Roman" w:hAnsi="Times New Roman" w:cs="Times New Roman"/>
          <w:kern w:val="0"/>
          <w:sz w:val="28"/>
          <w:szCs w:val="28"/>
          <w:lang w:val="uk-UA"/>
          <w14:ligatures w14:val="none"/>
        </w:rPr>
      </w:pPr>
      <w:r w:rsidRPr="008C1627">
        <w:rPr>
          <w:rFonts w:ascii="Times New Roman" w:eastAsia="Times New Roman" w:hAnsi="Times New Roman" w:cs="Times New Roman"/>
          <w:kern w:val="0"/>
          <w:sz w:val="28"/>
          <w:szCs w:val="28"/>
          <w:lang w:val="uk-UA"/>
          <w14:ligatures w14:val="none"/>
        </w:rPr>
        <w:t xml:space="preserve">На </w:t>
      </w:r>
      <w:r>
        <w:rPr>
          <w:rFonts w:ascii="Times New Roman" w:eastAsia="Times New Roman" w:hAnsi="Times New Roman" w:cs="Times New Roman"/>
          <w:kern w:val="0"/>
          <w:sz w:val="28"/>
          <w:szCs w:val="28"/>
          <w:lang w:val="uk-UA"/>
          <w14:ligatures w14:val="none"/>
        </w:rPr>
        <w:t>рис.</w:t>
      </w:r>
      <w:r w:rsidRPr="008C1627">
        <w:rPr>
          <w:rFonts w:ascii="Times New Roman" w:eastAsia="Times New Roman" w:hAnsi="Times New Roman" w:cs="Times New Roman"/>
          <w:kern w:val="0"/>
          <w:sz w:val="28"/>
          <w:szCs w:val="28"/>
          <w:lang w:val="uk-UA"/>
          <w14:ligatures w14:val="none"/>
        </w:rPr>
        <w:t xml:space="preserve"> 2</w:t>
      </w:r>
      <w:r>
        <w:rPr>
          <w:rFonts w:ascii="Times New Roman" w:eastAsia="Times New Roman" w:hAnsi="Times New Roman" w:cs="Times New Roman"/>
          <w:kern w:val="0"/>
          <w:sz w:val="28"/>
          <w:szCs w:val="28"/>
          <w:lang w:val="uk-UA"/>
          <w14:ligatures w14:val="none"/>
        </w:rPr>
        <w:t>.2.</w:t>
      </w:r>
      <w:r w:rsidRPr="008C1627">
        <w:rPr>
          <w:rFonts w:ascii="Times New Roman" w:eastAsia="Times New Roman" w:hAnsi="Times New Roman" w:cs="Times New Roman"/>
          <w:kern w:val="0"/>
          <w:sz w:val="28"/>
          <w:szCs w:val="28"/>
          <w:lang w:val="uk-UA"/>
          <w14:ligatures w14:val="none"/>
        </w:rPr>
        <w:t xml:space="preserve"> видно, що з 1990-го року, історичного максимуму виробництва електроенергії в Україні, є чітка тенденція до зниження загального </w:t>
      </w:r>
      <w:r w:rsidR="007D113A" w:rsidRPr="008C1627">
        <w:rPr>
          <w:rFonts w:ascii="Times New Roman" w:eastAsia="Times New Roman" w:hAnsi="Times New Roman" w:cs="Times New Roman"/>
          <w:kern w:val="0"/>
          <w:sz w:val="28"/>
          <w:szCs w:val="28"/>
          <w:lang w:val="uk-UA"/>
          <w14:ligatures w14:val="none"/>
        </w:rPr>
        <w:t>вироб</w:t>
      </w:r>
      <w:r w:rsidR="007D113A">
        <w:rPr>
          <w:rFonts w:ascii="Times New Roman" w:eastAsia="Times New Roman" w:hAnsi="Times New Roman" w:cs="Times New Roman"/>
          <w:kern w:val="0"/>
          <w:sz w:val="28"/>
          <w:szCs w:val="28"/>
          <w:lang w:val="uk-UA"/>
          <w14:ligatures w14:val="none"/>
        </w:rPr>
        <w:t>і</w:t>
      </w:r>
      <w:r w:rsidR="007D113A" w:rsidRPr="008C1627">
        <w:rPr>
          <w:rFonts w:ascii="Times New Roman" w:eastAsia="Times New Roman" w:hAnsi="Times New Roman" w:cs="Times New Roman"/>
          <w:kern w:val="0"/>
          <w:sz w:val="28"/>
          <w:szCs w:val="28"/>
          <w:lang w:val="uk-UA"/>
          <w14:ligatures w14:val="none"/>
        </w:rPr>
        <w:t>тку</w:t>
      </w:r>
      <w:r w:rsidRPr="008C1627">
        <w:rPr>
          <w:rFonts w:ascii="Times New Roman" w:eastAsia="Times New Roman" w:hAnsi="Times New Roman" w:cs="Times New Roman"/>
          <w:kern w:val="0"/>
          <w:sz w:val="28"/>
          <w:szCs w:val="28"/>
          <w:lang w:val="uk-UA"/>
          <w14:ligatures w14:val="none"/>
        </w:rPr>
        <w:t xml:space="preserve">. </w:t>
      </w:r>
      <w:r w:rsidR="00D12335">
        <w:rPr>
          <w:rFonts w:ascii="Times New Roman" w:eastAsia="Times New Roman" w:hAnsi="Times New Roman" w:cs="Times New Roman"/>
          <w:kern w:val="0"/>
          <w:sz w:val="28"/>
          <w:szCs w:val="28"/>
          <w:lang w:val="uk-UA"/>
          <w14:ligatures w14:val="none"/>
        </w:rPr>
        <w:t>Всього з</w:t>
      </w:r>
      <w:r w:rsidRPr="008C1627">
        <w:rPr>
          <w:rFonts w:ascii="Times New Roman" w:eastAsia="Times New Roman" w:hAnsi="Times New Roman" w:cs="Times New Roman"/>
          <w:kern w:val="0"/>
          <w:sz w:val="28"/>
          <w:szCs w:val="28"/>
          <w:lang w:val="uk-UA"/>
          <w14:ligatures w14:val="none"/>
        </w:rPr>
        <w:t xml:space="preserve">а </w:t>
      </w:r>
      <w:r w:rsidR="00D12335">
        <w:rPr>
          <w:rFonts w:ascii="Times New Roman" w:eastAsia="Times New Roman" w:hAnsi="Times New Roman" w:cs="Times New Roman"/>
          <w:kern w:val="0"/>
          <w:sz w:val="28"/>
          <w:szCs w:val="28"/>
          <w:lang w:val="uk-UA"/>
          <w14:ligatures w14:val="none"/>
        </w:rPr>
        <w:t>5</w:t>
      </w:r>
      <w:r w:rsidRPr="008C1627">
        <w:rPr>
          <w:rFonts w:ascii="Times New Roman" w:eastAsia="Times New Roman" w:hAnsi="Times New Roman" w:cs="Times New Roman"/>
          <w:kern w:val="0"/>
          <w:sz w:val="28"/>
          <w:szCs w:val="28"/>
          <w:lang w:val="uk-UA"/>
          <w14:ligatures w14:val="none"/>
        </w:rPr>
        <w:t xml:space="preserve"> років, до </w:t>
      </w:r>
      <w:r w:rsidR="00AB22A3">
        <w:rPr>
          <w:rFonts w:ascii="Times New Roman" w:eastAsia="Times New Roman" w:hAnsi="Times New Roman" w:cs="Times New Roman"/>
          <w:kern w:val="0"/>
          <w:sz w:val="28"/>
          <w:szCs w:val="28"/>
          <w:lang w:val="uk-UA"/>
          <w14:ligatures w14:val="none"/>
        </w:rPr>
        <w:t>1995</w:t>
      </w:r>
      <w:r w:rsidRPr="008C1627">
        <w:rPr>
          <w:rFonts w:ascii="Times New Roman" w:eastAsia="Times New Roman" w:hAnsi="Times New Roman" w:cs="Times New Roman"/>
          <w:kern w:val="0"/>
          <w:sz w:val="28"/>
          <w:szCs w:val="28"/>
          <w:lang w:val="uk-UA"/>
          <w14:ligatures w14:val="none"/>
        </w:rPr>
        <w:t xml:space="preserve"> року, вироблення </w:t>
      </w:r>
      <w:r w:rsidR="00370F73">
        <w:rPr>
          <w:rFonts w:ascii="Times New Roman" w:eastAsia="Times New Roman" w:hAnsi="Times New Roman" w:cs="Times New Roman"/>
          <w:kern w:val="0"/>
          <w:sz w:val="28"/>
          <w:szCs w:val="28"/>
          <w:lang w:val="uk-UA"/>
          <w14:ligatures w14:val="none"/>
        </w:rPr>
        <w:t xml:space="preserve">енергії </w:t>
      </w:r>
      <w:r w:rsidRPr="008C1627">
        <w:rPr>
          <w:rFonts w:ascii="Times New Roman" w:eastAsia="Times New Roman" w:hAnsi="Times New Roman" w:cs="Times New Roman"/>
          <w:kern w:val="0"/>
          <w:sz w:val="28"/>
          <w:szCs w:val="28"/>
          <w:lang w:val="uk-UA"/>
          <w14:ligatures w14:val="none"/>
        </w:rPr>
        <w:t>склал</w:t>
      </w:r>
      <w:r w:rsidR="00080B7B">
        <w:rPr>
          <w:rFonts w:ascii="Times New Roman" w:eastAsia="Times New Roman" w:hAnsi="Times New Roman" w:cs="Times New Roman"/>
          <w:kern w:val="0"/>
          <w:sz w:val="28"/>
          <w:szCs w:val="28"/>
          <w:lang w:val="uk-UA"/>
          <w14:ligatures w14:val="none"/>
        </w:rPr>
        <w:t>о</w:t>
      </w:r>
      <w:r w:rsidRPr="008C1627">
        <w:rPr>
          <w:rFonts w:ascii="Times New Roman" w:eastAsia="Times New Roman" w:hAnsi="Times New Roman" w:cs="Times New Roman"/>
          <w:kern w:val="0"/>
          <w:sz w:val="28"/>
          <w:szCs w:val="28"/>
          <w:lang w:val="uk-UA"/>
          <w14:ligatures w14:val="none"/>
        </w:rPr>
        <w:t xml:space="preserve"> всього 17</w:t>
      </w:r>
      <w:r w:rsidR="00950CE2">
        <w:rPr>
          <w:rFonts w:ascii="Times New Roman" w:eastAsia="Times New Roman" w:hAnsi="Times New Roman" w:cs="Times New Roman"/>
          <w:kern w:val="0"/>
          <w:sz w:val="28"/>
          <w:szCs w:val="28"/>
          <w:lang w:val="uk-UA"/>
          <w14:ligatures w14:val="none"/>
        </w:rPr>
        <w:t>5</w:t>
      </w:r>
      <w:r w:rsidRPr="008C1627">
        <w:rPr>
          <w:rFonts w:ascii="Times New Roman" w:eastAsia="Times New Roman" w:hAnsi="Times New Roman" w:cs="Times New Roman"/>
          <w:kern w:val="0"/>
          <w:sz w:val="28"/>
          <w:szCs w:val="28"/>
          <w:lang w:val="uk-UA"/>
          <w14:ligatures w14:val="none"/>
        </w:rPr>
        <w:t xml:space="preserve"> млрд. кВт/год, або 5</w:t>
      </w:r>
      <w:r w:rsidR="00AB4CAF">
        <w:rPr>
          <w:rFonts w:ascii="Times New Roman" w:eastAsia="Times New Roman" w:hAnsi="Times New Roman" w:cs="Times New Roman"/>
          <w:kern w:val="0"/>
          <w:sz w:val="28"/>
          <w:szCs w:val="28"/>
          <w:lang w:val="uk-UA"/>
          <w14:ligatures w14:val="none"/>
        </w:rPr>
        <w:t>8</w:t>
      </w:r>
      <w:r w:rsidRPr="008C1627">
        <w:rPr>
          <w:rFonts w:ascii="Times New Roman" w:eastAsia="Times New Roman" w:hAnsi="Times New Roman" w:cs="Times New Roman"/>
          <w:kern w:val="0"/>
          <w:sz w:val="28"/>
          <w:szCs w:val="28"/>
          <w:lang w:val="uk-UA"/>
          <w14:ligatures w14:val="none"/>
        </w:rPr>
        <w:t>,</w:t>
      </w:r>
      <w:r w:rsidR="00AB4CAF">
        <w:rPr>
          <w:rFonts w:ascii="Times New Roman" w:eastAsia="Times New Roman" w:hAnsi="Times New Roman" w:cs="Times New Roman"/>
          <w:kern w:val="0"/>
          <w:sz w:val="28"/>
          <w:szCs w:val="28"/>
          <w:lang w:val="uk-UA"/>
          <w14:ligatures w14:val="none"/>
        </w:rPr>
        <w:t>7</w:t>
      </w:r>
      <w:r w:rsidRPr="008C1627">
        <w:rPr>
          <w:rFonts w:ascii="Times New Roman" w:eastAsia="Times New Roman" w:hAnsi="Times New Roman" w:cs="Times New Roman"/>
          <w:kern w:val="0"/>
          <w:sz w:val="28"/>
          <w:szCs w:val="28"/>
          <w:lang w:val="uk-UA"/>
          <w14:ligatures w14:val="none"/>
        </w:rPr>
        <w:t xml:space="preserve">% від показника 1990 року. До 2005 року вироблення </w:t>
      </w:r>
      <w:r w:rsidR="00E775CE">
        <w:rPr>
          <w:rFonts w:ascii="Times New Roman" w:eastAsia="Times New Roman" w:hAnsi="Times New Roman" w:cs="Times New Roman"/>
          <w:kern w:val="0"/>
          <w:sz w:val="28"/>
          <w:szCs w:val="28"/>
          <w:lang w:val="uk-UA"/>
          <w14:ligatures w14:val="none"/>
        </w:rPr>
        <w:t xml:space="preserve">енергії на АЕС </w:t>
      </w:r>
      <w:r w:rsidRPr="008C1627">
        <w:rPr>
          <w:rFonts w:ascii="Times New Roman" w:eastAsia="Times New Roman" w:hAnsi="Times New Roman" w:cs="Times New Roman"/>
          <w:kern w:val="0"/>
          <w:sz w:val="28"/>
          <w:szCs w:val="28"/>
          <w:lang w:val="uk-UA"/>
          <w14:ligatures w14:val="none"/>
        </w:rPr>
        <w:t>підвищилося у зв</w:t>
      </w:r>
      <w:r w:rsidR="00A00426">
        <w:rPr>
          <w:rFonts w:ascii="Times New Roman" w:eastAsia="Times New Roman" w:hAnsi="Times New Roman" w:cs="Times New Roman"/>
          <w:kern w:val="0"/>
          <w:sz w:val="28"/>
          <w:szCs w:val="28"/>
          <w:lang w:val="uk-UA"/>
          <w14:ligatures w14:val="none"/>
        </w:rPr>
        <w:t>’</w:t>
      </w:r>
      <w:r w:rsidRPr="008C1627">
        <w:rPr>
          <w:rFonts w:ascii="Times New Roman" w:eastAsia="Times New Roman" w:hAnsi="Times New Roman" w:cs="Times New Roman"/>
          <w:kern w:val="0"/>
          <w:sz w:val="28"/>
          <w:szCs w:val="28"/>
          <w:lang w:val="uk-UA"/>
          <w14:ligatures w14:val="none"/>
        </w:rPr>
        <w:t>язку з введенням в 2004 році двох енергоблоків на Рівненській і Хмельницькій АЕС. У 2015 році відбулося друге велике зниження потужності з 1990-го року, пов</w:t>
      </w:r>
      <w:r w:rsidR="00A00426">
        <w:rPr>
          <w:rFonts w:ascii="Times New Roman" w:eastAsia="Times New Roman" w:hAnsi="Times New Roman" w:cs="Times New Roman"/>
          <w:kern w:val="0"/>
          <w:sz w:val="28"/>
          <w:szCs w:val="28"/>
          <w:lang w:val="uk-UA"/>
          <w14:ligatures w14:val="none"/>
        </w:rPr>
        <w:t>’</w:t>
      </w:r>
      <w:r w:rsidRPr="008C1627">
        <w:rPr>
          <w:rFonts w:ascii="Times New Roman" w:eastAsia="Times New Roman" w:hAnsi="Times New Roman" w:cs="Times New Roman"/>
          <w:kern w:val="0"/>
          <w:sz w:val="28"/>
          <w:szCs w:val="28"/>
          <w:lang w:val="uk-UA"/>
          <w14:ligatures w14:val="none"/>
        </w:rPr>
        <w:t>язане подіями 2014 року і окупацією частини Донецької та Луганської областей, де були розташовані одні з найбільших ТЕЦ і ТЕС України. Далі, аж до 2021 року вироблення зазнавал</w:t>
      </w:r>
      <w:r w:rsidR="00006B58">
        <w:rPr>
          <w:rFonts w:ascii="Times New Roman" w:eastAsia="Times New Roman" w:hAnsi="Times New Roman" w:cs="Times New Roman"/>
          <w:kern w:val="0"/>
          <w:sz w:val="28"/>
          <w:szCs w:val="28"/>
          <w:lang w:val="uk-UA"/>
          <w14:ligatures w14:val="none"/>
        </w:rPr>
        <w:t>о</w:t>
      </w:r>
      <w:r w:rsidRPr="008C1627">
        <w:rPr>
          <w:rFonts w:ascii="Times New Roman" w:eastAsia="Times New Roman" w:hAnsi="Times New Roman" w:cs="Times New Roman"/>
          <w:kern w:val="0"/>
          <w:sz w:val="28"/>
          <w:szCs w:val="28"/>
          <w:lang w:val="uk-UA"/>
          <w14:ligatures w14:val="none"/>
        </w:rPr>
        <w:t xml:space="preserve"> незначн</w:t>
      </w:r>
      <w:r w:rsidR="001B3FB6">
        <w:rPr>
          <w:rFonts w:ascii="Times New Roman" w:eastAsia="Times New Roman" w:hAnsi="Times New Roman" w:cs="Times New Roman"/>
          <w:kern w:val="0"/>
          <w:sz w:val="28"/>
          <w:szCs w:val="28"/>
          <w:lang w:val="uk-UA"/>
          <w14:ligatures w14:val="none"/>
        </w:rPr>
        <w:t>их</w:t>
      </w:r>
      <w:r w:rsidRPr="008C1627">
        <w:rPr>
          <w:rFonts w:ascii="Times New Roman" w:eastAsia="Times New Roman" w:hAnsi="Times New Roman" w:cs="Times New Roman"/>
          <w:kern w:val="0"/>
          <w:sz w:val="28"/>
          <w:szCs w:val="28"/>
          <w:lang w:val="uk-UA"/>
          <w14:ligatures w14:val="none"/>
        </w:rPr>
        <w:t xml:space="preserve"> </w:t>
      </w:r>
      <w:r w:rsidR="00C2786D" w:rsidRPr="008C1627">
        <w:rPr>
          <w:rFonts w:ascii="Times New Roman" w:eastAsia="Times New Roman" w:hAnsi="Times New Roman" w:cs="Times New Roman"/>
          <w:kern w:val="0"/>
          <w:sz w:val="28"/>
          <w:szCs w:val="28"/>
          <w:lang w:val="uk-UA"/>
          <w14:ligatures w14:val="none"/>
        </w:rPr>
        <w:t>коливань</w:t>
      </w:r>
      <w:r w:rsidRPr="008C1627">
        <w:rPr>
          <w:rFonts w:ascii="Times New Roman" w:eastAsia="Times New Roman" w:hAnsi="Times New Roman" w:cs="Times New Roman"/>
          <w:kern w:val="0"/>
          <w:sz w:val="28"/>
          <w:szCs w:val="28"/>
          <w:lang w:val="uk-UA"/>
          <w14:ligatures w14:val="none"/>
        </w:rPr>
        <w:t>, перебуваючи близько 150 млрд. кВт</w:t>
      </w:r>
      <w:r w:rsidR="00833A66">
        <w:rPr>
          <w:rFonts w:ascii="Times New Roman" w:eastAsia="Times New Roman" w:hAnsi="Times New Roman" w:cs="Times New Roman"/>
          <w:kern w:val="0"/>
          <w:sz w:val="28"/>
          <w:szCs w:val="28"/>
          <w:lang w:val="uk-UA"/>
          <w14:ligatures w14:val="none"/>
        </w:rPr>
        <w:t>/год</w:t>
      </w:r>
      <w:r w:rsidRPr="008C1627">
        <w:rPr>
          <w:rFonts w:ascii="Times New Roman" w:eastAsia="Times New Roman" w:hAnsi="Times New Roman" w:cs="Times New Roman"/>
          <w:kern w:val="0"/>
          <w:sz w:val="28"/>
          <w:szCs w:val="28"/>
          <w:lang w:val="uk-UA"/>
          <w14:ligatures w14:val="none"/>
        </w:rPr>
        <w:t xml:space="preserve">. Відповідно до довоєнних прогнозів на 2022 рік, вироблення мало залишатися приблизно в тих же значеннях – 152,3 </w:t>
      </w:r>
      <w:proofErr w:type="spellStart"/>
      <w:r w:rsidRPr="008C1627">
        <w:rPr>
          <w:rFonts w:ascii="Times New Roman" w:eastAsia="Times New Roman" w:hAnsi="Times New Roman" w:cs="Times New Roman"/>
          <w:kern w:val="0"/>
          <w:sz w:val="28"/>
          <w:szCs w:val="28"/>
          <w:lang w:val="uk-UA"/>
          <w14:ligatures w14:val="none"/>
        </w:rPr>
        <w:t>млрд.кВт</w:t>
      </w:r>
      <w:proofErr w:type="spellEnd"/>
      <w:r w:rsidRPr="008C1627">
        <w:rPr>
          <w:rFonts w:ascii="Times New Roman" w:eastAsia="Times New Roman" w:hAnsi="Times New Roman" w:cs="Times New Roman"/>
          <w:kern w:val="0"/>
          <w:sz w:val="28"/>
          <w:szCs w:val="28"/>
          <w:lang w:val="uk-UA"/>
          <w14:ligatures w14:val="none"/>
        </w:rPr>
        <w:t>/год, проте вторгнення Росії порушило дані прогнози</w:t>
      </w:r>
      <w:r w:rsidR="00415886">
        <w:rPr>
          <w:rFonts w:ascii="Times New Roman" w:eastAsia="Times New Roman" w:hAnsi="Times New Roman" w:cs="Times New Roman"/>
          <w:kern w:val="0"/>
          <w:sz w:val="28"/>
          <w:szCs w:val="28"/>
          <w:lang w:val="uk-UA"/>
          <w14:ligatures w14:val="none"/>
        </w:rPr>
        <w:t>.</w:t>
      </w:r>
    </w:p>
    <w:p w14:paraId="18F7DE54" w14:textId="3CB07958" w:rsidR="00506BD0" w:rsidRPr="00146D59" w:rsidRDefault="00506BD0" w:rsidP="00506BD0">
      <w:pPr>
        <w:shd w:val="clear" w:color="auto" w:fill="FFFFFF"/>
        <w:spacing w:after="200" w:line="360" w:lineRule="auto"/>
        <w:ind w:firstLine="709"/>
        <w:jc w:val="both"/>
        <w:rPr>
          <w:rFonts w:ascii="Times New Roman" w:eastAsia="Times New Roman" w:hAnsi="Times New Roman" w:cs="Times New Roman"/>
          <w:bCs/>
          <w:color w:val="000000"/>
          <w:kern w:val="0"/>
          <w:sz w:val="28"/>
          <w:szCs w:val="28"/>
          <w:lang w:val="uk-UA" w:eastAsia="ru-RU"/>
          <w14:ligatures w14:val="none"/>
        </w:rPr>
      </w:pPr>
      <w:r w:rsidRPr="008F15A4">
        <w:rPr>
          <w:rFonts w:ascii="Times New Roman" w:eastAsia="Times New Roman" w:hAnsi="Times New Roman" w:cs="Times New Roman"/>
          <w:bCs/>
          <w:color w:val="000000"/>
          <w:kern w:val="0"/>
          <w:sz w:val="28"/>
          <w:szCs w:val="28"/>
          <w:lang w:val="uk-UA" w:eastAsia="ru-RU"/>
          <w14:ligatures w14:val="none"/>
        </w:rPr>
        <w:lastRenderedPageBreak/>
        <w:t xml:space="preserve">Для того, щоб оцінити </w:t>
      </w:r>
      <w:r w:rsidR="003D0B8E">
        <w:rPr>
          <w:rFonts w:ascii="Times New Roman" w:eastAsia="Times New Roman" w:hAnsi="Times New Roman" w:cs="Times New Roman"/>
          <w:bCs/>
          <w:color w:val="000000"/>
          <w:kern w:val="0"/>
          <w:sz w:val="28"/>
          <w:szCs w:val="28"/>
          <w:lang w:val="uk-UA" w:eastAsia="ru-RU"/>
          <w14:ligatures w14:val="none"/>
        </w:rPr>
        <w:t xml:space="preserve">загальні </w:t>
      </w:r>
      <w:r w:rsidRPr="008F15A4">
        <w:rPr>
          <w:rFonts w:ascii="Times New Roman" w:eastAsia="Times New Roman" w:hAnsi="Times New Roman" w:cs="Times New Roman"/>
          <w:bCs/>
          <w:color w:val="000000"/>
          <w:kern w:val="0"/>
          <w:sz w:val="28"/>
          <w:szCs w:val="28"/>
          <w:lang w:val="uk-UA" w:eastAsia="ru-RU"/>
          <w14:ligatures w14:val="none"/>
        </w:rPr>
        <w:t>обсяги виробітку електроенергії в Україні за роками розглянемо рис. 2.</w:t>
      </w:r>
      <w:r w:rsidR="00C12FB3">
        <w:rPr>
          <w:rFonts w:ascii="Times New Roman" w:eastAsia="Times New Roman" w:hAnsi="Times New Roman" w:cs="Times New Roman"/>
          <w:bCs/>
          <w:color w:val="000000"/>
          <w:kern w:val="0"/>
          <w:sz w:val="28"/>
          <w:szCs w:val="28"/>
          <w:lang w:val="uk-UA" w:eastAsia="ru-RU"/>
          <w14:ligatures w14:val="none"/>
        </w:rPr>
        <w:t>3</w:t>
      </w:r>
      <w:r w:rsidRPr="008F15A4">
        <w:rPr>
          <w:rFonts w:ascii="Times New Roman" w:eastAsia="Times New Roman" w:hAnsi="Times New Roman" w:cs="Times New Roman"/>
          <w:bCs/>
          <w:color w:val="000000"/>
          <w:kern w:val="0"/>
          <w:sz w:val="28"/>
          <w:szCs w:val="28"/>
          <w:lang w:val="uk-UA" w:eastAsia="ru-RU"/>
          <w14:ligatures w14:val="none"/>
        </w:rPr>
        <w:t>.:</w:t>
      </w:r>
    </w:p>
    <w:p w14:paraId="3AC454D9" w14:textId="632CB709" w:rsidR="00506BD0" w:rsidRDefault="0027466A"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Pr>
          <w:noProof/>
        </w:rPr>
        <w:drawing>
          <wp:inline distT="0" distB="0" distL="0" distR="0" wp14:anchorId="4576BC0C" wp14:editId="47665C2B">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2E8442" w14:textId="1E053582" w:rsidR="00506BD0" w:rsidRDefault="00C362FE"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sidRPr="00C362FE">
        <w:rPr>
          <w:rFonts w:ascii="Times New Roman" w:eastAsia="Times New Roman" w:hAnsi="Times New Roman" w:cs="Times New Roman"/>
          <w:kern w:val="0"/>
          <w:sz w:val="28"/>
          <w:szCs w:val="28"/>
          <w:lang w:val="uk-UA"/>
          <w14:ligatures w14:val="none"/>
        </w:rPr>
        <w:t>Рис 2.</w:t>
      </w:r>
      <w:r>
        <w:rPr>
          <w:rFonts w:ascii="Times New Roman" w:eastAsia="Times New Roman" w:hAnsi="Times New Roman" w:cs="Times New Roman"/>
          <w:kern w:val="0"/>
          <w:sz w:val="28"/>
          <w:szCs w:val="28"/>
          <w:lang w:val="uk-UA"/>
          <w14:ligatures w14:val="none"/>
        </w:rPr>
        <w:t>3</w:t>
      </w:r>
      <w:r w:rsidRPr="00C362FE">
        <w:rPr>
          <w:rFonts w:ascii="Times New Roman" w:eastAsia="Times New Roman" w:hAnsi="Times New Roman" w:cs="Times New Roman"/>
          <w:kern w:val="0"/>
          <w:sz w:val="28"/>
          <w:szCs w:val="28"/>
          <w:lang w:val="uk-UA"/>
          <w14:ligatures w14:val="none"/>
        </w:rPr>
        <w:t xml:space="preserve">. </w:t>
      </w:r>
      <w:r w:rsidR="00A34451">
        <w:rPr>
          <w:rFonts w:ascii="Times New Roman" w:eastAsia="Times New Roman" w:hAnsi="Times New Roman" w:cs="Times New Roman"/>
          <w:kern w:val="0"/>
          <w:sz w:val="28"/>
          <w:szCs w:val="28"/>
          <w:lang w:val="uk-UA"/>
          <w14:ligatures w14:val="none"/>
        </w:rPr>
        <w:t>Загальні о</w:t>
      </w:r>
      <w:r w:rsidRPr="00C362FE">
        <w:rPr>
          <w:rFonts w:ascii="Times New Roman" w:eastAsia="Times New Roman" w:hAnsi="Times New Roman" w:cs="Times New Roman"/>
          <w:kern w:val="0"/>
          <w:sz w:val="28"/>
          <w:szCs w:val="28"/>
          <w:lang w:val="uk-UA"/>
          <w14:ligatures w14:val="none"/>
        </w:rPr>
        <w:t xml:space="preserve">бсяги виробленої </w:t>
      </w:r>
      <w:r w:rsidR="001439E4">
        <w:rPr>
          <w:rFonts w:ascii="Times New Roman" w:eastAsia="Times New Roman" w:hAnsi="Times New Roman" w:cs="Times New Roman"/>
          <w:bCs/>
          <w:color w:val="000000"/>
          <w:kern w:val="0"/>
          <w:sz w:val="28"/>
          <w:szCs w:val="28"/>
          <w:lang w:val="uk-UA" w:eastAsia="ru-RU"/>
          <w14:ligatures w14:val="none"/>
        </w:rPr>
        <w:t>електро</w:t>
      </w:r>
      <w:r w:rsidR="001439E4" w:rsidRPr="00D12782">
        <w:rPr>
          <w:rFonts w:ascii="Times New Roman" w:eastAsia="Times New Roman" w:hAnsi="Times New Roman" w:cs="Times New Roman"/>
          <w:bCs/>
          <w:color w:val="000000"/>
          <w:kern w:val="0"/>
          <w:sz w:val="28"/>
          <w:szCs w:val="28"/>
          <w:lang w:val="uk-UA" w:eastAsia="ru-RU"/>
          <w14:ligatures w14:val="none"/>
        </w:rPr>
        <w:t xml:space="preserve">енергії </w:t>
      </w:r>
      <w:r w:rsidR="00FC6E6B">
        <w:rPr>
          <w:rFonts w:ascii="Times New Roman" w:eastAsia="Times New Roman" w:hAnsi="Times New Roman" w:cs="Times New Roman"/>
          <w:kern w:val="0"/>
          <w:sz w:val="28"/>
          <w:szCs w:val="28"/>
          <w:lang w:val="uk-UA"/>
          <w14:ligatures w14:val="none"/>
        </w:rPr>
        <w:t>(</w:t>
      </w:r>
      <w:r w:rsidRPr="00C362FE">
        <w:rPr>
          <w:rFonts w:ascii="Times New Roman" w:eastAsia="Times New Roman" w:hAnsi="Times New Roman" w:cs="Times New Roman"/>
          <w:kern w:val="0"/>
          <w:sz w:val="28"/>
          <w:szCs w:val="28"/>
          <w:lang w:val="uk-UA"/>
          <w14:ligatures w14:val="none"/>
        </w:rPr>
        <w:t>млрд. кВт/год.</w:t>
      </w:r>
      <w:r w:rsidR="00FC6E6B">
        <w:rPr>
          <w:rFonts w:ascii="Times New Roman" w:eastAsia="Times New Roman" w:hAnsi="Times New Roman" w:cs="Times New Roman"/>
          <w:kern w:val="0"/>
          <w:sz w:val="28"/>
          <w:szCs w:val="28"/>
          <w:lang w:val="uk-UA"/>
          <w14:ligatures w14:val="none"/>
        </w:rPr>
        <w:t>)</w:t>
      </w:r>
      <w:r w:rsidRPr="00C362FE">
        <w:rPr>
          <w:rFonts w:ascii="Times New Roman" w:eastAsia="Times New Roman" w:hAnsi="Times New Roman" w:cs="Times New Roman"/>
          <w:kern w:val="0"/>
          <w:sz w:val="28"/>
          <w:szCs w:val="28"/>
          <w:lang w:val="uk-UA"/>
          <w14:ligatures w14:val="none"/>
        </w:rPr>
        <w:t xml:space="preserve"> 1990-2022р</w:t>
      </w:r>
      <w:r w:rsidR="00045DEF">
        <w:rPr>
          <w:rFonts w:ascii="Times New Roman" w:eastAsia="Times New Roman" w:hAnsi="Times New Roman" w:cs="Times New Roman"/>
          <w:kern w:val="0"/>
          <w:sz w:val="28"/>
          <w:szCs w:val="28"/>
          <w:lang w:val="uk-UA"/>
          <w14:ligatures w14:val="none"/>
        </w:rPr>
        <w:t>.</w:t>
      </w:r>
      <w:r w:rsidR="00AE14B8">
        <w:rPr>
          <w:rFonts w:ascii="Times New Roman" w:eastAsia="Times New Roman" w:hAnsi="Times New Roman" w:cs="Times New Roman"/>
          <w:kern w:val="0"/>
          <w:sz w:val="28"/>
          <w:szCs w:val="28"/>
          <w:lang w:val="uk-UA"/>
          <w14:ligatures w14:val="none"/>
        </w:rPr>
        <w:t xml:space="preserve"> </w:t>
      </w:r>
      <w:r w:rsidR="00232C6C" w:rsidRPr="008C1627">
        <w:rPr>
          <w:rFonts w:ascii="Times New Roman" w:eastAsia="Times New Roman" w:hAnsi="Times New Roman" w:cs="Times New Roman"/>
          <w:kern w:val="0"/>
          <w:sz w:val="28"/>
          <w:szCs w:val="28"/>
          <w:lang w:val="uk-UA"/>
          <w14:ligatures w14:val="none"/>
        </w:rPr>
        <w:t>[</w:t>
      </w:r>
      <w:r w:rsidR="00AF0FFB">
        <w:rPr>
          <w:rFonts w:ascii="Times New Roman" w:eastAsia="Times New Roman" w:hAnsi="Times New Roman" w:cs="Times New Roman"/>
          <w:kern w:val="0"/>
          <w:sz w:val="28"/>
          <w:szCs w:val="28"/>
          <w:lang w:val="uk-UA"/>
          <w14:ligatures w14:val="none"/>
        </w:rPr>
        <w:t>39, 40</w:t>
      </w:r>
      <w:r w:rsidR="00232C6C" w:rsidRPr="008C1627">
        <w:rPr>
          <w:rFonts w:ascii="Times New Roman" w:eastAsia="Times New Roman" w:hAnsi="Times New Roman" w:cs="Times New Roman"/>
          <w:kern w:val="0"/>
          <w:sz w:val="28"/>
          <w:szCs w:val="28"/>
          <w:lang w:val="uk-UA"/>
          <w14:ligatures w14:val="none"/>
        </w:rPr>
        <w:t>]</w:t>
      </w:r>
      <w:r w:rsidRPr="00C362FE">
        <w:rPr>
          <w:rFonts w:ascii="Times New Roman" w:eastAsia="Times New Roman" w:hAnsi="Times New Roman" w:cs="Times New Roman"/>
          <w:kern w:val="0"/>
          <w:sz w:val="28"/>
          <w:szCs w:val="28"/>
          <w:lang w:val="uk-UA"/>
          <w14:ligatures w14:val="none"/>
        </w:rPr>
        <w:t>.</w:t>
      </w:r>
    </w:p>
    <w:p w14:paraId="567D1696" w14:textId="533C0B00" w:rsidR="00447626" w:rsidRDefault="00447626"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На рис. 2.3. видно</w:t>
      </w:r>
      <w:r w:rsidR="007742E3">
        <w:rPr>
          <w:rFonts w:ascii="Times New Roman" w:eastAsia="Times New Roman" w:hAnsi="Times New Roman" w:cs="Times New Roman"/>
          <w:kern w:val="0"/>
          <w:sz w:val="28"/>
          <w:szCs w:val="28"/>
          <w:lang w:val="uk-UA"/>
          <w14:ligatures w14:val="none"/>
        </w:rPr>
        <w:t>, що через розпочаті військові дії</w:t>
      </w:r>
      <w:r w:rsidR="00EC0025">
        <w:rPr>
          <w:rFonts w:ascii="Times New Roman" w:eastAsia="Times New Roman" w:hAnsi="Times New Roman" w:cs="Times New Roman"/>
          <w:kern w:val="0"/>
          <w:sz w:val="28"/>
          <w:szCs w:val="28"/>
          <w:lang w:val="uk-UA"/>
          <w14:ligatures w14:val="none"/>
        </w:rPr>
        <w:t xml:space="preserve"> Росії проти України,</w:t>
      </w:r>
      <w:r w:rsidR="00A942B5">
        <w:rPr>
          <w:rFonts w:ascii="Times New Roman" w:eastAsia="Times New Roman" w:hAnsi="Times New Roman" w:cs="Times New Roman"/>
          <w:kern w:val="0"/>
          <w:sz w:val="28"/>
          <w:szCs w:val="28"/>
          <w:lang w:val="uk-UA"/>
          <w14:ligatures w14:val="none"/>
        </w:rPr>
        <w:t xml:space="preserve"> </w:t>
      </w:r>
      <w:r w:rsidR="00CF380F">
        <w:rPr>
          <w:rFonts w:ascii="Times New Roman" w:eastAsia="Times New Roman" w:hAnsi="Times New Roman" w:cs="Times New Roman"/>
          <w:kern w:val="0"/>
          <w:sz w:val="28"/>
          <w:szCs w:val="28"/>
          <w:lang w:val="uk-UA"/>
          <w14:ligatures w14:val="none"/>
        </w:rPr>
        <w:t>прогноз виробітку</w:t>
      </w:r>
      <w:r w:rsidR="001B50FB">
        <w:rPr>
          <w:rFonts w:ascii="Times New Roman" w:eastAsia="Times New Roman" w:hAnsi="Times New Roman" w:cs="Times New Roman"/>
          <w:kern w:val="0"/>
          <w:sz w:val="28"/>
          <w:szCs w:val="28"/>
          <w:lang w:val="uk-UA"/>
          <w14:ligatures w14:val="none"/>
        </w:rPr>
        <w:t xml:space="preserve"> електроенергії</w:t>
      </w:r>
      <w:r w:rsidR="00E003F5">
        <w:rPr>
          <w:rFonts w:ascii="Times New Roman" w:eastAsia="Times New Roman" w:hAnsi="Times New Roman" w:cs="Times New Roman"/>
          <w:kern w:val="0"/>
          <w:sz w:val="28"/>
          <w:szCs w:val="28"/>
          <w:lang w:val="uk-UA"/>
          <w14:ligatures w14:val="none"/>
        </w:rPr>
        <w:t xml:space="preserve"> на 2022 рік</w:t>
      </w:r>
      <w:r w:rsidR="001B50FB">
        <w:rPr>
          <w:rFonts w:ascii="Times New Roman" w:eastAsia="Times New Roman" w:hAnsi="Times New Roman" w:cs="Times New Roman"/>
          <w:kern w:val="0"/>
          <w:sz w:val="28"/>
          <w:szCs w:val="28"/>
          <w:lang w:val="uk-UA"/>
          <w14:ligatures w14:val="none"/>
        </w:rPr>
        <w:t xml:space="preserve"> вп</w:t>
      </w:r>
      <w:r w:rsidR="004D44F1">
        <w:rPr>
          <w:rFonts w:ascii="Times New Roman" w:eastAsia="Times New Roman" w:hAnsi="Times New Roman" w:cs="Times New Roman"/>
          <w:kern w:val="0"/>
          <w:sz w:val="28"/>
          <w:szCs w:val="28"/>
          <w:lang w:val="uk-UA"/>
          <w14:ligatures w14:val="none"/>
        </w:rPr>
        <w:t>ав</w:t>
      </w:r>
      <w:r w:rsidR="001B50FB">
        <w:rPr>
          <w:rFonts w:ascii="Times New Roman" w:eastAsia="Times New Roman" w:hAnsi="Times New Roman" w:cs="Times New Roman"/>
          <w:kern w:val="0"/>
          <w:sz w:val="28"/>
          <w:szCs w:val="28"/>
          <w:lang w:val="uk-UA"/>
          <w14:ligatures w14:val="none"/>
        </w:rPr>
        <w:t xml:space="preserve"> до </w:t>
      </w:r>
      <w:r w:rsidR="0026519B">
        <w:rPr>
          <w:rFonts w:ascii="Times New Roman" w:eastAsia="Times New Roman" w:hAnsi="Times New Roman" w:cs="Times New Roman"/>
          <w:kern w:val="0"/>
          <w:sz w:val="28"/>
          <w:szCs w:val="28"/>
          <w:lang w:val="uk-UA"/>
          <w14:ligatures w14:val="none"/>
        </w:rPr>
        <w:t>найнижчих</w:t>
      </w:r>
      <w:r w:rsidR="00430FD1">
        <w:rPr>
          <w:rFonts w:ascii="Times New Roman" w:eastAsia="Times New Roman" w:hAnsi="Times New Roman" w:cs="Times New Roman"/>
          <w:kern w:val="0"/>
          <w:sz w:val="28"/>
          <w:szCs w:val="28"/>
          <w:lang w:val="uk-UA"/>
          <w14:ligatures w14:val="none"/>
        </w:rPr>
        <w:t xml:space="preserve"> </w:t>
      </w:r>
      <w:r w:rsidR="0035719D">
        <w:rPr>
          <w:rFonts w:ascii="Times New Roman" w:eastAsia="Times New Roman" w:hAnsi="Times New Roman" w:cs="Times New Roman"/>
          <w:kern w:val="0"/>
          <w:sz w:val="28"/>
          <w:szCs w:val="28"/>
          <w:lang w:val="uk-UA"/>
          <w14:ligatures w14:val="none"/>
        </w:rPr>
        <w:t>значень</w:t>
      </w:r>
      <w:r w:rsidR="008C447E">
        <w:rPr>
          <w:rFonts w:ascii="Times New Roman" w:eastAsia="Times New Roman" w:hAnsi="Times New Roman" w:cs="Times New Roman"/>
          <w:kern w:val="0"/>
          <w:sz w:val="28"/>
          <w:szCs w:val="28"/>
          <w:lang w:val="uk-UA"/>
          <w14:ligatures w14:val="none"/>
        </w:rPr>
        <w:t xml:space="preserve"> </w:t>
      </w:r>
      <w:r w:rsidR="00507DBF">
        <w:rPr>
          <w:rFonts w:ascii="Times New Roman" w:eastAsia="Times New Roman" w:hAnsi="Times New Roman" w:cs="Times New Roman"/>
          <w:kern w:val="0"/>
          <w:sz w:val="28"/>
          <w:szCs w:val="28"/>
          <w:lang w:val="uk-UA"/>
          <w14:ligatures w14:val="none"/>
        </w:rPr>
        <w:t xml:space="preserve">з 1990 року </w:t>
      </w:r>
      <w:r w:rsidR="007B22A1">
        <w:rPr>
          <w:rFonts w:ascii="Times New Roman" w:eastAsia="Times New Roman" w:hAnsi="Times New Roman" w:cs="Times New Roman"/>
          <w:kern w:val="0"/>
          <w:sz w:val="28"/>
          <w:szCs w:val="28"/>
          <w:lang w:val="uk-UA"/>
          <w14:ligatures w14:val="none"/>
        </w:rPr>
        <w:t>–</w:t>
      </w:r>
      <w:r w:rsidR="00507DBF">
        <w:rPr>
          <w:rFonts w:ascii="Times New Roman" w:eastAsia="Times New Roman" w:hAnsi="Times New Roman" w:cs="Times New Roman"/>
          <w:kern w:val="0"/>
          <w:sz w:val="28"/>
          <w:szCs w:val="28"/>
          <w:lang w:val="uk-UA"/>
          <w14:ligatures w14:val="none"/>
        </w:rPr>
        <w:t xml:space="preserve"> 104</w:t>
      </w:r>
      <w:r w:rsidR="008C447E">
        <w:rPr>
          <w:rFonts w:ascii="Times New Roman" w:eastAsia="Times New Roman" w:hAnsi="Times New Roman" w:cs="Times New Roman"/>
          <w:kern w:val="0"/>
          <w:sz w:val="28"/>
          <w:szCs w:val="28"/>
          <w:lang w:val="uk-UA"/>
          <w14:ligatures w14:val="none"/>
        </w:rPr>
        <w:t xml:space="preserve"> </w:t>
      </w:r>
      <w:r w:rsidR="0026519B">
        <w:rPr>
          <w:rFonts w:ascii="Times New Roman" w:eastAsia="Times New Roman" w:hAnsi="Times New Roman" w:cs="Times New Roman"/>
          <w:kern w:val="0"/>
          <w:sz w:val="28"/>
          <w:szCs w:val="28"/>
          <w:lang w:val="uk-UA"/>
          <w14:ligatures w14:val="none"/>
        </w:rPr>
        <w:t>,6 млрд. кВт/год.</w:t>
      </w:r>
      <w:r w:rsidR="00F67904">
        <w:rPr>
          <w:rFonts w:ascii="Times New Roman" w:eastAsia="Times New Roman" w:hAnsi="Times New Roman" w:cs="Times New Roman"/>
          <w:kern w:val="0"/>
          <w:sz w:val="28"/>
          <w:szCs w:val="28"/>
          <w:lang w:val="uk-UA"/>
          <w14:ligatures w14:val="none"/>
        </w:rPr>
        <w:t xml:space="preserve">, що становить </w:t>
      </w:r>
      <w:r w:rsidR="00D37521">
        <w:rPr>
          <w:rFonts w:ascii="Times New Roman" w:eastAsia="Times New Roman" w:hAnsi="Times New Roman" w:cs="Times New Roman"/>
          <w:kern w:val="0"/>
          <w:sz w:val="28"/>
          <w:szCs w:val="28"/>
          <w:lang w:val="uk-UA"/>
          <w14:ligatures w14:val="none"/>
        </w:rPr>
        <w:t>68,7%</w:t>
      </w:r>
      <w:r w:rsidR="004E355E">
        <w:rPr>
          <w:rFonts w:ascii="Times New Roman" w:eastAsia="Times New Roman" w:hAnsi="Times New Roman" w:cs="Times New Roman"/>
          <w:kern w:val="0"/>
          <w:sz w:val="28"/>
          <w:szCs w:val="28"/>
          <w:lang w:val="uk-UA"/>
          <w14:ligatures w14:val="none"/>
        </w:rPr>
        <w:t xml:space="preserve"> від прогнозованих показників на 2022 рік,</w:t>
      </w:r>
      <w:r w:rsidR="007B45E5">
        <w:rPr>
          <w:rFonts w:ascii="Times New Roman" w:eastAsia="Times New Roman" w:hAnsi="Times New Roman" w:cs="Times New Roman"/>
          <w:kern w:val="0"/>
          <w:sz w:val="28"/>
          <w:szCs w:val="28"/>
          <w:lang w:val="uk-UA"/>
          <w14:ligatures w14:val="none"/>
        </w:rPr>
        <w:t xml:space="preserve"> та 35,1% від історичного максимуму у 1990 році.</w:t>
      </w:r>
    </w:p>
    <w:p w14:paraId="4D91BE75" w14:textId="7B52A565" w:rsidR="00FC56D9" w:rsidRDefault="00C13C4D"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2022</w:t>
      </w:r>
      <w:r w:rsidRPr="00C13C4D">
        <w:rPr>
          <w:rFonts w:ascii="Times New Roman" w:eastAsia="Times New Roman" w:hAnsi="Times New Roman" w:cs="Times New Roman"/>
          <w:kern w:val="0"/>
          <w:sz w:val="28"/>
          <w:szCs w:val="28"/>
          <w:vertAlign w:val="subscript"/>
          <w:lang w:val="uk-UA"/>
          <w14:ligatures w14:val="none"/>
        </w:rPr>
        <w:t>1</w:t>
      </w:r>
      <w:r w:rsidR="00FC56D9" w:rsidRPr="00FC56D9">
        <w:rPr>
          <w:rFonts w:ascii="Times New Roman" w:eastAsia="Times New Roman" w:hAnsi="Times New Roman" w:cs="Times New Roman"/>
          <w:kern w:val="0"/>
          <w:sz w:val="28"/>
          <w:szCs w:val="28"/>
          <w:lang w:val="uk-UA"/>
          <w14:ligatures w14:val="none"/>
        </w:rPr>
        <w:t xml:space="preserve"> </w:t>
      </w:r>
      <w:r w:rsidR="00DC27CC">
        <w:rPr>
          <w:rFonts w:ascii="Times New Roman" w:eastAsia="Times New Roman" w:hAnsi="Times New Roman" w:cs="Times New Roman"/>
          <w:kern w:val="0"/>
          <w:sz w:val="28"/>
          <w:szCs w:val="28"/>
          <w:lang w:val="uk-UA"/>
          <w14:ligatures w14:val="none"/>
        </w:rPr>
        <w:t xml:space="preserve">– </w:t>
      </w:r>
      <w:r w:rsidR="00FC56D9" w:rsidRPr="00FC56D9">
        <w:rPr>
          <w:rFonts w:ascii="Times New Roman" w:eastAsia="Times New Roman" w:hAnsi="Times New Roman" w:cs="Times New Roman"/>
          <w:kern w:val="0"/>
          <w:sz w:val="28"/>
          <w:szCs w:val="28"/>
          <w:lang w:val="uk-UA"/>
          <w14:ligatures w14:val="none"/>
        </w:rPr>
        <w:t>Прогноз на 2022 рік станом на 11.11.2021</w:t>
      </w:r>
      <w:r w:rsidR="00B6508B">
        <w:rPr>
          <w:rFonts w:ascii="Times New Roman" w:eastAsia="Times New Roman" w:hAnsi="Times New Roman" w:cs="Times New Roman"/>
          <w:kern w:val="0"/>
          <w:sz w:val="28"/>
          <w:szCs w:val="28"/>
          <w:lang w:val="uk-UA"/>
          <w14:ligatures w14:val="none"/>
        </w:rPr>
        <w:t xml:space="preserve"> </w:t>
      </w:r>
      <w:r w:rsidR="00B6508B" w:rsidRPr="008C1627">
        <w:rPr>
          <w:rFonts w:ascii="Times New Roman" w:eastAsia="Times New Roman" w:hAnsi="Times New Roman" w:cs="Times New Roman"/>
          <w:kern w:val="0"/>
          <w:sz w:val="28"/>
          <w:szCs w:val="28"/>
          <w:lang w:val="uk-UA"/>
          <w14:ligatures w14:val="none"/>
        </w:rPr>
        <w:t>[</w:t>
      </w:r>
      <w:r w:rsidR="00B6508B">
        <w:rPr>
          <w:rFonts w:ascii="Times New Roman" w:eastAsia="Times New Roman" w:hAnsi="Times New Roman" w:cs="Times New Roman"/>
          <w:kern w:val="0"/>
          <w:sz w:val="28"/>
          <w:szCs w:val="28"/>
          <w:lang w:val="uk-UA"/>
          <w14:ligatures w14:val="none"/>
        </w:rPr>
        <w:t>4</w:t>
      </w:r>
      <w:r w:rsidR="0064461A">
        <w:rPr>
          <w:rFonts w:ascii="Times New Roman" w:eastAsia="Times New Roman" w:hAnsi="Times New Roman" w:cs="Times New Roman"/>
          <w:kern w:val="0"/>
          <w:sz w:val="28"/>
          <w:szCs w:val="28"/>
          <w:lang w:val="uk-UA"/>
          <w14:ligatures w14:val="none"/>
        </w:rPr>
        <w:t>1</w:t>
      </w:r>
      <w:r w:rsidR="00B6508B" w:rsidRPr="008C1627">
        <w:rPr>
          <w:rFonts w:ascii="Times New Roman" w:eastAsia="Times New Roman" w:hAnsi="Times New Roman" w:cs="Times New Roman"/>
          <w:kern w:val="0"/>
          <w:sz w:val="28"/>
          <w:szCs w:val="28"/>
          <w:lang w:val="uk-UA"/>
          <w14:ligatures w14:val="none"/>
        </w:rPr>
        <w:t>]</w:t>
      </w:r>
      <w:r w:rsidR="00B6508B" w:rsidRPr="00C362FE">
        <w:rPr>
          <w:rFonts w:ascii="Times New Roman" w:eastAsia="Times New Roman" w:hAnsi="Times New Roman" w:cs="Times New Roman"/>
          <w:kern w:val="0"/>
          <w:sz w:val="28"/>
          <w:szCs w:val="28"/>
          <w:lang w:val="uk-UA"/>
          <w14:ligatures w14:val="none"/>
        </w:rPr>
        <w:t>.</w:t>
      </w:r>
    </w:p>
    <w:p w14:paraId="7BB3EF09" w14:textId="0EE43080" w:rsidR="00FC56D9" w:rsidRDefault="00C13C4D"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2022</w:t>
      </w:r>
      <w:r w:rsidRPr="00C13C4D">
        <w:rPr>
          <w:rFonts w:ascii="Times New Roman" w:eastAsia="Times New Roman" w:hAnsi="Times New Roman" w:cs="Times New Roman"/>
          <w:kern w:val="0"/>
          <w:sz w:val="28"/>
          <w:szCs w:val="28"/>
          <w:vertAlign w:val="subscript"/>
          <w:lang w:val="uk-UA"/>
          <w14:ligatures w14:val="none"/>
        </w:rPr>
        <w:t>2</w:t>
      </w:r>
      <w:r w:rsidR="00DC27CC">
        <w:rPr>
          <w:rFonts w:ascii="Times New Roman" w:eastAsia="Times New Roman" w:hAnsi="Times New Roman" w:cs="Times New Roman"/>
          <w:kern w:val="0"/>
          <w:sz w:val="28"/>
          <w:szCs w:val="28"/>
          <w:lang w:val="uk-UA"/>
          <w14:ligatures w14:val="none"/>
        </w:rPr>
        <w:t xml:space="preserve"> – </w:t>
      </w:r>
      <w:r w:rsidR="00FC56D9" w:rsidRPr="00FC56D9">
        <w:rPr>
          <w:rFonts w:ascii="Times New Roman" w:eastAsia="Times New Roman" w:hAnsi="Times New Roman" w:cs="Times New Roman"/>
          <w:kern w:val="0"/>
          <w:sz w:val="28"/>
          <w:szCs w:val="28"/>
          <w:lang w:val="uk-UA"/>
          <w14:ligatures w14:val="none"/>
        </w:rPr>
        <w:t xml:space="preserve">Прогноз на 2022 рік з урахуванням падіння генеруючих </w:t>
      </w:r>
      <w:proofErr w:type="spellStart"/>
      <w:r w:rsidR="00FC56D9" w:rsidRPr="00FC56D9">
        <w:rPr>
          <w:rFonts w:ascii="Times New Roman" w:eastAsia="Times New Roman" w:hAnsi="Times New Roman" w:cs="Times New Roman"/>
          <w:kern w:val="0"/>
          <w:sz w:val="28"/>
          <w:szCs w:val="28"/>
          <w:lang w:val="uk-UA"/>
          <w14:ligatures w14:val="none"/>
        </w:rPr>
        <w:t>потужностей</w:t>
      </w:r>
      <w:proofErr w:type="spellEnd"/>
      <w:r w:rsidR="00FC56D9" w:rsidRPr="00FC56D9">
        <w:rPr>
          <w:rFonts w:ascii="Times New Roman" w:eastAsia="Times New Roman" w:hAnsi="Times New Roman" w:cs="Times New Roman"/>
          <w:kern w:val="0"/>
          <w:sz w:val="28"/>
          <w:szCs w:val="28"/>
          <w:lang w:val="uk-UA"/>
          <w14:ligatures w14:val="none"/>
        </w:rPr>
        <w:t xml:space="preserve"> на 30-40% станом на 28.03.2022</w:t>
      </w:r>
      <w:r w:rsidR="0064461A">
        <w:rPr>
          <w:rFonts w:ascii="Times New Roman" w:eastAsia="Times New Roman" w:hAnsi="Times New Roman" w:cs="Times New Roman"/>
          <w:kern w:val="0"/>
          <w:sz w:val="28"/>
          <w:szCs w:val="28"/>
          <w:lang w:val="uk-UA"/>
          <w14:ligatures w14:val="none"/>
        </w:rPr>
        <w:t xml:space="preserve"> </w:t>
      </w:r>
      <w:r w:rsidR="0064461A" w:rsidRPr="008C1627">
        <w:rPr>
          <w:rFonts w:ascii="Times New Roman" w:eastAsia="Times New Roman" w:hAnsi="Times New Roman" w:cs="Times New Roman"/>
          <w:kern w:val="0"/>
          <w:sz w:val="28"/>
          <w:szCs w:val="28"/>
          <w:lang w:val="uk-UA"/>
          <w14:ligatures w14:val="none"/>
        </w:rPr>
        <w:t>[</w:t>
      </w:r>
      <w:r w:rsidR="0064461A">
        <w:rPr>
          <w:rFonts w:ascii="Times New Roman" w:eastAsia="Times New Roman" w:hAnsi="Times New Roman" w:cs="Times New Roman"/>
          <w:kern w:val="0"/>
          <w:sz w:val="28"/>
          <w:szCs w:val="28"/>
          <w:lang w:val="uk-UA"/>
          <w14:ligatures w14:val="none"/>
        </w:rPr>
        <w:t>42</w:t>
      </w:r>
      <w:r w:rsidR="0064461A" w:rsidRPr="008C1627">
        <w:rPr>
          <w:rFonts w:ascii="Times New Roman" w:eastAsia="Times New Roman" w:hAnsi="Times New Roman" w:cs="Times New Roman"/>
          <w:kern w:val="0"/>
          <w:sz w:val="28"/>
          <w:szCs w:val="28"/>
          <w:lang w:val="uk-UA"/>
          <w14:ligatures w14:val="none"/>
        </w:rPr>
        <w:t>]</w:t>
      </w:r>
      <w:r w:rsidR="0064461A" w:rsidRPr="00C362FE">
        <w:rPr>
          <w:rFonts w:ascii="Times New Roman" w:eastAsia="Times New Roman" w:hAnsi="Times New Roman" w:cs="Times New Roman"/>
          <w:kern w:val="0"/>
          <w:sz w:val="28"/>
          <w:szCs w:val="28"/>
          <w:lang w:val="uk-UA"/>
          <w14:ligatures w14:val="none"/>
        </w:rPr>
        <w:t>.</w:t>
      </w:r>
    </w:p>
    <w:p w14:paraId="09F9A5AB" w14:textId="37108075" w:rsidR="00506BD0" w:rsidRDefault="00106E0B"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 xml:space="preserve">Також, слід розглянути показник </w:t>
      </w:r>
      <w:r w:rsidR="005B7FC7">
        <w:rPr>
          <w:rFonts w:ascii="Times New Roman" w:eastAsia="Times New Roman" w:hAnsi="Times New Roman" w:cs="Times New Roman"/>
          <w:kern w:val="0"/>
          <w:sz w:val="28"/>
          <w:szCs w:val="28"/>
          <w:lang w:val="uk-UA"/>
          <w14:ligatures w14:val="none"/>
        </w:rPr>
        <w:t>енергоємності</w:t>
      </w:r>
      <w:r>
        <w:rPr>
          <w:rFonts w:ascii="Times New Roman" w:eastAsia="Times New Roman" w:hAnsi="Times New Roman" w:cs="Times New Roman"/>
          <w:kern w:val="0"/>
          <w:sz w:val="28"/>
          <w:szCs w:val="28"/>
          <w:lang w:val="uk-UA"/>
          <w14:ligatures w14:val="none"/>
        </w:rPr>
        <w:t xml:space="preserve"> ВВП.</w:t>
      </w:r>
      <w:r w:rsidR="005B7FC7">
        <w:rPr>
          <w:rFonts w:ascii="Times New Roman" w:eastAsia="Times New Roman" w:hAnsi="Times New Roman" w:cs="Times New Roman"/>
          <w:kern w:val="0"/>
          <w:sz w:val="28"/>
          <w:szCs w:val="28"/>
          <w:lang w:val="uk-UA"/>
          <w14:ligatures w14:val="none"/>
        </w:rPr>
        <w:t xml:space="preserve"> </w:t>
      </w:r>
      <w:r w:rsidR="005B7FC7" w:rsidRPr="005B7FC7">
        <w:rPr>
          <w:rFonts w:ascii="Times New Roman" w:eastAsia="Times New Roman" w:hAnsi="Times New Roman" w:cs="Times New Roman"/>
          <w:kern w:val="0"/>
          <w:sz w:val="28"/>
          <w:szCs w:val="28"/>
          <w:lang w:val="uk-UA"/>
          <w14:ligatures w14:val="none"/>
        </w:rPr>
        <w:t xml:space="preserve">Енергоємність ВВП </w:t>
      </w:r>
      <w:r w:rsidR="00C01456">
        <w:rPr>
          <w:rFonts w:ascii="Times New Roman" w:eastAsia="Times New Roman" w:hAnsi="Times New Roman" w:cs="Times New Roman"/>
          <w:kern w:val="0"/>
          <w:sz w:val="28"/>
          <w:szCs w:val="28"/>
          <w:lang w:val="uk-UA"/>
          <w14:ligatures w14:val="none"/>
        </w:rPr>
        <w:t>–</w:t>
      </w:r>
      <w:r w:rsidR="005B7FC7" w:rsidRPr="005B7FC7">
        <w:rPr>
          <w:rFonts w:ascii="Times New Roman" w:eastAsia="Times New Roman" w:hAnsi="Times New Roman" w:cs="Times New Roman"/>
          <w:kern w:val="0"/>
          <w:sz w:val="28"/>
          <w:szCs w:val="28"/>
          <w:lang w:val="uk-UA"/>
          <w14:ligatures w14:val="none"/>
        </w:rPr>
        <w:t xml:space="preserve"> величина витрат енергії та</w:t>
      </w:r>
      <w:r w:rsidR="00964AD7">
        <w:rPr>
          <w:rFonts w:ascii="Times New Roman" w:eastAsia="Times New Roman" w:hAnsi="Times New Roman" w:cs="Times New Roman"/>
          <w:kern w:val="0"/>
          <w:sz w:val="28"/>
          <w:szCs w:val="28"/>
          <w:lang w:val="uk-UA"/>
          <w14:ligatures w14:val="none"/>
        </w:rPr>
        <w:t>/</w:t>
      </w:r>
      <w:r w:rsidR="005B7FC7" w:rsidRPr="005B7FC7">
        <w:rPr>
          <w:rFonts w:ascii="Times New Roman" w:eastAsia="Times New Roman" w:hAnsi="Times New Roman" w:cs="Times New Roman"/>
          <w:kern w:val="0"/>
          <w:sz w:val="28"/>
          <w:szCs w:val="28"/>
          <w:lang w:val="uk-UA"/>
          <w14:ligatures w14:val="none"/>
        </w:rPr>
        <w:t>або палива на виготовлення продукції або послуг вартістю $1000 в контексті рівня розвитку технологій у державі. Енергоємність ВВП</w:t>
      </w:r>
      <w:r w:rsidR="00D93864">
        <w:rPr>
          <w:rFonts w:ascii="Times New Roman" w:eastAsia="Times New Roman" w:hAnsi="Times New Roman" w:cs="Times New Roman"/>
          <w:kern w:val="0"/>
          <w:sz w:val="28"/>
          <w:szCs w:val="28"/>
          <w:lang w:val="uk-UA"/>
          <w14:ligatures w14:val="none"/>
        </w:rPr>
        <w:t xml:space="preserve"> – </w:t>
      </w:r>
      <w:r w:rsidR="005B7FC7" w:rsidRPr="005B7FC7">
        <w:rPr>
          <w:rFonts w:ascii="Times New Roman" w:eastAsia="Times New Roman" w:hAnsi="Times New Roman" w:cs="Times New Roman"/>
          <w:kern w:val="0"/>
          <w:sz w:val="28"/>
          <w:szCs w:val="28"/>
          <w:lang w:val="uk-UA"/>
          <w14:ligatures w14:val="none"/>
        </w:rPr>
        <w:t xml:space="preserve">один з ключових показників ефективності економіки, як видно на </w:t>
      </w:r>
      <w:r w:rsidR="00763B4F">
        <w:rPr>
          <w:rFonts w:ascii="Times New Roman" w:eastAsia="Times New Roman" w:hAnsi="Times New Roman" w:cs="Times New Roman"/>
          <w:kern w:val="0"/>
          <w:sz w:val="28"/>
          <w:szCs w:val="28"/>
          <w:lang w:val="uk-UA"/>
          <w14:ligatures w14:val="none"/>
        </w:rPr>
        <w:t>рис. 2.4.</w:t>
      </w:r>
      <w:r w:rsidR="005B7FC7" w:rsidRPr="005B7FC7">
        <w:rPr>
          <w:rFonts w:ascii="Times New Roman" w:eastAsia="Times New Roman" w:hAnsi="Times New Roman" w:cs="Times New Roman"/>
          <w:kern w:val="0"/>
          <w:sz w:val="28"/>
          <w:szCs w:val="28"/>
          <w:lang w:val="uk-UA"/>
          <w14:ligatures w14:val="none"/>
        </w:rPr>
        <w:t xml:space="preserve">, енергоємність України в 2016 році в 2,2 рази вище середньосвітового рівня і більш ніж в 3 рази вище ніж у Німеччини, одного зі </w:t>
      </w:r>
      <w:r w:rsidR="005B7FC7" w:rsidRPr="005B7FC7">
        <w:rPr>
          <w:rFonts w:ascii="Times New Roman" w:eastAsia="Times New Roman" w:hAnsi="Times New Roman" w:cs="Times New Roman"/>
          <w:kern w:val="0"/>
          <w:sz w:val="28"/>
          <w:szCs w:val="28"/>
          <w:lang w:val="uk-UA"/>
          <w14:ligatures w14:val="none"/>
        </w:rPr>
        <w:lastRenderedPageBreak/>
        <w:t xml:space="preserve">світових лідерів в області енергоефективності, що свідчить про технічну відсталість української економіки. Висока енергоємність стримує зростання економічного потенціалу країни. </w:t>
      </w:r>
      <w:r w:rsidR="00D57CAC">
        <w:rPr>
          <w:rFonts w:ascii="Times New Roman" w:eastAsia="Times New Roman" w:hAnsi="Times New Roman" w:cs="Times New Roman"/>
          <w:kern w:val="0"/>
          <w:sz w:val="28"/>
          <w:szCs w:val="28"/>
          <w:lang w:val="uk-UA"/>
          <w14:ligatures w14:val="none"/>
        </w:rPr>
        <w:t>З</w:t>
      </w:r>
      <w:r w:rsidR="005B7FC7" w:rsidRPr="005B7FC7">
        <w:rPr>
          <w:rFonts w:ascii="Times New Roman" w:eastAsia="Times New Roman" w:hAnsi="Times New Roman" w:cs="Times New Roman"/>
          <w:kern w:val="0"/>
          <w:sz w:val="28"/>
          <w:szCs w:val="28"/>
          <w:lang w:val="uk-UA"/>
          <w14:ligatures w14:val="none"/>
        </w:rPr>
        <w:t xml:space="preserve"> 2011 по 2016 рік спостерігається позитивна динаміка скорочення енергоємності, проте не за рахунок впровадження виробництва продукції з високою доданою вартістю</w:t>
      </w:r>
      <w:r w:rsidR="004D05BB">
        <w:rPr>
          <w:rFonts w:ascii="Times New Roman" w:eastAsia="Times New Roman" w:hAnsi="Times New Roman" w:cs="Times New Roman"/>
          <w:kern w:val="0"/>
          <w:sz w:val="28"/>
          <w:szCs w:val="28"/>
          <w:lang w:val="uk-UA"/>
          <w14:ligatures w14:val="none"/>
        </w:rPr>
        <w:t xml:space="preserve"> або нових </w:t>
      </w:r>
      <w:r w:rsidR="008C3373">
        <w:rPr>
          <w:rFonts w:ascii="Times New Roman" w:eastAsia="Times New Roman" w:hAnsi="Times New Roman" w:cs="Times New Roman"/>
          <w:kern w:val="0"/>
          <w:sz w:val="28"/>
          <w:szCs w:val="28"/>
          <w:lang w:val="uk-UA"/>
          <w14:ligatures w14:val="none"/>
        </w:rPr>
        <w:t>енергоефективних</w:t>
      </w:r>
      <w:r w:rsidR="004D05BB">
        <w:rPr>
          <w:rFonts w:ascii="Times New Roman" w:eastAsia="Times New Roman" w:hAnsi="Times New Roman" w:cs="Times New Roman"/>
          <w:kern w:val="0"/>
          <w:sz w:val="28"/>
          <w:szCs w:val="28"/>
          <w:lang w:val="uk-UA"/>
          <w14:ligatures w14:val="none"/>
        </w:rPr>
        <w:t xml:space="preserve"> технологій виробництва</w:t>
      </w:r>
      <w:r w:rsidR="005B7FC7" w:rsidRPr="005B7FC7">
        <w:rPr>
          <w:rFonts w:ascii="Times New Roman" w:eastAsia="Times New Roman" w:hAnsi="Times New Roman" w:cs="Times New Roman"/>
          <w:kern w:val="0"/>
          <w:sz w:val="28"/>
          <w:szCs w:val="28"/>
          <w:lang w:val="uk-UA"/>
          <w14:ligatures w14:val="none"/>
        </w:rPr>
        <w:t xml:space="preserve">, а в основному, за рахунок </w:t>
      </w:r>
      <w:r w:rsidR="008C3373">
        <w:rPr>
          <w:rFonts w:ascii="Times New Roman" w:eastAsia="Times New Roman" w:hAnsi="Times New Roman" w:cs="Times New Roman"/>
          <w:kern w:val="0"/>
          <w:sz w:val="28"/>
          <w:szCs w:val="28"/>
          <w:lang w:val="uk-UA"/>
          <w14:ligatures w14:val="none"/>
        </w:rPr>
        <w:t>вибуття</w:t>
      </w:r>
      <w:r w:rsidR="005B7FC7" w:rsidRPr="005B7FC7">
        <w:rPr>
          <w:rFonts w:ascii="Times New Roman" w:eastAsia="Times New Roman" w:hAnsi="Times New Roman" w:cs="Times New Roman"/>
          <w:kern w:val="0"/>
          <w:sz w:val="28"/>
          <w:szCs w:val="28"/>
          <w:lang w:val="uk-UA"/>
          <w14:ligatures w14:val="none"/>
        </w:rPr>
        <w:t xml:space="preserve"> </w:t>
      </w:r>
      <w:r w:rsidR="00D42385">
        <w:rPr>
          <w:rFonts w:ascii="Times New Roman" w:eastAsia="Times New Roman" w:hAnsi="Times New Roman" w:cs="Times New Roman"/>
          <w:kern w:val="0"/>
          <w:sz w:val="28"/>
          <w:szCs w:val="28"/>
          <w:lang w:val="uk-UA"/>
          <w14:ligatures w14:val="none"/>
        </w:rPr>
        <w:t xml:space="preserve">старих промислових </w:t>
      </w:r>
      <w:proofErr w:type="spellStart"/>
      <w:r w:rsidR="00D42385">
        <w:rPr>
          <w:rFonts w:ascii="Times New Roman" w:eastAsia="Times New Roman" w:hAnsi="Times New Roman" w:cs="Times New Roman"/>
          <w:kern w:val="0"/>
          <w:sz w:val="28"/>
          <w:szCs w:val="28"/>
          <w:lang w:val="uk-UA"/>
          <w14:ligatures w14:val="none"/>
        </w:rPr>
        <w:t>потужностей</w:t>
      </w:r>
      <w:proofErr w:type="spellEnd"/>
      <w:r w:rsidR="005B7FC7" w:rsidRPr="005B7FC7">
        <w:rPr>
          <w:rFonts w:ascii="Times New Roman" w:eastAsia="Times New Roman" w:hAnsi="Times New Roman" w:cs="Times New Roman"/>
          <w:kern w:val="0"/>
          <w:sz w:val="28"/>
          <w:szCs w:val="28"/>
          <w:lang w:val="uk-UA"/>
          <w14:ligatures w14:val="none"/>
        </w:rPr>
        <w:t>.</w:t>
      </w:r>
      <w:r w:rsidR="009433F1">
        <w:rPr>
          <w:rFonts w:ascii="Times New Roman" w:eastAsia="Times New Roman" w:hAnsi="Times New Roman" w:cs="Times New Roman"/>
          <w:kern w:val="0"/>
          <w:sz w:val="28"/>
          <w:szCs w:val="28"/>
          <w:lang w:val="uk-UA"/>
          <w14:ligatures w14:val="none"/>
        </w:rPr>
        <w:t xml:space="preserve"> Також, слід відзначити, що близько 44% від виробленої та імпортованої енергії втрачається при </w:t>
      </w:r>
      <w:proofErr w:type="spellStart"/>
      <w:r w:rsidR="009433F1">
        <w:rPr>
          <w:rFonts w:ascii="Times New Roman" w:eastAsia="Times New Roman" w:hAnsi="Times New Roman" w:cs="Times New Roman"/>
          <w:kern w:val="0"/>
          <w:sz w:val="28"/>
          <w:szCs w:val="28"/>
          <w:lang w:val="uk-UA"/>
          <w14:ligatures w14:val="none"/>
        </w:rPr>
        <w:t>пертворенні</w:t>
      </w:r>
      <w:proofErr w:type="spellEnd"/>
      <w:r w:rsidR="009433F1">
        <w:rPr>
          <w:rFonts w:ascii="Times New Roman" w:eastAsia="Times New Roman" w:hAnsi="Times New Roman" w:cs="Times New Roman"/>
          <w:kern w:val="0"/>
          <w:sz w:val="28"/>
          <w:szCs w:val="28"/>
          <w:lang w:val="uk-UA"/>
          <w14:ligatures w14:val="none"/>
        </w:rPr>
        <w:t xml:space="preserve"> та транспортуванні </w:t>
      </w:r>
      <w:r w:rsidR="00CB1FE9" w:rsidRPr="008C1627">
        <w:rPr>
          <w:rFonts w:ascii="Times New Roman" w:eastAsia="Times New Roman" w:hAnsi="Times New Roman" w:cs="Times New Roman"/>
          <w:kern w:val="0"/>
          <w:sz w:val="28"/>
          <w:szCs w:val="28"/>
          <w:lang w:val="uk-UA"/>
          <w14:ligatures w14:val="none"/>
        </w:rPr>
        <w:t>[</w:t>
      </w:r>
      <w:r w:rsidR="00CB1FE9">
        <w:rPr>
          <w:rFonts w:ascii="Times New Roman" w:eastAsia="Times New Roman" w:hAnsi="Times New Roman" w:cs="Times New Roman"/>
          <w:kern w:val="0"/>
          <w:sz w:val="28"/>
          <w:szCs w:val="28"/>
          <w:lang w:val="uk-UA"/>
          <w14:ligatures w14:val="none"/>
        </w:rPr>
        <w:t>43</w:t>
      </w:r>
      <w:r w:rsidR="00CB1FE9" w:rsidRPr="008C1627">
        <w:rPr>
          <w:rFonts w:ascii="Times New Roman" w:eastAsia="Times New Roman" w:hAnsi="Times New Roman" w:cs="Times New Roman"/>
          <w:kern w:val="0"/>
          <w:sz w:val="28"/>
          <w:szCs w:val="28"/>
          <w:lang w:val="uk-UA"/>
          <w14:ligatures w14:val="none"/>
        </w:rPr>
        <w:t>]</w:t>
      </w:r>
      <w:r w:rsidR="00CB1FE9">
        <w:rPr>
          <w:rFonts w:ascii="Times New Roman" w:eastAsia="Times New Roman" w:hAnsi="Times New Roman" w:cs="Times New Roman"/>
          <w:kern w:val="0"/>
          <w:sz w:val="28"/>
          <w:szCs w:val="28"/>
          <w:lang w:val="uk-UA"/>
          <w14:ligatures w14:val="none"/>
        </w:rPr>
        <w:t>.</w:t>
      </w:r>
    </w:p>
    <w:p w14:paraId="7F43DA6D" w14:textId="5E7D3F21" w:rsidR="00F73335" w:rsidRDefault="00F73335"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Pr>
          <w:noProof/>
        </w:rPr>
        <w:drawing>
          <wp:inline distT="0" distB="0" distL="0" distR="0" wp14:anchorId="05EBCC81" wp14:editId="4211197A">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0EB338" w14:textId="4D85D5CC" w:rsidR="00F73335" w:rsidRDefault="00823DF1"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sidRPr="00823DF1">
        <w:rPr>
          <w:rFonts w:ascii="Times New Roman" w:eastAsia="Times New Roman" w:hAnsi="Times New Roman" w:cs="Times New Roman"/>
          <w:kern w:val="0"/>
          <w:sz w:val="28"/>
          <w:szCs w:val="28"/>
          <w:lang w:val="uk-UA"/>
          <w14:ligatures w14:val="none"/>
        </w:rPr>
        <w:t>Рис 2.</w:t>
      </w:r>
      <w:r w:rsidR="002047E5">
        <w:rPr>
          <w:rFonts w:ascii="Times New Roman" w:eastAsia="Times New Roman" w:hAnsi="Times New Roman" w:cs="Times New Roman"/>
          <w:kern w:val="0"/>
          <w:sz w:val="28"/>
          <w:szCs w:val="28"/>
          <w:lang w:val="uk-UA"/>
          <w14:ligatures w14:val="none"/>
        </w:rPr>
        <w:t>4</w:t>
      </w:r>
      <w:r w:rsidRPr="00823DF1">
        <w:rPr>
          <w:rFonts w:ascii="Times New Roman" w:eastAsia="Times New Roman" w:hAnsi="Times New Roman" w:cs="Times New Roman"/>
          <w:kern w:val="0"/>
          <w:sz w:val="28"/>
          <w:szCs w:val="28"/>
          <w:lang w:val="uk-UA"/>
          <w14:ligatures w14:val="none"/>
        </w:rPr>
        <w:t xml:space="preserve">. </w:t>
      </w:r>
      <w:r w:rsidR="00A74CE5">
        <w:rPr>
          <w:rFonts w:ascii="Times New Roman" w:eastAsia="Times New Roman" w:hAnsi="Times New Roman" w:cs="Times New Roman"/>
          <w:kern w:val="0"/>
          <w:sz w:val="28"/>
          <w:szCs w:val="28"/>
          <w:lang w:val="uk-UA"/>
          <w14:ligatures w14:val="none"/>
        </w:rPr>
        <w:t>Енергоємність ВВП в Україні, Німеччині та середньосвітовий показник у 2011-2016р</w:t>
      </w:r>
      <w:r w:rsidR="00E4567F">
        <w:rPr>
          <w:rFonts w:ascii="Times New Roman" w:eastAsia="Times New Roman" w:hAnsi="Times New Roman" w:cs="Times New Roman"/>
          <w:kern w:val="0"/>
          <w:sz w:val="28"/>
          <w:szCs w:val="28"/>
          <w:lang w:val="uk-UA"/>
          <w14:ligatures w14:val="none"/>
        </w:rPr>
        <w:t>.</w:t>
      </w:r>
      <w:r w:rsidR="001C4255">
        <w:rPr>
          <w:rFonts w:ascii="Times New Roman" w:eastAsia="Times New Roman" w:hAnsi="Times New Roman" w:cs="Times New Roman"/>
          <w:kern w:val="0"/>
          <w:sz w:val="28"/>
          <w:szCs w:val="28"/>
          <w:lang w:val="uk-UA"/>
          <w14:ligatures w14:val="none"/>
        </w:rPr>
        <w:t xml:space="preserve"> (</w:t>
      </w:r>
      <w:r w:rsidR="00886972">
        <w:rPr>
          <w:rFonts w:ascii="Times New Roman" w:eastAsia="Times New Roman" w:hAnsi="Times New Roman" w:cs="Times New Roman"/>
          <w:kern w:val="0"/>
          <w:sz w:val="28"/>
          <w:szCs w:val="28"/>
          <w:lang w:val="uk-UA"/>
          <w14:ligatures w14:val="none"/>
        </w:rPr>
        <w:t>кг нафтового еквіваленту/</w:t>
      </w:r>
      <w:r w:rsidR="00886972" w:rsidRPr="00584BAB">
        <w:rPr>
          <w:rFonts w:ascii="Times New Roman" w:eastAsia="Times New Roman" w:hAnsi="Times New Roman" w:cs="Times New Roman"/>
          <w:kern w:val="0"/>
          <w:sz w:val="28"/>
          <w:szCs w:val="28"/>
          <w:lang w:val="ru-RU"/>
          <w14:ligatures w14:val="none"/>
        </w:rPr>
        <w:t>$</w:t>
      </w:r>
      <w:r w:rsidR="001C4255">
        <w:rPr>
          <w:rFonts w:ascii="Times New Roman" w:eastAsia="Times New Roman" w:hAnsi="Times New Roman" w:cs="Times New Roman"/>
          <w:kern w:val="0"/>
          <w:sz w:val="28"/>
          <w:szCs w:val="28"/>
          <w:lang w:val="uk-UA"/>
          <w14:ligatures w14:val="none"/>
        </w:rPr>
        <w:t>)</w:t>
      </w:r>
      <w:r w:rsidR="00150320">
        <w:rPr>
          <w:rFonts w:ascii="Times New Roman" w:eastAsia="Times New Roman" w:hAnsi="Times New Roman" w:cs="Times New Roman"/>
          <w:kern w:val="0"/>
          <w:sz w:val="28"/>
          <w:szCs w:val="28"/>
          <w:lang w:val="uk-UA"/>
          <w14:ligatures w14:val="none"/>
        </w:rPr>
        <w:t xml:space="preserve"> </w:t>
      </w:r>
      <w:r w:rsidR="003C0352" w:rsidRPr="008C1627">
        <w:rPr>
          <w:rFonts w:ascii="Times New Roman" w:eastAsia="Times New Roman" w:hAnsi="Times New Roman" w:cs="Times New Roman"/>
          <w:kern w:val="0"/>
          <w:sz w:val="28"/>
          <w:szCs w:val="28"/>
          <w:lang w:val="uk-UA"/>
          <w14:ligatures w14:val="none"/>
        </w:rPr>
        <w:t>[</w:t>
      </w:r>
      <w:r w:rsidR="00A34F17">
        <w:rPr>
          <w:rFonts w:ascii="Times New Roman" w:eastAsia="Times New Roman" w:hAnsi="Times New Roman" w:cs="Times New Roman"/>
          <w:kern w:val="0"/>
          <w:sz w:val="28"/>
          <w:szCs w:val="28"/>
          <w:lang w:val="uk-UA"/>
          <w14:ligatures w14:val="none"/>
        </w:rPr>
        <w:t>4</w:t>
      </w:r>
      <w:r w:rsidR="00CB1FE9">
        <w:rPr>
          <w:rFonts w:ascii="Times New Roman" w:eastAsia="Times New Roman" w:hAnsi="Times New Roman" w:cs="Times New Roman"/>
          <w:kern w:val="0"/>
          <w:sz w:val="28"/>
          <w:szCs w:val="28"/>
          <w:lang w:val="uk-UA"/>
          <w14:ligatures w14:val="none"/>
        </w:rPr>
        <w:t>4</w:t>
      </w:r>
      <w:r w:rsidR="003C0352" w:rsidRPr="008C1627">
        <w:rPr>
          <w:rFonts w:ascii="Times New Roman" w:eastAsia="Times New Roman" w:hAnsi="Times New Roman" w:cs="Times New Roman"/>
          <w:kern w:val="0"/>
          <w:sz w:val="28"/>
          <w:szCs w:val="28"/>
          <w:lang w:val="uk-UA"/>
          <w14:ligatures w14:val="none"/>
        </w:rPr>
        <w:t>]</w:t>
      </w:r>
      <w:r w:rsidR="00A74CE5">
        <w:rPr>
          <w:rFonts w:ascii="Times New Roman" w:eastAsia="Times New Roman" w:hAnsi="Times New Roman" w:cs="Times New Roman"/>
          <w:kern w:val="0"/>
          <w:sz w:val="28"/>
          <w:szCs w:val="28"/>
          <w:lang w:val="uk-UA"/>
          <w14:ligatures w14:val="none"/>
        </w:rPr>
        <w:t>.</w:t>
      </w:r>
    </w:p>
    <w:p w14:paraId="4D77550B" w14:textId="7CB1FDC8" w:rsidR="00AB18DB" w:rsidRDefault="00AB18DB"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 xml:space="preserve">Проаналізуємо склад споживачів електроенергії в Україні. </w:t>
      </w:r>
      <w:r w:rsidR="00545C82" w:rsidRPr="00545C82">
        <w:rPr>
          <w:rFonts w:ascii="Times New Roman" w:eastAsia="Times New Roman" w:hAnsi="Times New Roman" w:cs="Times New Roman"/>
          <w:kern w:val="0"/>
          <w:sz w:val="28"/>
          <w:szCs w:val="28"/>
          <w:lang w:val="uk-UA"/>
          <w14:ligatures w14:val="none"/>
        </w:rPr>
        <w:t xml:space="preserve">На </w:t>
      </w:r>
      <w:r w:rsidR="00D32748">
        <w:rPr>
          <w:rFonts w:ascii="Times New Roman" w:eastAsia="Times New Roman" w:hAnsi="Times New Roman" w:cs="Times New Roman"/>
          <w:kern w:val="0"/>
          <w:sz w:val="28"/>
          <w:szCs w:val="28"/>
          <w:lang w:val="uk-UA"/>
          <w14:ligatures w14:val="none"/>
        </w:rPr>
        <w:t>рис. 2.5.</w:t>
      </w:r>
      <w:r w:rsidR="00545C82" w:rsidRPr="00545C82">
        <w:rPr>
          <w:rFonts w:ascii="Times New Roman" w:eastAsia="Times New Roman" w:hAnsi="Times New Roman" w:cs="Times New Roman"/>
          <w:kern w:val="0"/>
          <w:sz w:val="28"/>
          <w:szCs w:val="28"/>
          <w:lang w:val="uk-UA"/>
          <w14:ligatures w14:val="none"/>
        </w:rPr>
        <w:t xml:space="preserve"> представлено споживчий склад української енергетики за 2021 рік. Як можна помітити, найбільшим споживачем є промисловий сектор, з показником 41%; це значення скоріш обумовлено </w:t>
      </w:r>
      <w:r w:rsidR="002A521F">
        <w:rPr>
          <w:rFonts w:ascii="Times New Roman" w:eastAsia="Times New Roman" w:hAnsi="Times New Roman" w:cs="Times New Roman"/>
          <w:kern w:val="0"/>
          <w:sz w:val="28"/>
          <w:szCs w:val="28"/>
          <w:lang w:val="uk-UA"/>
          <w14:ligatures w14:val="none"/>
        </w:rPr>
        <w:t>вкрай</w:t>
      </w:r>
      <w:r w:rsidR="00545C82" w:rsidRPr="00545C82">
        <w:rPr>
          <w:rFonts w:ascii="Times New Roman" w:eastAsia="Times New Roman" w:hAnsi="Times New Roman" w:cs="Times New Roman"/>
          <w:kern w:val="0"/>
          <w:sz w:val="28"/>
          <w:szCs w:val="28"/>
          <w:lang w:val="uk-UA"/>
          <w14:ligatures w14:val="none"/>
        </w:rPr>
        <w:t xml:space="preserve"> низькою енергоефективністю Української промисловості, ніж її розвиненістю та масштабами. Далі, з показником у 31% слідує споживання електроенергії населенням. Третім великим споживачем є сектор комунально-побутових послуг із показником </w:t>
      </w:r>
      <w:r w:rsidR="00545C82" w:rsidRPr="00545C82">
        <w:rPr>
          <w:rFonts w:ascii="Times New Roman" w:eastAsia="Times New Roman" w:hAnsi="Times New Roman" w:cs="Times New Roman"/>
          <w:kern w:val="0"/>
          <w:sz w:val="28"/>
          <w:szCs w:val="28"/>
          <w:lang w:val="uk-UA"/>
          <w14:ligatures w14:val="none"/>
        </w:rPr>
        <w:lastRenderedPageBreak/>
        <w:t>12%. Транспорт, сільське господарство, будівництво та інші споживачі становлять невелику частку з показниками у 5%, 3%, 1% та 7% відповідно.</w:t>
      </w:r>
    </w:p>
    <w:p w14:paraId="382155C6" w14:textId="4A84774B" w:rsidR="00123526" w:rsidRDefault="00123526"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Pr>
          <w:noProof/>
        </w:rPr>
        <w:drawing>
          <wp:inline distT="0" distB="0" distL="0" distR="0" wp14:anchorId="61CEAAAB" wp14:editId="50764F24">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E16364" w14:textId="200DA924" w:rsidR="00BC3BDB" w:rsidRDefault="00BC3BDB" w:rsidP="00BC3BDB">
      <w:pPr>
        <w:spacing w:after="200" w:line="360" w:lineRule="auto"/>
        <w:ind w:firstLine="709"/>
        <w:jc w:val="both"/>
        <w:rPr>
          <w:rFonts w:ascii="Times New Roman" w:eastAsia="Times New Roman" w:hAnsi="Times New Roman" w:cs="Times New Roman"/>
          <w:kern w:val="0"/>
          <w:sz w:val="28"/>
          <w:szCs w:val="28"/>
          <w:lang w:val="uk-UA"/>
          <w14:ligatures w14:val="none"/>
        </w:rPr>
      </w:pPr>
      <w:r w:rsidRPr="00823DF1">
        <w:rPr>
          <w:rFonts w:ascii="Times New Roman" w:eastAsia="Times New Roman" w:hAnsi="Times New Roman" w:cs="Times New Roman"/>
          <w:kern w:val="0"/>
          <w:sz w:val="28"/>
          <w:szCs w:val="28"/>
          <w:lang w:val="uk-UA"/>
          <w14:ligatures w14:val="none"/>
        </w:rPr>
        <w:t>Рис 2.</w:t>
      </w:r>
      <w:r w:rsidR="00CF23F9">
        <w:rPr>
          <w:rFonts w:ascii="Times New Roman" w:eastAsia="Times New Roman" w:hAnsi="Times New Roman" w:cs="Times New Roman"/>
          <w:kern w:val="0"/>
          <w:sz w:val="28"/>
          <w:szCs w:val="28"/>
          <w:lang w:val="uk-UA"/>
          <w14:ligatures w14:val="none"/>
        </w:rPr>
        <w:t>5</w:t>
      </w:r>
      <w:r w:rsidRPr="00823DF1">
        <w:rPr>
          <w:rFonts w:ascii="Times New Roman" w:eastAsia="Times New Roman" w:hAnsi="Times New Roman" w:cs="Times New Roman"/>
          <w:kern w:val="0"/>
          <w:sz w:val="28"/>
          <w:szCs w:val="28"/>
          <w:lang w:val="uk-UA"/>
          <w14:ligatures w14:val="none"/>
        </w:rPr>
        <w:t xml:space="preserve">. </w:t>
      </w:r>
      <w:r>
        <w:rPr>
          <w:rFonts w:ascii="Times New Roman" w:eastAsia="Times New Roman" w:hAnsi="Times New Roman" w:cs="Times New Roman"/>
          <w:kern w:val="0"/>
          <w:sz w:val="28"/>
          <w:szCs w:val="28"/>
          <w:lang w:val="uk-UA"/>
          <w14:ligatures w14:val="none"/>
        </w:rPr>
        <w:t>Склад споживачів електроенергії в Україні у 2021р.</w:t>
      </w:r>
      <w:r w:rsidR="0031551E">
        <w:rPr>
          <w:rFonts w:ascii="Times New Roman" w:eastAsia="Times New Roman" w:hAnsi="Times New Roman" w:cs="Times New Roman"/>
          <w:kern w:val="0"/>
          <w:sz w:val="28"/>
          <w:szCs w:val="28"/>
          <w:lang w:val="uk-UA"/>
          <w14:ligatures w14:val="none"/>
        </w:rPr>
        <w:t xml:space="preserve"> </w:t>
      </w:r>
      <w:r w:rsidR="00533D9F">
        <w:rPr>
          <w:rFonts w:ascii="Times New Roman" w:eastAsia="Times New Roman" w:hAnsi="Times New Roman" w:cs="Times New Roman"/>
          <w:kern w:val="0"/>
          <w:sz w:val="28"/>
          <w:szCs w:val="28"/>
          <w:lang w:val="uk-UA"/>
          <w14:ligatures w14:val="none"/>
        </w:rPr>
        <w:t>(</w:t>
      </w:r>
      <w:r w:rsidR="0031551E">
        <w:rPr>
          <w:rFonts w:ascii="Times New Roman" w:eastAsia="Times New Roman" w:hAnsi="Times New Roman" w:cs="Times New Roman"/>
          <w:kern w:val="0"/>
          <w:sz w:val="28"/>
          <w:szCs w:val="28"/>
          <w:lang w:val="uk-UA"/>
          <w14:ligatures w14:val="none"/>
        </w:rPr>
        <w:t>млрд. кВт/год.</w:t>
      </w:r>
      <w:r w:rsidR="00533D9F">
        <w:rPr>
          <w:rFonts w:ascii="Times New Roman" w:eastAsia="Times New Roman" w:hAnsi="Times New Roman" w:cs="Times New Roman"/>
          <w:kern w:val="0"/>
          <w:sz w:val="28"/>
          <w:szCs w:val="28"/>
          <w:lang w:val="uk-UA"/>
          <w14:ligatures w14:val="none"/>
        </w:rPr>
        <w:t>)</w:t>
      </w:r>
      <w:r w:rsidRPr="008C1627">
        <w:rPr>
          <w:rFonts w:ascii="Times New Roman" w:eastAsia="Times New Roman" w:hAnsi="Times New Roman" w:cs="Times New Roman"/>
          <w:kern w:val="0"/>
          <w:sz w:val="28"/>
          <w:szCs w:val="28"/>
          <w:lang w:val="uk-UA"/>
          <w14:ligatures w14:val="none"/>
        </w:rPr>
        <w:t xml:space="preserve"> [</w:t>
      </w:r>
      <w:r w:rsidR="00B832CE">
        <w:rPr>
          <w:rFonts w:ascii="Times New Roman" w:eastAsia="Times New Roman" w:hAnsi="Times New Roman" w:cs="Times New Roman"/>
          <w:kern w:val="0"/>
          <w:sz w:val="28"/>
          <w:szCs w:val="28"/>
          <w:lang w:val="uk-UA"/>
          <w14:ligatures w14:val="none"/>
        </w:rPr>
        <w:t>45</w:t>
      </w:r>
      <w:r w:rsidRPr="008C1627">
        <w:rPr>
          <w:rFonts w:ascii="Times New Roman" w:eastAsia="Times New Roman" w:hAnsi="Times New Roman" w:cs="Times New Roman"/>
          <w:kern w:val="0"/>
          <w:sz w:val="28"/>
          <w:szCs w:val="28"/>
          <w:lang w:val="uk-UA"/>
          <w14:ligatures w14:val="none"/>
        </w:rPr>
        <w:t>]</w:t>
      </w:r>
      <w:r>
        <w:rPr>
          <w:rFonts w:ascii="Times New Roman" w:eastAsia="Times New Roman" w:hAnsi="Times New Roman" w:cs="Times New Roman"/>
          <w:kern w:val="0"/>
          <w:sz w:val="28"/>
          <w:szCs w:val="28"/>
          <w:lang w:val="uk-UA"/>
          <w14:ligatures w14:val="none"/>
        </w:rPr>
        <w:t>.</w:t>
      </w:r>
    </w:p>
    <w:p w14:paraId="69DC2AD1" w14:textId="13CEF814" w:rsidR="00EE6AE6" w:rsidRDefault="00C22325" w:rsidP="00FC4F23">
      <w:pPr>
        <w:spacing w:after="200" w:line="360" w:lineRule="auto"/>
        <w:ind w:firstLine="709"/>
        <w:jc w:val="both"/>
        <w:rPr>
          <w:rFonts w:ascii="Times New Roman" w:eastAsia="Times New Roman" w:hAnsi="Times New Roman" w:cs="Times New Roman"/>
          <w:kern w:val="0"/>
          <w:sz w:val="28"/>
          <w:szCs w:val="28"/>
          <w:lang w:val="uk-UA"/>
          <w14:ligatures w14:val="none"/>
        </w:rPr>
      </w:pPr>
      <w:r w:rsidRPr="00C22325">
        <w:rPr>
          <w:rFonts w:ascii="Times New Roman" w:eastAsia="Times New Roman" w:hAnsi="Times New Roman" w:cs="Times New Roman"/>
          <w:kern w:val="0"/>
          <w:sz w:val="28"/>
          <w:szCs w:val="28"/>
          <w:lang w:val="uk-UA"/>
          <w14:ligatures w14:val="none"/>
        </w:rPr>
        <w:t>У таб</w:t>
      </w:r>
      <w:r w:rsidR="00D41ECE">
        <w:rPr>
          <w:rFonts w:ascii="Times New Roman" w:eastAsia="Times New Roman" w:hAnsi="Times New Roman" w:cs="Times New Roman"/>
          <w:kern w:val="0"/>
          <w:sz w:val="28"/>
          <w:szCs w:val="28"/>
          <w:lang w:val="uk-UA"/>
          <w14:ligatures w14:val="none"/>
        </w:rPr>
        <w:t>л</w:t>
      </w:r>
      <w:r>
        <w:rPr>
          <w:rFonts w:ascii="Times New Roman" w:eastAsia="Times New Roman" w:hAnsi="Times New Roman" w:cs="Times New Roman"/>
          <w:kern w:val="0"/>
          <w:sz w:val="28"/>
          <w:szCs w:val="28"/>
          <w:lang w:val="uk-UA"/>
          <w14:ligatures w14:val="none"/>
        </w:rPr>
        <w:t>.</w:t>
      </w:r>
      <w:r w:rsidRPr="00C22325">
        <w:rPr>
          <w:rFonts w:ascii="Times New Roman" w:eastAsia="Times New Roman" w:hAnsi="Times New Roman" w:cs="Times New Roman"/>
          <w:kern w:val="0"/>
          <w:sz w:val="28"/>
          <w:szCs w:val="28"/>
          <w:lang w:val="uk-UA"/>
          <w14:ligatures w14:val="none"/>
        </w:rPr>
        <w:t xml:space="preserve"> </w:t>
      </w:r>
      <w:r w:rsidR="00CA22AA">
        <w:rPr>
          <w:rFonts w:ascii="Times New Roman" w:eastAsia="Times New Roman" w:hAnsi="Times New Roman" w:cs="Times New Roman"/>
          <w:kern w:val="0"/>
          <w:sz w:val="28"/>
          <w:szCs w:val="28"/>
          <w:lang w:val="uk-UA"/>
          <w14:ligatures w14:val="none"/>
        </w:rPr>
        <w:t>3.</w:t>
      </w:r>
      <w:r w:rsidRPr="00C22325">
        <w:rPr>
          <w:rFonts w:ascii="Times New Roman" w:eastAsia="Times New Roman" w:hAnsi="Times New Roman" w:cs="Times New Roman"/>
          <w:kern w:val="0"/>
          <w:sz w:val="28"/>
          <w:szCs w:val="28"/>
          <w:lang w:val="uk-UA"/>
          <w14:ligatures w14:val="none"/>
        </w:rPr>
        <w:t>1</w:t>
      </w:r>
      <w:r w:rsidR="00D41ECE">
        <w:rPr>
          <w:rFonts w:ascii="Times New Roman" w:eastAsia="Times New Roman" w:hAnsi="Times New Roman" w:cs="Times New Roman"/>
          <w:kern w:val="0"/>
          <w:sz w:val="28"/>
          <w:szCs w:val="28"/>
          <w:lang w:val="uk-UA"/>
          <w14:ligatures w14:val="none"/>
        </w:rPr>
        <w:t>.</w:t>
      </w:r>
      <w:r w:rsidRPr="00C22325">
        <w:rPr>
          <w:rFonts w:ascii="Times New Roman" w:eastAsia="Times New Roman" w:hAnsi="Times New Roman" w:cs="Times New Roman"/>
          <w:kern w:val="0"/>
          <w:sz w:val="28"/>
          <w:szCs w:val="28"/>
          <w:lang w:val="uk-UA"/>
          <w14:ligatures w14:val="none"/>
        </w:rPr>
        <w:t xml:space="preserve"> представлено склад споживачів та електроенергії та зміни за 2019-2021 роки. Після невеликого загального спаду в 2020 році на 1,1%, в 2021 році відбулося зростання </w:t>
      </w:r>
      <w:r w:rsidR="00AC2DF9">
        <w:rPr>
          <w:rFonts w:ascii="Times New Roman" w:eastAsia="Times New Roman" w:hAnsi="Times New Roman" w:cs="Times New Roman"/>
          <w:kern w:val="0"/>
          <w:sz w:val="28"/>
          <w:szCs w:val="28"/>
          <w:lang w:val="uk-UA"/>
          <w14:ligatures w14:val="none"/>
        </w:rPr>
        <w:t>на</w:t>
      </w:r>
      <w:r w:rsidRPr="00C22325">
        <w:rPr>
          <w:rFonts w:ascii="Times New Roman" w:eastAsia="Times New Roman" w:hAnsi="Times New Roman" w:cs="Times New Roman"/>
          <w:kern w:val="0"/>
          <w:sz w:val="28"/>
          <w:szCs w:val="28"/>
          <w:lang w:val="uk-UA"/>
          <w14:ligatures w14:val="none"/>
        </w:rPr>
        <w:t xml:space="preserve"> 6,4%. У 2020 році порівняно з 2019 роком найсильніше скоротилося комунально-побутове споживання, на 6%; найбільше за цей період зросло споживання електроенергії населенням – на 3,9%. У 2021 році в порівнянні з 2020 найсильніше скоротилося споживання в сільському господарстві – на 2,6%; найсильніше зросло споживання категорії інших споживачів – на 16,2%, і споживання в будівельному секторі на 10%. В цілому, склад споживання по секторах відносно стабільний, різкі зміни (більше 20%) відсутні</w:t>
      </w:r>
      <w:r w:rsidR="00C20A7E">
        <w:rPr>
          <w:rFonts w:ascii="Times New Roman" w:eastAsia="Times New Roman" w:hAnsi="Times New Roman" w:cs="Times New Roman"/>
          <w:kern w:val="0"/>
          <w:sz w:val="28"/>
          <w:szCs w:val="28"/>
          <w:lang w:val="uk-UA"/>
          <w14:ligatures w14:val="none"/>
        </w:rPr>
        <w:t>.</w:t>
      </w:r>
    </w:p>
    <w:p w14:paraId="0A6AC7DE" w14:textId="610786D4" w:rsidR="00EE6AE6" w:rsidRDefault="00EE6AE6"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p>
    <w:p w14:paraId="78CC69D9" w14:textId="1F18BDA8" w:rsidR="001112DD" w:rsidRDefault="001112DD"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p>
    <w:p w14:paraId="1330A888" w14:textId="77777777" w:rsidR="003E7A0D" w:rsidRDefault="003E7A0D"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p>
    <w:p w14:paraId="076F6CCF" w14:textId="77777777" w:rsidR="003E7A0D" w:rsidRDefault="00DF0806" w:rsidP="003E7A0D">
      <w:pPr>
        <w:ind w:firstLine="709"/>
        <w:jc w:val="right"/>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lastRenderedPageBreak/>
        <w:t>Таблиця 3.1.</w:t>
      </w:r>
    </w:p>
    <w:p w14:paraId="27C86A10" w14:textId="651D2F15" w:rsidR="00CA22AA" w:rsidRPr="00CA22AA" w:rsidRDefault="001C0B97" w:rsidP="003E7A0D">
      <w:pPr>
        <w:ind w:firstLine="709"/>
        <w:jc w:val="center"/>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Склад споживачів е</w:t>
      </w:r>
      <w:r w:rsidR="003970D9">
        <w:rPr>
          <w:rFonts w:ascii="Times New Roman" w:eastAsia="Times New Roman" w:hAnsi="Times New Roman" w:cs="Times New Roman"/>
          <w:kern w:val="0"/>
          <w:sz w:val="28"/>
          <w:szCs w:val="28"/>
          <w:lang w:val="uk-UA"/>
          <w14:ligatures w14:val="none"/>
        </w:rPr>
        <w:t>лектроенергії</w:t>
      </w:r>
      <w:r w:rsidR="00CC5D67">
        <w:rPr>
          <w:rFonts w:ascii="Times New Roman" w:eastAsia="Times New Roman" w:hAnsi="Times New Roman" w:cs="Times New Roman"/>
          <w:kern w:val="0"/>
          <w:sz w:val="28"/>
          <w:szCs w:val="28"/>
          <w:lang w:val="uk-UA"/>
          <w14:ligatures w14:val="none"/>
        </w:rPr>
        <w:t xml:space="preserve"> </w:t>
      </w:r>
      <w:r w:rsidR="00545C82">
        <w:rPr>
          <w:rFonts w:ascii="Times New Roman" w:eastAsia="Times New Roman" w:hAnsi="Times New Roman" w:cs="Times New Roman"/>
          <w:kern w:val="0"/>
          <w:sz w:val="28"/>
          <w:szCs w:val="28"/>
          <w:lang w:val="uk-UA"/>
          <w14:ligatures w14:val="none"/>
        </w:rPr>
        <w:t xml:space="preserve">в Україні </w:t>
      </w:r>
      <w:r w:rsidR="00CC5D67">
        <w:rPr>
          <w:rFonts w:ascii="Times New Roman" w:eastAsia="Times New Roman" w:hAnsi="Times New Roman" w:cs="Times New Roman"/>
          <w:kern w:val="0"/>
          <w:sz w:val="28"/>
          <w:szCs w:val="28"/>
          <w:lang w:val="uk-UA"/>
          <w14:ligatures w14:val="none"/>
        </w:rPr>
        <w:t xml:space="preserve">та динаміка </w:t>
      </w:r>
      <w:r w:rsidR="00AB18DB">
        <w:rPr>
          <w:rFonts w:ascii="Times New Roman" w:eastAsia="Times New Roman" w:hAnsi="Times New Roman" w:cs="Times New Roman"/>
          <w:kern w:val="0"/>
          <w:sz w:val="28"/>
          <w:szCs w:val="28"/>
          <w:lang w:val="uk-UA"/>
          <w14:ligatures w14:val="none"/>
        </w:rPr>
        <w:t xml:space="preserve">абсолютних та відносних </w:t>
      </w:r>
      <w:r w:rsidR="00CC5D67">
        <w:rPr>
          <w:rFonts w:ascii="Times New Roman" w:eastAsia="Times New Roman" w:hAnsi="Times New Roman" w:cs="Times New Roman"/>
          <w:kern w:val="0"/>
          <w:sz w:val="28"/>
          <w:szCs w:val="28"/>
          <w:lang w:val="uk-UA"/>
          <w14:ligatures w14:val="none"/>
        </w:rPr>
        <w:t>змін</w:t>
      </w:r>
      <w:r w:rsidR="003970D9">
        <w:rPr>
          <w:rFonts w:ascii="Times New Roman" w:eastAsia="Times New Roman" w:hAnsi="Times New Roman" w:cs="Times New Roman"/>
          <w:kern w:val="0"/>
          <w:sz w:val="28"/>
          <w:szCs w:val="28"/>
          <w:lang w:val="uk-UA"/>
          <w14:ligatures w14:val="none"/>
        </w:rPr>
        <w:t xml:space="preserve"> </w:t>
      </w:r>
      <w:r w:rsidR="00EE7666">
        <w:rPr>
          <w:rFonts w:ascii="Times New Roman" w:eastAsia="Times New Roman" w:hAnsi="Times New Roman" w:cs="Times New Roman"/>
          <w:kern w:val="0"/>
          <w:sz w:val="28"/>
          <w:szCs w:val="28"/>
          <w:lang w:val="uk-UA"/>
          <w14:ligatures w14:val="none"/>
        </w:rPr>
        <w:t>за</w:t>
      </w:r>
      <w:r w:rsidR="003970D9">
        <w:rPr>
          <w:rFonts w:ascii="Times New Roman" w:eastAsia="Times New Roman" w:hAnsi="Times New Roman" w:cs="Times New Roman"/>
          <w:kern w:val="0"/>
          <w:sz w:val="28"/>
          <w:szCs w:val="28"/>
          <w:lang w:val="uk-UA"/>
          <w14:ligatures w14:val="none"/>
        </w:rPr>
        <w:t xml:space="preserve"> 2019-2021р.</w:t>
      </w:r>
      <w:r w:rsidR="0024496F">
        <w:rPr>
          <w:rFonts w:ascii="Times New Roman" w:eastAsia="Times New Roman" w:hAnsi="Times New Roman" w:cs="Times New Roman"/>
          <w:kern w:val="0"/>
          <w:sz w:val="28"/>
          <w:szCs w:val="28"/>
          <w:lang w:val="uk-UA"/>
          <w14:ligatures w14:val="none"/>
        </w:rPr>
        <w:t xml:space="preserve"> </w:t>
      </w:r>
      <w:r w:rsidR="003E7A0D">
        <w:rPr>
          <w:rFonts w:ascii="Times New Roman" w:eastAsia="Times New Roman" w:hAnsi="Times New Roman" w:cs="Times New Roman"/>
          <w:kern w:val="0"/>
          <w:sz w:val="28"/>
          <w:szCs w:val="28"/>
          <w:lang w:val="uk-UA"/>
          <w14:ligatures w14:val="none"/>
        </w:rPr>
        <w:t>(</w:t>
      </w:r>
      <w:r w:rsidR="0024496F">
        <w:rPr>
          <w:rFonts w:ascii="Times New Roman" w:eastAsia="Times New Roman" w:hAnsi="Times New Roman" w:cs="Times New Roman"/>
          <w:kern w:val="0"/>
          <w:sz w:val="28"/>
          <w:szCs w:val="28"/>
          <w:lang w:val="uk-UA"/>
          <w14:ligatures w14:val="none"/>
        </w:rPr>
        <w:t>млрд. кВт/год.</w:t>
      </w:r>
      <w:r w:rsidR="003E7A0D">
        <w:rPr>
          <w:rFonts w:ascii="Times New Roman" w:eastAsia="Times New Roman" w:hAnsi="Times New Roman" w:cs="Times New Roman"/>
          <w:kern w:val="0"/>
          <w:sz w:val="28"/>
          <w:szCs w:val="28"/>
          <w:lang w:val="uk-UA"/>
          <w14:ligatures w14:val="none"/>
        </w:rPr>
        <w:t>)</w:t>
      </w:r>
      <w:r w:rsidR="00D65B9D">
        <w:rPr>
          <w:rFonts w:ascii="Times New Roman" w:eastAsia="Times New Roman" w:hAnsi="Times New Roman" w:cs="Times New Roman"/>
          <w:kern w:val="0"/>
          <w:sz w:val="28"/>
          <w:szCs w:val="28"/>
          <w:lang w:val="uk-UA"/>
          <w14:ligatures w14:val="none"/>
        </w:rPr>
        <w:t xml:space="preserve"> </w:t>
      </w:r>
      <w:r w:rsidR="00D65B9D" w:rsidRPr="008C1627">
        <w:rPr>
          <w:rFonts w:ascii="Times New Roman" w:eastAsia="Times New Roman" w:hAnsi="Times New Roman" w:cs="Times New Roman"/>
          <w:kern w:val="0"/>
          <w:sz w:val="28"/>
          <w:szCs w:val="28"/>
          <w:lang w:val="uk-UA"/>
          <w14:ligatures w14:val="none"/>
        </w:rPr>
        <w:t>[</w:t>
      </w:r>
      <w:r w:rsidR="00D65B9D">
        <w:rPr>
          <w:rFonts w:ascii="Times New Roman" w:eastAsia="Times New Roman" w:hAnsi="Times New Roman" w:cs="Times New Roman"/>
          <w:kern w:val="0"/>
          <w:sz w:val="28"/>
          <w:szCs w:val="28"/>
          <w:lang w:val="uk-UA"/>
          <w14:ligatures w14:val="none"/>
        </w:rPr>
        <w:t>4</w:t>
      </w:r>
      <w:r w:rsidR="00682E02">
        <w:rPr>
          <w:rFonts w:ascii="Times New Roman" w:eastAsia="Times New Roman" w:hAnsi="Times New Roman" w:cs="Times New Roman"/>
          <w:kern w:val="0"/>
          <w:sz w:val="28"/>
          <w:szCs w:val="28"/>
          <w:lang w:val="uk-UA"/>
          <w14:ligatures w14:val="none"/>
        </w:rPr>
        <w:t>5</w:t>
      </w:r>
      <w:r w:rsidR="00D65B9D">
        <w:rPr>
          <w:rFonts w:ascii="Times New Roman" w:eastAsia="Times New Roman" w:hAnsi="Times New Roman" w:cs="Times New Roman"/>
          <w:kern w:val="0"/>
          <w:sz w:val="28"/>
          <w:szCs w:val="28"/>
          <w:lang w:val="uk-UA"/>
          <w14:ligatures w14:val="none"/>
        </w:rPr>
        <w:t>, 4</w:t>
      </w:r>
      <w:r w:rsidR="00682E02">
        <w:rPr>
          <w:rFonts w:ascii="Times New Roman" w:eastAsia="Times New Roman" w:hAnsi="Times New Roman" w:cs="Times New Roman"/>
          <w:kern w:val="0"/>
          <w:sz w:val="28"/>
          <w:szCs w:val="28"/>
          <w:lang w:val="uk-UA"/>
          <w14:ligatures w14:val="none"/>
        </w:rPr>
        <w:t>6</w:t>
      </w:r>
      <w:r w:rsidR="00D65B9D" w:rsidRPr="008C1627">
        <w:rPr>
          <w:rFonts w:ascii="Times New Roman" w:eastAsia="Times New Roman" w:hAnsi="Times New Roman" w:cs="Times New Roman"/>
          <w:kern w:val="0"/>
          <w:sz w:val="28"/>
          <w:szCs w:val="28"/>
          <w:lang w:val="uk-UA"/>
          <w14:ligatures w14:val="none"/>
        </w:rPr>
        <w:t>]</w:t>
      </w:r>
      <w:r w:rsidR="00FE1320">
        <w:rPr>
          <w:rFonts w:ascii="Times New Roman" w:eastAsia="Times New Roman" w:hAnsi="Times New Roman" w:cs="Times New Roman"/>
          <w:kern w:val="0"/>
          <w:sz w:val="28"/>
          <w:szCs w:val="28"/>
          <w:lang w:val="uk-UA"/>
          <w14:ligatures w14:val="none"/>
        </w:rPr>
        <w:t>.</w:t>
      </w:r>
    </w:p>
    <w:tbl>
      <w:tblPr>
        <w:tblStyle w:val="af9"/>
        <w:tblW w:w="0" w:type="auto"/>
        <w:tblLook w:val="04A0" w:firstRow="1" w:lastRow="0" w:firstColumn="1" w:lastColumn="0" w:noHBand="0" w:noVBand="1"/>
      </w:tblPr>
      <w:tblGrid>
        <w:gridCol w:w="1820"/>
        <w:gridCol w:w="928"/>
        <w:gridCol w:w="904"/>
        <w:gridCol w:w="917"/>
        <w:gridCol w:w="1194"/>
        <w:gridCol w:w="1194"/>
        <w:gridCol w:w="1194"/>
        <w:gridCol w:w="1194"/>
      </w:tblGrid>
      <w:tr w:rsidR="00CA22AA" w14:paraId="371FCD64" w14:textId="77777777" w:rsidTr="00141369">
        <w:tc>
          <w:tcPr>
            <w:tcW w:w="1820" w:type="dxa"/>
            <w:vMerge w:val="restart"/>
            <w:vAlign w:val="center"/>
          </w:tcPr>
          <w:p w14:paraId="4E99B896"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Споживачі</w:t>
            </w:r>
          </w:p>
        </w:tc>
        <w:tc>
          <w:tcPr>
            <w:tcW w:w="2749" w:type="dxa"/>
            <w:gridSpan w:val="3"/>
            <w:vAlign w:val="center"/>
          </w:tcPr>
          <w:p w14:paraId="7A4B24FC"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Фактичні дані по роках</w:t>
            </w:r>
          </w:p>
        </w:tc>
        <w:tc>
          <w:tcPr>
            <w:tcW w:w="2388" w:type="dxa"/>
            <w:gridSpan w:val="2"/>
            <w:vAlign w:val="center"/>
          </w:tcPr>
          <w:p w14:paraId="2FD6D73A"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Абсолютне відхилення</w:t>
            </w:r>
          </w:p>
        </w:tc>
        <w:tc>
          <w:tcPr>
            <w:tcW w:w="2388" w:type="dxa"/>
            <w:gridSpan w:val="2"/>
            <w:vAlign w:val="center"/>
          </w:tcPr>
          <w:p w14:paraId="600B9353"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Відносне відхилення</w:t>
            </w:r>
          </w:p>
        </w:tc>
      </w:tr>
      <w:tr w:rsidR="00CA22AA" w14:paraId="67804907" w14:textId="77777777" w:rsidTr="00141369">
        <w:tc>
          <w:tcPr>
            <w:tcW w:w="1820" w:type="dxa"/>
            <w:vMerge/>
            <w:vAlign w:val="center"/>
          </w:tcPr>
          <w:p w14:paraId="5A1740EE" w14:textId="77777777" w:rsidR="00CA22AA" w:rsidRPr="00CA22AA" w:rsidRDefault="00CA22AA" w:rsidP="00141369">
            <w:pPr>
              <w:jc w:val="center"/>
              <w:rPr>
                <w:rFonts w:ascii="Times New Roman" w:hAnsi="Times New Roman" w:cs="Times New Roman"/>
                <w:lang w:val="uk-UA"/>
              </w:rPr>
            </w:pPr>
          </w:p>
        </w:tc>
        <w:tc>
          <w:tcPr>
            <w:tcW w:w="928" w:type="dxa"/>
            <w:vAlign w:val="center"/>
          </w:tcPr>
          <w:p w14:paraId="4922CEDD"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2019</w:t>
            </w:r>
          </w:p>
        </w:tc>
        <w:tc>
          <w:tcPr>
            <w:tcW w:w="904" w:type="dxa"/>
            <w:vAlign w:val="center"/>
          </w:tcPr>
          <w:p w14:paraId="5766DD69"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2020</w:t>
            </w:r>
          </w:p>
        </w:tc>
        <w:tc>
          <w:tcPr>
            <w:tcW w:w="917" w:type="dxa"/>
            <w:vAlign w:val="center"/>
          </w:tcPr>
          <w:p w14:paraId="2048D8EB"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2021</w:t>
            </w:r>
          </w:p>
        </w:tc>
        <w:tc>
          <w:tcPr>
            <w:tcW w:w="1194" w:type="dxa"/>
            <w:vAlign w:val="center"/>
          </w:tcPr>
          <w:p w14:paraId="25B665B2"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2019/2020</w:t>
            </w:r>
          </w:p>
        </w:tc>
        <w:tc>
          <w:tcPr>
            <w:tcW w:w="1194" w:type="dxa"/>
            <w:vAlign w:val="center"/>
          </w:tcPr>
          <w:p w14:paraId="61682B96"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2020/2021</w:t>
            </w:r>
          </w:p>
        </w:tc>
        <w:tc>
          <w:tcPr>
            <w:tcW w:w="1194" w:type="dxa"/>
            <w:vAlign w:val="center"/>
          </w:tcPr>
          <w:p w14:paraId="745D1618"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2019/2020</w:t>
            </w:r>
          </w:p>
        </w:tc>
        <w:tc>
          <w:tcPr>
            <w:tcW w:w="1194" w:type="dxa"/>
            <w:vAlign w:val="center"/>
          </w:tcPr>
          <w:p w14:paraId="3225998B"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2020/2021</w:t>
            </w:r>
          </w:p>
        </w:tc>
      </w:tr>
      <w:tr w:rsidR="00CA22AA" w14:paraId="7E7363B0" w14:textId="77777777" w:rsidTr="00141369">
        <w:tc>
          <w:tcPr>
            <w:tcW w:w="1820" w:type="dxa"/>
            <w:vAlign w:val="center"/>
          </w:tcPr>
          <w:p w14:paraId="3F7E8216"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Промисловість</w:t>
            </w:r>
          </w:p>
        </w:tc>
        <w:tc>
          <w:tcPr>
            <w:tcW w:w="928" w:type="dxa"/>
            <w:vAlign w:val="center"/>
          </w:tcPr>
          <w:p w14:paraId="73515916"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51,1</w:t>
            </w:r>
          </w:p>
        </w:tc>
        <w:tc>
          <w:tcPr>
            <w:tcW w:w="904" w:type="dxa"/>
            <w:vAlign w:val="center"/>
          </w:tcPr>
          <w:p w14:paraId="12D38BB1"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49,3</w:t>
            </w:r>
          </w:p>
        </w:tc>
        <w:tc>
          <w:tcPr>
            <w:tcW w:w="917" w:type="dxa"/>
            <w:vAlign w:val="center"/>
          </w:tcPr>
          <w:p w14:paraId="58A2D1F4"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52,3</w:t>
            </w:r>
          </w:p>
        </w:tc>
        <w:tc>
          <w:tcPr>
            <w:tcW w:w="1194" w:type="dxa"/>
            <w:vAlign w:val="center"/>
          </w:tcPr>
          <w:p w14:paraId="795D5082"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-1,8</w:t>
            </w:r>
          </w:p>
        </w:tc>
        <w:tc>
          <w:tcPr>
            <w:tcW w:w="1194" w:type="dxa"/>
            <w:vAlign w:val="center"/>
          </w:tcPr>
          <w:p w14:paraId="0BE68763"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+3</w:t>
            </w:r>
          </w:p>
        </w:tc>
        <w:tc>
          <w:tcPr>
            <w:tcW w:w="1194" w:type="dxa"/>
            <w:vAlign w:val="center"/>
          </w:tcPr>
          <w:p w14:paraId="25E493B1"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-3,5%</w:t>
            </w:r>
          </w:p>
        </w:tc>
        <w:tc>
          <w:tcPr>
            <w:tcW w:w="1194" w:type="dxa"/>
            <w:vAlign w:val="center"/>
          </w:tcPr>
          <w:p w14:paraId="4D02C604"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+6,1%</w:t>
            </w:r>
          </w:p>
        </w:tc>
      </w:tr>
      <w:tr w:rsidR="00CA22AA" w14:paraId="594B476E" w14:textId="77777777" w:rsidTr="00141369">
        <w:tc>
          <w:tcPr>
            <w:tcW w:w="1820" w:type="dxa"/>
            <w:vAlign w:val="center"/>
          </w:tcPr>
          <w:p w14:paraId="2BC447C8"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 xml:space="preserve">Сільське </w:t>
            </w:r>
            <w:proofErr w:type="spellStart"/>
            <w:r w:rsidRPr="00CA22AA">
              <w:rPr>
                <w:rFonts w:ascii="Times New Roman" w:hAnsi="Times New Roman" w:cs="Times New Roman"/>
                <w:lang w:val="uk-UA"/>
              </w:rPr>
              <w:t>госп</w:t>
            </w:r>
            <w:proofErr w:type="spellEnd"/>
            <w:r w:rsidRPr="00CA22AA">
              <w:rPr>
                <w:rFonts w:ascii="Times New Roman" w:hAnsi="Times New Roman" w:cs="Times New Roman"/>
                <w:lang w:val="uk-UA"/>
              </w:rPr>
              <w:t>.</w:t>
            </w:r>
          </w:p>
        </w:tc>
        <w:tc>
          <w:tcPr>
            <w:tcW w:w="928" w:type="dxa"/>
            <w:vAlign w:val="center"/>
          </w:tcPr>
          <w:p w14:paraId="24028C6A"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3,7</w:t>
            </w:r>
          </w:p>
        </w:tc>
        <w:tc>
          <w:tcPr>
            <w:tcW w:w="904" w:type="dxa"/>
            <w:vAlign w:val="center"/>
          </w:tcPr>
          <w:p w14:paraId="10D1804C"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3,8</w:t>
            </w:r>
          </w:p>
        </w:tc>
        <w:tc>
          <w:tcPr>
            <w:tcW w:w="917" w:type="dxa"/>
            <w:vAlign w:val="center"/>
          </w:tcPr>
          <w:p w14:paraId="5033A984"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3,7</w:t>
            </w:r>
          </w:p>
        </w:tc>
        <w:tc>
          <w:tcPr>
            <w:tcW w:w="1194" w:type="dxa"/>
            <w:vAlign w:val="center"/>
          </w:tcPr>
          <w:p w14:paraId="68FB18D9"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+0,1</w:t>
            </w:r>
          </w:p>
        </w:tc>
        <w:tc>
          <w:tcPr>
            <w:tcW w:w="1194" w:type="dxa"/>
            <w:vAlign w:val="center"/>
          </w:tcPr>
          <w:p w14:paraId="03F52C41"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-0,1</w:t>
            </w:r>
          </w:p>
        </w:tc>
        <w:tc>
          <w:tcPr>
            <w:tcW w:w="1194" w:type="dxa"/>
            <w:vAlign w:val="center"/>
          </w:tcPr>
          <w:p w14:paraId="6FAF70E8"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+2,7%</w:t>
            </w:r>
          </w:p>
        </w:tc>
        <w:tc>
          <w:tcPr>
            <w:tcW w:w="1194" w:type="dxa"/>
            <w:vAlign w:val="center"/>
          </w:tcPr>
          <w:p w14:paraId="388B766F"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-2,6%</w:t>
            </w:r>
          </w:p>
        </w:tc>
      </w:tr>
      <w:tr w:rsidR="00CA22AA" w14:paraId="5F6B508B" w14:textId="77777777" w:rsidTr="00141369">
        <w:tc>
          <w:tcPr>
            <w:tcW w:w="1820" w:type="dxa"/>
            <w:vAlign w:val="center"/>
          </w:tcPr>
          <w:p w14:paraId="38002F43"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Транспорт</w:t>
            </w:r>
          </w:p>
        </w:tc>
        <w:tc>
          <w:tcPr>
            <w:tcW w:w="928" w:type="dxa"/>
            <w:vAlign w:val="center"/>
          </w:tcPr>
          <w:p w14:paraId="7A21F12E"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5,7</w:t>
            </w:r>
          </w:p>
        </w:tc>
        <w:tc>
          <w:tcPr>
            <w:tcW w:w="904" w:type="dxa"/>
            <w:vAlign w:val="center"/>
          </w:tcPr>
          <w:p w14:paraId="032E7BBC"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5,7</w:t>
            </w:r>
          </w:p>
        </w:tc>
        <w:tc>
          <w:tcPr>
            <w:tcW w:w="917" w:type="dxa"/>
            <w:vAlign w:val="center"/>
          </w:tcPr>
          <w:p w14:paraId="294D7EE4"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6,2</w:t>
            </w:r>
          </w:p>
        </w:tc>
        <w:tc>
          <w:tcPr>
            <w:tcW w:w="1194" w:type="dxa"/>
            <w:vAlign w:val="center"/>
          </w:tcPr>
          <w:p w14:paraId="1D09AF06"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0</w:t>
            </w:r>
          </w:p>
        </w:tc>
        <w:tc>
          <w:tcPr>
            <w:tcW w:w="1194" w:type="dxa"/>
            <w:vAlign w:val="center"/>
          </w:tcPr>
          <w:p w14:paraId="178C3A85"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+0,5</w:t>
            </w:r>
          </w:p>
        </w:tc>
        <w:tc>
          <w:tcPr>
            <w:tcW w:w="1194" w:type="dxa"/>
            <w:vAlign w:val="center"/>
          </w:tcPr>
          <w:p w14:paraId="79ADC2C6"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0%</w:t>
            </w:r>
          </w:p>
        </w:tc>
        <w:tc>
          <w:tcPr>
            <w:tcW w:w="1194" w:type="dxa"/>
            <w:vAlign w:val="center"/>
          </w:tcPr>
          <w:p w14:paraId="1A162A8E"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+8,8%</w:t>
            </w:r>
          </w:p>
        </w:tc>
      </w:tr>
      <w:tr w:rsidR="00CA22AA" w14:paraId="58A85118" w14:textId="77777777" w:rsidTr="00141369">
        <w:tc>
          <w:tcPr>
            <w:tcW w:w="1820" w:type="dxa"/>
            <w:vAlign w:val="center"/>
          </w:tcPr>
          <w:p w14:paraId="32FDBEDC"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Будівництво</w:t>
            </w:r>
          </w:p>
        </w:tc>
        <w:tc>
          <w:tcPr>
            <w:tcW w:w="928" w:type="dxa"/>
            <w:vAlign w:val="center"/>
          </w:tcPr>
          <w:p w14:paraId="4B8FDA02"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w:t>
            </w:r>
          </w:p>
        </w:tc>
        <w:tc>
          <w:tcPr>
            <w:tcW w:w="904" w:type="dxa"/>
            <w:vAlign w:val="center"/>
          </w:tcPr>
          <w:p w14:paraId="68AB61A1"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w:t>
            </w:r>
          </w:p>
        </w:tc>
        <w:tc>
          <w:tcPr>
            <w:tcW w:w="917" w:type="dxa"/>
            <w:vAlign w:val="center"/>
          </w:tcPr>
          <w:p w14:paraId="11CD54B4"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1,1</w:t>
            </w:r>
          </w:p>
        </w:tc>
        <w:tc>
          <w:tcPr>
            <w:tcW w:w="1194" w:type="dxa"/>
            <w:vAlign w:val="center"/>
          </w:tcPr>
          <w:p w14:paraId="0D37307F"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0</w:t>
            </w:r>
          </w:p>
        </w:tc>
        <w:tc>
          <w:tcPr>
            <w:tcW w:w="1194" w:type="dxa"/>
            <w:vAlign w:val="center"/>
          </w:tcPr>
          <w:p w14:paraId="194C26F8"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+0,1</w:t>
            </w:r>
          </w:p>
        </w:tc>
        <w:tc>
          <w:tcPr>
            <w:tcW w:w="1194" w:type="dxa"/>
            <w:vAlign w:val="center"/>
          </w:tcPr>
          <w:p w14:paraId="197FBFBA"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0%</w:t>
            </w:r>
          </w:p>
        </w:tc>
        <w:tc>
          <w:tcPr>
            <w:tcW w:w="1194" w:type="dxa"/>
            <w:vAlign w:val="center"/>
          </w:tcPr>
          <w:p w14:paraId="54EB0EEC"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+10%</w:t>
            </w:r>
          </w:p>
        </w:tc>
      </w:tr>
      <w:tr w:rsidR="00CA22AA" w14:paraId="4788B689" w14:textId="77777777" w:rsidTr="00141369">
        <w:tc>
          <w:tcPr>
            <w:tcW w:w="1820" w:type="dxa"/>
            <w:vAlign w:val="center"/>
          </w:tcPr>
          <w:p w14:paraId="4C3BEBFF"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Ком.-</w:t>
            </w:r>
            <w:proofErr w:type="spellStart"/>
            <w:r w:rsidRPr="00CA22AA">
              <w:rPr>
                <w:rFonts w:ascii="Times New Roman" w:hAnsi="Times New Roman" w:cs="Times New Roman"/>
                <w:lang w:val="uk-UA"/>
              </w:rPr>
              <w:t>поб</w:t>
            </w:r>
            <w:proofErr w:type="spellEnd"/>
            <w:r w:rsidRPr="00CA22AA">
              <w:rPr>
                <w:rFonts w:ascii="Times New Roman" w:hAnsi="Times New Roman" w:cs="Times New Roman"/>
                <w:lang w:val="uk-UA"/>
              </w:rPr>
              <w:t>.</w:t>
            </w:r>
          </w:p>
        </w:tc>
        <w:tc>
          <w:tcPr>
            <w:tcW w:w="928" w:type="dxa"/>
            <w:vAlign w:val="center"/>
          </w:tcPr>
          <w:p w14:paraId="31D96D27"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15,1</w:t>
            </w:r>
          </w:p>
        </w:tc>
        <w:tc>
          <w:tcPr>
            <w:tcW w:w="904" w:type="dxa"/>
            <w:vAlign w:val="center"/>
          </w:tcPr>
          <w:p w14:paraId="7D3D50FF"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14,2</w:t>
            </w:r>
          </w:p>
        </w:tc>
        <w:tc>
          <w:tcPr>
            <w:tcW w:w="917" w:type="dxa"/>
            <w:vAlign w:val="center"/>
          </w:tcPr>
          <w:p w14:paraId="3459530E"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15</w:t>
            </w:r>
          </w:p>
        </w:tc>
        <w:tc>
          <w:tcPr>
            <w:tcW w:w="1194" w:type="dxa"/>
            <w:vAlign w:val="center"/>
          </w:tcPr>
          <w:p w14:paraId="61D402D8"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-0,9</w:t>
            </w:r>
          </w:p>
        </w:tc>
        <w:tc>
          <w:tcPr>
            <w:tcW w:w="1194" w:type="dxa"/>
            <w:vAlign w:val="center"/>
          </w:tcPr>
          <w:p w14:paraId="1D7E129B"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+0,8</w:t>
            </w:r>
          </w:p>
        </w:tc>
        <w:tc>
          <w:tcPr>
            <w:tcW w:w="1194" w:type="dxa"/>
            <w:vAlign w:val="center"/>
          </w:tcPr>
          <w:p w14:paraId="089C7AA3"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-6%</w:t>
            </w:r>
          </w:p>
        </w:tc>
        <w:tc>
          <w:tcPr>
            <w:tcW w:w="1194" w:type="dxa"/>
            <w:vAlign w:val="center"/>
          </w:tcPr>
          <w:p w14:paraId="761966C6"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+5,6%</w:t>
            </w:r>
          </w:p>
        </w:tc>
      </w:tr>
      <w:tr w:rsidR="00CA22AA" w14:paraId="5481F641" w14:textId="77777777" w:rsidTr="00141369">
        <w:tc>
          <w:tcPr>
            <w:tcW w:w="1820" w:type="dxa"/>
            <w:vAlign w:val="center"/>
          </w:tcPr>
          <w:p w14:paraId="62CF824E"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Населення</w:t>
            </w:r>
          </w:p>
        </w:tc>
        <w:tc>
          <w:tcPr>
            <w:tcW w:w="928" w:type="dxa"/>
            <w:vAlign w:val="center"/>
          </w:tcPr>
          <w:p w14:paraId="4DC6D0B0"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35,2</w:t>
            </w:r>
          </w:p>
        </w:tc>
        <w:tc>
          <w:tcPr>
            <w:tcW w:w="904" w:type="dxa"/>
            <w:vAlign w:val="center"/>
          </w:tcPr>
          <w:p w14:paraId="5F40CE6C"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36,6</w:t>
            </w:r>
          </w:p>
        </w:tc>
        <w:tc>
          <w:tcPr>
            <w:tcW w:w="917" w:type="dxa"/>
            <w:vAlign w:val="center"/>
          </w:tcPr>
          <w:p w14:paraId="543BE0F2"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38,7</w:t>
            </w:r>
          </w:p>
        </w:tc>
        <w:tc>
          <w:tcPr>
            <w:tcW w:w="1194" w:type="dxa"/>
            <w:vAlign w:val="center"/>
          </w:tcPr>
          <w:p w14:paraId="18318A58"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+1,4</w:t>
            </w:r>
          </w:p>
        </w:tc>
        <w:tc>
          <w:tcPr>
            <w:tcW w:w="1194" w:type="dxa"/>
            <w:vAlign w:val="center"/>
          </w:tcPr>
          <w:p w14:paraId="3F95110F"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+2,1</w:t>
            </w:r>
          </w:p>
        </w:tc>
        <w:tc>
          <w:tcPr>
            <w:tcW w:w="1194" w:type="dxa"/>
            <w:vAlign w:val="center"/>
          </w:tcPr>
          <w:p w14:paraId="54BC440A"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+3,9%</w:t>
            </w:r>
          </w:p>
        </w:tc>
        <w:tc>
          <w:tcPr>
            <w:tcW w:w="1194" w:type="dxa"/>
            <w:vAlign w:val="center"/>
          </w:tcPr>
          <w:p w14:paraId="558B1A6F"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+5,7%</w:t>
            </w:r>
          </w:p>
        </w:tc>
      </w:tr>
      <w:tr w:rsidR="00CA22AA" w14:paraId="739972EE" w14:textId="77777777" w:rsidTr="00141369">
        <w:tc>
          <w:tcPr>
            <w:tcW w:w="1820" w:type="dxa"/>
            <w:vAlign w:val="center"/>
          </w:tcPr>
          <w:p w14:paraId="18D104F7"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Інші</w:t>
            </w:r>
          </w:p>
        </w:tc>
        <w:tc>
          <w:tcPr>
            <w:tcW w:w="928" w:type="dxa"/>
            <w:vAlign w:val="center"/>
          </w:tcPr>
          <w:p w14:paraId="25B83A0B"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7,5</w:t>
            </w:r>
          </w:p>
        </w:tc>
        <w:tc>
          <w:tcPr>
            <w:tcW w:w="904" w:type="dxa"/>
            <w:vAlign w:val="center"/>
          </w:tcPr>
          <w:p w14:paraId="27978852"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7,4</w:t>
            </w:r>
          </w:p>
        </w:tc>
        <w:tc>
          <w:tcPr>
            <w:tcW w:w="917" w:type="dxa"/>
            <w:vAlign w:val="center"/>
          </w:tcPr>
          <w:p w14:paraId="7B5580D6"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8,6</w:t>
            </w:r>
          </w:p>
        </w:tc>
        <w:tc>
          <w:tcPr>
            <w:tcW w:w="1194" w:type="dxa"/>
            <w:vAlign w:val="center"/>
          </w:tcPr>
          <w:p w14:paraId="1A3C83C9"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-0,1</w:t>
            </w:r>
          </w:p>
        </w:tc>
        <w:tc>
          <w:tcPr>
            <w:tcW w:w="1194" w:type="dxa"/>
            <w:vAlign w:val="center"/>
          </w:tcPr>
          <w:p w14:paraId="1E987B2E"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+1,2</w:t>
            </w:r>
          </w:p>
        </w:tc>
        <w:tc>
          <w:tcPr>
            <w:tcW w:w="1194" w:type="dxa"/>
            <w:vAlign w:val="center"/>
          </w:tcPr>
          <w:p w14:paraId="5ABA6049"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-1,3%</w:t>
            </w:r>
          </w:p>
        </w:tc>
        <w:tc>
          <w:tcPr>
            <w:tcW w:w="1194" w:type="dxa"/>
            <w:vAlign w:val="center"/>
          </w:tcPr>
          <w:p w14:paraId="3B0CC2C9"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+16,2%</w:t>
            </w:r>
          </w:p>
        </w:tc>
      </w:tr>
      <w:tr w:rsidR="00CA22AA" w14:paraId="423E5ADE" w14:textId="77777777" w:rsidTr="00141369">
        <w:tc>
          <w:tcPr>
            <w:tcW w:w="1820" w:type="dxa"/>
            <w:vAlign w:val="center"/>
          </w:tcPr>
          <w:p w14:paraId="60DB1376"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ВСЬОГО</w:t>
            </w:r>
          </w:p>
        </w:tc>
        <w:tc>
          <w:tcPr>
            <w:tcW w:w="928" w:type="dxa"/>
            <w:vAlign w:val="center"/>
          </w:tcPr>
          <w:p w14:paraId="4F869193"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119,3</w:t>
            </w:r>
          </w:p>
        </w:tc>
        <w:tc>
          <w:tcPr>
            <w:tcW w:w="904" w:type="dxa"/>
            <w:vAlign w:val="center"/>
          </w:tcPr>
          <w:p w14:paraId="788B89F8"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118</w:t>
            </w:r>
          </w:p>
        </w:tc>
        <w:tc>
          <w:tcPr>
            <w:tcW w:w="917" w:type="dxa"/>
            <w:vAlign w:val="center"/>
          </w:tcPr>
          <w:p w14:paraId="1C38D992"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125,6</w:t>
            </w:r>
          </w:p>
        </w:tc>
        <w:tc>
          <w:tcPr>
            <w:tcW w:w="1194" w:type="dxa"/>
            <w:vAlign w:val="center"/>
          </w:tcPr>
          <w:p w14:paraId="4BFF6DDC"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-1,3</w:t>
            </w:r>
          </w:p>
        </w:tc>
        <w:tc>
          <w:tcPr>
            <w:tcW w:w="1194" w:type="dxa"/>
            <w:vAlign w:val="center"/>
          </w:tcPr>
          <w:p w14:paraId="21267720"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+7,6</w:t>
            </w:r>
          </w:p>
        </w:tc>
        <w:tc>
          <w:tcPr>
            <w:tcW w:w="1194" w:type="dxa"/>
            <w:vAlign w:val="center"/>
          </w:tcPr>
          <w:p w14:paraId="5BB4D72C"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-1,1%</w:t>
            </w:r>
          </w:p>
        </w:tc>
        <w:tc>
          <w:tcPr>
            <w:tcW w:w="1194" w:type="dxa"/>
            <w:vAlign w:val="center"/>
          </w:tcPr>
          <w:p w14:paraId="43AF96F0" w14:textId="77777777" w:rsidR="00CA22AA" w:rsidRPr="00CA22AA" w:rsidRDefault="00CA22AA" w:rsidP="00141369">
            <w:pPr>
              <w:jc w:val="center"/>
              <w:rPr>
                <w:rFonts w:ascii="Times New Roman" w:hAnsi="Times New Roman" w:cs="Times New Roman"/>
                <w:lang w:val="uk-UA"/>
              </w:rPr>
            </w:pPr>
            <w:r w:rsidRPr="00CA22AA">
              <w:rPr>
                <w:rFonts w:ascii="Times New Roman" w:hAnsi="Times New Roman" w:cs="Times New Roman"/>
                <w:lang w:val="uk-UA"/>
              </w:rPr>
              <w:t>+6,4%</w:t>
            </w:r>
          </w:p>
        </w:tc>
      </w:tr>
    </w:tbl>
    <w:p w14:paraId="781E42A5" w14:textId="3BEFA635" w:rsidR="00F73335" w:rsidRDefault="00F73335"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p>
    <w:p w14:paraId="73C8193D" w14:textId="05B1B78C" w:rsidR="00F73335" w:rsidRDefault="009F1EC7"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 xml:space="preserve">Проаналізуємо склад споживання електроенергії в Україні за галузями </w:t>
      </w:r>
      <w:r w:rsidR="00B533D5">
        <w:rPr>
          <w:rFonts w:ascii="Times New Roman" w:eastAsia="Times New Roman" w:hAnsi="Times New Roman" w:cs="Times New Roman"/>
          <w:kern w:val="0"/>
          <w:sz w:val="28"/>
          <w:szCs w:val="28"/>
          <w:lang w:val="uk-UA"/>
          <w14:ligatures w14:val="none"/>
        </w:rPr>
        <w:t>промисловості у 2021 році</w:t>
      </w:r>
      <w:r w:rsidR="00C31C82">
        <w:rPr>
          <w:rFonts w:ascii="Times New Roman" w:eastAsia="Times New Roman" w:hAnsi="Times New Roman" w:cs="Times New Roman"/>
          <w:kern w:val="0"/>
          <w:sz w:val="28"/>
          <w:szCs w:val="28"/>
          <w:lang w:val="uk-UA"/>
          <w14:ligatures w14:val="none"/>
        </w:rPr>
        <w:t>.</w:t>
      </w:r>
    </w:p>
    <w:p w14:paraId="666F1C2D" w14:textId="2B8FB6C7" w:rsidR="00506BD0" w:rsidRDefault="0024496F"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Pr>
          <w:noProof/>
        </w:rPr>
        <w:drawing>
          <wp:inline distT="0" distB="0" distL="0" distR="0" wp14:anchorId="4363AD82" wp14:editId="1EA2584C">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4AB601" w14:textId="0764538F" w:rsidR="0024496F" w:rsidRDefault="006A5366" w:rsidP="002F6E1C">
      <w:pPr>
        <w:spacing w:after="200" w:line="360" w:lineRule="auto"/>
        <w:ind w:firstLine="709"/>
        <w:jc w:val="both"/>
        <w:rPr>
          <w:rFonts w:ascii="Times New Roman" w:eastAsia="Times New Roman" w:hAnsi="Times New Roman" w:cs="Times New Roman"/>
          <w:kern w:val="0"/>
          <w:sz w:val="28"/>
          <w:szCs w:val="28"/>
          <w:lang w:val="uk-UA"/>
          <w14:ligatures w14:val="none"/>
        </w:rPr>
      </w:pPr>
      <w:r w:rsidRPr="006A5366">
        <w:rPr>
          <w:rFonts w:ascii="Times New Roman" w:eastAsia="Times New Roman" w:hAnsi="Times New Roman" w:cs="Times New Roman"/>
          <w:kern w:val="0"/>
          <w:sz w:val="28"/>
          <w:szCs w:val="28"/>
          <w:lang w:val="uk-UA"/>
          <w14:ligatures w14:val="none"/>
        </w:rPr>
        <w:t>Рис 2.</w:t>
      </w:r>
      <w:r w:rsidR="00E41D28">
        <w:rPr>
          <w:rFonts w:ascii="Times New Roman" w:eastAsia="Times New Roman" w:hAnsi="Times New Roman" w:cs="Times New Roman"/>
          <w:kern w:val="0"/>
          <w:sz w:val="28"/>
          <w:szCs w:val="28"/>
          <w:lang w:val="uk-UA"/>
          <w14:ligatures w14:val="none"/>
        </w:rPr>
        <w:t>6</w:t>
      </w:r>
      <w:r w:rsidRPr="006A5366">
        <w:rPr>
          <w:rFonts w:ascii="Times New Roman" w:eastAsia="Times New Roman" w:hAnsi="Times New Roman" w:cs="Times New Roman"/>
          <w:kern w:val="0"/>
          <w:sz w:val="28"/>
          <w:szCs w:val="28"/>
          <w:lang w:val="uk-UA"/>
          <w14:ligatures w14:val="none"/>
        </w:rPr>
        <w:t xml:space="preserve">. Склад </w:t>
      </w:r>
      <w:r w:rsidR="00C5246E">
        <w:rPr>
          <w:rFonts w:ascii="Times New Roman" w:eastAsia="Times New Roman" w:hAnsi="Times New Roman" w:cs="Times New Roman"/>
          <w:kern w:val="0"/>
          <w:sz w:val="28"/>
          <w:szCs w:val="28"/>
          <w:lang w:val="uk-UA"/>
          <w14:ligatures w14:val="none"/>
        </w:rPr>
        <w:t>споживання електроенергії в Україні за галузями промисловості</w:t>
      </w:r>
      <w:r w:rsidR="00C5246E" w:rsidRPr="006A5366">
        <w:rPr>
          <w:rFonts w:ascii="Times New Roman" w:eastAsia="Times New Roman" w:hAnsi="Times New Roman" w:cs="Times New Roman"/>
          <w:kern w:val="0"/>
          <w:sz w:val="28"/>
          <w:szCs w:val="28"/>
          <w:lang w:val="uk-UA"/>
          <w14:ligatures w14:val="none"/>
        </w:rPr>
        <w:t xml:space="preserve"> </w:t>
      </w:r>
      <w:r w:rsidRPr="006A5366">
        <w:rPr>
          <w:rFonts w:ascii="Times New Roman" w:eastAsia="Times New Roman" w:hAnsi="Times New Roman" w:cs="Times New Roman"/>
          <w:kern w:val="0"/>
          <w:sz w:val="28"/>
          <w:szCs w:val="28"/>
          <w:lang w:val="uk-UA"/>
          <w14:ligatures w14:val="none"/>
        </w:rPr>
        <w:t xml:space="preserve">в Україні у 2021р. </w:t>
      </w:r>
      <w:r w:rsidR="00431EEA">
        <w:rPr>
          <w:rFonts w:ascii="Times New Roman" w:eastAsia="Times New Roman" w:hAnsi="Times New Roman" w:cs="Times New Roman"/>
          <w:kern w:val="0"/>
          <w:sz w:val="28"/>
          <w:szCs w:val="28"/>
          <w:lang w:val="uk-UA"/>
          <w14:ligatures w14:val="none"/>
        </w:rPr>
        <w:t>(</w:t>
      </w:r>
      <w:r w:rsidRPr="006A5366">
        <w:rPr>
          <w:rFonts w:ascii="Times New Roman" w:eastAsia="Times New Roman" w:hAnsi="Times New Roman" w:cs="Times New Roman"/>
          <w:kern w:val="0"/>
          <w:sz w:val="28"/>
          <w:szCs w:val="28"/>
          <w:lang w:val="uk-UA"/>
          <w14:ligatures w14:val="none"/>
        </w:rPr>
        <w:t>мл</w:t>
      </w:r>
      <w:r w:rsidR="008D188C">
        <w:rPr>
          <w:rFonts w:ascii="Times New Roman" w:eastAsia="Times New Roman" w:hAnsi="Times New Roman" w:cs="Times New Roman"/>
          <w:kern w:val="0"/>
          <w:sz w:val="28"/>
          <w:szCs w:val="28"/>
          <w:lang w:val="uk-UA"/>
          <w14:ligatures w14:val="none"/>
        </w:rPr>
        <w:t>н</w:t>
      </w:r>
      <w:r w:rsidRPr="006A5366">
        <w:rPr>
          <w:rFonts w:ascii="Times New Roman" w:eastAsia="Times New Roman" w:hAnsi="Times New Roman" w:cs="Times New Roman"/>
          <w:kern w:val="0"/>
          <w:sz w:val="28"/>
          <w:szCs w:val="28"/>
          <w:lang w:val="uk-UA"/>
          <w14:ligatures w14:val="none"/>
        </w:rPr>
        <w:t>. кВт/год.</w:t>
      </w:r>
      <w:r w:rsidR="00431EEA">
        <w:rPr>
          <w:rFonts w:ascii="Times New Roman" w:eastAsia="Times New Roman" w:hAnsi="Times New Roman" w:cs="Times New Roman"/>
          <w:kern w:val="0"/>
          <w:sz w:val="28"/>
          <w:szCs w:val="28"/>
          <w:lang w:val="uk-UA"/>
          <w14:ligatures w14:val="none"/>
        </w:rPr>
        <w:t>)</w:t>
      </w:r>
      <w:r w:rsidRPr="006A5366">
        <w:rPr>
          <w:rFonts w:ascii="Times New Roman" w:eastAsia="Times New Roman" w:hAnsi="Times New Roman" w:cs="Times New Roman"/>
          <w:kern w:val="0"/>
          <w:sz w:val="28"/>
          <w:szCs w:val="28"/>
          <w:lang w:val="uk-UA"/>
          <w14:ligatures w14:val="none"/>
        </w:rPr>
        <w:t xml:space="preserve"> [</w:t>
      </w:r>
      <w:r w:rsidR="00940F2B">
        <w:rPr>
          <w:rFonts w:ascii="Times New Roman" w:eastAsia="Times New Roman" w:hAnsi="Times New Roman" w:cs="Times New Roman"/>
          <w:kern w:val="0"/>
          <w:sz w:val="28"/>
          <w:szCs w:val="28"/>
          <w:lang w:val="uk-UA"/>
          <w14:ligatures w14:val="none"/>
        </w:rPr>
        <w:t>45</w:t>
      </w:r>
      <w:r w:rsidRPr="006A5366">
        <w:rPr>
          <w:rFonts w:ascii="Times New Roman" w:eastAsia="Times New Roman" w:hAnsi="Times New Roman" w:cs="Times New Roman"/>
          <w:kern w:val="0"/>
          <w:sz w:val="28"/>
          <w:szCs w:val="28"/>
          <w:lang w:val="uk-UA"/>
          <w14:ligatures w14:val="none"/>
        </w:rPr>
        <w:t>].</w:t>
      </w:r>
    </w:p>
    <w:p w14:paraId="18FDA874" w14:textId="7DEEBA3B" w:rsidR="00D44C25" w:rsidRPr="00D44C25" w:rsidRDefault="00D44C25" w:rsidP="002F6E1C">
      <w:pPr>
        <w:spacing w:after="200" w:line="360" w:lineRule="auto"/>
        <w:ind w:firstLine="709"/>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Н</w:t>
      </w:r>
      <w:r w:rsidRPr="00D44C25">
        <w:rPr>
          <w:rFonts w:ascii="Times New Roman" w:eastAsia="Times New Roman" w:hAnsi="Times New Roman" w:cs="Times New Roman"/>
          <w:kern w:val="0"/>
          <w:sz w:val="28"/>
          <w:szCs w:val="28"/>
          <w:lang w:val="uk-UA"/>
          <w14:ligatures w14:val="none"/>
        </w:rPr>
        <w:t xml:space="preserve">а </w:t>
      </w:r>
      <w:r>
        <w:rPr>
          <w:rFonts w:ascii="Times New Roman" w:eastAsia="Times New Roman" w:hAnsi="Times New Roman" w:cs="Times New Roman"/>
          <w:kern w:val="0"/>
          <w:sz w:val="28"/>
          <w:szCs w:val="28"/>
          <w:lang w:val="uk-UA"/>
          <w14:ligatures w14:val="none"/>
        </w:rPr>
        <w:t>рис. 2.6.</w:t>
      </w:r>
      <w:r w:rsidRPr="00D44C25">
        <w:rPr>
          <w:rFonts w:ascii="Times New Roman" w:eastAsia="Times New Roman" w:hAnsi="Times New Roman" w:cs="Times New Roman"/>
          <w:kern w:val="0"/>
          <w:sz w:val="28"/>
          <w:szCs w:val="28"/>
          <w:lang w:val="uk-UA"/>
          <w14:ligatures w14:val="none"/>
        </w:rPr>
        <w:t xml:space="preserve"> показаний склад споживачів енергії по різних галузях промисловості. Найбільшим споживачем є металургійна промисловість, з показником в </w:t>
      </w:r>
      <w:r w:rsidR="00474DEF">
        <w:rPr>
          <w:rFonts w:ascii="Times New Roman" w:eastAsia="Times New Roman" w:hAnsi="Times New Roman" w:cs="Times New Roman"/>
          <w:kern w:val="0"/>
          <w:sz w:val="28"/>
          <w:szCs w:val="28"/>
          <w:lang w:val="uk-UA"/>
          <w14:ligatures w14:val="none"/>
        </w:rPr>
        <w:t>55</w:t>
      </w:r>
      <w:r w:rsidRPr="00D44C25">
        <w:rPr>
          <w:rFonts w:ascii="Times New Roman" w:eastAsia="Times New Roman" w:hAnsi="Times New Roman" w:cs="Times New Roman"/>
          <w:kern w:val="0"/>
          <w:sz w:val="28"/>
          <w:szCs w:val="28"/>
          <w:lang w:val="uk-UA"/>
          <w14:ligatures w14:val="none"/>
        </w:rPr>
        <w:t>%. Інші галузі становлять меншу частку (</w:t>
      </w:r>
      <w:r w:rsidR="008F7689">
        <w:rPr>
          <w:rFonts w:ascii="Times New Roman" w:eastAsia="Times New Roman" w:hAnsi="Times New Roman" w:cs="Times New Roman"/>
          <w:kern w:val="0"/>
          <w:sz w:val="28"/>
          <w:szCs w:val="28"/>
          <w:lang w:val="uk-UA"/>
          <w14:ligatures w14:val="none"/>
        </w:rPr>
        <w:t>менше</w:t>
      </w:r>
      <w:r w:rsidRPr="00D44C25">
        <w:rPr>
          <w:rFonts w:ascii="Times New Roman" w:eastAsia="Times New Roman" w:hAnsi="Times New Roman" w:cs="Times New Roman"/>
          <w:kern w:val="0"/>
          <w:sz w:val="28"/>
          <w:szCs w:val="28"/>
          <w:lang w:val="uk-UA"/>
          <w14:ligatures w14:val="none"/>
        </w:rPr>
        <w:t xml:space="preserve"> 10%) у споживанні енергії: Харчова і переробна промисловість </w:t>
      </w:r>
      <w:r w:rsidR="007E757C">
        <w:rPr>
          <w:rFonts w:ascii="Times New Roman" w:eastAsia="Times New Roman" w:hAnsi="Times New Roman" w:cs="Times New Roman"/>
          <w:kern w:val="0"/>
          <w:sz w:val="28"/>
          <w:szCs w:val="28"/>
          <w:lang w:val="uk-UA"/>
          <w14:ligatures w14:val="none"/>
        </w:rPr>
        <w:t>–</w:t>
      </w:r>
      <w:r w:rsidRPr="00D44C25">
        <w:rPr>
          <w:rFonts w:ascii="Times New Roman" w:eastAsia="Times New Roman" w:hAnsi="Times New Roman" w:cs="Times New Roman"/>
          <w:kern w:val="0"/>
          <w:sz w:val="28"/>
          <w:szCs w:val="28"/>
          <w:lang w:val="uk-UA"/>
          <w14:ligatures w14:val="none"/>
        </w:rPr>
        <w:t xml:space="preserve"> 9%, Хімічна і </w:t>
      </w:r>
      <w:r w:rsidRPr="00D44C25">
        <w:rPr>
          <w:rFonts w:ascii="Times New Roman" w:eastAsia="Times New Roman" w:hAnsi="Times New Roman" w:cs="Times New Roman"/>
          <w:kern w:val="0"/>
          <w:sz w:val="28"/>
          <w:szCs w:val="28"/>
          <w:lang w:val="uk-UA"/>
          <w14:ligatures w14:val="none"/>
        </w:rPr>
        <w:lastRenderedPageBreak/>
        <w:t xml:space="preserve">нафтохімічна </w:t>
      </w:r>
      <w:r w:rsidR="00786BD0">
        <w:rPr>
          <w:rFonts w:ascii="Times New Roman" w:eastAsia="Times New Roman" w:hAnsi="Times New Roman" w:cs="Times New Roman"/>
          <w:kern w:val="0"/>
          <w:sz w:val="28"/>
          <w:szCs w:val="28"/>
          <w:lang w:val="uk-UA"/>
          <w14:ligatures w14:val="none"/>
        </w:rPr>
        <w:t>–</w:t>
      </w:r>
      <w:r w:rsidRPr="00D44C25">
        <w:rPr>
          <w:rFonts w:ascii="Times New Roman" w:eastAsia="Times New Roman" w:hAnsi="Times New Roman" w:cs="Times New Roman"/>
          <w:kern w:val="0"/>
          <w:sz w:val="28"/>
          <w:szCs w:val="28"/>
          <w:lang w:val="uk-UA"/>
          <w14:ligatures w14:val="none"/>
        </w:rPr>
        <w:t xml:space="preserve"> 8%, машинобудівна </w:t>
      </w:r>
      <w:r w:rsidR="00C33048">
        <w:rPr>
          <w:rFonts w:ascii="Times New Roman" w:eastAsia="Times New Roman" w:hAnsi="Times New Roman" w:cs="Times New Roman"/>
          <w:kern w:val="0"/>
          <w:sz w:val="28"/>
          <w:szCs w:val="28"/>
          <w:lang w:val="uk-UA"/>
          <w14:ligatures w14:val="none"/>
        </w:rPr>
        <w:t>–</w:t>
      </w:r>
      <w:r w:rsidRPr="00D44C25">
        <w:rPr>
          <w:rFonts w:ascii="Times New Roman" w:eastAsia="Times New Roman" w:hAnsi="Times New Roman" w:cs="Times New Roman"/>
          <w:kern w:val="0"/>
          <w:sz w:val="28"/>
          <w:szCs w:val="28"/>
          <w:lang w:val="uk-UA"/>
          <w14:ligatures w14:val="none"/>
        </w:rPr>
        <w:t xml:space="preserve"> 7%, Паливна </w:t>
      </w:r>
      <w:r w:rsidR="00CF062A">
        <w:rPr>
          <w:rFonts w:ascii="Times New Roman" w:eastAsia="Times New Roman" w:hAnsi="Times New Roman" w:cs="Times New Roman"/>
          <w:kern w:val="0"/>
          <w:sz w:val="28"/>
          <w:szCs w:val="28"/>
          <w:lang w:val="uk-UA"/>
          <w14:ligatures w14:val="none"/>
        </w:rPr>
        <w:t>–</w:t>
      </w:r>
      <w:r w:rsidRPr="00D44C25">
        <w:rPr>
          <w:rFonts w:ascii="Times New Roman" w:eastAsia="Times New Roman" w:hAnsi="Times New Roman" w:cs="Times New Roman"/>
          <w:kern w:val="0"/>
          <w:sz w:val="28"/>
          <w:szCs w:val="28"/>
          <w:lang w:val="uk-UA"/>
          <w14:ligatures w14:val="none"/>
        </w:rPr>
        <w:t xml:space="preserve"> 6% і виробництво будівельних матеріалів </w:t>
      </w:r>
      <w:r w:rsidR="00B90B4B">
        <w:rPr>
          <w:rFonts w:ascii="Times New Roman" w:eastAsia="Times New Roman" w:hAnsi="Times New Roman" w:cs="Times New Roman"/>
          <w:kern w:val="0"/>
          <w:sz w:val="28"/>
          <w:szCs w:val="28"/>
          <w:lang w:val="uk-UA"/>
          <w14:ligatures w14:val="none"/>
        </w:rPr>
        <w:t>–</w:t>
      </w:r>
      <w:r w:rsidRPr="00D44C25">
        <w:rPr>
          <w:rFonts w:ascii="Times New Roman" w:eastAsia="Times New Roman" w:hAnsi="Times New Roman" w:cs="Times New Roman"/>
          <w:kern w:val="0"/>
          <w:sz w:val="28"/>
          <w:szCs w:val="28"/>
          <w:lang w:val="uk-UA"/>
          <w14:ligatures w14:val="none"/>
        </w:rPr>
        <w:t xml:space="preserve"> 5%. Інші галузі сукупно складають 1</w:t>
      </w:r>
      <w:r w:rsidR="001025A8">
        <w:rPr>
          <w:rFonts w:ascii="Times New Roman" w:eastAsia="Times New Roman" w:hAnsi="Times New Roman" w:cs="Times New Roman"/>
          <w:kern w:val="0"/>
          <w:sz w:val="28"/>
          <w:szCs w:val="28"/>
          <w:lang w:val="uk-UA"/>
          <w14:ligatures w14:val="none"/>
        </w:rPr>
        <w:t>0</w:t>
      </w:r>
      <w:r w:rsidRPr="00D44C25">
        <w:rPr>
          <w:rFonts w:ascii="Times New Roman" w:eastAsia="Times New Roman" w:hAnsi="Times New Roman" w:cs="Times New Roman"/>
          <w:kern w:val="0"/>
          <w:sz w:val="28"/>
          <w:szCs w:val="28"/>
          <w:lang w:val="uk-UA"/>
          <w14:ligatures w14:val="none"/>
        </w:rPr>
        <w:t>% споживання.</w:t>
      </w:r>
    </w:p>
    <w:p w14:paraId="766F2F1C" w14:textId="77777777" w:rsidR="00910AC8" w:rsidRDefault="00DF22D8" w:rsidP="002F6E1C">
      <w:pPr>
        <w:spacing w:after="200" w:line="360" w:lineRule="auto"/>
        <w:ind w:firstLine="709"/>
        <w:jc w:val="both"/>
        <w:rPr>
          <w:rFonts w:ascii="Times New Roman" w:eastAsia="Times New Roman" w:hAnsi="Times New Roman" w:cs="Times New Roman"/>
          <w:kern w:val="0"/>
          <w:sz w:val="28"/>
          <w:szCs w:val="28"/>
          <w:lang w:val="uk-UA"/>
          <w14:ligatures w14:val="none"/>
        </w:rPr>
      </w:pPr>
      <w:r w:rsidRPr="00DF22D8">
        <w:rPr>
          <w:rFonts w:ascii="Times New Roman" w:eastAsia="Times New Roman" w:hAnsi="Times New Roman" w:cs="Times New Roman"/>
          <w:kern w:val="0"/>
          <w:sz w:val="28"/>
          <w:szCs w:val="28"/>
          <w:lang w:val="uk-UA"/>
          <w14:ligatures w14:val="none"/>
        </w:rPr>
        <w:t xml:space="preserve">Частина надходжень до бюджету України становить доходи від експорту електроенергії. На </w:t>
      </w:r>
      <w:r>
        <w:rPr>
          <w:rFonts w:ascii="Times New Roman" w:eastAsia="Times New Roman" w:hAnsi="Times New Roman" w:cs="Times New Roman"/>
          <w:kern w:val="0"/>
          <w:sz w:val="28"/>
          <w:szCs w:val="28"/>
          <w:lang w:val="uk-UA"/>
          <w14:ligatures w14:val="none"/>
        </w:rPr>
        <w:t>рис. 2.7.</w:t>
      </w:r>
      <w:r w:rsidRPr="00DF22D8">
        <w:rPr>
          <w:rFonts w:ascii="Times New Roman" w:eastAsia="Times New Roman" w:hAnsi="Times New Roman" w:cs="Times New Roman"/>
          <w:kern w:val="0"/>
          <w:sz w:val="28"/>
          <w:szCs w:val="28"/>
          <w:lang w:val="uk-UA"/>
          <w14:ligatures w14:val="none"/>
        </w:rPr>
        <w:t xml:space="preserve"> видно, що з 2011 по 202</w:t>
      </w:r>
      <w:r w:rsidR="00910AC8">
        <w:rPr>
          <w:rFonts w:ascii="Times New Roman" w:eastAsia="Times New Roman" w:hAnsi="Times New Roman" w:cs="Times New Roman"/>
          <w:kern w:val="0"/>
          <w:sz w:val="28"/>
          <w:szCs w:val="28"/>
          <w:lang w:val="uk-UA"/>
          <w14:ligatures w14:val="none"/>
        </w:rPr>
        <w:t>1</w:t>
      </w:r>
      <w:r w:rsidRPr="00DF22D8">
        <w:rPr>
          <w:rFonts w:ascii="Times New Roman" w:eastAsia="Times New Roman" w:hAnsi="Times New Roman" w:cs="Times New Roman"/>
          <w:kern w:val="0"/>
          <w:sz w:val="28"/>
          <w:szCs w:val="28"/>
          <w:lang w:val="uk-UA"/>
          <w14:ligatures w14:val="none"/>
        </w:rPr>
        <w:t xml:space="preserve"> роки експорт не перевищував 10 млрд (приблизно 5-7% від загального виробітку залежно від року). кВт/год на рік. Піковими у плані експорту були 2012 та 2013 роки – 9,8 млрд. кВт/год. Починаючи з 2014 року, відбувається різке падіння спочатку до 8,1 млрд. кВт/год, а потім і до 3,6 млрд. кВт/год у 2015 році, чому послужили війна і нестабільність у країні. З 2016 року почалося поступове зростання показників експорту, яке закінчилося піковими 6,5 млрд. кВт/год у 2019 році, після чого з 2020 року почалося чергове зниження, спричинене тепер пандемією</w:t>
      </w:r>
      <w:r w:rsidR="00910AC8">
        <w:rPr>
          <w:rFonts w:ascii="Times New Roman" w:eastAsia="Times New Roman" w:hAnsi="Times New Roman" w:cs="Times New Roman"/>
          <w:kern w:val="0"/>
          <w:sz w:val="28"/>
          <w:szCs w:val="28"/>
          <w:lang w:val="uk-UA"/>
          <w14:ligatures w14:val="none"/>
        </w:rPr>
        <w:t xml:space="preserve"> </w:t>
      </w:r>
      <w:r w:rsidRPr="00DF22D8">
        <w:rPr>
          <w:rFonts w:ascii="Times New Roman" w:eastAsia="Times New Roman" w:hAnsi="Times New Roman" w:cs="Times New Roman"/>
          <w:kern w:val="0"/>
          <w:sz w:val="28"/>
          <w:szCs w:val="28"/>
          <w:lang w:val="uk-UA"/>
          <w14:ligatures w14:val="none"/>
        </w:rPr>
        <w:t>COVID-19.</w:t>
      </w:r>
    </w:p>
    <w:p w14:paraId="4A232B77" w14:textId="31507397" w:rsidR="0024496F" w:rsidRDefault="000854B5"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Pr>
          <w:noProof/>
        </w:rPr>
        <w:drawing>
          <wp:inline distT="0" distB="0" distL="0" distR="0" wp14:anchorId="65198964" wp14:editId="3F41C349">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BFEC552" w14:textId="45725CBD" w:rsidR="00642F78" w:rsidRDefault="00642F78" w:rsidP="00642F78">
      <w:pPr>
        <w:spacing w:after="200" w:line="360" w:lineRule="auto"/>
        <w:ind w:firstLine="709"/>
        <w:jc w:val="both"/>
        <w:rPr>
          <w:rFonts w:ascii="Times New Roman" w:eastAsia="Times New Roman" w:hAnsi="Times New Roman" w:cs="Times New Roman"/>
          <w:kern w:val="0"/>
          <w:sz w:val="28"/>
          <w:szCs w:val="28"/>
          <w:lang w:val="uk-UA"/>
          <w14:ligatures w14:val="none"/>
        </w:rPr>
      </w:pPr>
      <w:r w:rsidRPr="006A5366">
        <w:rPr>
          <w:rFonts w:ascii="Times New Roman" w:eastAsia="Times New Roman" w:hAnsi="Times New Roman" w:cs="Times New Roman"/>
          <w:kern w:val="0"/>
          <w:sz w:val="28"/>
          <w:szCs w:val="28"/>
          <w:lang w:val="uk-UA"/>
          <w14:ligatures w14:val="none"/>
        </w:rPr>
        <w:t>Рис 2.</w:t>
      </w:r>
      <w:r w:rsidR="0092522D">
        <w:rPr>
          <w:rFonts w:ascii="Times New Roman" w:eastAsia="Times New Roman" w:hAnsi="Times New Roman" w:cs="Times New Roman"/>
          <w:kern w:val="0"/>
          <w:sz w:val="28"/>
          <w:szCs w:val="28"/>
          <w:lang w:val="uk-UA"/>
          <w14:ligatures w14:val="none"/>
        </w:rPr>
        <w:t>7</w:t>
      </w:r>
      <w:r w:rsidRPr="006A5366">
        <w:rPr>
          <w:rFonts w:ascii="Times New Roman" w:eastAsia="Times New Roman" w:hAnsi="Times New Roman" w:cs="Times New Roman"/>
          <w:kern w:val="0"/>
          <w:sz w:val="28"/>
          <w:szCs w:val="28"/>
          <w:lang w:val="uk-UA"/>
          <w14:ligatures w14:val="none"/>
        </w:rPr>
        <w:t xml:space="preserve">. – </w:t>
      </w:r>
      <w:r w:rsidR="00F84C9C">
        <w:rPr>
          <w:rFonts w:ascii="Times New Roman" w:eastAsia="Times New Roman" w:hAnsi="Times New Roman" w:cs="Times New Roman"/>
          <w:kern w:val="0"/>
          <w:sz w:val="28"/>
          <w:szCs w:val="28"/>
          <w:lang w:val="uk-UA"/>
          <w14:ligatures w14:val="none"/>
        </w:rPr>
        <w:t>Обсяги експорту електроенергії з України у 2011-2021р</w:t>
      </w:r>
      <w:r w:rsidRPr="006A5366">
        <w:rPr>
          <w:rFonts w:ascii="Times New Roman" w:eastAsia="Times New Roman" w:hAnsi="Times New Roman" w:cs="Times New Roman"/>
          <w:kern w:val="0"/>
          <w:sz w:val="28"/>
          <w:szCs w:val="28"/>
          <w:lang w:val="uk-UA"/>
          <w14:ligatures w14:val="none"/>
        </w:rPr>
        <w:t>.</w:t>
      </w:r>
      <w:r w:rsidR="00871CDF">
        <w:rPr>
          <w:rFonts w:ascii="Times New Roman" w:eastAsia="Times New Roman" w:hAnsi="Times New Roman" w:cs="Times New Roman"/>
          <w:kern w:val="0"/>
          <w:sz w:val="28"/>
          <w:szCs w:val="28"/>
          <w:lang w:val="uk-UA"/>
          <w14:ligatures w14:val="none"/>
        </w:rPr>
        <w:t xml:space="preserve"> (</w:t>
      </w:r>
      <w:r w:rsidR="00F84C9C">
        <w:rPr>
          <w:rFonts w:ascii="Times New Roman" w:eastAsia="Times New Roman" w:hAnsi="Times New Roman" w:cs="Times New Roman"/>
          <w:kern w:val="0"/>
          <w:sz w:val="28"/>
          <w:szCs w:val="28"/>
          <w:lang w:val="uk-UA"/>
          <w14:ligatures w14:val="none"/>
        </w:rPr>
        <w:t>млрд.</w:t>
      </w:r>
      <w:r w:rsidRPr="006A5366">
        <w:rPr>
          <w:rFonts w:ascii="Times New Roman" w:eastAsia="Times New Roman" w:hAnsi="Times New Roman" w:cs="Times New Roman"/>
          <w:kern w:val="0"/>
          <w:sz w:val="28"/>
          <w:szCs w:val="28"/>
          <w:lang w:val="uk-UA"/>
          <w14:ligatures w14:val="none"/>
        </w:rPr>
        <w:t xml:space="preserve"> кВт/год.</w:t>
      </w:r>
      <w:r w:rsidR="00871CDF">
        <w:rPr>
          <w:rFonts w:ascii="Times New Roman" w:eastAsia="Times New Roman" w:hAnsi="Times New Roman" w:cs="Times New Roman"/>
          <w:kern w:val="0"/>
          <w:sz w:val="28"/>
          <w:szCs w:val="28"/>
          <w:lang w:val="uk-UA"/>
          <w14:ligatures w14:val="none"/>
        </w:rPr>
        <w:t>)</w:t>
      </w:r>
      <w:r w:rsidRPr="006A5366">
        <w:rPr>
          <w:rFonts w:ascii="Times New Roman" w:eastAsia="Times New Roman" w:hAnsi="Times New Roman" w:cs="Times New Roman"/>
          <w:kern w:val="0"/>
          <w:sz w:val="28"/>
          <w:szCs w:val="28"/>
          <w:lang w:val="uk-UA"/>
          <w14:ligatures w14:val="none"/>
        </w:rPr>
        <w:t xml:space="preserve"> [</w:t>
      </w:r>
      <w:r w:rsidR="00CE169C">
        <w:rPr>
          <w:rFonts w:ascii="Times New Roman" w:eastAsia="Times New Roman" w:hAnsi="Times New Roman" w:cs="Times New Roman"/>
          <w:kern w:val="0"/>
          <w:sz w:val="28"/>
          <w:szCs w:val="28"/>
          <w:lang w:val="uk-UA"/>
          <w14:ligatures w14:val="none"/>
        </w:rPr>
        <w:t>47, 48</w:t>
      </w:r>
      <w:r w:rsidRPr="006A5366">
        <w:rPr>
          <w:rFonts w:ascii="Times New Roman" w:eastAsia="Times New Roman" w:hAnsi="Times New Roman" w:cs="Times New Roman"/>
          <w:kern w:val="0"/>
          <w:sz w:val="28"/>
          <w:szCs w:val="28"/>
          <w:lang w:val="uk-UA"/>
          <w14:ligatures w14:val="none"/>
        </w:rPr>
        <w:t>].</w:t>
      </w:r>
    </w:p>
    <w:p w14:paraId="48AB123F" w14:textId="15D0485A" w:rsidR="00642F78" w:rsidRDefault="00657809" w:rsidP="00657809">
      <w:pPr>
        <w:spacing w:after="200" w:line="360" w:lineRule="auto"/>
        <w:ind w:firstLine="709"/>
        <w:jc w:val="both"/>
        <w:rPr>
          <w:rFonts w:ascii="Times New Roman" w:eastAsia="Times New Roman" w:hAnsi="Times New Roman" w:cs="Times New Roman"/>
          <w:kern w:val="0"/>
          <w:sz w:val="28"/>
          <w:szCs w:val="28"/>
          <w:lang w:val="uk-UA"/>
          <w14:ligatures w14:val="none"/>
        </w:rPr>
      </w:pPr>
      <w:r w:rsidRPr="00657809">
        <w:rPr>
          <w:rFonts w:ascii="Times New Roman" w:eastAsia="Times New Roman" w:hAnsi="Times New Roman" w:cs="Times New Roman"/>
          <w:kern w:val="0"/>
          <w:sz w:val="28"/>
          <w:szCs w:val="28"/>
          <w:lang w:val="uk-UA"/>
          <w14:ligatures w14:val="none"/>
        </w:rPr>
        <w:t xml:space="preserve">На </w:t>
      </w:r>
      <w:r w:rsidR="009348DA">
        <w:rPr>
          <w:rFonts w:ascii="Times New Roman" w:eastAsia="Times New Roman" w:hAnsi="Times New Roman" w:cs="Times New Roman"/>
          <w:kern w:val="0"/>
          <w:sz w:val="28"/>
          <w:szCs w:val="28"/>
          <w:lang w:val="uk-UA"/>
          <w14:ligatures w14:val="none"/>
        </w:rPr>
        <w:t>рис. 2.8.</w:t>
      </w:r>
      <w:r w:rsidRPr="00657809">
        <w:rPr>
          <w:rFonts w:ascii="Times New Roman" w:eastAsia="Times New Roman" w:hAnsi="Times New Roman" w:cs="Times New Roman"/>
          <w:kern w:val="0"/>
          <w:sz w:val="28"/>
          <w:szCs w:val="28"/>
          <w:lang w:val="uk-UA"/>
          <w14:ligatures w14:val="none"/>
        </w:rPr>
        <w:t xml:space="preserve"> </w:t>
      </w:r>
      <w:r w:rsidR="000D022C">
        <w:rPr>
          <w:rFonts w:ascii="Times New Roman" w:eastAsia="Times New Roman" w:hAnsi="Times New Roman" w:cs="Times New Roman"/>
          <w:kern w:val="0"/>
          <w:sz w:val="28"/>
          <w:szCs w:val="28"/>
          <w:lang w:val="uk-UA"/>
          <w14:ligatures w14:val="none"/>
        </w:rPr>
        <w:t>п</w:t>
      </w:r>
      <w:r w:rsidRPr="00657809">
        <w:rPr>
          <w:rFonts w:ascii="Times New Roman" w:eastAsia="Times New Roman" w:hAnsi="Times New Roman" w:cs="Times New Roman"/>
          <w:kern w:val="0"/>
          <w:sz w:val="28"/>
          <w:szCs w:val="28"/>
          <w:lang w:val="uk-UA"/>
          <w14:ligatures w14:val="none"/>
        </w:rPr>
        <w:t xml:space="preserve">оказані імпортери української електроенергії з 2011 по 2020 роки. З 2011 по 2012 роки головним імпортером була Білорусь. З 2013 по 2020 </w:t>
      </w:r>
      <w:r w:rsidRPr="00657809">
        <w:rPr>
          <w:rFonts w:ascii="Times New Roman" w:eastAsia="Times New Roman" w:hAnsi="Times New Roman" w:cs="Times New Roman"/>
          <w:kern w:val="0"/>
          <w:sz w:val="28"/>
          <w:szCs w:val="28"/>
          <w:lang w:val="uk-UA"/>
          <w14:ligatures w14:val="none"/>
        </w:rPr>
        <w:lastRenderedPageBreak/>
        <w:t>перше місце по імпорту безперервно утримувала Угорщина. Різке зниження імпорту української електроенергії в Угорщину в 2020 році пов</w:t>
      </w:r>
      <w:r w:rsidR="00A00426">
        <w:rPr>
          <w:rFonts w:ascii="Times New Roman" w:eastAsia="Times New Roman" w:hAnsi="Times New Roman" w:cs="Times New Roman"/>
          <w:kern w:val="0"/>
          <w:sz w:val="28"/>
          <w:szCs w:val="28"/>
          <w:lang w:val="uk-UA"/>
          <w14:ligatures w14:val="none"/>
        </w:rPr>
        <w:t>’</w:t>
      </w:r>
      <w:r w:rsidRPr="00657809">
        <w:rPr>
          <w:rFonts w:ascii="Times New Roman" w:eastAsia="Times New Roman" w:hAnsi="Times New Roman" w:cs="Times New Roman"/>
          <w:kern w:val="0"/>
          <w:sz w:val="28"/>
          <w:szCs w:val="28"/>
          <w:lang w:val="uk-UA"/>
          <w14:ligatures w14:val="none"/>
        </w:rPr>
        <w:t xml:space="preserve">язане з </w:t>
      </w:r>
      <w:proofErr w:type="spellStart"/>
      <w:r w:rsidRPr="00657809">
        <w:rPr>
          <w:rFonts w:ascii="Times New Roman" w:eastAsia="Times New Roman" w:hAnsi="Times New Roman" w:cs="Times New Roman"/>
          <w:kern w:val="0"/>
          <w:sz w:val="28"/>
          <w:szCs w:val="28"/>
          <w:lang w:val="uk-UA"/>
          <w14:ligatures w14:val="none"/>
        </w:rPr>
        <w:t>протиковідними</w:t>
      </w:r>
      <w:proofErr w:type="spellEnd"/>
      <w:r w:rsidRPr="00657809">
        <w:rPr>
          <w:rFonts w:ascii="Times New Roman" w:eastAsia="Times New Roman" w:hAnsi="Times New Roman" w:cs="Times New Roman"/>
          <w:kern w:val="0"/>
          <w:sz w:val="28"/>
          <w:szCs w:val="28"/>
          <w:lang w:val="uk-UA"/>
          <w14:ligatures w14:val="none"/>
        </w:rPr>
        <w:t xml:space="preserve"> заходами в цій країні. Серед інших значущих імпортерів можна відзначити Польщу, експорт електроенергії в яку постійно зростає з 2015 року</w:t>
      </w:r>
      <w:r w:rsidR="00393CDD">
        <w:rPr>
          <w:rFonts w:ascii="Times New Roman" w:eastAsia="Times New Roman" w:hAnsi="Times New Roman" w:cs="Times New Roman"/>
          <w:kern w:val="0"/>
          <w:sz w:val="28"/>
          <w:szCs w:val="28"/>
          <w:lang w:val="uk-UA"/>
          <w14:ligatures w14:val="none"/>
        </w:rPr>
        <w:t>.</w:t>
      </w:r>
    </w:p>
    <w:p w14:paraId="0C9BD56E" w14:textId="3424EAB4" w:rsidR="00642F78" w:rsidRDefault="003B36CC"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Pr>
          <w:noProof/>
        </w:rPr>
        <w:drawing>
          <wp:inline distT="0" distB="0" distL="0" distR="0" wp14:anchorId="074CD9E1" wp14:editId="064C2DDF">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5CE70D" w14:textId="4CF644F4" w:rsidR="00753779" w:rsidRDefault="005739ED" w:rsidP="00F90F08">
      <w:pPr>
        <w:spacing w:after="200" w:line="360" w:lineRule="auto"/>
        <w:ind w:firstLine="709"/>
        <w:jc w:val="both"/>
        <w:rPr>
          <w:rFonts w:ascii="Times New Roman" w:eastAsia="Times New Roman" w:hAnsi="Times New Roman" w:cs="Times New Roman"/>
          <w:kern w:val="0"/>
          <w:sz w:val="28"/>
          <w:szCs w:val="28"/>
          <w:lang w:val="uk-UA"/>
          <w14:ligatures w14:val="none"/>
        </w:rPr>
      </w:pPr>
      <w:r w:rsidRPr="005739ED">
        <w:rPr>
          <w:rFonts w:ascii="Times New Roman" w:eastAsia="Times New Roman" w:hAnsi="Times New Roman" w:cs="Times New Roman"/>
          <w:kern w:val="0"/>
          <w:sz w:val="28"/>
          <w:szCs w:val="28"/>
          <w:lang w:val="uk-UA"/>
          <w14:ligatures w14:val="none"/>
        </w:rPr>
        <w:t>Рис 2.</w:t>
      </w:r>
      <w:r w:rsidR="001C22D2">
        <w:rPr>
          <w:rFonts w:ascii="Times New Roman" w:eastAsia="Times New Roman" w:hAnsi="Times New Roman" w:cs="Times New Roman"/>
          <w:kern w:val="0"/>
          <w:sz w:val="28"/>
          <w:szCs w:val="28"/>
          <w:lang w:val="uk-UA"/>
          <w14:ligatures w14:val="none"/>
        </w:rPr>
        <w:t>8</w:t>
      </w:r>
      <w:r w:rsidRPr="005739ED">
        <w:rPr>
          <w:rFonts w:ascii="Times New Roman" w:eastAsia="Times New Roman" w:hAnsi="Times New Roman" w:cs="Times New Roman"/>
          <w:kern w:val="0"/>
          <w:sz w:val="28"/>
          <w:szCs w:val="28"/>
          <w:lang w:val="uk-UA"/>
          <w14:ligatures w14:val="none"/>
        </w:rPr>
        <w:t>. Обсяги експорту електроенергії з України у 2011-202</w:t>
      </w:r>
      <w:r w:rsidR="00CA1F49">
        <w:rPr>
          <w:rFonts w:ascii="Times New Roman" w:eastAsia="Times New Roman" w:hAnsi="Times New Roman" w:cs="Times New Roman"/>
          <w:kern w:val="0"/>
          <w:sz w:val="28"/>
          <w:szCs w:val="28"/>
          <w:lang w:val="uk-UA"/>
          <w14:ligatures w14:val="none"/>
        </w:rPr>
        <w:t>0</w:t>
      </w:r>
      <w:r w:rsidRPr="005739ED">
        <w:rPr>
          <w:rFonts w:ascii="Times New Roman" w:eastAsia="Times New Roman" w:hAnsi="Times New Roman" w:cs="Times New Roman"/>
          <w:kern w:val="0"/>
          <w:sz w:val="28"/>
          <w:szCs w:val="28"/>
          <w:lang w:val="uk-UA"/>
          <w14:ligatures w14:val="none"/>
        </w:rPr>
        <w:t>р.</w:t>
      </w:r>
      <w:r w:rsidR="00A74E52">
        <w:rPr>
          <w:rFonts w:ascii="Times New Roman" w:eastAsia="Times New Roman" w:hAnsi="Times New Roman" w:cs="Times New Roman"/>
          <w:kern w:val="0"/>
          <w:sz w:val="28"/>
          <w:szCs w:val="28"/>
          <w:lang w:val="uk-UA"/>
          <w14:ligatures w14:val="none"/>
        </w:rPr>
        <w:t xml:space="preserve"> по країнам-імпортерам</w:t>
      </w:r>
      <w:r w:rsidRPr="005739ED">
        <w:rPr>
          <w:rFonts w:ascii="Times New Roman" w:eastAsia="Times New Roman" w:hAnsi="Times New Roman" w:cs="Times New Roman"/>
          <w:kern w:val="0"/>
          <w:sz w:val="28"/>
          <w:szCs w:val="28"/>
          <w:lang w:val="uk-UA"/>
          <w14:ligatures w14:val="none"/>
        </w:rPr>
        <w:t xml:space="preserve"> </w:t>
      </w:r>
      <w:r w:rsidR="008A6355">
        <w:rPr>
          <w:rFonts w:ascii="Times New Roman" w:eastAsia="Times New Roman" w:hAnsi="Times New Roman" w:cs="Times New Roman"/>
          <w:kern w:val="0"/>
          <w:sz w:val="28"/>
          <w:szCs w:val="28"/>
          <w:lang w:val="uk-UA"/>
          <w14:ligatures w14:val="none"/>
        </w:rPr>
        <w:t>(</w:t>
      </w:r>
      <w:r w:rsidRPr="005739ED">
        <w:rPr>
          <w:rFonts w:ascii="Times New Roman" w:eastAsia="Times New Roman" w:hAnsi="Times New Roman" w:cs="Times New Roman"/>
          <w:kern w:val="0"/>
          <w:sz w:val="28"/>
          <w:szCs w:val="28"/>
          <w:lang w:val="uk-UA"/>
          <w14:ligatures w14:val="none"/>
        </w:rPr>
        <w:t>м</w:t>
      </w:r>
      <w:r w:rsidR="00C30177">
        <w:rPr>
          <w:rFonts w:ascii="Times New Roman" w:eastAsia="Times New Roman" w:hAnsi="Times New Roman" w:cs="Times New Roman"/>
          <w:kern w:val="0"/>
          <w:sz w:val="28"/>
          <w:szCs w:val="28"/>
          <w:lang w:val="uk-UA"/>
          <w14:ligatures w14:val="none"/>
        </w:rPr>
        <w:t>лн</w:t>
      </w:r>
      <w:r w:rsidRPr="005739ED">
        <w:rPr>
          <w:rFonts w:ascii="Times New Roman" w:eastAsia="Times New Roman" w:hAnsi="Times New Roman" w:cs="Times New Roman"/>
          <w:kern w:val="0"/>
          <w:sz w:val="28"/>
          <w:szCs w:val="28"/>
          <w:lang w:val="uk-UA"/>
          <w14:ligatures w14:val="none"/>
        </w:rPr>
        <w:t>. кВт/год.</w:t>
      </w:r>
      <w:r w:rsidR="008A6355">
        <w:rPr>
          <w:rFonts w:ascii="Times New Roman" w:eastAsia="Times New Roman" w:hAnsi="Times New Roman" w:cs="Times New Roman"/>
          <w:kern w:val="0"/>
          <w:sz w:val="28"/>
          <w:szCs w:val="28"/>
          <w:lang w:val="uk-UA"/>
          <w14:ligatures w14:val="none"/>
        </w:rPr>
        <w:t>)</w:t>
      </w:r>
      <w:r w:rsidRPr="005739ED">
        <w:rPr>
          <w:rFonts w:ascii="Times New Roman" w:eastAsia="Times New Roman" w:hAnsi="Times New Roman" w:cs="Times New Roman"/>
          <w:kern w:val="0"/>
          <w:sz w:val="28"/>
          <w:szCs w:val="28"/>
          <w:lang w:val="uk-UA"/>
          <w14:ligatures w14:val="none"/>
        </w:rPr>
        <w:t xml:space="preserve"> [</w:t>
      </w:r>
      <w:r w:rsidR="0011269F">
        <w:rPr>
          <w:rFonts w:ascii="Times New Roman" w:eastAsia="Times New Roman" w:hAnsi="Times New Roman" w:cs="Times New Roman"/>
          <w:kern w:val="0"/>
          <w:sz w:val="28"/>
          <w:szCs w:val="28"/>
          <w:lang w:val="uk-UA"/>
          <w14:ligatures w14:val="none"/>
        </w:rPr>
        <w:t>47</w:t>
      </w:r>
      <w:r w:rsidRPr="005739ED">
        <w:rPr>
          <w:rFonts w:ascii="Times New Roman" w:eastAsia="Times New Roman" w:hAnsi="Times New Roman" w:cs="Times New Roman"/>
          <w:kern w:val="0"/>
          <w:sz w:val="28"/>
          <w:szCs w:val="28"/>
          <w:lang w:val="uk-UA"/>
          <w14:ligatures w14:val="none"/>
        </w:rPr>
        <w:t>].</w:t>
      </w:r>
    </w:p>
    <w:p w14:paraId="518F4048" w14:textId="080EF8DC" w:rsidR="00753779" w:rsidRDefault="00753779"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sidRPr="00753779">
        <w:rPr>
          <w:rFonts w:ascii="Times New Roman" w:eastAsia="Times New Roman" w:hAnsi="Times New Roman" w:cs="Times New Roman"/>
          <w:kern w:val="0"/>
          <w:sz w:val="28"/>
          <w:szCs w:val="28"/>
          <w:lang w:val="uk-UA"/>
          <w14:ligatures w14:val="none"/>
        </w:rPr>
        <w:t>Після нападу Росії на Україну в лютому 2022 року, об</w:t>
      </w:r>
      <w:r w:rsidR="00A00426">
        <w:rPr>
          <w:rFonts w:ascii="Times New Roman" w:eastAsia="Times New Roman" w:hAnsi="Times New Roman" w:cs="Times New Roman"/>
          <w:kern w:val="0"/>
          <w:sz w:val="28"/>
          <w:szCs w:val="28"/>
          <w:lang w:val="uk-UA"/>
          <w14:ligatures w14:val="none"/>
        </w:rPr>
        <w:t>’</w:t>
      </w:r>
      <w:r w:rsidRPr="00753779">
        <w:rPr>
          <w:rFonts w:ascii="Times New Roman" w:eastAsia="Times New Roman" w:hAnsi="Times New Roman" w:cs="Times New Roman"/>
          <w:kern w:val="0"/>
          <w:sz w:val="28"/>
          <w:szCs w:val="28"/>
          <w:lang w:val="uk-UA"/>
          <w14:ligatures w14:val="none"/>
        </w:rPr>
        <w:t xml:space="preserve">єкти енергетичної інфраструктури стали регулярно піддаватися обстрілам за допомогою ракетного озброєння великої дальності і потужності. На </w:t>
      </w:r>
      <w:r w:rsidR="00F90F08">
        <w:rPr>
          <w:rFonts w:ascii="Times New Roman" w:eastAsia="Times New Roman" w:hAnsi="Times New Roman" w:cs="Times New Roman"/>
          <w:kern w:val="0"/>
          <w:sz w:val="28"/>
          <w:szCs w:val="28"/>
          <w:lang w:val="uk-UA"/>
          <w14:ligatures w14:val="none"/>
        </w:rPr>
        <w:t>рис. 2.9</w:t>
      </w:r>
      <w:r w:rsidRPr="00753779">
        <w:rPr>
          <w:rFonts w:ascii="Times New Roman" w:eastAsia="Times New Roman" w:hAnsi="Times New Roman" w:cs="Times New Roman"/>
          <w:kern w:val="0"/>
          <w:sz w:val="28"/>
          <w:szCs w:val="28"/>
          <w:lang w:val="uk-UA"/>
          <w14:ligatures w14:val="none"/>
        </w:rPr>
        <w:t xml:space="preserve"> видно, що не було жодного місяця щоб об</w:t>
      </w:r>
      <w:r w:rsidR="00A00426">
        <w:rPr>
          <w:rFonts w:ascii="Times New Roman" w:eastAsia="Times New Roman" w:hAnsi="Times New Roman" w:cs="Times New Roman"/>
          <w:kern w:val="0"/>
          <w:sz w:val="28"/>
          <w:szCs w:val="28"/>
          <w:lang w:val="uk-UA"/>
          <w14:ligatures w14:val="none"/>
        </w:rPr>
        <w:t>’</w:t>
      </w:r>
      <w:r w:rsidRPr="00753779">
        <w:rPr>
          <w:rFonts w:ascii="Times New Roman" w:eastAsia="Times New Roman" w:hAnsi="Times New Roman" w:cs="Times New Roman"/>
          <w:kern w:val="0"/>
          <w:sz w:val="28"/>
          <w:szCs w:val="28"/>
          <w:lang w:val="uk-UA"/>
          <w14:ligatures w14:val="none"/>
        </w:rPr>
        <w:t>єкти енергетичної інфраструктури не піддавалися обстрілам. Однак, також видно, що аж до серпня інтенсивність обстрілів не перевищувала 5 об</w:t>
      </w:r>
      <w:r w:rsidR="00A00426">
        <w:rPr>
          <w:rFonts w:ascii="Times New Roman" w:eastAsia="Times New Roman" w:hAnsi="Times New Roman" w:cs="Times New Roman"/>
          <w:kern w:val="0"/>
          <w:sz w:val="28"/>
          <w:szCs w:val="28"/>
          <w:lang w:val="uk-UA"/>
          <w14:ligatures w14:val="none"/>
        </w:rPr>
        <w:t>’</w:t>
      </w:r>
      <w:r w:rsidRPr="00753779">
        <w:rPr>
          <w:rFonts w:ascii="Times New Roman" w:eastAsia="Times New Roman" w:hAnsi="Times New Roman" w:cs="Times New Roman"/>
          <w:kern w:val="0"/>
          <w:sz w:val="28"/>
          <w:szCs w:val="28"/>
          <w:lang w:val="uk-UA"/>
          <w14:ligatures w14:val="none"/>
        </w:rPr>
        <w:t>єктів на місяць, тобто була відносно низькою, враховуючи масштаб військових дій. Починаючи з вересня інтенсивність обстрілів різко зросла, дійшовши до 12 уражених об</w:t>
      </w:r>
      <w:r w:rsidR="00A00426">
        <w:rPr>
          <w:rFonts w:ascii="Times New Roman" w:eastAsia="Times New Roman" w:hAnsi="Times New Roman" w:cs="Times New Roman"/>
          <w:kern w:val="0"/>
          <w:sz w:val="28"/>
          <w:szCs w:val="28"/>
          <w:lang w:val="uk-UA"/>
          <w14:ligatures w14:val="none"/>
        </w:rPr>
        <w:t>’</w:t>
      </w:r>
      <w:r w:rsidRPr="00753779">
        <w:rPr>
          <w:rFonts w:ascii="Times New Roman" w:eastAsia="Times New Roman" w:hAnsi="Times New Roman" w:cs="Times New Roman"/>
          <w:kern w:val="0"/>
          <w:sz w:val="28"/>
          <w:szCs w:val="28"/>
          <w:lang w:val="uk-UA"/>
          <w14:ligatures w14:val="none"/>
        </w:rPr>
        <w:t>єктів енергетики, а в жовтні було уражено більше, ніж за всі місяці до цього – 51 об</w:t>
      </w:r>
      <w:r w:rsidR="00A00426">
        <w:rPr>
          <w:rFonts w:ascii="Times New Roman" w:eastAsia="Times New Roman" w:hAnsi="Times New Roman" w:cs="Times New Roman"/>
          <w:kern w:val="0"/>
          <w:sz w:val="28"/>
          <w:szCs w:val="28"/>
          <w:lang w:val="uk-UA"/>
          <w14:ligatures w14:val="none"/>
        </w:rPr>
        <w:t>’</w:t>
      </w:r>
      <w:r w:rsidRPr="00753779">
        <w:rPr>
          <w:rFonts w:ascii="Times New Roman" w:eastAsia="Times New Roman" w:hAnsi="Times New Roman" w:cs="Times New Roman"/>
          <w:kern w:val="0"/>
          <w:sz w:val="28"/>
          <w:szCs w:val="28"/>
          <w:lang w:val="uk-UA"/>
          <w14:ligatures w14:val="none"/>
        </w:rPr>
        <w:t>єкт.</w:t>
      </w:r>
    </w:p>
    <w:p w14:paraId="332187E8" w14:textId="286798DD" w:rsidR="00EA296B" w:rsidRDefault="00EA296B"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Pr>
          <w:noProof/>
        </w:rPr>
        <w:lastRenderedPageBreak/>
        <w:drawing>
          <wp:inline distT="0" distB="0" distL="0" distR="0" wp14:anchorId="29601800" wp14:editId="668576F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C12907" w14:textId="2AE5521E" w:rsidR="00C60E53" w:rsidRDefault="00C60E53" w:rsidP="00C60E53">
      <w:pPr>
        <w:spacing w:after="200" w:line="360" w:lineRule="auto"/>
        <w:ind w:firstLine="709"/>
        <w:jc w:val="both"/>
        <w:rPr>
          <w:rFonts w:ascii="Times New Roman" w:eastAsia="Times New Roman" w:hAnsi="Times New Roman" w:cs="Times New Roman"/>
          <w:kern w:val="0"/>
          <w:sz w:val="28"/>
          <w:szCs w:val="28"/>
          <w:lang w:val="uk-UA"/>
          <w14:ligatures w14:val="none"/>
        </w:rPr>
      </w:pPr>
      <w:r w:rsidRPr="005739ED">
        <w:rPr>
          <w:rFonts w:ascii="Times New Roman" w:eastAsia="Times New Roman" w:hAnsi="Times New Roman" w:cs="Times New Roman"/>
          <w:kern w:val="0"/>
          <w:sz w:val="28"/>
          <w:szCs w:val="28"/>
          <w:lang w:val="uk-UA"/>
          <w14:ligatures w14:val="none"/>
        </w:rPr>
        <w:t>Рис 2.</w:t>
      </w:r>
      <w:r>
        <w:rPr>
          <w:rFonts w:ascii="Times New Roman" w:eastAsia="Times New Roman" w:hAnsi="Times New Roman" w:cs="Times New Roman"/>
          <w:kern w:val="0"/>
          <w:sz w:val="28"/>
          <w:szCs w:val="28"/>
          <w:lang w:val="uk-UA"/>
          <w14:ligatures w14:val="none"/>
        </w:rPr>
        <w:t>9</w:t>
      </w:r>
      <w:r w:rsidRPr="005739ED">
        <w:rPr>
          <w:rFonts w:ascii="Times New Roman" w:eastAsia="Times New Roman" w:hAnsi="Times New Roman" w:cs="Times New Roman"/>
          <w:kern w:val="0"/>
          <w:sz w:val="28"/>
          <w:szCs w:val="28"/>
          <w:lang w:val="uk-UA"/>
          <w14:ligatures w14:val="none"/>
        </w:rPr>
        <w:t xml:space="preserve">. </w:t>
      </w:r>
      <w:r>
        <w:rPr>
          <w:rFonts w:ascii="Times New Roman" w:eastAsia="Times New Roman" w:hAnsi="Times New Roman" w:cs="Times New Roman"/>
          <w:kern w:val="0"/>
          <w:sz w:val="28"/>
          <w:szCs w:val="28"/>
          <w:lang w:val="uk-UA"/>
          <w14:ligatures w14:val="none"/>
        </w:rPr>
        <w:t>Статистика ураження об</w:t>
      </w:r>
      <w:r w:rsidR="00A00426">
        <w:rPr>
          <w:rFonts w:ascii="Times New Roman" w:eastAsia="Times New Roman" w:hAnsi="Times New Roman" w:cs="Times New Roman"/>
          <w:kern w:val="0"/>
          <w:sz w:val="28"/>
          <w:szCs w:val="28"/>
          <w:lang w:val="uk-UA"/>
          <w14:ligatures w14:val="none"/>
        </w:rPr>
        <w:t>’</w:t>
      </w:r>
      <w:r>
        <w:rPr>
          <w:rFonts w:ascii="Times New Roman" w:eastAsia="Times New Roman" w:hAnsi="Times New Roman" w:cs="Times New Roman"/>
          <w:kern w:val="0"/>
          <w:sz w:val="28"/>
          <w:szCs w:val="28"/>
          <w:lang w:val="uk-UA"/>
          <w14:ligatures w14:val="none"/>
        </w:rPr>
        <w:t xml:space="preserve">єктів енергетичної інфраструктури </w:t>
      </w:r>
      <w:r w:rsidR="00417A23">
        <w:rPr>
          <w:rFonts w:ascii="Times New Roman" w:eastAsia="Times New Roman" w:hAnsi="Times New Roman" w:cs="Times New Roman"/>
          <w:kern w:val="0"/>
          <w:sz w:val="28"/>
          <w:szCs w:val="28"/>
          <w:lang w:val="uk-UA"/>
          <w14:ligatures w14:val="none"/>
        </w:rPr>
        <w:t xml:space="preserve">України </w:t>
      </w:r>
      <w:r>
        <w:rPr>
          <w:rFonts w:ascii="Times New Roman" w:eastAsia="Times New Roman" w:hAnsi="Times New Roman" w:cs="Times New Roman"/>
          <w:kern w:val="0"/>
          <w:sz w:val="28"/>
          <w:szCs w:val="28"/>
          <w:lang w:val="uk-UA"/>
          <w14:ligatures w14:val="none"/>
        </w:rPr>
        <w:t>з лютого по жовтень 2022 року</w:t>
      </w:r>
      <w:r w:rsidRPr="005739ED">
        <w:rPr>
          <w:rFonts w:ascii="Times New Roman" w:eastAsia="Times New Roman" w:hAnsi="Times New Roman" w:cs="Times New Roman"/>
          <w:kern w:val="0"/>
          <w:sz w:val="28"/>
          <w:szCs w:val="28"/>
          <w:lang w:val="uk-UA"/>
          <w14:ligatures w14:val="none"/>
        </w:rPr>
        <w:t xml:space="preserve"> [</w:t>
      </w:r>
      <w:r w:rsidR="009A68D2">
        <w:rPr>
          <w:rFonts w:ascii="Times New Roman" w:eastAsia="Times New Roman" w:hAnsi="Times New Roman" w:cs="Times New Roman"/>
          <w:kern w:val="0"/>
          <w:sz w:val="28"/>
          <w:szCs w:val="28"/>
          <w:lang w:val="uk-UA"/>
          <w14:ligatures w14:val="none"/>
        </w:rPr>
        <w:t>49</w:t>
      </w:r>
      <w:r w:rsidRPr="005739ED">
        <w:rPr>
          <w:rFonts w:ascii="Times New Roman" w:eastAsia="Times New Roman" w:hAnsi="Times New Roman" w:cs="Times New Roman"/>
          <w:kern w:val="0"/>
          <w:sz w:val="28"/>
          <w:szCs w:val="28"/>
          <w:lang w:val="uk-UA"/>
          <w14:ligatures w14:val="none"/>
        </w:rPr>
        <w:t>].</w:t>
      </w:r>
    </w:p>
    <w:p w14:paraId="5DA3658A" w14:textId="622D3200" w:rsidR="00C60E53" w:rsidRDefault="008314A8"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sidRPr="008314A8">
        <w:rPr>
          <w:rFonts w:ascii="Times New Roman" w:eastAsia="Times New Roman" w:hAnsi="Times New Roman" w:cs="Times New Roman"/>
          <w:kern w:val="0"/>
          <w:sz w:val="28"/>
          <w:szCs w:val="28"/>
          <w:lang w:val="uk-UA"/>
          <w14:ligatures w14:val="none"/>
        </w:rPr>
        <w:t>У жовтні активність ударів зросла з метою нанесення максимального збитку в осінній сезон, коли зростає споживання енергії для опалення осель населення України</w:t>
      </w:r>
      <w:r w:rsidR="008A6C51">
        <w:rPr>
          <w:rFonts w:ascii="Times New Roman" w:eastAsia="Times New Roman" w:hAnsi="Times New Roman" w:cs="Times New Roman"/>
          <w:kern w:val="0"/>
          <w:sz w:val="28"/>
          <w:szCs w:val="28"/>
          <w:lang w:val="uk-UA"/>
          <w14:ligatures w14:val="none"/>
        </w:rPr>
        <w:t>.</w:t>
      </w:r>
      <w:r w:rsidR="008D6FEB">
        <w:rPr>
          <w:rFonts w:ascii="Times New Roman" w:eastAsia="Times New Roman" w:hAnsi="Times New Roman" w:cs="Times New Roman"/>
          <w:kern w:val="0"/>
          <w:sz w:val="28"/>
          <w:szCs w:val="28"/>
          <w:lang w:val="uk-UA"/>
          <w14:ligatures w14:val="none"/>
        </w:rPr>
        <w:t xml:space="preserve"> </w:t>
      </w:r>
      <w:r w:rsidRPr="008314A8">
        <w:rPr>
          <w:rFonts w:ascii="Times New Roman" w:eastAsia="Times New Roman" w:hAnsi="Times New Roman" w:cs="Times New Roman"/>
          <w:kern w:val="0"/>
          <w:sz w:val="28"/>
          <w:szCs w:val="28"/>
          <w:lang w:val="uk-UA"/>
          <w14:ligatures w14:val="none"/>
        </w:rPr>
        <w:t>Дана обставина робить питання децентралізованої дистрибутивної генерації ще більш актуальним</w:t>
      </w:r>
      <w:r w:rsidR="00E77CD8">
        <w:rPr>
          <w:rFonts w:ascii="Times New Roman" w:eastAsia="Times New Roman" w:hAnsi="Times New Roman" w:cs="Times New Roman"/>
          <w:kern w:val="0"/>
          <w:sz w:val="28"/>
          <w:szCs w:val="28"/>
          <w:lang w:val="uk-UA"/>
          <w14:ligatures w14:val="none"/>
        </w:rPr>
        <w:t>.</w:t>
      </w:r>
    </w:p>
    <w:p w14:paraId="3687DD7B" w14:textId="621F6D52" w:rsidR="005564F7" w:rsidRDefault="005564F7"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sidRPr="005564F7">
        <w:rPr>
          <w:rFonts w:ascii="Times New Roman" w:eastAsia="Times New Roman" w:hAnsi="Times New Roman" w:cs="Times New Roman"/>
          <w:kern w:val="0"/>
          <w:sz w:val="28"/>
          <w:szCs w:val="28"/>
          <w:lang w:val="uk-UA"/>
          <w14:ligatures w14:val="none"/>
        </w:rPr>
        <w:t xml:space="preserve">Як видно з </w:t>
      </w:r>
      <w:r w:rsidR="00737CD3">
        <w:rPr>
          <w:rFonts w:ascii="Times New Roman" w:eastAsia="Times New Roman" w:hAnsi="Times New Roman" w:cs="Times New Roman"/>
          <w:kern w:val="0"/>
          <w:sz w:val="28"/>
          <w:szCs w:val="28"/>
          <w:lang w:val="uk-UA"/>
          <w14:ligatures w14:val="none"/>
        </w:rPr>
        <w:t>рис 2.10.</w:t>
      </w:r>
      <w:r w:rsidR="006330C4">
        <w:rPr>
          <w:rFonts w:ascii="Times New Roman" w:eastAsia="Times New Roman" w:hAnsi="Times New Roman" w:cs="Times New Roman"/>
          <w:kern w:val="0"/>
          <w:sz w:val="28"/>
          <w:szCs w:val="28"/>
          <w:lang w:val="uk-UA"/>
          <w14:ligatures w14:val="none"/>
        </w:rPr>
        <w:t>,</w:t>
      </w:r>
      <w:r w:rsidRPr="005564F7">
        <w:rPr>
          <w:rFonts w:ascii="Times New Roman" w:eastAsia="Times New Roman" w:hAnsi="Times New Roman" w:cs="Times New Roman"/>
          <w:kern w:val="0"/>
          <w:sz w:val="28"/>
          <w:szCs w:val="28"/>
          <w:lang w:val="uk-UA"/>
          <w14:ligatures w14:val="none"/>
        </w:rPr>
        <w:t xml:space="preserve"> споживання електроенергії в Україні носить сезонний характер: найменше споживання припадає на травень і вересень, коли температура помірна, підвищується в літній період через спеку і активн</w:t>
      </w:r>
      <w:r w:rsidR="00861828">
        <w:rPr>
          <w:rFonts w:ascii="Times New Roman" w:eastAsia="Times New Roman" w:hAnsi="Times New Roman" w:cs="Times New Roman"/>
          <w:kern w:val="0"/>
          <w:sz w:val="28"/>
          <w:szCs w:val="28"/>
          <w:lang w:val="uk-UA"/>
          <w14:ligatures w14:val="none"/>
        </w:rPr>
        <w:t>е</w:t>
      </w:r>
      <w:r w:rsidRPr="005564F7">
        <w:rPr>
          <w:rFonts w:ascii="Times New Roman" w:eastAsia="Times New Roman" w:hAnsi="Times New Roman" w:cs="Times New Roman"/>
          <w:kern w:val="0"/>
          <w:sz w:val="28"/>
          <w:szCs w:val="28"/>
          <w:lang w:val="uk-UA"/>
          <w14:ligatures w14:val="none"/>
        </w:rPr>
        <w:t xml:space="preserve"> використання систем кондиціонування, а пік споживання припадає на зимовий період, коли через холодну погоду масово застосовуються </w:t>
      </w:r>
      <w:r w:rsidR="00917E8F">
        <w:rPr>
          <w:rFonts w:ascii="Times New Roman" w:eastAsia="Times New Roman" w:hAnsi="Times New Roman" w:cs="Times New Roman"/>
          <w:kern w:val="0"/>
          <w:sz w:val="28"/>
          <w:szCs w:val="28"/>
          <w:lang w:val="uk-UA"/>
          <w14:ligatures w14:val="none"/>
        </w:rPr>
        <w:t>о</w:t>
      </w:r>
      <w:r w:rsidRPr="005564F7">
        <w:rPr>
          <w:rFonts w:ascii="Times New Roman" w:eastAsia="Times New Roman" w:hAnsi="Times New Roman" w:cs="Times New Roman"/>
          <w:kern w:val="0"/>
          <w:sz w:val="28"/>
          <w:szCs w:val="28"/>
          <w:lang w:val="uk-UA"/>
          <w14:ligatures w14:val="none"/>
        </w:rPr>
        <w:t>бігрівачі</w:t>
      </w:r>
      <w:r w:rsidR="0085089D">
        <w:rPr>
          <w:rFonts w:ascii="Times New Roman" w:eastAsia="Times New Roman" w:hAnsi="Times New Roman" w:cs="Times New Roman"/>
          <w:kern w:val="0"/>
          <w:sz w:val="28"/>
          <w:szCs w:val="28"/>
          <w:lang w:val="uk-UA"/>
          <w14:ligatures w14:val="none"/>
        </w:rPr>
        <w:t>.</w:t>
      </w:r>
    </w:p>
    <w:p w14:paraId="724E19BD" w14:textId="02B9CBFD" w:rsidR="00C60E53" w:rsidRDefault="009A293C"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Pr>
          <w:noProof/>
        </w:rPr>
        <w:lastRenderedPageBreak/>
        <w:drawing>
          <wp:inline distT="0" distB="0" distL="0" distR="0" wp14:anchorId="2CD363BB" wp14:editId="44A5C6F7">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37D113" w14:textId="3AAB4058" w:rsidR="00C60E53" w:rsidRDefault="00B74B2F" w:rsidP="0094570C">
      <w:pPr>
        <w:spacing w:after="200" w:line="360" w:lineRule="auto"/>
        <w:ind w:firstLine="709"/>
        <w:jc w:val="both"/>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Рис. 2.10.</w:t>
      </w:r>
      <w:r w:rsidR="00C05EE9">
        <w:rPr>
          <w:rFonts w:ascii="Times New Roman" w:eastAsia="Times New Roman" w:hAnsi="Times New Roman" w:cs="Times New Roman"/>
          <w:kern w:val="0"/>
          <w:sz w:val="28"/>
          <w:szCs w:val="28"/>
          <w:lang w:val="uk-UA"/>
          <w14:ligatures w14:val="none"/>
        </w:rPr>
        <w:t xml:space="preserve"> Місячна дин</w:t>
      </w:r>
      <w:r w:rsidR="008207A9">
        <w:rPr>
          <w:rFonts w:ascii="Times New Roman" w:eastAsia="Times New Roman" w:hAnsi="Times New Roman" w:cs="Times New Roman"/>
          <w:kern w:val="0"/>
          <w:sz w:val="28"/>
          <w:szCs w:val="28"/>
          <w:lang w:val="uk-UA"/>
          <w14:ligatures w14:val="none"/>
        </w:rPr>
        <w:t>а</w:t>
      </w:r>
      <w:r w:rsidR="00C05EE9">
        <w:rPr>
          <w:rFonts w:ascii="Times New Roman" w:eastAsia="Times New Roman" w:hAnsi="Times New Roman" w:cs="Times New Roman"/>
          <w:kern w:val="0"/>
          <w:sz w:val="28"/>
          <w:szCs w:val="28"/>
          <w:lang w:val="uk-UA"/>
          <w14:ligatures w14:val="none"/>
        </w:rPr>
        <w:t xml:space="preserve">міка споживання </w:t>
      </w:r>
      <w:r w:rsidR="00C87287">
        <w:rPr>
          <w:rFonts w:ascii="Times New Roman" w:eastAsia="Times New Roman" w:hAnsi="Times New Roman" w:cs="Times New Roman"/>
          <w:kern w:val="0"/>
          <w:sz w:val="28"/>
          <w:szCs w:val="28"/>
          <w:lang w:val="uk-UA"/>
          <w14:ligatures w14:val="none"/>
        </w:rPr>
        <w:t xml:space="preserve">електроенергії в Україні за 2019-2021р. </w:t>
      </w:r>
      <w:r w:rsidR="00747E4F">
        <w:rPr>
          <w:rFonts w:ascii="Times New Roman" w:eastAsia="Times New Roman" w:hAnsi="Times New Roman" w:cs="Times New Roman"/>
          <w:kern w:val="0"/>
          <w:sz w:val="28"/>
          <w:szCs w:val="28"/>
          <w:lang w:val="uk-UA"/>
          <w14:ligatures w14:val="none"/>
        </w:rPr>
        <w:t>(</w:t>
      </w:r>
      <w:r w:rsidR="009E5FF9">
        <w:rPr>
          <w:rFonts w:ascii="Times New Roman" w:eastAsia="Times New Roman" w:hAnsi="Times New Roman" w:cs="Times New Roman"/>
          <w:kern w:val="0"/>
          <w:sz w:val="28"/>
          <w:szCs w:val="28"/>
          <w:lang w:val="uk-UA"/>
          <w14:ligatures w14:val="none"/>
        </w:rPr>
        <w:t>млрд. кВт/год.</w:t>
      </w:r>
      <w:r w:rsidR="00747E4F">
        <w:rPr>
          <w:rFonts w:ascii="Times New Roman" w:eastAsia="Times New Roman" w:hAnsi="Times New Roman" w:cs="Times New Roman"/>
          <w:kern w:val="0"/>
          <w:sz w:val="28"/>
          <w:szCs w:val="28"/>
          <w:lang w:val="uk-UA"/>
          <w14:ligatures w14:val="none"/>
        </w:rPr>
        <w:t>)</w:t>
      </w:r>
      <w:r w:rsidR="002A7334">
        <w:rPr>
          <w:rFonts w:ascii="Times New Roman" w:eastAsia="Times New Roman" w:hAnsi="Times New Roman" w:cs="Times New Roman"/>
          <w:kern w:val="0"/>
          <w:sz w:val="28"/>
          <w:szCs w:val="28"/>
          <w:lang w:val="uk-UA"/>
          <w14:ligatures w14:val="none"/>
        </w:rPr>
        <w:t xml:space="preserve"> </w:t>
      </w:r>
      <w:r w:rsidR="002A7334" w:rsidRPr="005739ED">
        <w:rPr>
          <w:rFonts w:ascii="Times New Roman" w:eastAsia="Times New Roman" w:hAnsi="Times New Roman" w:cs="Times New Roman"/>
          <w:kern w:val="0"/>
          <w:sz w:val="28"/>
          <w:szCs w:val="28"/>
          <w:lang w:val="uk-UA"/>
          <w14:ligatures w14:val="none"/>
        </w:rPr>
        <w:t>[</w:t>
      </w:r>
      <w:r w:rsidR="00AB2E02">
        <w:rPr>
          <w:rFonts w:ascii="Times New Roman" w:eastAsia="Times New Roman" w:hAnsi="Times New Roman" w:cs="Times New Roman"/>
          <w:kern w:val="0"/>
          <w:sz w:val="28"/>
          <w:szCs w:val="28"/>
          <w:lang w:val="uk-UA"/>
          <w14:ligatures w14:val="none"/>
        </w:rPr>
        <w:t>50</w:t>
      </w:r>
      <w:r w:rsidR="002A7334" w:rsidRPr="005739ED">
        <w:rPr>
          <w:rFonts w:ascii="Times New Roman" w:eastAsia="Times New Roman" w:hAnsi="Times New Roman" w:cs="Times New Roman"/>
          <w:kern w:val="0"/>
          <w:sz w:val="28"/>
          <w:szCs w:val="28"/>
          <w:lang w:val="uk-UA"/>
          <w14:ligatures w14:val="none"/>
        </w:rPr>
        <w:t>]</w:t>
      </w:r>
      <w:r w:rsidR="002A7334">
        <w:rPr>
          <w:rFonts w:ascii="Times New Roman" w:eastAsia="Times New Roman" w:hAnsi="Times New Roman" w:cs="Times New Roman"/>
          <w:kern w:val="0"/>
          <w:sz w:val="28"/>
          <w:szCs w:val="28"/>
          <w:lang w:val="uk-UA"/>
          <w14:ligatures w14:val="none"/>
        </w:rPr>
        <w:t>.</w:t>
      </w:r>
    </w:p>
    <w:p w14:paraId="141FEFC6" w14:textId="77777777" w:rsidR="009C6007" w:rsidRPr="009C6007" w:rsidRDefault="009C6007" w:rsidP="009C6007">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Україна відчуває нестачу в енергоносіях і сильно залежить від поставок газу, вугілля і нафтопродуктів з Росії. Холодний клімат, вкрай застарілі технології і великі відстані істотно підвищують витрати енергії на ведення господарської діяльності. Це підвищує собівартість товарів і енергоємність ВВП. Для того щоб Україна могла ефективно брати участь у світовому поділі праці за рахунок виробництва товарів з високою доданою вартістю, необхідно забезпечити більш дешевий транспорт і дешеву енергію. Цього можна досягти тільки поступовим переходом на нові методи генерації і розподілу енергії за рахунок впровадження інноваційної техніки. Однак для України характерна постійно наростаюча напруженість у контексті стабільного забезпечення енергоресурсами. Коротко викладемо основні проблеми і причини цього:</w:t>
      </w:r>
    </w:p>
    <w:p w14:paraId="283E4BE2" w14:textId="77777777" w:rsidR="009C6007" w:rsidRPr="009C6007" w:rsidRDefault="009C6007" w:rsidP="009C6007">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сформована система взаємовідносин між споживачами і виробниками енергії на Україні не відповідає ринковим вимогам конкурентного механізму ціноутворення;</w:t>
      </w:r>
    </w:p>
    <w:p w14:paraId="78F1E57B"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lastRenderedPageBreak/>
        <w:t>- значні коливання сезонного енергоспоживання і коливання попиту призводять до неадекватного зростання цін на електроенергію;</w:t>
      </w:r>
    </w:p>
    <w:p w14:paraId="72FD8B5A"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xml:space="preserve">- застаріла інфраструктура, що не дозволяє </w:t>
      </w:r>
      <w:proofErr w:type="spellStart"/>
      <w:r w:rsidRPr="009C6007">
        <w:rPr>
          <w:rFonts w:ascii="Times New Roman" w:eastAsia="Times New Roman" w:hAnsi="Times New Roman" w:cs="Times New Roman"/>
          <w:kern w:val="0"/>
          <w:sz w:val="28"/>
          <w:szCs w:val="28"/>
          <w:lang w:val="uk-UA"/>
          <w14:ligatures w14:val="none"/>
        </w:rPr>
        <w:t>оперативно</w:t>
      </w:r>
      <w:proofErr w:type="spellEnd"/>
      <w:r w:rsidRPr="009C6007">
        <w:rPr>
          <w:rFonts w:ascii="Times New Roman" w:eastAsia="Times New Roman" w:hAnsi="Times New Roman" w:cs="Times New Roman"/>
          <w:kern w:val="0"/>
          <w:sz w:val="28"/>
          <w:szCs w:val="28"/>
          <w:lang w:val="uk-UA"/>
          <w14:ligatures w14:val="none"/>
        </w:rPr>
        <w:t xml:space="preserve"> реагувати на зміну регіональних пропорцій енергоспоживання;</w:t>
      </w:r>
    </w:p>
    <w:p w14:paraId="03D7FCA7"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висока частка споживання викопного вуглеводневого палива;</w:t>
      </w:r>
    </w:p>
    <w:p w14:paraId="10043703"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проблеми забезпечення інвестицій у розвиток енергетичного сектору, що уповільнюють темпи модернізації та впровадження інновацій;</w:t>
      </w:r>
    </w:p>
    <w:p w14:paraId="0CBF253E" w14:textId="2926CBFC"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зміна структури пропозиції енергоресурсів і підвищення ролі окремих постачальників у зв</w:t>
      </w:r>
      <w:r w:rsidR="00A00426">
        <w:rPr>
          <w:rFonts w:ascii="Times New Roman" w:eastAsia="Times New Roman" w:hAnsi="Times New Roman" w:cs="Times New Roman"/>
          <w:kern w:val="0"/>
          <w:sz w:val="28"/>
          <w:szCs w:val="28"/>
          <w:lang w:val="uk-UA"/>
          <w14:ligatures w14:val="none"/>
        </w:rPr>
        <w:t>’</w:t>
      </w:r>
      <w:r w:rsidRPr="009C6007">
        <w:rPr>
          <w:rFonts w:ascii="Times New Roman" w:eastAsia="Times New Roman" w:hAnsi="Times New Roman" w:cs="Times New Roman"/>
          <w:kern w:val="0"/>
          <w:sz w:val="28"/>
          <w:szCs w:val="28"/>
          <w:lang w:val="uk-UA"/>
          <w14:ligatures w14:val="none"/>
        </w:rPr>
        <w:t>язку з політичним проблемами з Білоруссю і Росією;</w:t>
      </w:r>
    </w:p>
    <w:p w14:paraId="1C046303"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зростання обсягу світової економіки, міжнародної торгівлі та зростання обсягів транспортних перевезень призводять до зростання цін на енергоносії;</w:t>
      </w:r>
    </w:p>
    <w:p w14:paraId="6F57395D"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ціни на вуглеводні вкрай нестабільні і дуже чутливі до коливань світової біржової торгівлі;</w:t>
      </w:r>
    </w:p>
    <w:p w14:paraId="0040855F"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високий попит на енергоносії та зростання обсягів міжнародних перевезень енергоносіїв неадекватні сформованій системі транспортної інфраструктури, це підвищує ризики зриву поставок;</w:t>
      </w:r>
    </w:p>
    <w:p w14:paraId="4649463B"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нестабільність міжнародної обстановки, посилює політичні ризики і призводить до порушення транзиту енергоресурсів.</w:t>
      </w:r>
    </w:p>
    <w:p w14:paraId="04183289" w14:textId="0909E80F"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На підставі вищевикладеного ясно, що українська енергетика явно потребує серйозного реформування. Для вирішення проблем, що накопичилися необхідні нові більш ефективні методи отримання електроенергії, а також Радикальна диверсифікація постачальників для створення реальної конкурентного середовища на оптовому і роздрібному ринку. Це сприятиме природному і більш ефективному регулюванню цін шляхом ринкових механізмів і дозволить знизити темпи зростання вартості електроенергії. Основні труднощі реформування електроенергетики, пов</w:t>
      </w:r>
      <w:r w:rsidR="00A00426">
        <w:rPr>
          <w:rFonts w:ascii="Times New Roman" w:eastAsia="Times New Roman" w:hAnsi="Times New Roman" w:cs="Times New Roman"/>
          <w:kern w:val="0"/>
          <w:sz w:val="28"/>
          <w:szCs w:val="28"/>
          <w:lang w:val="uk-UA"/>
          <w14:ligatures w14:val="none"/>
        </w:rPr>
        <w:t>’</w:t>
      </w:r>
      <w:r w:rsidRPr="009C6007">
        <w:rPr>
          <w:rFonts w:ascii="Times New Roman" w:eastAsia="Times New Roman" w:hAnsi="Times New Roman" w:cs="Times New Roman"/>
          <w:kern w:val="0"/>
          <w:sz w:val="28"/>
          <w:szCs w:val="28"/>
          <w:lang w:val="uk-UA"/>
          <w14:ligatures w14:val="none"/>
        </w:rPr>
        <w:t xml:space="preserve">язані </w:t>
      </w:r>
      <w:r w:rsidRPr="009C6007">
        <w:rPr>
          <w:rFonts w:ascii="Times New Roman" w:eastAsia="Times New Roman" w:hAnsi="Times New Roman" w:cs="Times New Roman"/>
          <w:kern w:val="0"/>
          <w:sz w:val="28"/>
          <w:szCs w:val="28"/>
          <w:lang w:val="uk-UA"/>
          <w14:ligatures w14:val="none"/>
        </w:rPr>
        <w:lastRenderedPageBreak/>
        <w:t>з тим, що-це дуже громіздка і дуже консервативна інфраструктурна галузь. Однак, у зв</w:t>
      </w:r>
      <w:r w:rsidR="00A00426">
        <w:rPr>
          <w:rFonts w:ascii="Times New Roman" w:eastAsia="Times New Roman" w:hAnsi="Times New Roman" w:cs="Times New Roman"/>
          <w:kern w:val="0"/>
          <w:sz w:val="28"/>
          <w:szCs w:val="28"/>
          <w:lang w:val="uk-UA"/>
          <w14:ligatures w14:val="none"/>
        </w:rPr>
        <w:t>’</w:t>
      </w:r>
      <w:r w:rsidRPr="009C6007">
        <w:rPr>
          <w:rFonts w:ascii="Times New Roman" w:eastAsia="Times New Roman" w:hAnsi="Times New Roman" w:cs="Times New Roman"/>
          <w:kern w:val="0"/>
          <w:sz w:val="28"/>
          <w:szCs w:val="28"/>
          <w:lang w:val="uk-UA"/>
          <w14:ligatures w14:val="none"/>
        </w:rPr>
        <w:t xml:space="preserve">язку з тим, що вартість електроенергії закладається в основу собівартості всієї товарної продукції і всіх послуг всередині країни і фактично визначає конкурентоспроможність України на світовому ринку, то реформи просто неминучі. Питання полягає в ціні, методах і термінах проведення, а також в способах реалізації реформ без революційних змін і зайвих витрат для всіх учасників енергоринку, і перш за все, </w:t>
      </w:r>
      <w:proofErr w:type="spellStart"/>
      <w:r w:rsidRPr="009C6007">
        <w:rPr>
          <w:rFonts w:ascii="Times New Roman" w:eastAsia="Times New Roman" w:hAnsi="Times New Roman" w:cs="Times New Roman"/>
          <w:kern w:val="0"/>
          <w:sz w:val="28"/>
          <w:szCs w:val="28"/>
          <w:lang w:val="uk-UA"/>
          <w14:ligatures w14:val="none"/>
        </w:rPr>
        <w:t>малотравматично</w:t>
      </w:r>
      <w:proofErr w:type="spellEnd"/>
      <w:r w:rsidRPr="009C6007">
        <w:rPr>
          <w:rFonts w:ascii="Times New Roman" w:eastAsia="Times New Roman" w:hAnsi="Times New Roman" w:cs="Times New Roman"/>
          <w:kern w:val="0"/>
          <w:sz w:val="28"/>
          <w:szCs w:val="28"/>
          <w:lang w:val="uk-UA"/>
          <w14:ligatures w14:val="none"/>
        </w:rPr>
        <w:t xml:space="preserve"> для населення країни. Очевидно, що для цього необхідні якісь системні та технічні інновації, які підвищують ККД використання енергоресурсів і таким чином серйозно підвищують енергоефективність економіки України. В силу свого клімату Економіка України просто зобов</w:t>
      </w:r>
      <w:r w:rsidR="00A00426">
        <w:rPr>
          <w:rFonts w:ascii="Times New Roman" w:eastAsia="Times New Roman" w:hAnsi="Times New Roman" w:cs="Times New Roman"/>
          <w:kern w:val="0"/>
          <w:sz w:val="28"/>
          <w:szCs w:val="28"/>
          <w:lang w:val="uk-UA"/>
          <w14:ligatures w14:val="none"/>
        </w:rPr>
        <w:t>’</w:t>
      </w:r>
      <w:r w:rsidRPr="009C6007">
        <w:rPr>
          <w:rFonts w:ascii="Times New Roman" w:eastAsia="Times New Roman" w:hAnsi="Times New Roman" w:cs="Times New Roman"/>
          <w:kern w:val="0"/>
          <w:sz w:val="28"/>
          <w:szCs w:val="28"/>
          <w:lang w:val="uk-UA"/>
          <w14:ligatures w14:val="none"/>
        </w:rPr>
        <w:t>язана бути лідером в області енергоефективності, а не знаходиться в числі аутсайдерів.</w:t>
      </w:r>
    </w:p>
    <w:p w14:paraId="2F575F41" w14:textId="27F58F25"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Енергетична ефективність відіграє істотну роль в сучасній економіці, оскільки енергоспоживання на душу населення і енергоємність валового внутрішнього продукту (ВВП) є найважливішими показниками рівня економіки. Енергоємність ВВП об</w:t>
      </w:r>
      <w:r w:rsidR="00A00426">
        <w:rPr>
          <w:rFonts w:ascii="Times New Roman" w:eastAsia="Times New Roman" w:hAnsi="Times New Roman" w:cs="Times New Roman"/>
          <w:kern w:val="0"/>
          <w:sz w:val="28"/>
          <w:szCs w:val="28"/>
          <w:lang w:val="uk-UA"/>
          <w14:ligatures w14:val="none"/>
        </w:rPr>
        <w:t>’</w:t>
      </w:r>
      <w:r w:rsidRPr="009C6007">
        <w:rPr>
          <w:rFonts w:ascii="Times New Roman" w:eastAsia="Times New Roman" w:hAnsi="Times New Roman" w:cs="Times New Roman"/>
          <w:kern w:val="0"/>
          <w:sz w:val="28"/>
          <w:szCs w:val="28"/>
          <w:lang w:val="uk-UA"/>
          <w14:ligatures w14:val="none"/>
        </w:rPr>
        <w:t>єктивно відображає стан економіки. Європейські держави відрізняються високим рівнем енергоспоживання на душу населення і низькою енергоємністю ВВП, а країни з більш низькими доходами на душу населення і технологічно відсталі, завжди мають більш високу енергоємність і більш низький рівень енергоспоживання на душу населення. Світова тенденція розвитку така, що зростання промислового виробництва повинен випереджати темпи зростання споживання енергії. На думку ряду експертів, до 2030 року світовий обсяг валового продукту зросте в 2.2</w:t>
      </w:r>
      <w:r w:rsidR="002C5B04">
        <w:rPr>
          <w:rFonts w:ascii="Times New Roman" w:eastAsia="Times New Roman" w:hAnsi="Times New Roman" w:cs="Times New Roman"/>
          <w:kern w:val="0"/>
          <w:sz w:val="28"/>
          <w:szCs w:val="28"/>
          <w:lang w:val="uk-UA"/>
          <w14:ligatures w14:val="none"/>
        </w:rPr>
        <w:t xml:space="preserve"> – </w:t>
      </w:r>
      <w:r w:rsidRPr="009C6007">
        <w:rPr>
          <w:rFonts w:ascii="Times New Roman" w:eastAsia="Times New Roman" w:hAnsi="Times New Roman" w:cs="Times New Roman"/>
          <w:kern w:val="0"/>
          <w:sz w:val="28"/>
          <w:szCs w:val="28"/>
          <w:lang w:val="uk-UA"/>
          <w14:ligatures w14:val="none"/>
        </w:rPr>
        <w:t>2.5 рази, а енергоспоживання збільшиться лише в 1</w:t>
      </w:r>
      <w:r w:rsidR="00F74CA2">
        <w:rPr>
          <w:rFonts w:ascii="Times New Roman" w:eastAsia="Times New Roman" w:hAnsi="Times New Roman" w:cs="Times New Roman"/>
          <w:kern w:val="0"/>
          <w:sz w:val="28"/>
          <w:szCs w:val="28"/>
          <w:lang w:val="uk-UA"/>
          <w14:ligatures w14:val="none"/>
        </w:rPr>
        <w:t>,</w:t>
      </w:r>
      <w:r w:rsidRPr="009C6007">
        <w:rPr>
          <w:rFonts w:ascii="Times New Roman" w:eastAsia="Times New Roman" w:hAnsi="Times New Roman" w:cs="Times New Roman"/>
          <w:kern w:val="0"/>
          <w:sz w:val="28"/>
          <w:szCs w:val="28"/>
          <w:lang w:val="uk-UA"/>
          <w14:ligatures w14:val="none"/>
        </w:rPr>
        <w:t xml:space="preserve">5 </w:t>
      </w:r>
      <w:r w:rsidR="00F74CA2">
        <w:rPr>
          <w:rFonts w:ascii="Times New Roman" w:eastAsia="Times New Roman" w:hAnsi="Times New Roman" w:cs="Times New Roman"/>
          <w:kern w:val="0"/>
          <w:sz w:val="28"/>
          <w:szCs w:val="28"/>
          <w:lang w:val="uk-UA"/>
          <w14:ligatures w14:val="none"/>
        </w:rPr>
        <w:t>–</w:t>
      </w:r>
      <w:r w:rsidRPr="009C6007">
        <w:rPr>
          <w:rFonts w:ascii="Times New Roman" w:eastAsia="Times New Roman" w:hAnsi="Times New Roman" w:cs="Times New Roman"/>
          <w:kern w:val="0"/>
          <w:sz w:val="28"/>
          <w:szCs w:val="28"/>
          <w:lang w:val="uk-UA"/>
          <w14:ligatures w14:val="none"/>
        </w:rPr>
        <w:t xml:space="preserve"> 1</w:t>
      </w:r>
      <w:r w:rsidR="00F74CA2">
        <w:rPr>
          <w:rFonts w:ascii="Times New Roman" w:eastAsia="Times New Roman" w:hAnsi="Times New Roman" w:cs="Times New Roman"/>
          <w:kern w:val="0"/>
          <w:sz w:val="28"/>
          <w:szCs w:val="28"/>
          <w:lang w:val="uk-UA"/>
          <w14:ligatures w14:val="none"/>
        </w:rPr>
        <w:t>,</w:t>
      </w:r>
      <w:r w:rsidRPr="009C6007">
        <w:rPr>
          <w:rFonts w:ascii="Times New Roman" w:eastAsia="Times New Roman" w:hAnsi="Times New Roman" w:cs="Times New Roman"/>
          <w:kern w:val="0"/>
          <w:sz w:val="28"/>
          <w:szCs w:val="28"/>
          <w:lang w:val="uk-UA"/>
          <w14:ligatures w14:val="none"/>
        </w:rPr>
        <w:t>7 рази [</w:t>
      </w:r>
      <w:r w:rsidR="004457F9">
        <w:rPr>
          <w:rFonts w:ascii="Times New Roman" w:eastAsia="Times New Roman" w:hAnsi="Times New Roman" w:cs="Times New Roman"/>
          <w:kern w:val="0"/>
          <w:sz w:val="28"/>
          <w:szCs w:val="28"/>
          <w:lang w:val="uk-UA"/>
          <w14:ligatures w14:val="none"/>
        </w:rPr>
        <w:t>51</w:t>
      </w:r>
      <w:r w:rsidRPr="009C6007">
        <w:rPr>
          <w:rFonts w:ascii="Times New Roman" w:eastAsia="Times New Roman" w:hAnsi="Times New Roman" w:cs="Times New Roman"/>
          <w:kern w:val="0"/>
          <w:sz w:val="28"/>
          <w:szCs w:val="28"/>
          <w:lang w:val="uk-UA"/>
          <w14:ligatures w14:val="none"/>
        </w:rPr>
        <w:t>]</w:t>
      </w:r>
      <w:r w:rsidR="002D0545">
        <w:rPr>
          <w:rFonts w:ascii="Times New Roman" w:eastAsia="Times New Roman" w:hAnsi="Times New Roman" w:cs="Times New Roman"/>
          <w:kern w:val="0"/>
          <w:sz w:val="28"/>
          <w:szCs w:val="28"/>
          <w:lang w:val="uk-UA"/>
          <w14:ligatures w14:val="none"/>
        </w:rPr>
        <w:t>.</w:t>
      </w:r>
    </w:p>
    <w:p w14:paraId="45EDFDE8" w14:textId="0208AEAD" w:rsidR="009C6007" w:rsidRPr="00AB02D5"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За споживанням енергії на душу населення за рік у 2021 році Україна перебувала на 88 місці 21 311 (кВт</w:t>
      </w:r>
      <w:r w:rsidR="00ED4127">
        <w:rPr>
          <w:rFonts w:ascii="Times New Roman" w:eastAsia="Times New Roman" w:hAnsi="Times New Roman" w:cs="Times New Roman"/>
          <w:kern w:val="0"/>
          <w:sz w:val="28"/>
          <w:szCs w:val="28"/>
          <w:lang w:val="uk-UA"/>
          <w14:ligatures w14:val="none"/>
        </w:rPr>
        <w:t>/год.</w:t>
      </w:r>
      <w:r w:rsidRPr="009C6007">
        <w:rPr>
          <w:rFonts w:ascii="Times New Roman" w:eastAsia="Times New Roman" w:hAnsi="Times New Roman" w:cs="Times New Roman"/>
          <w:kern w:val="0"/>
          <w:sz w:val="28"/>
          <w:szCs w:val="28"/>
          <w:lang w:val="uk-UA"/>
          <w14:ligatures w14:val="none"/>
        </w:rPr>
        <w:t xml:space="preserve">) рік, це нижче, ніж у Лаосі та Гваделупі. Зате за рівнем енергетичних витрати на виробництво ВВП Україна знаходиться на лідируючих позиціях. Станом на 2014 рік в рейтингу країн з енергоефективності (витрат кілограм нафтового еквівалента на кожні 1000$ </w:t>
      </w:r>
      <w:r w:rsidRPr="009C6007">
        <w:rPr>
          <w:rFonts w:ascii="Times New Roman" w:eastAsia="Times New Roman" w:hAnsi="Times New Roman" w:cs="Times New Roman"/>
          <w:kern w:val="0"/>
          <w:sz w:val="28"/>
          <w:szCs w:val="28"/>
          <w:lang w:val="uk-UA"/>
          <w14:ligatures w14:val="none"/>
        </w:rPr>
        <w:lastRenderedPageBreak/>
        <w:t>ВВП) Україна, витрачаючи 336 кг на кожні $1000 знаходиться в числі лідерів, поступаючись тільки таким слаборозвиненим країнам як: Туркменістан</w:t>
      </w:r>
      <w:r w:rsidR="002C5B04">
        <w:rPr>
          <w:rFonts w:ascii="Times New Roman" w:eastAsia="Times New Roman" w:hAnsi="Times New Roman" w:cs="Times New Roman"/>
          <w:kern w:val="0"/>
          <w:sz w:val="28"/>
          <w:szCs w:val="28"/>
          <w:lang w:val="uk-UA"/>
          <w14:ligatures w14:val="none"/>
        </w:rPr>
        <w:t xml:space="preserve"> – </w:t>
      </w:r>
      <w:r w:rsidRPr="009C6007">
        <w:rPr>
          <w:rFonts w:ascii="Times New Roman" w:eastAsia="Times New Roman" w:hAnsi="Times New Roman" w:cs="Times New Roman"/>
          <w:kern w:val="0"/>
          <w:sz w:val="28"/>
          <w:szCs w:val="28"/>
          <w:lang w:val="uk-UA"/>
          <w14:ligatures w14:val="none"/>
        </w:rPr>
        <w:t>394.0 і Зімбабве</w:t>
      </w:r>
      <w:r w:rsidR="002C5B04">
        <w:rPr>
          <w:rFonts w:ascii="Times New Roman" w:eastAsia="Times New Roman" w:hAnsi="Times New Roman" w:cs="Times New Roman"/>
          <w:kern w:val="0"/>
          <w:sz w:val="28"/>
          <w:szCs w:val="28"/>
          <w:lang w:val="uk-UA"/>
          <w14:ligatures w14:val="none"/>
        </w:rPr>
        <w:t xml:space="preserve"> – </w:t>
      </w:r>
      <w:r w:rsidRPr="009C6007">
        <w:rPr>
          <w:rFonts w:ascii="Times New Roman" w:eastAsia="Times New Roman" w:hAnsi="Times New Roman" w:cs="Times New Roman"/>
          <w:kern w:val="0"/>
          <w:sz w:val="28"/>
          <w:szCs w:val="28"/>
          <w:lang w:val="uk-UA"/>
          <w14:ligatures w14:val="none"/>
        </w:rPr>
        <w:t>360.7. У той час як європейські країни мають істотно більш низькі витрати енергії на виробництво ВВП і, отже,</w:t>
      </w:r>
      <w:r w:rsidR="002C5B04">
        <w:rPr>
          <w:rFonts w:ascii="Times New Roman" w:eastAsia="Times New Roman" w:hAnsi="Times New Roman" w:cs="Times New Roman"/>
          <w:kern w:val="0"/>
          <w:sz w:val="28"/>
          <w:szCs w:val="28"/>
          <w:lang w:val="uk-UA"/>
          <w14:ligatures w14:val="none"/>
        </w:rPr>
        <w:t xml:space="preserve"> – </w:t>
      </w:r>
      <w:r w:rsidR="007129D2">
        <w:rPr>
          <w:rFonts w:ascii="Times New Roman" w:eastAsia="Times New Roman" w:hAnsi="Times New Roman" w:cs="Times New Roman"/>
          <w:kern w:val="0"/>
          <w:sz w:val="28"/>
          <w:szCs w:val="28"/>
          <w:lang w:val="uk-UA"/>
          <w14:ligatures w14:val="none"/>
        </w:rPr>
        <w:t xml:space="preserve">б </w:t>
      </w:r>
      <w:proofErr w:type="spellStart"/>
      <w:r w:rsidRPr="009C6007">
        <w:rPr>
          <w:rFonts w:ascii="Times New Roman" w:eastAsia="Times New Roman" w:hAnsi="Times New Roman" w:cs="Times New Roman"/>
          <w:kern w:val="0"/>
          <w:sz w:val="28"/>
          <w:szCs w:val="28"/>
          <w:lang w:val="uk-UA"/>
          <w14:ligatures w14:val="none"/>
        </w:rPr>
        <w:t>ільш</w:t>
      </w:r>
      <w:proofErr w:type="spellEnd"/>
      <w:r w:rsidRPr="009C6007">
        <w:rPr>
          <w:rFonts w:ascii="Times New Roman" w:eastAsia="Times New Roman" w:hAnsi="Times New Roman" w:cs="Times New Roman"/>
          <w:kern w:val="0"/>
          <w:sz w:val="28"/>
          <w:szCs w:val="28"/>
          <w:lang w:val="uk-UA"/>
          <w14:ligatures w14:val="none"/>
        </w:rPr>
        <w:t xml:space="preserve"> високу енергоефективність: Данія</w:t>
      </w:r>
      <w:r w:rsidR="002C5B04">
        <w:rPr>
          <w:rFonts w:ascii="Times New Roman" w:eastAsia="Times New Roman" w:hAnsi="Times New Roman" w:cs="Times New Roman"/>
          <w:kern w:val="0"/>
          <w:sz w:val="28"/>
          <w:szCs w:val="28"/>
          <w:lang w:val="uk-UA"/>
          <w14:ligatures w14:val="none"/>
        </w:rPr>
        <w:t xml:space="preserve"> – </w:t>
      </w:r>
      <w:r w:rsidRPr="009C6007">
        <w:rPr>
          <w:rFonts w:ascii="Times New Roman" w:eastAsia="Times New Roman" w:hAnsi="Times New Roman" w:cs="Times New Roman"/>
          <w:kern w:val="0"/>
          <w:sz w:val="28"/>
          <w:szCs w:val="28"/>
          <w:lang w:val="uk-UA"/>
          <w14:ligatures w14:val="none"/>
        </w:rPr>
        <w:t>53.3, Німеччина</w:t>
      </w:r>
      <w:r w:rsidR="002C5B04">
        <w:rPr>
          <w:rFonts w:ascii="Times New Roman" w:eastAsia="Times New Roman" w:hAnsi="Times New Roman" w:cs="Times New Roman"/>
          <w:kern w:val="0"/>
          <w:sz w:val="28"/>
          <w:szCs w:val="28"/>
          <w:lang w:val="uk-UA"/>
          <w14:ligatures w14:val="none"/>
        </w:rPr>
        <w:t xml:space="preserve"> – </w:t>
      </w:r>
      <w:r w:rsidRPr="009C6007">
        <w:rPr>
          <w:rFonts w:ascii="Times New Roman" w:eastAsia="Times New Roman" w:hAnsi="Times New Roman" w:cs="Times New Roman"/>
          <w:kern w:val="0"/>
          <w:sz w:val="28"/>
          <w:szCs w:val="28"/>
          <w:lang w:val="uk-UA"/>
          <w14:ligatures w14:val="none"/>
        </w:rPr>
        <w:t>74.6, Нідерланди,</w:t>
      </w:r>
      <w:r w:rsidR="002C5B04">
        <w:rPr>
          <w:rFonts w:ascii="Times New Roman" w:eastAsia="Times New Roman" w:hAnsi="Times New Roman" w:cs="Times New Roman"/>
          <w:kern w:val="0"/>
          <w:sz w:val="28"/>
          <w:szCs w:val="28"/>
          <w:lang w:val="uk-UA"/>
          <w14:ligatures w14:val="none"/>
        </w:rPr>
        <w:t xml:space="preserve"> – </w:t>
      </w:r>
      <w:r w:rsidRPr="009C6007">
        <w:rPr>
          <w:rFonts w:ascii="Times New Roman" w:eastAsia="Times New Roman" w:hAnsi="Times New Roman" w:cs="Times New Roman"/>
          <w:kern w:val="0"/>
          <w:sz w:val="28"/>
          <w:szCs w:val="28"/>
          <w:lang w:val="uk-UA"/>
          <w14:ligatures w14:val="none"/>
        </w:rPr>
        <w:t>79.9, Франція</w:t>
      </w:r>
      <w:r w:rsidR="002C5B04">
        <w:rPr>
          <w:rFonts w:ascii="Times New Roman" w:eastAsia="Times New Roman" w:hAnsi="Times New Roman" w:cs="Times New Roman"/>
          <w:kern w:val="0"/>
          <w:sz w:val="28"/>
          <w:szCs w:val="28"/>
          <w:lang w:val="uk-UA"/>
          <w14:ligatures w14:val="none"/>
        </w:rPr>
        <w:t xml:space="preserve"> – </w:t>
      </w:r>
      <w:r w:rsidRPr="009C6007">
        <w:rPr>
          <w:rFonts w:ascii="Times New Roman" w:eastAsia="Times New Roman" w:hAnsi="Times New Roman" w:cs="Times New Roman"/>
          <w:kern w:val="0"/>
          <w:sz w:val="28"/>
          <w:szCs w:val="28"/>
          <w:lang w:val="uk-UA"/>
          <w14:ligatures w14:val="none"/>
        </w:rPr>
        <w:t>85.2, Польща</w:t>
      </w:r>
      <w:r w:rsidR="002C5B04">
        <w:rPr>
          <w:rFonts w:ascii="Times New Roman" w:eastAsia="Times New Roman" w:hAnsi="Times New Roman" w:cs="Times New Roman"/>
          <w:kern w:val="0"/>
          <w:sz w:val="28"/>
          <w:szCs w:val="28"/>
          <w:lang w:val="uk-UA"/>
          <w14:ligatures w14:val="none"/>
        </w:rPr>
        <w:t xml:space="preserve"> – </w:t>
      </w:r>
      <w:r w:rsidRPr="009C6007">
        <w:rPr>
          <w:rFonts w:ascii="Times New Roman" w:eastAsia="Times New Roman" w:hAnsi="Times New Roman" w:cs="Times New Roman"/>
          <w:kern w:val="0"/>
          <w:sz w:val="28"/>
          <w:szCs w:val="28"/>
          <w:lang w:val="uk-UA"/>
          <w14:ligatures w14:val="none"/>
        </w:rPr>
        <w:t>96. Навіть Росія з 186.7 кг. має меншу питому енергоємність економіки, при більш суворому кліматі [</w:t>
      </w:r>
      <w:r w:rsidR="007129D2" w:rsidRPr="007129D2">
        <w:rPr>
          <w:rFonts w:ascii="Times New Roman" w:eastAsia="Times New Roman" w:hAnsi="Times New Roman" w:cs="Times New Roman"/>
          <w:kern w:val="0"/>
          <w:sz w:val="28"/>
          <w:szCs w:val="28"/>
          <w:lang w:val="uk-UA"/>
          <w14:ligatures w14:val="none"/>
        </w:rPr>
        <w:t>52</w:t>
      </w:r>
      <w:r w:rsidRPr="009C6007">
        <w:rPr>
          <w:rFonts w:ascii="Times New Roman" w:eastAsia="Times New Roman" w:hAnsi="Times New Roman" w:cs="Times New Roman"/>
          <w:kern w:val="0"/>
          <w:sz w:val="28"/>
          <w:szCs w:val="28"/>
          <w:lang w:val="uk-UA"/>
          <w14:ligatures w14:val="none"/>
        </w:rPr>
        <w:t>]</w:t>
      </w:r>
      <w:r w:rsidR="00C515AD">
        <w:rPr>
          <w:rFonts w:ascii="Times New Roman" w:eastAsia="Times New Roman" w:hAnsi="Times New Roman" w:cs="Times New Roman"/>
          <w:kern w:val="0"/>
          <w:sz w:val="28"/>
          <w:szCs w:val="28"/>
          <w:lang w:val="uk-UA"/>
          <w14:ligatures w14:val="none"/>
        </w:rPr>
        <w:t>.</w:t>
      </w:r>
      <w:r w:rsidRPr="009C6007">
        <w:rPr>
          <w:rFonts w:ascii="Times New Roman" w:eastAsia="Times New Roman" w:hAnsi="Times New Roman" w:cs="Times New Roman"/>
          <w:kern w:val="0"/>
          <w:sz w:val="28"/>
          <w:szCs w:val="28"/>
          <w:lang w:val="uk-UA"/>
          <w14:ligatures w14:val="none"/>
        </w:rPr>
        <w:t xml:space="preserve"> </w:t>
      </w:r>
      <w:r w:rsidR="00C515AD">
        <w:rPr>
          <w:rFonts w:ascii="Times New Roman" w:eastAsia="Times New Roman" w:hAnsi="Times New Roman" w:cs="Times New Roman"/>
          <w:kern w:val="0"/>
          <w:sz w:val="28"/>
          <w:szCs w:val="28"/>
          <w:lang w:val="uk-UA"/>
          <w14:ligatures w14:val="none"/>
        </w:rPr>
        <w:t>О</w:t>
      </w:r>
      <w:r w:rsidRPr="009C6007">
        <w:rPr>
          <w:rFonts w:ascii="Times New Roman" w:eastAsia="Times New Roman" w:hAnsi="Times New Roman" w:cs="Times New Roman"/>
          <w:kern w:val="0"/>
          <w:sz w:val="28"/>
          <w:szCs w:val="28"/>
          <w:lang w:val="uk-UA"/>
          <w14:ligatures w14:val="none"/>
        </w:rPr>
        <w:t xml:space="preserve">сновними причинами такої низької енергоефективності є наявність застарілого енергетичного обладнання та промислових технологій, значна протяжність ліній </w:t>
      </w:r>
      <w:proofErr w:type="spellStart"/>
      <w:r w:rsidRPr="009C6007">
        <w:rPr>
          <w:rFonts w:ascii="Times New Roman" w:eastAsia="Times New Roman" w:hAnsi="Times New Roman" w:cs="Times New Roman"/>
          <w:kern w:val="0"/>
          <w:sz w:val="28"/>
          <w:szCs w:val="28"/>
          <w:lang w:val="uk-UA"/>
          <w14:ligatures w14:val="none"/>
        </w:rPr>
        <w:t>електропередач</w:t>
      </w:r>
      <w:proofErr w:type="spellEnd"/>
      <w:r w:rsidRPr="009C6007">
        <w:rPr>
          <w:rFonts w:ascii="Times New Roman" w:eastAsia="Times New Roman" w:hAnsi="Times New Roman" w:cs="Times New Roman"/>
          <w:kern w:val="0"/>
          <w:sz w:val="28"/>
          <w:szCs w:val="28"/>
          <w:lang w:val="uk-UA"/>
          <w14:ligatures w14:val="none"/>
        </w:rPr>
        <w:t xml:space="preserve"> і холодний клімат. У зв</w:t>
      </w:r>
      <w:r w:rsidR="00A00426">
        <w:rPr>
          <w:rFonts w:ascii="Times New Roman" w:eastAsia="Times New Roman" w:hAnsi="Times New Roman" w:cs="Times New Roman"/>
          <w:kern w:val="0"/>
          <w:sz w:val="28"/>
          <w:szCs w:val="28"/>
          <w:lang w:val="uk-UA"/>
          <w14:ligatures w14:val="none"/>
        </w:rPr>
        <w:t>’</w:t>
      </w:r>
      <w:r w:rsidRPr="009C6007">
        <w:rPr>
          <w:rFonts w:ascii="Times New Roman" w:eastAsia="Times New Roman" w:hAnsi="Times New Roman" w:cs="Times New Roman"/>
          <w:kern w:val="0"/>
          <w:sz w:val="28"/>
          <w:szCs w:val="28"/>
          <w:lang w:val="uk-UA"/>
          <w14:ligatures w14:val="none"/>
        </w:rPr>
        <w:t xml:space="preserve">язку з цим, вельми дуже своєчасно був прийнятий закон від 08.06.2017 № 2095-VIII «Про Фонд енергоефективності» ВР України. Закон діє з 23.07.2017. Основною метою цього закону є створення правових і економічних основ з енергозбереження, та підвищення енергетичної ефективності економіки, та щодо здійснення державної політики в галузі енергозбереження та підвищення енергоефективності. Цей закон передбачає системні заходи щодо ефективного і раціонального використання енергетичних ресурсів, щодо значного зниження енергоємності промисловості, енергетики, житла, транспорту, засобів комунікації, електрообладнання побутових пристроїв, і </w:t>
      </w:r>
      <w:proofErr w:type="spellStart"/>
      <w:r w:rsidRPr="009C6007">
        <w:rPr>
          <w:rFonts w:ascii="Times New Roman" w:eastAsia="Times New Roman" w:hAnsi="Times New Roman" w:cs="Times New Roman"/>
          <w:kern w:val="0"/>
          <w:sz w:val="28"/>
          <w:szCs w:val="28"/>
          <w:lang w:val="uk-UA"/>
          <w14:ligatures w14:val="none"/>
        </w:rPr>
        <w:t>т.д</w:t>
      </w:r>
      <w:proofErr w:type="spellEnd"/>
      <w:r w:rsidRPr="009C6007">
        <w:rPr>
          <w:rFonts w:ascii="Times New Roman" w:eastAsia="Times New Roman" w:hAnsi="Times New Roman" w:cs="Times New Roman"/>
          <w:kern w:val="0"/>
          <w:sz w:val="28"/>
          <w:szCs w:val="28"/>
          <w:lang w:val="uk-UA"/>
          <w14:ligatures w14:val="none"/>
        </w:rPr>
        <w:t>. відомо, що планове підвищення енергоефективності може в середньому давати близько 2,5% щорічного приросту ВВП. Особливо це помітно в автотранспорті, де при використанні інноваційних двигунів і двигунів гібридного типу можна домогтися в середньому до 30</w:t>
      </w:r>
      <w:r w:rsidR="002C5B04">
        <w:rPr>
          <w:rFonts w:ascii="Times New Roman" w:eastAsia="Times New Roman" w:hAnsi="Times New Roman" w:cs="Times New Roman"/>
          <w:kern w:val="0"/>
          <w:sz w:val="28"/>
          <w:szCs w:val="28"/>
          <w:lang w:val="uk-UA"/>
          <w14:ligatures w14:val="none"/>
        </w:rPr>
        <w:t xml:space="preserve"> – </w:t>
      </w:r>
      <w:r w:rsidRPr="009C6007">
        <w:rPr>
          <w:rFonts w:ascii="Times New Roman" w:eastAsia="Times New Roman" w:hAnsi="Times New Roman" w:cs="Times New Roman"/>
          <w:kern w:val="0"/>
          <w:sz w:val="28"/>
          <w:szCs w:val="28"/>
          <w:lang w:val="uk-UA"/>
          <w14:ligatures w14:val="none"/>
        </w:rPr>
        <w:t xml:space="preserve">40% економії палива. </w:t>
      </w:r>
      <w:r w:rsidRPr="00AB02D5">
        <w:rPr>
          <w:rFonts w:ascii="Times New Roman" w:eastAsia="Times New Roman" w:hAnsi="Times New Roman" w:cs="Times New Roman"/>
          <w:kern w:val="0"/>
          <w:sz w:val="28"/>
          <w:szCs w:val="28"/>
          <w:lang w:val="uk-UA"/>
          <w14:ligatures w14:val="none"/>
        </w:rPr>
        <w:t>При успішному впровадженні пропонованого нами двигуна основним напрямками розвитку для України може стати</w:t>
      </w:r>
      <w:r w:rsidR="00F71A50" w:rsidRPr="00AB02D5">
        <w:rPr>
          <w:rFonts w:ascii="Times New Roman" w:eastAsia="Times New Roman" w:hAnsi="Times New Roman" w:cs="Times New Roman"/>
          <w:kern w:val="0"/>
          <w:sz w:val="28"/>
          <w:szCs w:val="28"/>
          <w:lang w:val="uk-UA"/>
          <w14:ligatures w14:val="none"/>
        </w:rPr>
        <w:t>:</w:t>
      </w:r>
    </w:p>
    <w:p w14:paraId="56327716"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створення масового виробництва і освоєння більш екологічно чистих технологій генерації енергії на базі УДМ;</w:t>
      </w:r>
    </w:p>
    <w:p w14:paraId="690F5D9B"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широке використання будь-яких місцевих джерел біологічних паливно-енергетичних ресурсів;</w:t>
      </w:r>
    </w:p>
    <w:p w14:paraId="0D87029D"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lastRenderedPageBreak/>
        <w:t xml:space="preserve">- впровадження ефективних децентралізованих та індивідуальних систем </w:t>
      </w:r>
      <w:proofErr w:type="spellStart"/>
      <w:r w:rsidRPr="009C6007">
        <w:rPr>
          <w:rFonts w:ascii="Times New Roman" w:eastAsia="Times New Roman" w:hAnsi="Times New Roman" w:cs="Times New Roman"/>
          <w:kern w:val="0"/>
          <w:sz w:val="28"/>
          <w:szCs w:val="28"/>
          <w:lang w:val="uk-UA"/>
          <w14:ligatures w14:val="none"/>
        </w:rPr>
        <w:t>когенерації</w:t>
      </w:r>
      <w:proofErr w:type="spellEnd"/>
      <w:r w:rsidRPr="009C6007">
        <w:rPr>
          <w:rFonts w:ascii="Times New Roman" w:eastAsia="Times New Roman" w:hAnsi="Times New Roman" w:cs="Times New Roman"/>
          <w:kern w:val="0"/>
          <w:sz w:val="28"/>
          <w:szCs w:val="28"/>
          <w:lang w:val="uk-UA"/>
          <w14:ligatures w14:val="none"/>
        </w:rPr>
        <w:t xml:space="preserve"> (електричного та теплового забезпечення) на базі міні-ТЕЦ;</w:t>
      </w:r>
    </w:p>
    <w:p w14:paraId="0F7C0BD1"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модернізація вугільної промисловості на базі застосування на вугільних шахтах автономних міні-ТЕЦ на базі двигунів УДМ забезпечує збільшенням рентабельності на 10-15%.</w:t>
      </w:r>
    </w:p>
    <w:p w14:paraId="24DE0F0B"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Однак слід зазначити, що з початку 2000-х років в Україні почалися процеси зі створення альтернативної енергетики та відповідного законодавства. До альтернативної енергетики на ВДЕ зазвичай відносять:</w:t>
      </w:r>
    </w:p>
    <w:p w14:paraId="75F3E2B9"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енергетику на фотоелементах, що використовують сонячну енергію;</w:t>
      </w:r>
    </w:p>
    <w:p w14:paraId="284DC939"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xml:space="preserve">- енергетику </w:t>
      </w:r>
      <w:proofErr w:type="spellStart"/>
      <w:r w:rsidRPr="009C6007">
        <w:rPr>
          <w:rFonts w:ascii="Times New Roman" w:eastAsia="Times New Roman" w:hAnsi="Times New Roman" w:cs="Times New Roman"/>
          <w:kern w:val="0"/>
          <w:sz w:val="28"/>
          <w:szCs w:val="28"/>
          <w:lang w:val="uk-UA"/>
          <w14:ligatures w14:val="none"/>
        </w:rPr>
        <w:t>утилізуючу</w:t>
      </w:r>
      <w:proofErr w:type="spellEnd"/>
      <w:r w:rsidRPr="009C6007">
        <w:rPr>
          <w:rFonts w:ascii="Times New Roman" w:eastAsia="Times New Roman" w:hAnsi="Times New Roman" w:cs="Times New Roman"/>
          <w:kern w:val="0"/>
          <w:sz w:val="28"/>
          <w:szCs w:val="28"/>
          <w:lang w:val="uk-UA"/>
          <w14:ligatures w14:val="none"/>
        </w:rPr>
        <w:t xml:space="preserve"> енергію вітру;</w:t>
      </w:r>
    </w:p>
    <w:p w14:paraId="4B2D467B"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xml:space="preserve">- енергетику </w:t>
      </w:r>
      <w:proofErr w:type="spellStart"/>
      <w:r w:rsidRPr="009C6007">
        <w:rPr>
          <w:rFonts w:ascii="Times New Roman" w:eastAsia="Times New Roman" w:hAnsi="Times New Roman" w:cs="Times New Roman"/>
          <w:kern w:val="0"/>
          <w:sz w:val="28"/>
          <w:szCs w:val="28"/>
          <w:lang w:val="uk-UA"/>
          <w14:ligatures w14:val="none"/>
        </w:rPr>
        <w:t>утилізуючу</w:t>
      </w:r>
      <w:proofErr w:type="spellEnd"/>
      <w:r w:rsidRPr="009C6007">
        <w:rPr>
          <w:rFonts w:ascii="Times New Roman" w:eastAsia="Times New Roman" w:hAnsi="Times New Roman" w:cs="Times New Roman"/>
          <w:kern w:val="0"/>
          <w:sz w:val="28"/>
          <w:szCs w:val="28"/>
          <w:lang w:val="uk-UA"/>
          <w14:ligatures w14:val="none"/>
        </w:rPr>
        <w:t xml:space="preserve"> гідроенергію річок, морських припливів і відливів;</w:t>
      </w:r>
    </w:p>
    <w:p w14:paraId="22F5AE0F"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геотермальну енергію гарячих джерел;</w:t>
      </w:r>
    </w:p>
    <w:p w14:paraId="462332F7"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горючі гази отримані з переробки сміття:</w:t>
      </w:r>
    </w:p>
    <w:p w14:paraId="4F670C70"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енергію біопалива, біогазу та ін.</w:t>
      </w:r>
    </w:p>
    <w:p w14:paraId="3F55154E" w14:textId="0078394B"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У зв</w:t>
      </w:r>
      <w:r w:rsidR="00A00426">
        <w:rPr>
          <w:rFonts w:ascii="Times New Roman" w:eastAsia="Times New Roman" w:hAnsi="Times New Roman" w:cs="Times New Roman"/>
          <w:kern w:val="0"/>
          <w:sz w:val="28"/>
          <w:szCs w:val="28"/>
          <w:lang w:val="uk-UA"/>
          <w14:ligatures w14:val="none"/>
        </w:rPr>
        <w:t>’</w:t>
      </w:r>
      <w:r w:rsidRPr="009C6007">
        <w:rPr>
          <w:rFonts w:ascii="Times New Roman" w:eastAsia="Times New Roman" w:hAnsi="Times New Roman" w:cs="Times New Roman"/>
          <w:kern w:val="0"/>
          <w:sz w:val="28"/>
          <w:szCs w:val="28"/>
          <w:lang w:val="uk-UA"/>
          <w14:ligatures w14:val="none"/>
        </w:rPr>
        <w:t>язку з тим, що фотоелектричні елементи дуже дорогі, і поки не окупаються за весь термін служби, було прийнято рішення стимулювати їх використання, незважаючи на те, що собівартість фотоелементів не досягла ринкового рівня комерційної рентабельності. Для цього був прийнятий так званий «зелений тариф» за яким держава закуповує енергію за підвищеною ціною у приватних осіб і організацій, що генерують енергію використовуючи ВДЕ. При цьому державне регулювання всіх питань з альтернативної енергетики здійснює, так звана, Національна комісія, що здійснює державне регулювання у сферах енергетики і комунальних послуг (НРКУ), яка займається також і установкою зелених тарифів. "Зелений тариф"</w:t>
      </w:r>
      <w:r w:rsidR="002C5B04">
        <w:rPr>
          <w:rFonts w:ascii="Times New Roman" w:eastAsia="Times New Roman" w:hAnsi="Times New Roman" w:cs="Times New Roman"/>
          <w:kern w:val="0"/>
          <w:sz w:val="28"/>
          <w:szCs w:val="28"/>
          <w:lang w:val="uk-UA"/>
          <w14:ligatures w14:val="none"/>
        </w:rPr>
        <w:t xml:space="preserve"> – </w:t>
      </w:r>
      <w:r w:rsidRPr="009C6007">
        <w:rPr>
          <w:rFonts w:ascii="Times New Roman" w:eastAsia="Times New Roman" w:hAnsi="Times New Roman" w:cs="Times New Roman"/>
          <w:kern w:val="0"/>
          <w:sz w:val="28"/>
          <w:szCs w:val="28"/>
          <w:lang w:val="uk-UA"/>
          <w14:ligatures w14:val="none"/>
        </w:rPr>
        <w:t xml:space="preserve">це </w:t>
      </w:r>
      <w:r w:rsidRPr="009C6007">
        <w:rPr>
          <w:rFonts w:ascii="Times New Roman" w:eastAsia="Times New Roman" w:hAnsi="Times New Roman" w:cs="Times New Roman"/>
          <w:kern w:val="0"/>
          <w:sz w:val="28"/>
          <w:szCs w:val="28"/>
          <w:lang w:val="uk-UA"/>
          <w14:ligatures w14:val="none"/>
        </w:rPr>
        <w:lastRenderedPageBreak/>
        <w:t>механізм, який дозволяє виробнику енергії з ВДЕ продавати надлишкову енергію в дистрибутивну мережу. В даний час в Україні діє один з найвищих тарифів такого типу в світі</w:t>
      </w:r>
      <w:r w:rsidR="002C5B04">
        <w:rPr>
          <w:rFonts w:ascii="Times New Roman" w:eastAsia="Times New Roman" w:hAnsi="Times New Roman" w:cs="Times New Roman"/>
          <w:kern w:val="0"/>
          <w:sz w:val="28"/>
          <w:szCs w:val="28"/>
          <w:lang w:val="uk-UA"/>
          <w14:ligatures w14:val="none"/>
        </w:rPr>
        <w:t xml:space="preserve"> – </w:t>
      </w:r>
      <w:r w:rsidRPr="009C6007">
        <w:rPr>
          <w:rFonts w:ascii="Times New Roman" w:eastAsia="Times New Roman" w:hAnsi="Times New Roman" w:cs="Times New Roman"/>
          <w:kern w:val="0"/>
          <w:sz w:val="28"/>
          <w:szCs w:val="28"/>
          <w:lang w:val="uk-UA"/>
          <w14:ligatures w14:val="none"/>
        </w:rPr>
        <w:t xml:space="preserve">ціна 1 </w:t>
      </w:r>
      <w:proofErr w:type="spellStart"/>
      <w:r w:rsidRPr="009C6007">
        <w:rPr>
          <w:rFonts w:ascii="Times New Roman" w:eastAsia="Times New Roman" w:hAnsi="Times New Roman" w:cs="Times New Roman"/>
          <w:kern w:val="0"/>
          <w:sz w:val="28"/>
          <w:szCs w:val="28"/>
          <w:lang w:val="uk-UA"/>
          <w14:ligatures w14:val="none"/>
        </w:rPr>
        <w:t>кВтг</w:t>
      </w:r>
      <w:proofErr w:type="spellEnd"/>
      <w:r w:rsidRPr="009C6007">
        <w:rPr>
          <w:rFonts w:ascii="Times New Roman" w:eastAsia="Times New Roman" w:hAnsi="Times New Roman" w:cs="Times New Roman"/>
          <w:kern w:val="0"/>
          <w:sz w:val="28"/>
          <w:szCs w:val="28"/>
          <w:lang w:val="uk-UA"/>
          <w14:ligatures w14:val="none"/>
        </w:rPr>
        <w:t xml:space="preserve"> в 3-5 разів перевищує ціну, передбачену для поставляється в міську мережу. Конкретний розмір тарифу залежить від дати підключення електростанції ВДЕ до мережі. Тому існує проблема відсутності твердої впевненості власників станцій рентабельності відновлюваної енергетики в Україні, адже «зелений тариф» діє лише до 2030 року і невідомо, що буде після цієї дати, буде як і раніше вигідно приватним особам інвестувати в </w:t>
      </w:r>
      <w:proofErr w:type="spellStart"/>
      <w:r w:rsidRPr="009C6007">
        <w:rPr>
          <w:rFonts w:ascii="Times New Roman" w:eastAsia="Times New Roman" w:hAnsi="Times New Roman" w:cs="Times New Roman"/>
          <w:kern w:val="0"/>
          <w:sz w:val="28"/>
          <w:szCs w:val="28"/>
          <w:lang w:val="uk-UA"/>
          <w14:ligatures w14:val="none"/>
        </w:rPr>
        <w:t>фотовольтаїка</w:t>
      </w:r>
      <w:proofErr w:type="spellEnd"/>
      <w:r w:rsidRPr="009C6007">
        <w:rPr>
          <w:rFonts w:ascii="Times New Roman" w:eastAsia="Times New Roman" w:hAnsi="Times New Roman" w:cs="Times New Roman"/>
          <w:kern w:val="0"/>
          <w:sz w:val="28"/>
          <w:szCs w:val="28"/>
          <w:lang w:val="uk-UA"/>
          <w14:ligatures w14:val="none"/>
        </w:rPr>
        <w:t>. В уряді, однак, запевняють, що домогосподарства, які використовують ВДЕ для генерації, обов</w:t>
      </w:r>
      <w:r w:rsidR="00A00426">
        <w:rPr>
          <w:rFonts w:ascii="Times New Roman" w:eastAsia="Times New Roman" w:hAnsi="Times New Roman" w:cs="Times New Roman"/>
          <w:kern w:val="0"/>
          <w:sz w:val="28"/>
          <w:szCs w:val="28"/>
          <w:lang w:val="uk-UA"/>
          <w14:ligatures w14:val="none"/>
        </w:rPr>
        <w:t>’</w:t>
      </w:r>
      <w:r w:rsidRPr="009C6007">
        <w:rPr>
          <w:rFonts w:ascii="Times New Roman" w:eastAsia="Times New Roman" w:hAnsi="Times New Roman" w:cs="Times New Roman"/>
          <w:kern w:val="0"/>
          <w:sz w:val="28"/>
          <w:szCs w:val="28"/>
          <w:lang w:val="uk-UA"/>
          <w14:ligatures w14:val="none"/>
        </w:rPr>
        <w:t>язково будуть підтримані державою, але поки невідомо, яким чином. У парламенті і в уряді обговорюються ідеї енергетичних аукціонів, введення мережевого обліку та інших механізмів. У зв</w:t>
      </w:r>
      <w:r w:rsidR="00A00426">
        <w:rPr>
          <w:rFonts w:ascii="Times New Roman" w:eastAsia="Times New Roman" w:hAnsi="Times New Roman" w:cs="Times New Roman"/>
          <w:kern w:val="0"/>
          <w:sz w:val="28"/>
          <w:szCs w:val="28"/>
          <w:lang w:val="uk-UA"/>
          <w14:ligatures w14:val="none"/>
        </w:rPr>
        <w:t>’</w:t>
      </w:r>
      <w:r w:rsidRPr="009C6007">
        <w:rPr>
          <w:rFonts w:ascii="Times New Roman" w:eastAsia="Times New Roman" w:hAnsi="Times New Roman" w:cs="Times New Roman"/>
          <w:kern w:val="0"/>
          <w:sz w:val="28"/>
          <w:szCs w:val="28"/>
          <w:lang w:val="uk-UA"/>
          <w14:ligatures w14:val="none"/>
        </w:rPr>
        <w:t>язку з цим наша пропозиція щодо застосування УДМ є виходом з положення, що склалося. По-перше, ККД двигуна УДМ вище, ніж ККД сонячних панелей по-друге, в Україні багато ресурсів для біоенергетики, а УДМ є всеїдним двигуном і може ефективно утилізувати будь-які види паливних біоенергетичних ресурсів. Ринок ВДЕ в Україні зростає в основному за рахунок приватних і комерційних електростанцій. Специфіка української сонячної енергетики полягає в тому, що в умовах невизначеності підтримки цього сегмента після 2030 року, вже розроблена система приватних договорів купівлі-продажу електроенергії та будуються фото-електростанції для забезпечення електроенергією конкретних підприємств і заводів. Ці електростанції явно зацікавлені в генерації більш дешевої електроенергії, але перш за все, вони зацікавлені у виконанні вимог Європейського транскордонного механізму (ECBM) в майбутньому. Цей механізм буде стягувати додаткові збори з товарів, що ввозяться в ЄС, якщо вони зроблені з використанням технологій з високим рівнем викидів. На даний момент цей механізм ECMB заблокований в Європейській Раді, проте Єврокомісія працює над переглянутою версією цього Закону. Загальний обсяг інвестицій у ВДЕ за період 2014</w:t>
      </w:r>
      <w:r w:rsidR="002C5B04">
        <w:rPr>
          <w:rFonts w:ascii="Times New Roman" w:eastAsia="Times New Roman" w:hAnsi="Times New Roman" w:cs="Times New Roman"/>
          <w:kern w:val="0"/>
          <w:sz w:val="28"/>
          <w:szCs w:val="28"/>
          <w:lang w:val="uk-UA"/>
          <w14:ligatures w14:val="none"/>
        </w:rPr>
        <w:t xml:space="preserve"> – </w:t>
      </w:r>
      <w:r w:rsidRPr="009C6007">
        <w:rPr>
          <w:rFonts w:ascii="Times New Roman" w:eastAsia="Times New Roman" w:hAnsi="Times New Roman" w:cs="Times New Roman"/>
          <w:kern w:val="0"/>
          <w:sz w:val="28"/>
          <w:szCs w:val="28"/>
          <w:lang w:val="uk-UA"/>
          <w14:ligatures w14:val="none"/>
        </w:rPr>
        <w:t xml:space="preserve">2021 років склав 8 млрд євро. До 2021 року обсяг інвестицій у </w:t>
      </w:r>
      <w:r w:rsidRPr="009C6007">
        <w:rPr>
          <w:rFonts w:ascii="Times New Roman" w:eastAsia="Times New Roman" w:hAnsi="Times New Roman" w:cs="Times New Roman"/>
          <w:kern w:val="0"/>
          <w:sz w:val="28"/>
          <w:szCs w:val="28"/>
          <w:lang w:val="uk-UA"/>
          <w14:ligatures w14:val="none"/>
        </w:rPr>
        <w:lastRenderedPageBreak/>
        <w:t xml:space="preserve">ВДЕ України досяг $12 </w:t>
      </w:r>
      <w:proofErr w:type="spellStart"/>
      <w:r w:rsidRPr="009C6007">
        <w:rPr>
          <w:rFonts w:ascii="Times New Roman" w:eastAsia="Times New Roman" w:hAnsi="Times New Roman" w:cs="Times New Roman"/>
          <w:kern w:val="0"/>
          <w:sz w:val="28"/>
          <w:szCs w:val="28"/>
          <w:lang w:val="uk-UA"/>
          <w14:ligatures w14:val="none"/>
        </w:rPr>
        <w:t>млрд.з</w:t>
      </w:r>
      <w:proofErr w:type="spellEnd"/>
      <w:r w:rsidRPr="009C6007">
        <w:rPr>
          <w:rFonts w:ascii="Times New Roman" w:eastAsia="Times New Roman" w:hAnsi="Times New Roman" w:cs="Times New Roman"/>
          <w:kern w:val="0"/>
          <w:sz w:val="28"/>
          <w:szCs w:val="28"/>
          <w:lang w:val="uk-UA"/>
          <w14:ligatures w14:val="none"/>
        </w:rPr>
        <w:t xml:space="preserve"> них близько $4 млрд становлять прямі іноземні інвестиції. </w:t>
      </w:r>
      <w:bookmarkStart w:id="3" w:name="_Hlk119984842"/>
      <w:r w:rsidRPr="009C6007">
        <w:rPr>
          <w:rFonts w:ascii="Times New Roman" w:eastAsia="Times New Roman" w:hAnsi="Times New Roman" w:cs="Times New Roman"/>
          <w:kern w:val="0"/>
          <w:sz w:val="28"/>
          <w:szCs w:val="28"/>
          <w:lang w:val="uk-UA"/>
          <w14:ligatures w14:val="none"/>
        </w:rPr>
        <w:t xml:space="preserve">Найбільший розвиток відновлюваних джерел енергії сталося в 2019 р. і в 2021 р. В 2018 р. загальна потужність енергії від ВДЕ склала 2 274 </w:t>
      </w:r>
      <w:proofErr w:type="spellStart"/>
      <w:r w:rsidRPr="009C6007">
        <w:rPr>
          <w:rFonts w:ascii="Times New Roman" w:eastAsia="Times New Roman" w:hAnsi="Times New Roman" w:cs="Times New Roman"/>
          <w:kern w:val="0"/>
          <w:sz w:val="28"/>
          <w:szCs w:val="28"/>
          <w:lang w:val="uk-UA"/>
          <w14:ligatures w14:val="none"/>
        </w:rPr>
        <w:t>МВт</w:t>
      </w:r>
      <w:proofErr w:type="spellEnd"/>
      <w:r w:rsidRPr="009C6007">
        <w:rPr>
          <w:rFonts w:ascii="Times New Roman" w:eastAsia="Times New Roman" w:hAnsi="Times New Roman" w:cs="Times New Roman"/>
          <w:kern w:val="0"/>
          <w:sz w:val="28"/>
          <w:szCs w:val="28"/>
          <w:lang w:val="uk-UA"/>
          <w14:ligatures w14:val="none"/>
        </w:rPr>
        <w:t xml:space="preserve"> (сонячна -1 388 </w:t>
      </w:r>
      <w:proofErr w:type="spellStart"/>
      <w:r w:rsidRPr="009C6007">
        <w:rPr>
          <w:rFonts w:ascii="Times New Roman" w:eastAsia="Times New Roman" w:hAnsi="Times New Roman" w:cs="Times New Roman"/>
          <w:kern w:val="0"/>
          <w:sz w:val="28"/>
          <w:szCs w:val="28"/>
          <w:lang w:val="uk-UA"/>
          <w14:ligatures w14:val="none"/>
        </w:rPr>
        <w:t>МВт</w:t>
      </w:r>
      <w:proofErr w:type="spellEnd"/>
      <w:r w:rsidRPr="009C6007">
        <w:rPr>
          <w:rFonts w:ascii="Times New Roman" w:eastAsia="Times New Roman" w:hAnsi="Times New Roman" w:cs="Times New Roman"/>
          <w:kern w:val="0"/>
          <w:sz w:val="28"/>
          <w:szCs w:val="28"/>
          <w:lang w:val="uk-UA"/>
          <w14:ligatures w14:val="none"/>
        </w:rPr>
        <w:t xml:space="preserve">), в 2019 р. вже 6 943 </w:t>
      </w:r>
      <w:proofErr w:type="spellStart"/>
      <w:r w:rsidRPr="009C6007">
        <w:rPr>
          <w:rFonts w:ascii="Times New Roman" w:eastAsia="Times New Roman" w:hAnsi="Times New Roman" w:cs="Times New Roman"/>
          <w:kern w:val="0"/>
          <w:sz w:val="28"/>
          <w:szCs w:val="28"/>
          <w:lang w:val="uk-UA"/>
          <w14:ligatures w14:val="none"/>
        </w:rPr>
        <w:t>МВт</w:t>
      </w:r>
      <w:proofErr w:type="spellEnd"/>
      <w:r w:rsidRPr="009C6007">
        <w:rPr>
          <w:rFonts w:ascii="Times New Roman" w:eastAsia="Times New Roman" w:hAnsi="Times New Roman" w:cs="Times New Roman"/>
          <w:kern w:val="0"/>
          <w:sz w:val="28"/>
          <w:szCs w:val="28"/>
          <w:lang w:val="uk-UA"/>
          <w14:ligatures w14:val="none"/>
        </w:rPr>
        <w:t xml:space="preserve"> (сонячна</w:t>
      </w:r>
      <w:r w:rsidR="002C5B04">
        <w:rPr>
          <w:rFonts w:ascii="Times New Roman" w:eastAsia="Times New Roman" w:hAnsi="Times New Roman" w:cs="Times New Roman"/>
          <w:kern w:val="0"/>
          <w:sz w:val="28"/>
          <w:szCs w:val="28"/>
          <w:lang w:val="uk-UA"/>
          <w14:ligatures w14:val="none"/>
        </w:rPr>
        <w:t xml:space="preserve"> – </w:t>
      </w:r>
      <w:r w:rsidRPr="009C6007">
        <w:rPr>
          <w:rFonts w:ascii="Times New Roman" w:eastAsia="Times New Roman" w:hAnsi="Times New Roman" w:cs="Times New Roman"/>
          <w:kern w:val="0"/>
          <w:sz w:val="28"/>
          <w:szCs w:val="28"/>
          <w:lang w:val="uk-UA"/>
          <w14:ligatures w14:val="none"/>
        </w:rPr>
        <w:t xml:space="preserve">4 925 </w:t>
      </w:r>
      <w:proofErr w:type="spellStart"/>
      <w:r w:rsidRPr="009C6007">
        <w:rPr>
          <w:rFonts w:ascii="Times New Roman" w:eastAsia="Times New Roman" w:hAnsi="Times New Roman" w:cs="Times New Roman"/>
          <w:kern w:val="0"/>
          <w:sz w:val="28"/>
          <w:szCs w:val="28"/>
          <w:lang w:val="uk-UA"/>
          <w14:ligatures w14:val="none"/>
        </w:rPr>
        <w:t>МВт</w:t>
      </w:r>
      <w:proofErr w:type="spellEnd"/>
      <w:r w:rsidRPr="009C6007">
        <w:rPr>
          <w:rFonts w:ascii="Times New Roman" w:eastAsia="Times New Roman" w:hAnsi="Times New Roman" w:cs="Times New Roman"/>
          <w:kern w:val="0"/>
          <w:sz w:val="28"/>
          <w:szCs w:val="28"/>
          <w:lang w:val="uk-UA"/>
          <w14:ligatures w14:val="none"/>
        </w:rPr>
        <w:t xml:space="preserve">). За даними за перше півріччя 2021 року встановлена потужність енергії від ВДЕ збільшилася на 8,3% і склала 9 225 </w:t>
      </w:r>
      <w:proofErr w:type="spellStart"/>
      <w:r w:rsidRPr="009C6007">
        <w:rPr>
          <w:rFonts w:ascii="Times New Roman" w:eastAsia="Times New Roman" w:hAnsi="Times New Roman" w:cs="Times New Roman"/>
          <w:kern w:val="0"/>
          <w:sz w:val="28"/>
          <w:szCs w:val="28"/>
          <w:lang w:val="uk-UA"/>
          <w14:ligatures w14:val="none"/>
        </w:rPr>
        <w:t>МВт</w:t>
      </w:r>
      <w:proofErr w:type="spellEnd"/>
      <w:r w:rsidRPr="009C6007">
        <w:rPr>
          <w:rFonts w:ascii="Times New Roman" w:eastAsia="Times New Roman" w:hAnsi="Times New Roman" w:cs="Times New Roman"/>
          <w:kern w:val="0"/>
          <w:sz w:val="28"/>
          <w:szCs w:val="28"/>
          <w:lang w:val="uk-UA"/>
          <w14:ligatures w14:val="none"/>
        </w:rPr>
        <w:t xml:space="preserve"> (весь 2020 рік</w:t>
      </w:r>
      <w:r w:rsidR="002C5B04">
        <w:rPr>
          <w:rFonts w:ascii="Times New Roman" w:eastAsia="Times New Roman" w:hAnsi="Times New Roman" w:cs="Times New Roman"/>
          <w:kern w:val="0"/>
          <w:sz w:val="28"/>
          <w:szCs w:val="28"/>
          <w:lang w:val="uk-UA"/>
          <w14:ligatures w14:val="none"/>
        </w:rPr>
        <w:t xml:space="preserve"> – </w:t>
      </w:r>
      <w:r w:rsidRPr="009C6007">
        <w:rPr>
          <w:rFonts w:ascii="Times New Roman" w:eastAsia="Times New Roman" w:hAnsi="Times New Roman" w:cs="Times New Roman"/>
          <w:kern w:val="0"/>
          <w:sz w:val="28"/>
          <w:szCs w:val="28"/>
          <w:lang w:val="uk-UA"/>
          <w14:ligatures w14:val="none"/>
        </w:rPr>
        <w:t xml:space="preserve">8 516 </w:t>
      </w:r>
      <w:proofErr w:type="spellStart"/>
      <w:r w:rsidRPr="009C6007">
        <w:rPr>
          <w:rFonts w:ascii="Times New Roman" w:eastAsia="Times New Roman" w:hAnsi="Times New Roman" w:cs="Times New Roman"/>
          <w:kern w:val="0"/>
          <w:sz w:val="28"/>
          <w:szCs w:val="28"/>
          <w:lang w:val="uk-UA"/>
          <w14:ligatures w14:val="none"/>
        </w:rPr>
        <w:t>МВт</w:t>
      </w:r>
      <w:proofErr w:type="spellEnd"/>
      <w:r w:rsidRPr="009C6007">
        <w:rPr>
          <w:rFonts w:ascii="Times New Roman" w:eastAsia="Times New Roman" w:hAnsi="Times New Roman" w:cs="Times New Roman"/>
          <w:kern w:val="0"/>
          <w:sz w:val="28"/>
          <w:szCs w:val="28"/>
          <w:lang w:val="uk-UA"/>
          <w14:ligatures w14:val="none"/>
        </w:rPr>
        <w:t>). Сонячна енергетика була лідером як за потужністю, так і за зростанням</w:t>
      </w:r>
      <w:r w:rsidR="002C5B04">
        <w:rPr>
          <w:rFonts w:ascii="Times New Roman" w:eastAsia="Times New Roman" w:hAnsi="Times New Roman" w:cs="Times New Roman"/>
          <w:kern w:val="0"/>
          <w:sz w:val="28"/>
          <w:szCs w:val="28"/>
          <w:lang w:val="uk-UA"/>
          <w14:ligatures w14:val="none"/>
        </w:rPr>
        <w:t xml:space="preserve"> – </w:t>
      </w:r>
      <w:r w:rsidRPr="009C6007">
        <w:rPr>
          <w:rFonts w:ascii="Times New Roman" w:eastAsia="Times New Roman" w:hAnsi="Times New Roman" w:cs="Times New Roman"/>
          <w:kern w:val="0"/>
          <w:sz w:val="28"/>
          <w:szCs w:val="28"/>
          <w:lang w:val="uk-UA"/>
          <w14:ligatures w14:val="none"/>
        </w:rPr>
        <w:t xml:space="preserve">у 2020 році її загальна потужність досягла 6 893 </w:t>
      </w:r>
      <w:proofErr w:type="spellStart"/>
      <w:r w:rsidRPr="009C6007">
        <w:rPr>
          <w:rFonts w:ascii="Times New Roman" w:eastAsia="Times New Roman" w:hAnsi="Times New Roman" w:cs="Times New Roman"/>
          <w:kern w:val="0"/>
          <w:sz w:val="28"/>
          <w:szCs w:val="28"/>
          <w:lang w:val="uk-UA"/>
          <w14:ligatures w14:val="none"/>
        </w:rPr>
        <w:t>МВт</w:t>
      </w:r>
      <w:proofErr w:type="spellEnd"/>
      <w:r w:rsidRPr="009C6007">
        <w:rPr>
          <w:rFonts w:ascii="Times New Roman" w:eastAsia="Times New Roman" w:hAnsi="Times New Roman" w:cs="Times New Roman"/>
          <w:kern w:val="0"/>
          <w:sz w:val="28"/>
          <w:szCs w:val="28"/>
          <w:lang w:val="uk-UA"/>
          <w14:ligatures w14:val="none"/>
        </w:rPr>
        <w:t xml:space="preserve">, з них 779 </w:t>
      </w:r>
      <w:proofErr w:type="spellStart"/>
      <w:r w:rsidRPr="009C6007">
        <w:rPr>
          <w:rFonts w:ascii="Times New Roman" w:eastAsia="Times New Roman" w:hAnsi="Times New Roman" w:cs="Times New Roman"/>
          <w:kern w:val="0"/>
          <w:sz w:val="28"/>
          <w:szCs w:val="28"/>
          <w:lang w:val="uk-UA"/>
          <w14:ligatures w14:val="none"/>
        </w:rPr>
        <w:t>МВт</w:t>
      </w:r>
      <w:proofErr w:type="spellEnd"/>
      <w:r w:rsidRPr="009C6007">
        <w:rPr>
          <w:rFonts w:ascii="Times New Roman" w:eastAsia="Times New Roman" w:hAnsi="Times New Roman" w:cs="Times New Roman"/>
          <w:kern w:val="0"/>
          <w:sz w:val="28"/>
          <w:szCs w:val="28"/>
          <w:lang w:val="uk-UA"/>
          <w14:ligatures w14:val="none"/>
        </w:rPr>
        <w:t xml:space="preserve"> припадало на домогосподарства, а в першій половині 2021 року загальна фотоелектрична потужність становила 7 284 </w:t>
      </w:r>
      <w:proofErr w:type="spellStart"/>
      <w:r w:rsidRPr="009C6007">
        <w:rPr>
          <w:rFonts w:ascii="Times New Roman" w:eastAsia="Times New Roman" w:hAnsi="Times New Roman" w:cs="Times New Roman"/>
          <w:kern w:val="0"/>
          <w:sz w:val="28"/>
          <w:szCs w:val="28"/>
          <w:lang w:val="uk-UA"/>
          <w14:ligatures w14:val="none"/>
        </w:rPr>
        <w:t>МВт</w:t>
      </w:r>
      <w:proofErr w:type="spellEnd"/>
      <w:r w:rsidRPr="009C6007">
        <w:rPr>
          <w:rFonts w:ascii="Times New Roman" w:eastAsia="Times New Roman" w:hAnsi="Times New Roman" w:cs="Times New Roman"/>
          <w:kern w:val="0"/>
          <w:sz w:val="28"/>
          <w:szCs w:val="28"/>
          <w:lang w:val="uk-UA"/>
          <w14:ligatures w14:val="none"/>
        </w:rPr>
        <w:t xml:space="preserve">, (з них 933 </w:t>
      </w:r>
      <w:proofErr w:type="spellStart"/>
      <w:r w:rsidRPr="009C6007">
        <w:rPr>
          <w:rFonts w:ascii="Times New Roman" w:eastAsia="Times New Roman" w:hAnsi="Times New Roman" w:cs="Times New Roman"/>
          <w:kern w:val="0"/>
          <w:sz w:val="28"/>
          <w:szCs w:val="28"/>
          <w:lang w:val="uk-UA"/>
          <w14:ligatures w14:val="none"/>
        </w:rPr>
        <w:t>МВт</w:t>
      </w:r>
      <w:proofErr w:type="spellEnd"/>
      <w:r w:rsidRPr="009C6007">
        <w:rPr>
          <w:rFonts w:ascii="Times New Roman" w:eastAsia="Times New Roman" w:hAnsi="Times New Roman" w:cs="Times New Roman"/>
          <w:kern w:val="0"/>
          <w:sz w:val="28"/>
          <w:szCs w:val="28"/>
          <w:lang w:val="uk-UA"/>
          <w14:ligatures w14:val="none"/>
        </w:rPr>
        <w:t xml:space="preserve"> від домогосподарств). Другий за величиною джерело ВДЕ-енергія вітру, в 2020 році видав 1314 </w:t>
      </w:r>
      <w:proofErr w:type="spellStart"/>
      <w:r w:rsidRPr="009C6007">
        <w:rPr>
          <w:rFonts w:ascii="Times New Roman" w:eastAsia="Times New Roman" w:hAnsi="Times New Roman" w:cs="Times New Roman"/>
          <w:kern w:val="0"/>
          <w:sz w:val="28"/>
          <w:szCs w:val="28"/>
          <w:lang w:val="uk-UA"/>
          <w14:ligatures w14:val="none"/>
        </w:rPr>
        <w:t>МВт</w:t>
      </w:r>
      <w:proofErr w:type="spellEnd"/>
      <w:r w:rsidRPr="009C6007">
        <w:rPr>
          <w:rFonts w:ascii="Times New Roman" w:eastAsia="Times New Roman" w:hAnsi="Times New Roman" w:cs="Times New Roman"/>
          <w:kern w:val="0"/>
          <w:sz w:val="28"/>
          <w:szCs w:val="28"/>
          <w:lang w:val="uk-UA"/>
          <w14:ligatures w14:val="none"/>
        </w:rPr>
        <w:t xml:space="preserve">, а в першій половині 2021 року -1593 </w:t>
      </w:r>
      <w:proofErr w:type="spellStart"/>
      <w:r w:rsidRPr="009C6007">
        <w:rPr>
          <w:rFonts w:ascii="Times New Roman" w:eastAsia="Times New Roman" w:hAnsi="Times New Roman" w:cs="Times New Roman"/>
          <w:kern w:val="0"/>
          <w:sz w:val="28"/>
          <w:szCs w:val="28"/>
          <w:lang w:val="uk-UA"/>
          <w14:ligatures w14:val="none"/>
        </w:rPr>
        <w:t>МВт</w:t>
      </w:r>
      <w:proofErr w:type="spellEnd"/>
      <w:r w:rsidRPr="009C6007">
        <w:rPr>
          <w:rFonts w:ascii="Times New Roman" w:eastAsia="Times New Roman" w:hAnsi="Times New Roman" w:cs="Times New Roman"/>
          <w:kern w:val="0"/>
          <w:sz w:val="28"/>
          <w:szCs w:val="28"/>
          <w:lang w:val="uk-UA"/>
          <w14:ligatures w14:val="none"/>
        </w:rPr>
        <w:t xml:space="preserve">. На 2022 рік уряд запланував збільшити частку ВДЕ в енергобалансі України до 9,2% (на 2021 рік планувалося 7,8% (поточні статистичні дані відсутні). На думку ряду експертів, ВДЕ в Україні могла б розвиватися ще більш </w:t>
      </w:r>
      <w:proofErr w:type="spellStart"/>
      <w:r w:rsidRPr="009C6007">
        <w:rPr>
          <w:rFonts w:ascii="Times New Roman" w:eastAsia="Times New Roman" w:hAnsi="Times New Roman" w:cs="Times New Roman"/>
          <w:kern w:val="0"/>
          <w:sz w:val="28"/>
          <w:szCs w:val="28"/>
          <w:lang w:val="uk-UA"/>
          <w14:ligatures w14:val="none"/>
        </w:rPr>
        <w:t>динамічно</w:t>
      </w:r>
      <w:proofErr w:type="spellEnd"/>
      <w:r w:rsidRPr="009C6007">
        <w:rPr>
          <w:rFonts w:ascii="Times New Roman" w:eastAsia="Times New Roman" w:hAnsi="Times New Roman" w:cs="Times New Roman"/>
          <w:kern w:val="0"/>
          <w:sz w:val="28"/>
          <w:szCs w:val="28"/>
          <w:lang w:val="uk-UA"/>
          <w14:ligatures w14:val="none"/>
        </w:rPr>
        <w:t>, але її обмежують: нерозвиненість законодавства, відсутність механізмів організаційної та інвестиційної підтримки, невиконання державою вимог професійних споживачів (</w:t>
      </w:r>
      <w:proofErr w:type="spellStart"/>
      <w:r w:rsidRPr="009C6007">
        <w:rPr>
          <w:rFonts w:ascii="Times New Roman" w:eastAsia="Times New Roman" w:hAnsi="Times New Roman" w:cs="Times New Roman"/>
          <w:kern w:val="0"/>
          <w:sz w:val="28"/>
          <w:szCs w:val="28"/>
          <w:lang w:val="uk-UA"/>
          <w14:ligatures w14:val="none"/>
        </w:rPr>
        <w:t>просьюмерів</w:t>
      </w:r>
      <w:proofErr w:type="spellEnd"/>
      <w:r w:rsidRPr="009C6007">
        <w:rPr>
          <w:rFonts w:ascii="Times New Roman" w:eastAsia="Times New Roman" w:hAnsi="Times New Roman" w:cs="Times New Roman"/>
          <w:kern w:val="0"/>
          <w:sz w:val="28"/>
          <w:szCs w:val="28"/>
          <w:lang w:val="uk-UA"/>
          <w14:ligatures w14:val="none"/>
        </w:rPr>
        <w:t>), а також штучне заниження ціни енергії.</w:t>
      </w:r>
      <w:r w:rsidR="00C97B27">
        <w:rPr>
          <w:rFonts w:ascii="Times New Roman" w:eastAsia="Times New Roman" w:hAnsi="Times New Roman" w:cs="Times New Roman"/>
          <w:kern w:val="0"/>
          <w:sz w:val="28"/>
          <w:szCs w:val="28"/>
          <w:lang w:val="uk-UA"/>
          <w14:ligatures w14:val="none"/>
        </w:rPr>
        <w:t xml:space="preserve"> </w:t>
      </w:r>
      <w:r w:rsidRPr="009C6007">
        <w:rPr>
          <w:rFonts w:ascii="Times New Roman" w:eastAsia="Times New Roman" w:hAnsi="Times New Roman" w:cs="Times New Roman"/>
          <w:kern w:val="0"/>
          <w:sz w:val="28"/>
          <w:szCs w:val="28"/>
          <w:lang w:val="uk-UA"/>
          <w14:ligatures w14:val="none"/>
        </w:rPr>
        <w:t>Україна довго очікувала важливі поправки до законодавства, що передбачають стимулювання виробництва електроенергії та затвердження закону про системи накопичення енергії, який передбачає появу нового учасника ринку енергії</w:t>
      </w:r>
      <w:r w:rsidR="002C5B04">
        <w:rPr>
          <w:rFonts w:ascii="Times New Roman" w:eastAsia="Times New Roman" w:hAnsi="Times New Roman" w:cs="Times New Roman"/>
          <w:kern w:val="0"/>
          <w:sz w:val="28"/>
          <w:szCs w:val="28"/>
          <w:lang w:val="uk-UA"/>
          <w14:ligatures w14:val="none"/>
        </w:rPr>
        <w:t xml:space="preserve"> – </w:t>
      </w:r>
      <w:r w:rsidRPr="009C6007">
        <w:rPr>
          <w:rFonts w:ascii="Times New Roman" w:eastAsia="Times New Roman" w:hAnsi="Times New Roman" w:cs="Times New Roman"/>
          <w:kern w:val="0"/>
          <w:sz w:val="28"/>
          <w:szCs w:val="28"/>
          <w:lang w:val="uk-UA"/>
          <w14:ligatures w14:val="none"/>
        </w:rPr>
        <w:t xml:space="preserve">оператора накопичувача </w:t>
      </w:r>
      <w:r w:rsidR="00EF5555" w:rsidRPr="009C6007">
        <w:rPr>
          <w:rFonts w:ascii="Times New Roman" w:eastAsia="Times New Roman" w:hAnsi="Times New Roman" w:cs="Times New Roman"/>
          <w:kern w:val="0"/>
          <w:sz w:val="28"/>
          <w:szCs w:val="28"/>
          <w:lang w:val="uk-UA"/>
          <w14:ligatures w14:val="none"/>
        </w:rPr>
        <w:t>електроенергії</w:t>
      </w:r>
      <w:r w:rsidRPr="009C6007">
        <w:rPr>
          <w:rFonts w:ascii="Times New Roman" w:eastAsia="Times New Roman" w:hAnsi="Times New Roman" w:cs="Times New Roman"/>
          <w:kern w:val="0"/>
          <w:sz w:val="28"/>
          <w:szCs w:val="28"/>
          <w:lang w:val="uk-UA"/>
          <w14:ligatures w14:val="none"/>
        </w:rPr>
        <w:t xml:space="preserve">. У лютому 2022 року нарешті був прийнятий важливий закон (закон № 2046-IX набув чинності в червні 2022 р.) щодо зберігання енергії на ринку енергії. Цей закон повинен регулювати підприємницьку діяльність зі зберігання енергії. Це </w:t>
      </w:r>
      <w:r w:rsidR="00B9006C">
        <w:rPr>
          <w:rFonts w:ascii="Times New Roman" w:eastAsia="Times New Roman" w:hAnsi="Times New Roman" w:cs="Times New Roman"/>
          <w:kern w:val="0"/>
          <w:sz w:val="28"/>
          <w:szCs w:val="28"/>
          <w:lang w:val="uk-UA"/>
          <w14:ligatures w14:val="none"/>
        </w:rPr>
        <w:t>–</w:t>
      </w:r>
      <w:r w:rsidRPr="009C6007">
        <w:rPr>
          <w:rFonts w:ascii="Times New Roman" w:eastAsia="Times New Roman" w:hAnsi="Times New Roman" w:cs="Times New Roman"/>
          <w:kern w:val="0"/>
          <w:sz w:val="28"/>
          <w:szCs w:val="28"/>
          <w:lang w:val="uk-UA"/>
          <w14:ligatures w14:val="none"/>
        </w:rPr>
        <w:t xml:space="preserve"> важливий крок по створенню широкої системи дистрибутивної енергетики, бо він надає системі гнучкість в аварійних ситуаціях.</w:t>
      </w:r>
    </w:p>
    <w:bookmarkEnd w:id="3"/>
    <w:p w14:paraId="3E1F2B66" w14:textId="7FF47B0D" w:rsid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xml:space="preserve">Система акумуляції енергії, повинна балансувати роботу енергосистеми в момент пікових навантажень і значно підвищувати стабільність постачання </w:t>
      </w:r>
      <w:r w:rsidRPr="009C6007">
        <w:rPr>
          <w:rFonts w:ascii="Times New Roman" w:eastAsia="Times New Roman" w:hAnsi="Times New Roman" w:cs="Times New Roman"/>
          <w:kern w:val="0"/>
          <w:sz w:val="28"/>
          <w:szCs w:val="28"/>
          <w:lang w:val="uk-UA"/>
          <w14:ligatures w14:val="none"/>
        </w:rPr>
        <w:lastRenderedPageBreak/>
        <w:t xml:space="preserve">енергією споживачам. Для більш оптимальної роботи ринку альтернативної </w:t>
      </w:r>
      <w:proofErr w:type="spellStart"/>
      <w:r w:rsidRPr="009C6007">
        <w:rPr>
          <w:rFonts w:ascii="Times New Roman" w:eastAsia="Times New Roman" w:hAnsi="Times New Roman" w:cs="Times New Roman"/>
          <w:kern w:val="0"/>
          <w:sz w:val="28"/>
          <w:szCs w:val="28"/>
          <w:lang w:val="uk-UA"/>
          <w14:ligatures w14:val="none"/>
        </w:rPr>
        <w:t>єнергії</w:t>
      </w:r>
      <w:proofErr w:type="spellEnd"/>
      <w:r w:rsidRPr="009C6007">
        <w:rPr>
          <w:rFonts w:ascii="Times New Roman" w:eastAsia="Times New Roman" w:hAnsi="Times New Roman" w:cs="Times New Roman"/>
          <w:kern w:val="0"/>
          <w:sz w:val="28"/>
          <w:szCs w:val="28"/>
          <w:lang w:val="uk-UA"/>
          <w14:ligatures w14:val="none"/>
        </w:rPr>
        <w:t xml:space="preserve"> потрібне також впровадження системи чистого обліку та аукціонів ВДЕ. Система законодавства, що стосується ринку альтернативної енергетики, вимагає подальшого вдосконалення. Як приклад, вже є досить повна і несуперечлива система законів у ЄС. Проблема полягає в складності роботи в надзвичайних умовах війни. Верховна рада не може працювати в таких умовах ефективно та </w:t>
      </w:r>
      <w:proofErr w:type="spellStart"/>
      <w:r w:rsidRPr="009C6007">
        <w:rPr>
          <w:rFonts w:ascii="Times New Roman" w:eastAsia="Times New Roman" w:hAnsi="Times New Roman" w:cs="Times New Roman"/>
          <w:kern w:val="0"/>
          <w:sz w:val="28"/>
          <w:szCs w:val="28"/>
          <w:lang w:val="uk-UA"/>
          <w14:ligatures w14:val="none"/>
        </w:rPr>
        <w:t>продуктивно</w:t>
      </w:r>
      <w:proofErr w:type="spellEnd"/>
      <w:r w:rsidRPr="009C6007">
        <w:rPr>
          <w:rFonts w:ascii="Times New Roman" w:eastAsia="Times New Roman" w:hAnsi="Times New Roman" w:cs="Times New Roman"/>
          <w:kern w:val="0"/>
          <w:sz w:val="28"/>
          <w:szCs w:val="28"/>
          <w:lang w:val="uk-UA"/>
          <w14:ligatures w14:val="none"/>
        </w:rPr>
        <w:t>.</w:t>
      </w:r>
    </w:p>
    <w:p w14:paraId="612199E8" w14:textId="77777777" w:rsidR="00402A31" w:rsidRPr="009C6007" w:rsidRDefault="00402A31"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p>
    <w:p w14:paraId="4CD0CEA2" w14:textId="540A2801"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xml:space="preserve">Висновки до </w:t>
      </w:r>
      <w:r w:rsidR="00AC1F6C">
        <w:rPr>
          <w:rFonts w:ascii="Times New Roman" w:eastAsia="Times New Roman" w:hAnsi="Times New Roman" w:cs="Times New Roman"/>
          <w:kern w:val="0"/>
          <w:sz w:val="28"/>
          <w:szCs w:val="28"/>
          <w:lang w:val="uk-UA"/>
          <w14:ligatures w14:val="none"/>
        </w:rPr>
        <w:t xml:space="preserve">другого </w:t>
      </w:r>
      <w:r w:rsidRPr="009C6007">
        <w:rPr>
          <w:rFonts w:ascii="Times New Roman" w:eastAsia="Times New Roman" w:hAnsi="Times New Roman" w:cs="Times New Roman"/>
          <w:kern w:val="0"/>
          <w:sz w:val="28"/>
          <w:szCs w:val="28"/>
          <w:lang w:val="uk-UA"/>
          <w14:ligatures w14:val="none"/>
        </w:rPr>
        <w:t>розділу</w:t>
      </w:r>
    </w:p>
    <w:p w14:paraId="0193E9E2"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На підставі вищесказаного можна зробити наступні висновки:</w:t>
      </w:r>
    </w:p>
    <w:p w14:paraId="22802C17"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xml:space="preserve">1. Внаслідок російської агресії в Україні створилися надзвичайні умови, ракетними ударами було виведено з ладу близько 40% енергетики. Крім того, внаслідок руйнування енергетики, блокади морських перевезень, руйнування інфраструктури, ускладнення логістики, різкого подорожчання енергоносіїв і скорочення населення (в результаті масового виїзду біженців за кордон) створилася </w:t>
      </w:r>
      <w:proofErr w:type="spellStart"/>
      <w:r w:rsidRPr="009C6007">
        <w:rPr>
          <w:rFonts w:ascii="Times New Roman" w:eastAsia="Times New Roman" w:hAnsi="Times New Roman" w:cs="Times New Roman"/>
          <w:kern w:val="0"/>
          <w:sz w:val="28"/>
          <w:szCs w:val="28"/>
          <w:lang w:val="uk-UA"/>
          <w14:ligatures w14:val="none"/>
        </w:rPr>
        <w:t>контрпродуктивна</w:t>
      </w:r>
      <w:proofErr w:type="spellEnd"/>
      <w:r w:rsidRPr="009C6007">
        <w:rPr>
          <w:rFonts w:ascii="Times New Roman" w:eastAsia="Times New Roman" w:hAnsi="Times New Roman" w:cs="Times New Roman"/>
          <w:kern w:val="0"/>
          <w:sz w:val="28"/>
          <w:szCs w:val="28"/>
          <w:lang w:val="uk-UA"/>
          <w14:ligatures w14:val="none"/>
        </w:rPr>
        <w:t xml:space="preserve"> обстановка і відбулося падіння ділової активності. В результаті економіка різко скоротилася 30% (ВВП впав більш, ніж на 30%).</w:t>
      </w:r>
    </w:p>
    <w:p w14:paraId="2A282F8C" w14:textId="2A5BA035"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 xml:space="preserve">2. Традиційна система енергетичних мереж показала крайню вразливість в умовах військових дій. Внаслідок високої концентрації генеруючих </w:t>
      </w:r>
      <w:proofErr w:type="spellStart"/>
      <w:r w:rsidRPr="009C6007">
        <w:rPr>
          <w:rFonts w:ascii="Times New Roman" w:eastAsia="Times New Roman" w:hAnsi="Times New Roman" w:cs="Times New Roman"/>
          <w:kern w:val="0"/>
          <w:sz w:val="28"/>
          <w:szCs w:val="28"/>
          <w:lang w:val="uk-UA"/>
          <w14:ligatures w14:val="none"/>
        </w:rPr>
        <w:t>потужностей</w:t>
      </w:r>
      <w:proofErr w:type="spellEnd"/>
      <w:r w:rsidRPr="009C6007">
        <w:rPr>
          <w:rFonts w:ascii="Times New Roman" w:eastAsia="Times New Roman" w:hAnsi="Times New Roman" w:cs="Times New Roman"/>
          <w:kern w:val="0"/>
          <w:sz w:val="28"/>
          <w:szCs w:val="28"/>
          <w:lang w:val="uk-UA"/>
          <w14:ligatures w14:val="none"/>
        </w:rPr>
        <w:t>, електростанції легко виводяться з ладу і знеструмлюють цілі райони. Крім того, спостерігаються великі труднощі в постачанні паливом, особливо в зв</w:t>
      </w:r>
      <w:r w:rsidR="00A00426">
        <w:rPr>
          <w:rFonts w:ascii="Times New Roman" w:eastAsia="Times New Roman" w:hAnsi="Times New Roman" w:cs="Times New Roman"/>
          <w:kern w:val="0"/>
          <w:sz w:val="28"/>
          <w:szCs w:val="28"/>
          <w:lang w:val="uk-UA"/>
          <w14:ligatures w14:val="none"/>
        </w:rPr>
        <w:t>’</w:t>
      </w:r>
      <w:r w:rsidRPr="009C6007">
        <w:rPr>
          <w:rFonts w:ascii="Times New Roman" w:eastAsia="Times New Roman" w:hAnsi="Times New Roman" w:cs="Times New Roman"/>
          <w:kern w:val="0"/>
          <w:sz w:val="28"/>
          <w:szCs w:val="28"/>
          <w:lang w:val="uk-UA"/>
          <w14:ligatures w14:val="none"/>
        </w:rPr>
        <w:t>язку з блокадою морських перевезень.</w:t>
      </w:r>
    </w:p>
    <w:p w14:paraId="62B4CDE2"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3. У цьому контексті стали особливо помітні незаперечні переваги дистрибутивної енергетики на ВДЕ. Внаслідок величезної кількості учасників генерації, вивести її з ладу надзвичайно важко, крім того така система набагато менше споживає викопного палива.</w:t>
      </w:r>
    </w:p>
    <w:p w14:paraId="4D4B4C40" w14:textId="77777777" w:rsidR="009C6007" w:rsidRPr="009C6007"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lastRenderedPageBreak/>
        <w:t>4. В Україні поступово створюється система законодавства і норм, що регулюють і регламентують взаємовідносини в альтернативній енергетиці.</w:t>
      </w:r>
    </w:p>
    <w:p w14:paraId="014E426E" w14:textId="4ACA47C1" w:rsidR="00AF697D" w:rsidRDefault="009C6007"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6007">
        <w:rPr>
          <w:rFonts w:ascii="Times New Roman" w:eastAsia="Times New Roman" w:hAnsi="Times New Roman" w:cs="Times New Roman"/>
          <w:kern w:val="0"/>
          <w:sz w:val="28"/>
          <w:szCs w:val="28"/>
          <w:lang w:val="uk-UA"/>
          <w14:ligatures w14:val="none"/>
        </w:rPr>
        <w:t>5. В Україні існує серйозна проблема з інвестиціями в енергетику, у зв</w:t>
      </w:r>
      <w:r w:rsidR="00A00426">
        <w:rPr>
          <w:rFonts w:ascii="Times New Roman" w:eastAsia="Times New Roman" w:hAnsi="Times New Roman" w:cs="Times New Roman"/>
          <w:kern w:val="0"/>
          <w:sz w:val="28"/>
          <w:szCs w:val="28"/>
          <w:lang w:val="uk-UA"/>
          <w14:ligatures w14:val="none"/>
        </w:rPr>
        <w:t>’</w:t>
      </w:r>
      <w:r w:rsidRPr="009C6007">
        <w:rPr>
          <w:rFonts w:ascii="Times New Roman" w:eastAsia="Times New Roman" w:hAnsi="Times New Roman" w:cs="Times New Roman"/>
          <w:kern w:val="0"/>
          <w:sz w:val="28"/>
          <w:szCs w:val="28"/>
          <w:lang w:val="uk-UA"/>
          <w14:ligatures w14:val="none"/>
        </w:rPr>
        <w:t>язку з відсутністю відповідних фінансових інститутів, після ліквідації Державного інноваційного фонду не було нічого створено для його заміни.</w:t>
      </w:r>
    </w:p>
    <w:p w14:paraId="13FF8FCB" w14:textId="7BCB7130" w:rsidR="006560A6" w:rsidRPr="009C0B0B" w:rsidRDefault="005C3514" w:rsidP="00C34941">
      <w:pPr>
        <w:spacing w:after="200" w:line="360" w:lineRule="auto"/>
        <w:ind w:firstLine="709"/>
        <w:jc w:val="both"/>
        <w:rPr>
          <w:rFonts w:ascii="Times New Roman" w:eastAsia="Times New Roman" w:hAnsi="Times New Roman" w:cs="Times New Roman"/>
          <w:kern w:val="0"/>
          <w:sz w:val="28"/>
          <w:szCs w:val="28"/>
          <w:lang w:val="uk-UA"/>
          <w14:ligatures w14:val="none"/>
        </w:rPr>
      </w:pPr>
      <w:r w:rsidRPr="009C0B0B">
        <w:rPr>
          <w:rFonts w:ascii="Times New Roman" w:eastAsia="Times New Roman" w:hAnsi="Times New Roman" w:cs="Times New Roman"/>
          <w:kern w:val="0"/>
          <w:sz w:val="28"/>
          <w:szCs w:val="28"/>
          <w:lang w:val="uk-UA"/>
          <w14:ligatures w14:val="none"/>
        </w:rPr>
        <w:br w:type="page"/>
      </w:r>
    </w:p>
    <w:p w14:paraId="068A6DED" w14:textId="50F3FA57" w:rsidR="0039710B" w:rsidRPr="002041E8" w:rsidRDefault="006560A6" w:rsidP="002339B3">
      <w:pPr>
        <w:spacing w:after="200" w:line="360" w:lineRule="auto"/>
        <w:jc w:val="center"/>
        <w:rPr>
          <w:rFonts w:ascii="Times New Roman" w:eastAsia="Times New Roman" w:hAnsi="Times New Roman" w:cs="Times New Roman"/>
          <w:color w:val="262626"/>
          <w:kern w:val="0"/>
          <w:sz w:val="28"/>
          <w:szCs w:val="28"/>
          <w:lang w:val="uk-UA"/>
          <w14:ligatures w14:val="none"/>
        </w:rPr>
      </w:pPr>
      <w:r w:rsidRPr="002041E8">
        <w:rPr>
          <w:rFonts w:ascii="Times New Roman" w:eastAsia="Times New Roman" w:hAnsi="Times New Roman" w:cs="Times New Roman"/>
          <w:color w:val="262626"/>
          <w:kern w:val="0"/>
          <w:sz w:val="28"/>
          <w:szCs w:val="28"/>
          <w:lang w:val="uk-UA"/>
          <w14:ligatures w14:val="none"/>
        </w:rPr>
        <w:lastRenderedPageBreak/>
        <w:t xml:space="preserve">РОЗДІЛ 3. </w:t>
      </w:r>
      <w:r w:rsidR="004A15D4" w:rsidRPr="002041E8">
        <w:rPr>
          <w:rFonts w:ascii="Times New Roman" w:eastAsia="Times New Roman" w:hAnsi="Times New Roman" w:cs="Times New Roman"/>
          <w:color w:val="262626"/>
          <w:kern w:val="0"/>
          <w:sz w:val="28"/>
          <w:szCs w:val="28"/>
          <w:lang w:val="uk-UA"/>
          <w14:ligatures w14:val="none"/>
        </w:rPr>
        <w:t xml:space="preserve">ОБҐРУНТУВАННЯ </w:t>
      </w:r>
      <w:r w:rsidR="00332369" w:rsidRPr="002041E8">
        <w:rPr>
          <w:rFonts w:ascii="Times New Roman" w:eastAsia="Times New Roman" w:hAnsi="Times New Roman" w:cs="Times New Roman"/>
          <w:color w:val="262626"/>
          <w:kern w:val="0"/>
          <w:sz w:val="28"/>
          <w:szCs w:val="28"/>
          <w:lang w:val="uk-UA"/>
          <w14:ligatures w14:val="none"/>
        </w:rPr>
        <w:t>ОРГАНІЗАЦІЙНИХ РІШЕНЬ З ДИСТРИБУТИВНОЇ ЕНЕРГЕТИКИ З ВИКОРИСТАННЯМ МІНІ-ТЕЦ</w:t>
      </w:r>
      <w:r w:rsidR="005077A3" w:rsidRPr="002041E8">
        <w:rPr>
          <w:rFonts w:ascii="Times New Roman" w:eastAsia="Times New Roman" w:hAnsi="Times New Roman" w:cs="Times New Roman"/>
          <w:color w:val="262626"/>
          <w:kern w:val="0"/>
          <w:sz w:val="28"/>
          <w:szCs w:val="28"/>
          <w:lang w:val="uk-UA"/>
          <w14:ligatures w14:val="none"/>
        </w:rPr>
        <w:t xml:space="preserve"> НА БАЗІ</w:t>
      </w:r>
      <w:r w:rsidR="00D42CA6" w:rsidRPr="002041E8">
        <w:rPr>
          <w:rFonts w:ascii="Times New Roman" w:eastAsia="Times New Roman" w:hAnsi="Times New Roman" w:cs="Times New Roman"/>
          <w:color w:val="262626"/>
          <w:kern w:val="0"/>
          <w:sz w:val="28"/>
          <w:szCs w:val="28"/>
          <w:lang w:val="uk-UA"/>
          <w14:ligatures w14:val="none"/>
        </w:rPr>
        <w:t xml:space="preserve"> ДВИГУНА СТІРЛІНГА З МЕТОЮ ПІДВИЩЕННЯ ЕНЕРГЕТИЧНОЇ ТА ЕКОНОМІЧНОЇ БЕЗПЕКИ</w:t>
      </w:r>
    </w:p>
    <w:p w14:paraId="24B34DB6" w14:textId="0DB8F3B8" w:rsidR="005C3514" w:rsidRPr="002041E8" w:rsidRDefault="005C3514" w:rsidP="00C34941">
      <w:pPr>
        <w:spacing w:after="200" w:line="360" w:lineRule="auto"/>
        <w:ind w:firstLine="709"/>
        <w:jc w:val="both"/>
        <w:rPr>
          <w:rFonts w:ascii="Times New Roman" w:eastAsia="Times New Roman" w:hAnsi="Times New Roman" w:cs="Times New Roman"/>
          <w:color w:val="262626"/>
          <w:kern w:val="0"/>
          <w:sz w:val="28"/>
          <w:szCs w:val="28"/>
          <w:lang w:val="uk-UA"/>
          <w14:ligatures w14:val="none"/>
        </w:rPr>
      </w:pPr>
    </w:p>
    <w:p w14:paraId="268A006B"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3.1. Обґрунтування застосування в Україні децентралізованої системи генерації за критеріями економічної та енергетичної безпеки</w:t>
      </w:r>
    </w:p>
    <w:p w14:paraId="173ED347" w14:textId="74720752"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xml:space="preserve">Як відомо, українська енергосистема є однією з найбільших у світі. Ця енергосистема заснована на принципі високої централізації і концентрації генеруючих </w:t>
      </w:r>
      <w:proofErr w:type="spellStart"/>
      <w:r w:rsidRPr="002041E8">
        <w:rPr>
          <w:rFonts w:ascii="Times New Roman" w:hAnsi="Times New Roman" w:cs="Times New Roman"/>
          <w:sz w:val="28"/>
          <w:szCs w:val="28"/>
          <w:lang w:val="uk-UA"/>
        </w:rPr>
        <w:t>потужностей</w:t>
      </w:r>
      <w:proofErr w:type="spellEnd"/>
      <w:r w:rsidRPr="002041E8">
        <w:rPr>
          <w:rFonts w:ascii="Times New Roman" w:hAnsi="Times New Roman" w:cs="Times New Roman"/>
          <w:sz w:val="28"/>
          <w:szCs w:val="28"/>
          <w:lang w:val="uk-UA"/>
        </w:rPr>
        <w:t xml:space="preserve"> на великих електростанціях. Такий підхід до генерації дозволяє перерозподіляти енергію по регіонах, оптимізувати навантаження, знижуючи потребу в </w:t>
      </w:r>
      <w:proofErr w:type="spellStart"/>
      <w:r w:rsidRPr="002041E8">
        <w:rPr>
          <w:rFonts w:ascii="Times New Roman" w:hAnsi="Times New Roman" w:cs="Times New Roman"/>
          <w:sz w:val="28"/>
          <w:szCs w:val="28"/>
          <w:lang w:val="uk-UA"/>
        </w:rPr>
        <w:t>потужностях</w:t>
      </w:r>
      <w:proofErr w:type="spellEnd"/>
      <w:r w:rsidRPr="002041E8">
        <w:rPr>
          <w:rFonts w:ascii="Times New Roman" w:hAnsi="Times New Roman" w:cs="Times New Roman"/>
          <w:sz w:val="28"/>
          <w:szCs w:val="28"/>
          <w:lang w:val="uk-UA"/>
        </w:rPr>
        <w:t xml:space="preserve"> і паливі. Ця система склалася історично. Однак, якби на початку 20 століття вже існував пристрій, здатний конкурувати з паровою турбіною та ефективно перетворювати тепло в електрику (наприклад, тепловий двигун зовнішнього згоряння) прийнятної вартості, надійності та ККД, то потреба в подібній системі, найімовірніше, ніколи б не виникла. Кожен користувач сам отримував би необхідну електроенергію, або від сонця, або з вуглеводнів. До речі, на зорі енергетики так воно і було</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користувачі самі будували невеликі електростанції на парових машинах, але в підсумку вони не витримали конкуренції з централізованими потужними та набагато більш ефективними станціями на парових турбінах. Звичайно, парова турбіна залишається оптимальним первинним двигуном. Однак турбіна має ряд істотних недоліків: складністю експлуатації, високою ціною і відносно невисоким ККД. Крім того, у зв</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 xml:space="preserve">язку з тим, що ефективність і ККД турбіни істотно залежать від її потужності і габаритів, це призвело до створення величезних машин. Наприклад, сучасна парова турбіна К-1000-60/1500, має довжину близько 57 м і вагу близько 3000 т при потужності понад 1000 </w:t>
      </w:r>
      <w:proofErr w:type="spellStart"/>
      <w:r w:rsidRPr="002041E8">
        <w:rPr>
          <w:rFonts w:ascii="Times New Roman" w:hAnsi="Times New Roman" w:cs="Times New Roman"/>
          <w:sz w:val="28"/>
          <w:szCs w:val="28"/>
          <w:lang w:val="uk-UA"/>
        </w:rPr>
        <w:t>МВт</w:t>
      </w:r>
      <w:proofErr w:type="spellEnd"/>
      <w:r w:rsidRPr="002041E8">
        <w:rPr>
          <w:rFonts w:ascii="Times New Roman" w:hAnsi="Times New Roman" w:cs="Times New Roman"/>
          <w:sz w:val="28"/>
          <w:szCs w:val="28"/>
          <w:lang w:val="uk-UA"/>
        </w:rPr>
        <w:t xml:space="preserve">. Виготовлення та обслуговування подібних систем складна та витратна справа. Складність і вартість електростанцій практично досягли своєї </w:t>
      </w:r>
      <w:r w:rsidRPr="002041E8">
        <w:rPr>
          <w:rFonts w:ascii="Times New Roman" w:hAnsi="Times New Roman" w:cs="Times New Roman"/>
          <w:sz w:val="28"/>
          <w:szCs w:val="28"/>
          <w:lang w:val="uk-UA"/>
        </w:rPr>
        <w:lastRenderedPageBreak/>
        <w:t>межі. Це дуже великі, високотехнологічні підприємства, що вимагають досить численного та висококваліфікованого персоналу. Крім того, в процесі експлуатації з</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 xml:space="preserve">ясувалося, що така концентрація генеруючих </w:t>
      </w:r>
      <w:proofErr w:type="spellStart"/>
      <w:r w:rsidRPr="002041E8">
        <w:rPr>
          <w:rFonts w:ascii="Times New Roman" w:hAnsi="Times New Roman" w:cs="Times New Roman"/>
          <w:sz w:val="28"/>
          <w:szCs w:val="28"/>
          <w:lang w:val="uk-UA"/>
        </w:rPr>
        <w:t>потужностей</w:t>
      </w:r>
      <w:proofErr w:type="spellEnd"/>
      <w:r w:rsidRPr="002041E8">
        <w:rPr>
          <w:rFonts w:ascii="Times New Roman" w:hAnsi="Times New Roman" w:cs="Times New Roman"/>
          <w:sz w:val="28"/>
          <w:szCs w:val="28"/>
          <w:lang w:val="uk-UA"/>
        </w:rPr>
        <w:t xml:space="preserve"> створює також проблеми сезонної та добової нерівномірності навантажень. Тому електростанції стали об</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єднувати в мережі для вирівнювання завантаження по регіонах. Так склалися дуже протяжні енергомережі, що утворюють складну систему електростанцій під загальним управлінням. На перший погляд</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це досить розумна система надійного та ефективного енергозабезпечення. Але як з</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ясувалося з часом для систем централізованого енергозабезпечення характерні також і серйозні недоліки</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схильність до катастрофічних сценаріїв (ланцюгова реакція системних відключень та вразливість перед кібератаками). Крім того, таким сильно централізованим енергомережам притаманні втрати електрики, які виникають в ЛЕП, сумарна довжина яких іноді вимірюється тисячами кілометрів, а також додатково</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в трансформаторах та контакторах, число яких на шляху від генератора до споживача іноді буває декілька. Якщо врахувати, що втрати тільки в одному трансформаторі зазвичай складають 1-2%, то не дивно, що у сумі з втратами в ЛЕП втрати іноді складають значну частину енергії до 12-15%. Крім того, система енергомереж витрачає до 5% електроенергії на власне господарство та обслуговування. До того ж власники електромереж беруть плату за доставку енергії близько 10% вартості.</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У вартість електроенергії закладається прибуток електростанції зазвичай</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до 5%, </w:t>
      </w:r>
      <w:r w:rsidR="006B0D43" w:rsidRPr="002041E8">
        <w:rPr>
          <w:rFonts w:ascii="Times New Roman" w:hAnsi="Times New Roman" w:cs="Times New Roman"/>
          <w:sz w:val="28"/>
          <w:szCs w:val="28"/>
          <w:lang w:val="uk-UA"/>
        </w:rPr>
        <w:t>амортизація</w:t>
      </w:r>
      <w:r w:rsidRPr="002041E8">
        <w:rPr>
          <w:rFonts w:ascii="Times New Roman" w:hAnsi="Times New Roman" w:cs="Times New Roman"/>
          <w:sz w:val="28"/>
          <w:szCs w:val="28"/>
          <w:lang w:val="uk-UA"/>
        </w:rPr>
        <w:t xml:space="preserve"> до 5% зарплата</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до 5%, всі витрати на виробництво та накладні витрати</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до 10%.</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Втрати енергії при транспортуванні в Л</w:t>
      </w:r>
      <w:r w:rsidR="00464C34">
        <w:rPr>
          <w:rFonts w:ascii="Times New Roman" w:hAnsi="Times New Roman" w:cs="Times New Roman"/>
          <w:sz w:val="28"/>
          <w:szCs w:val="28"/>
          <w:lang w:val="uk-UA"/>
        </w:rPr>
        <w:t>Е</w:t>
      </w:r>
      <w:r w:rsidRPr="002041E8">
        <w:rPr>
          <w:rFonts w:ascii="Times New Roman" w:hAnsi="Times New Roman" w:cs="Times New Roman"/>
          <w:sz w:val="28"/>
          <w:szCs w:val="28"/>
          <w:lang w:val="uk-UA"/>
        </w:rPr>
        <w:t>П та затрати на виробництво в сумі становлять до 35% від її ціни а з додаванням затрат на її доставку</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(10-15%) в остаточній</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 xml:space="preserve"> сумі це сягає до 45-50% від ціни </w:t>
      </w:r>
      <w:r w:rsidR="00170879" w:rsidRPr="002041E8">
        <w:rPr>
          <w:rFonts w:ascii="Times New Roman" w:hAnsi="Times New Roman" w:cs="Times New Roman"/>
          <w:sz w:val="28"/>
          <w:szCs w:val="28"/>
          <w:lang w:val="uk-UA"/>
        </w:rPr>
        <w:t>енергії</w:t>
      </w:r>
      <w:r w:rsidRPr="002041E8">
        <w:rPr>
          <w:rFonts w:ascii="Times New Roman" w:hAnsi="Times New Roman" w:cs="Times New Roman"/>
          <w:sz w:val="28"/>
          <w:szCs w:val="28"/>
          <w:lang w:val="uk-UA"/>
        </w:rPr>
        <w:t xml:space="preserve">. Треба сказати, що істотні втрати енергії при </w:t>
      </w:r>
      <w:r w:rsidR="00170879" w:rsidRPr="002041E8">
        <w:rPr>
          <w:rFonts w:ascii="Times New Roman" w:hAnsi="Times New Roman" w:cs="Times New Roman"/>
          <w:sz w:val="28"/>
          <w:szCs w:val="28"/>
          <w:lang w:val="uk-UA"/>
        </w:rPr>
        <w:t>транспортуванні</w:t>
      </w:r>
      <w:r w:rsidRPr="002041E8">
        <w:rPr>
          <w:rFonts w:ascii="Times New Roman" w:hAnsi="Times New Roman" w:cs="Times New Roman"/>
          <w:sz w:val="28"/>
          <w:szCs w:val="28"/>
          <w:lang w:val="uk-UA"/>
        </w:rPr>
        <w:t xml:space="preserve"> та великі затрати на її доставку є великою і неусувною проблемою існуючої традиційної системи, за яку розплачується економіка і рядовий споживач. В собівартість енергії входить також вартість вугілля, яка становить близько</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 xml:space="preserve">до 65% від суми витрат станції на </w:t>
      </w:r>
      <w:r w:rsidR="00170879" w:rsidRPr="002041E8">
        <w:rPr>
          <w:rFonts w:ascii="Times New Roman" w:hAnsi="Times New Roman" w:cs="Times New Roman"/>
          <w:sz w:val="28"/>
          <w:szCs w:val="28"/>
          <w:lang w:val="uk-UA"/>
        </w:rPr>
        <w:t>виробництво</w:t>
      </w:r>
      <w:r w:rsidRPr="002041E8">
        <w:rPr>
          <w:rFonts w:ascii="Times New Roman" w:hAnsi="Times New Roman" w:cs="Times New Roman"/>
          <w:sz w:val="28"/>
          <w:szCs w:val="28"/>
          <w:lang w:val="uk-UA"/>
        </w:rPr>
        <w:t xml:space="preserve"> енергії. Але </w:t>
      </w:r>
      <w:r w:rsidRPr="002041E8">
        <w:rPr>
          <w:rFonts w:ascii="Times New Roman" w:hAnsi="Times New Roman" w:cs="Times New Roman"/>
          <w:sz w:val="28"/>
          <w:szCs w:val="28"/>
          <w:lang w:val="uk-UA"/>
        </w:rPr>
        <w:lastRenderedPageBreak/>
        <w:t>це все суто теоретично, згідно з калькуляцією витрат. А фактично вартість енергії визначається за свавіллям регулятора</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НКРЕКУ. Вартість енергії отриманої від ТЕЦ, ТЕС, АЕС та ГЕС штучно занижується (всі вони працюють на межі збитків) і при цьому, навпаки, вартість «зеленої» енергії </w:t>
      </w:r>
      <w:proofErr w:type="spellStart"/>
      <w:r w:rsidRPr="002041E8">
        <w:rPr>
          <w:rFonts w:ascii="Times New Roman" w:hAnsi="Times New Roman" w:cs="Times New Roman"/>
          <w:sz w:val="28"/>
          <w:szCs w:val="28"/>
          <w:lang w:val="uk-UA"/>
        </w:rPr>
        <w:t>завищується</w:t>
      </w:r>
      <w:proofErr w:type="spellEnd"/>
      <w:r w:rsidRPr="002041E8">
        <w:rPr>
          <w:rFonts w:ascii="Times New Roman" w:hAnsi="Times New Roman" w:cs="Times New Roman"/>
          <w:sz w:val="28"/>
          <w:szCs w:val="28"/>
          <w:lang w:val="uk-UA"/>
        </w:rPr>
        <w:t xml:space="preserve"> в 3-5 разів. В результаті такої політики «зелена» енергетика, яка становить у загальному </w:t>
      </w:r>
      <w:r w:rsidR="00AF5CD0" w:rsidRPr="002041E8">
        <w:rPr>
          <w:rFonts w:ascii="Times New Roman" w:hAnsi="Times New Roman" w:cs="Times New Roman"/>
          <w:sz w:val="28"/>
          <w:szCs w:val="28"/>
          <w:lang w:val="uk-UA"/>
        </w:rPr>
        <w:t>балансі</w:t>
      </w:r>
      <w:r w:rsidRPr="002041E8">
        <w:rPr>
          <w:rFonts w:ascii="Times New Roman" w:hAnsi="Times New Roman" w:cs="Times New Roman"/>
          <w:sz w:val="28"/>
          <w:szCs w:val="28"/>
          <w:lang w:val="uk-UA"/>
        </w:rPr>
        <w:t xml:space="preserve"> 10-11% з</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 xml:space="preserve">їдає весь прибуток решти виробників традиційної енергетики. Тобто, зелена енергетика працює в основному за рахунок традиційних станцій. Це призводить у них до нехватки коштів на належне обслуговування та на </w:t>
      </w:r>
      <w:proofErr w:type="spellStart"/>
      <w:r w:rsidRPr="002041E8">
        <w:rPr>
          <w:rFonts w:ascii="Times New Roman" w:hAnsi="Times New Roman" w:cs="Times New Roman"/>
          <w:sz w:val="28"/>
          <w:szCs w:val="28"/>
          <w:lang w:val="uk-UA"/>
        </w:rPr>
        <w:t>реконструцію</w:t>
      </w:r>
      <w:proofErr w:type="spellEnd"/>
      <w:r w:rsidRPr="002041E8">
        <w:rPr>
          <w:rFonts w:ascii="Times New Roman" w:hAnsi="Times New Roman" w:cs="Times New Roman"/>
          <w:sz w:val="28"/>
          <w:szCs w:val="28"/>
          <w:lang w:val="uk-UA"/>
        </w:rPr>
        <w:t xml:space="preserve"> станцій і, як наслідок,</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до крайнього зношування всього енергетичного обладнання, яке вже й так морально застаріло ще у </w:t>
      </w:r>
      <w:r w:rsidR="00C638E5">
        <w:rPr>
          <w:rFonts w:ascii="Times New Roman" w:hAnsi="Times New Roman" w:cs="Times New Roman"/>
          <w:sz w:val="28"/>
          <w:szCs w:val="28"/>
          <w:lang w:val="uk-UA"/>
        </w:rPr>
        <w:t>минулому</w:t>
      </w:r>
      <w:r w:rsidRPr="002041E8">
        <w:rPr>
          <w:rFonts w:ascii="Times New Roman" w:hAnsi="Times New Roman" w:cs="Times New Roman"/>
          <w:sz w:val="28"/>
          <w:szCs w:val="28"/>
          <w:lang w:val="uk-UA"/>
        </w:rPr>
        <w:t xml:space="preserve"> столітті. У результаті традиційна енергетика працює менш ефективно, що значно знижує енергетичну та економічну безпеку України.</w:t>
      </w:r>
    </w:p>
    <w:p w14:paraId="603C0C6E" w14:textId="60B2E134"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xml:space="preserve">Згідно з розрахунками, при спалюванні однієї </w:t>
      </w:r>
      <w:r w:rsidR="00C638E5" w:rsidRPr="002041E8">
        <w:rPr>
          <w:rFonts w:ascii="Times New Roman" w:hAnsi="Times New Roman" w:cs="Times New Roman"/>
          <w:sz w:val="28"/>
          <w:szCs w:val="28"/>
          <w:lang w:val="uk-UA"/>
        </w:rPr>
        <w:t>тони</w:t>
      </w:r>
      <w:r w:rsidRPr="002041E8">
        <w:rPr>
          <w:rFonts w:ascii="Times New Roman" w:hAnsi="Times New Roman" w:cs="Times New Roman"/>
          <w:sz w:val="28"/>
          <w:szCs w:val="28"/>
          <w:lang w:val="uk-UA"/>
        </w:rPr>
        <w:t xml:space="preserve"> вугілля генерується до 1900 кВт енергії. Офіційно визнана НКРЕКУ вартість однієї </w:t>
      </w:r>
      <w:r w:rsidR="00C638E5" w:rsidRPr="002041E8">
        <w:rPr>
          <w:rFonts w:ascii="Times New Roman" w:hAnsi="Times New Roman" w:cs="Times New Roman"/>
          <w:sz w:val="28"/>
          <w:szCs w:val="28"/>
          <w:lang w:val="uk-UA"/>
        </w:rPr>
        <w:t>тони</w:t>
      </w:r>
      <w:r w:rsidRPr="002041E8">
        <w:rPr>
          <w:rFonts w:ascii="Times New Roman" w:hAnsi="Times New Roman" w:cs="Times New Roman"/>
          <w:sz w:val="28"/>
          <w:szCs w:val="28"/>
          <w:lang w:val="uk-UA"/>
        </w:rPr>
        <w:t xml:space="preserve"> вугілля у 2015 році становила 1736 грн. звідси паливна собівартість 1 кВт електроенергії для ТЕС становила 1736/1900, що дорівнює 0</w:t>
      </w:r>
      <w:r w:rsidR="00773CC7">
        <w:rPr>
          <w:rFonts w:ascii="Times New Roman" w:hAnsi="Times New Roman" w:cs="Times New Roman"/>
          <w:sz w:val="28"/>
          <w:szCs w:val="28"/>
          <w:lang w:val="uk-UA"/>
        </w:rPr>
        <w:t>,</w:t>
      </w:r>
      <w:r w:rsidRPr="002041E8">
        <w:rPr>
          <w:rFonts w:ascii="Times New Roman" w:hAnsi="Times New Roman" w:cs="Times New Roman"/>
          <w:sz w:val="28"/>
          <w:szCs w:val="28"/>
          <w:lang w:val="uk-UA"/>
        </w:rPr>
        <w:t xml:space="preserve">91 грн/кВт-год. З урахуванням інших витрат ТЕС, повна собівартість </w:t>
      </w:r>
      <w:r w:rsidR="00C638E5" w:rsidRPr="002041E8">
        <w:rPr>
          <w:rFonts w:ascii="Times New Roman" w:hAnsi="Times New Roman" w:cs="Times New Roman"/>
          <w:sz w:val="28"/>
          <w:szCs w:val="28"/>
          <w:lang w:val="uk-UA"/>
        </w:rPr>
        <w:t>енергії</w:t>
      </w:r>
      <w:r w:rsidRPr="002041E8">
        <w:rPr>
          <w:rFonts w:ascii="Times New Roman" w:hAnsi="Times New Roman" w:cs="Times New Roman"/>
          <w:sz w:val="28"/>
          <w:szCs w:val="28"/>
          <w:lang w:val="uk-UA"/>
        </w:rPr>
        <w:t xml:space="preserve"> за цієї ціни вугілля становила близько 1,3-1,35 грн/кВт-ч. Але НКРЕКУ встановило тарифи на електроенергію, вироблену на ТЕЦ, у розмірі 1,57 грн/кВт-год, а для ТЕС</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0,80 грн/кВт-год. Тобто тариф для ТЕЦ покривав собівартість та навіть давав прибуток, а тариф для ТЕС (0,8 грн/кВт-год) не компенсували навіть витрати на вугілля. ТЕС генерують близько 30% усієї електроенергії в Україні, вони важливі як маневрові потужності під час пікового споживання у зимові місяці. У 2022 році ціни на вугілля зросли вдвічі ($133 за тонну), відповідно вдвічі мала зрости вартість енергії, але регулятор утримує її ціну с жовтня 2021 року на рівні 1,44 грн за кВт-год (при споживанні до 250 кВт-год на місяць, це</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80% споживачів). А для споживачів понад 250 кВт-год на місяць залишилася 1,68 грн. за кВт</w:t>
      </w:r>
      <w:r w:rsidR="00610468">
        <w:rPr>
          <w:rFonts w:ascii="Times New Roman" w:hAnsi="Times New Roman" w:cs="Times New Roman"/>
          <w:sz w:val="28"/>
          <w:szCs w:val="28"/>
          <w:lang w:val="uk-UA"/>
        </w:rPr>
        <w:t>/</w:t>
      </w:r>
      <w:r w:rsidRPr="002041E8">
        <w:rPr>
          <w:rFonts w:ascii="Times New Roman" w:hAnsi="Times New Roman" w:cs="Times New Roman"/>
          <w:sz w:val="28"/>
          <w:szCs w:val="28"/>
          <w:lang w:val="uk-UA"/>
        </w:rPr>
        <w:t xml:space="preserve">год. Для установок потужністю понад 150 кВт, що належать </w:t>
      </w:r>
      <w:r w:rsidRPr="002041E8">
        <w:rPr>
          <w:rFonts w:ascii="Times New Roman" w:hAnsi="Times New Roman" w:cs="Times New Roman"/>
          <w:sz w:val="28"/>
          <w:szCs w:val="28"/>
          <w:lang w:val="uk-UA"/>
        </w:rPr>
        <w:lastRenderedPageBreak/>
        <w:t xml:space="preserve">компаніям та підприємствам, НКРЕКУ встановлює зелені тарифи та тарифи окремо для кожної компанії. Наступного року </w:t>
      </w:r>
      <w:r w:rsidR="00AC2F90">
        <w:rPr>
          <w:rFonts w:ascii="Times New Roman" w:hAnsi="Times New Roman" w:cs="Times New Roman"/>
          <w:sz w:val="28"/>
          <w:szCs w:val="28"/>
          <w:lang w:val="uk-UA"/>
        </w:rPr>
        <w:t>«</w:t>
      </w:r>
      <w:r w:rsidRPr="002041E8">
        <w:rPr>
          <w:rFonts w:ascii="Times New Roman" w:hAnsi="Times New Roman" w:cs="Times New Roman"/>
          <w:sz w:val="28"/>
          <w:szCs w:val="28"/>
          <w:lang w:val="uk-UA"/>
        </w:rPr>
        <w:t>зелені</w:t>
      </w:r>
      <w:r w:rsidR="00AC2F90">
        <w:rPr>
          <w:rFonts w:ascii="Times New Roman" w:hAnsi="Times New Roman" w:cs="Times New Roman"/>
          <w:sz w:val="28"/>
          <w:szCs w:val="28"/>
          <w:lang w:val="uk-UA"/>
        </w:rPr>
        <w:t>»</w:t>
      </w:r>
      <w:r w:rsidRPr="002041E8">
        <w:rPr>
          <w:rFonts w:ascii="Times New Roman" w:hAnsi="Times New Roman" w:cs="Times New Roman"/>
          <w:sz w:val="28"/>
          <w:szCs w:val="28"/>
          <w:lang w:val="uk-UA"/>
        </w:rPr>
        <w:t xml:space="preserve"> тарифи для таких генеруючих систем становитимуть від 1,79 грн/кВт-годину. до 7,55 грн/кВт-година. (без НДС).</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У лютому, ще до початку війни в Україні додатково обвалилися ціни на оптовому ринку</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енергії. Це пов</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язують з додатковім</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 xml:space="preserve">включенням енергоблоків АЕС. Якщо в січні 2022 р. генерація енергії на АЕС була на рівні 10 325 </w:t>
      </w:r>
      <w:proofErr w:type="spellStart"/>
      <w:r w:rsidRPr="002041E8">
        <w:rPr>
          <w:rFonts w:ascii="Times New Roman" w:hAnsi="Times New Roman" w:cs="Times New Roman"/>
          <w:sz w:val="28"/>
          <w:szCs w:val="28"/>
          <w:lang w:val="uk-UA"/>
        </w:rPr>
        <w:t>МВт</w:t>
      </w:r>
      <w:proofErr w:type="spellEnd"/>
      <w:r w:rsidRPr="002041E8">
        <w:rPr>
          <w:rFonts w:ascii="Times New Roman" w:hAnsi="Times New Roman" w:cs="Times New Roman"/>
          <w:sz w:val="28"/>
          <w:szCs w:val="28"/>
          <w:lang w:val="uk-UA"/>
        </w:rPr>
        <w:t>, вже в лютому</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на рівні 13 230 </w:t>
      </w:r>
      <w:proofErr w:type="spellStart"/>
      <w:r w:rsidRPr="002041E8">
        <w:rPr>
          <w:rFonts w:ascii="Times New Roman" w:hAnsi="Times New Roman" w:cs="Times New Roman"/>
          <w:sz w:val="28"/>
          <w:szCs w:val="28"/>
          <w:lang w:val="uk-UA"/>
        </w:rPr>
        <w:t>МВт</w:t>
      </w:r>
      <w:proofErr w:type="spellEnd"/>
      <w:r w:rsidRPr="002041E8">
        <w:rPr>
          <w:rFonts w:ascii="Times New Roman" w:hAnsi="Times New Roman" w:cs="Times New Roman"/>
          <w:sz w:val="28"/>
          <w:szCs w:val="28"/>
          <w:lang w:val="uk-UA"/>
        </w:rPr>
        <w:t xml:space="preserve">. Тобто збільшення складає 2900 </w:t>
      </w:r>
      <w:proofErr w:type="spellStart"/>
      <w:r w:rsidRPr="002041E8">
        <w:rPr>
          <w:rFonts w:ascii="Times New Roman" w:hAnsi="Times New Roman" w:cs="Times New Roman"/>
          <w:sz w:val="28"/>
          <w:szCs w:val="28"/>
          <w:lang w:val="uk-UA"/>
        </w:rPr>
        <w:t>МВт</w:t>
      </w:r>
      <w:proofErr w:type="spellEnd"/>
      <w:r w:rsidRPr="002041E8">
        <w:rPr>
          <w:rFonts w:ascii="Times New Roman" w:hAnsi="Times New Roman" w:cs="Times New Roman"/>
          <w:sz w:val="28"/>
          <w:szCs w:val="28"/>
          <w:lang w:val="uk-UA"/>
        </w:rPr>
        <w:t>. За останніми даними «Укренерго»</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4 АЕС (15 енергоблоків) виробляють 50-60% енергії. При цьому Запорізька ЗАЕС (найбільша в Європі</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 xml:space="preserve">із шістьма енергоблоками загальною потужністю 6000 </w:t>
      </w:r>
      <w:proofErr w:type="spellStart"/>
      <w:r w:rsidRPr="002041E8">
        <w:rPr>
          <w:rFonts w:ascii="Times New Roman" w:hAnsi="Times New Roman" w:cs="Times New Roman"/>
          <w:sz w:val="28"/>
          <w:szCs w:val="28"/>
          <w:lang w:val="uk-UA"/>
        </w:rPr>
        <w:t>МВт</w:t>
      </w:r>
      <w:proofErr w:type="spellEnd"/>
      <w:r w:rsidRPr="002041E8">
        <w:rPr>
          <w:rFonts w:ascii="Times New Roman" w:hAnsi="Times New Roman" w:cs="Times New Roman"/>
          <w:sz w:val="28"/>
          <w:szCs w:val="28"/>
          <w:lang w:val="uk-UA"/>
        </w:rPr>
        <w:t xml:space="preserve">) вже майже півроку перебуває під російською окупацією. До війни ЗАЕС виробляла до 50% сумарної енергії всіх АЕС. За таких умов вся енергетика, окрім зеленої на </w:t>
      </w:r>
      <w:r w:rsidR="00773CC7" w:rsidRPr="002041E8">
        <w:rPr>
          <w:rFonts w:ascii="Times New Roman" w:hAnsi="Times New Roman" w:cs="Times New Roman"/>
          <w:sz w:val="28"/>
          <w:szCs w:val="28"/>
          <w:lang w:val="uk-UA"/>
        </w:rPr>
        <w:t>Україні</w:t>
      </w:r>
      <w:r w:rsidRPr="002041E8">
        <w:rPr>
          <w:rFonts w:ascii="Times New Roman" w:hAnsi="Times New Roman" w:cs="Times New Roman"/>
          <w:sz w:val="28"/>
          <w:szCs w:val="28"/>
          <w:lang w:val="uk-UA"/>
        </w:rPr>
        <w:t xml:space="preserve"> абсолютно збиткова [53]</w:t>
      </w:r>
      <w:r w:rsidR="001D4F9F">
        <w:rPr>
          <w:rFonts w:ascii="Times New Roman" w:hAnsi="Times New Roman" w:cs="Times New Roman"/>
          <w:sz w:val="28"/>
          <w:szCs w:val="28"/>
          <w:lang w:val="uk-UA"/>
        </w:rPr>
        <w:t>.</w:t>
      </w:r>
    </w:p>
    <w:p w14:paraId="7AB5B64B" w14:textId="434131E4"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Важливо зазначити, що, централізовані системи дуже вразливі в плані надійності. У разі військових, техногенних, диверсійних або природних катаклізмів ризикують бути знеструмлені цілі регіони. Зараз з</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явився новий фактор, вельми серйозна загроза, яка здатна надовго виводити енергосистему з ладу</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вірусні кібератаки. А будь-яка тривала затримка постачання енергії може викликати техногенну катастрофу великого міста з високою щільністю населення, сконцентрованого в багатоповерхових будівлях. Таким чином енергетика визначає не тільки економічну, а й фізичну безпеку людей. Виникає питання про перегляд концепції енергопостачання на користь більш ефективної і більш надійної системи енергозабезпечення. Багато користувачів знижують свої витрати на енергію і захищають себе від аварійних відключень, створюючи свої власні автономні енергосистеми. Останнім часом природним, еволюційним шляхом починає складатися більш ефективна і надійна система виробництва і споживання енергії, так звана дистрибутивна генерація (</w:t>
      </w:r>
      <w:r w:rsidRPr="0052237A">
        <w:rPr>
          <w:rFonts w:ascii="Times New Roman" w:hAnsi="Times New Roman" w:cs="Times New Roman"/>
          <w:sz w:val="28"/>
          <w:szCs w:val="28"/>
        </w:rPr>
        <w:t>distributed</w:t>
      </w:r>
      <w:r w:rsidRPr="00FC64E9">
        <w:rPr>
          <w:rFonts w:ascii="Times New Roman" w:hAnsi="Times New Roman" w:cs="Times New Roman"/>
          <w:sz w:val="28"/>
          <w:szCs w:val="28"/>
          <w:lang w:val="uk-UA"/>
        </w:rPr>
        <w:t xml:space="preserve"> </w:t>
      </w:r>
      <w:r w:rsidRPr="0052237A">
        <w:rPr>
          <w:rFonts w:ascii="Times New Roman" w:hAnsi="Times New Roman" w:cs="Times New Roman"/>
          <w:sz w:val="28"/>
          <w:szCs w:val="28"/>
        </w:rPr>
        <w:t>generation</w:t>
      </w:r>
      <w:r w:rsidRPr="002041E8">
        <w:rPr>
          <w:rFonts w:ascii="Times New Roman" w:hAnsi="Times New Roman" w:cs="Times New Roman"/>
          <w:sz w:val="28"/>
          <w:szCs w:val="28"/>
          <w:lang w:val="uk-UA"/>
        </w:rPr>
        <w:t xml:space="preserve">, DG). Суть якої, полягає в тому, що в генерації енергії беруть участь сотні тисяч користувачів, які виробляють свою електричну </w:t>
      </w:r>
      <w:r w:rsidRPr="002041E8">
        <w:rPr>
          <w:rFonts w:ascii="Times New Roman" w:hAnsi="Times New Roman" w:cs="Times New Roman"/>
          <w:sz w:val="28"/>
          <w:szCs w:val="28"/>
          <w:lang w:val="uk-UA"/>
        </w:rPr>
        <w:lastRenderedPageBreak/>
        <w:t>енергію для власних потреб, при цьому надлишки зливаються в загальну систему мереж</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від десятків кіловат до десятків мегават. При цьому всі учасники залишаються користувачами загальної мережі, що істотно підвищує надійність такої системи. За таких складних умов виникає проблема прийняття організаційних рішень щодо впровадження дистрибутивної енергетики. За фактом вона вже реально існує в </w:t>
      </w:r>
      <w:proofErr w:type="spellStart"/>
      <w:r w:rsidRPr="002041E8">
        <w:rPr>
          <w:rFonts w:ascii="Times New Roman" w:hAnsi="Times New Roman" w:cs="Times New Roman"/>
          <w:sz w:val="28"/>
          <w:szCs w:val="28"/>
          <w:lang w:val="uk-UA"/>
        </w:rPr>
        <w:t>Украиїні</w:t>
      </w:r>
      <w:proofErr w:type="spellEnd"/>
      <w:r w:rsidRPr="002041E8">
        <w:rPr>
          <w:rFonts w:ascii="Times New Roman" w:hAnsi="Times New Roman" w:cs="Times New Roman"/>
          <w:sz w:val="28"/>
          <w:szCs w:val="28"/>
          <w:lang w:val="uk-UA"/>
        </w:rPr>
        <w:t>, є також</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 xml:space="preserve">відповідне </w:t>
      </w:r>
      <w:r w:rsidR="00215C7F" w:rsidRPr="002041E8">
        <w:rPr>
          <w:rFonts w:ascii="Times New Roman" w:hAnsi="Times New Roman" w:cs="Times New Roman"/>
          <w:sz w:val="28"/>
          <w:szCs w:val="28"/>
          <w:lang w:val="uk-UA"/>
        </w:rPr>
        <w:t>законодавство</w:t>
      </w:r>
      <w:r w:rsidRPr="002041E8">
        <w:rPr>
          <w:rFonts w:ascii="Times New Roman" w:hAnsi="Times New Roman" w:cs="Times New Roman"/>
          <w:sz w:val="28"/>
          <w:szCs w:val="28"/>
          <w:lang w:val="uk-UA"/>
        </w:rPr>
        <w:t xml:space="preserve"> України яке </w:t>
      </w:r>
      <w:r w:rsidR="00215C7F" w:rsidRPr="002041E8">
        <w:rPr>
          <w:rFonts w:ascii="Times New Roman" w:hAnsi="Times New Roman" w:cs="Times New Roman"/>
          <w:sz w:val="28"/>
          <w:szCs w:val="28"/>
          <w:lang w:val="uk-UA"/>
        </w:rPr>
        <w:t>забезпечує</w:t>
      </w:r>
      <w:r w:rsidRPr="002041E8">
        <w:rPr>
          <w:rFonts w:ascii="Times New Roman" w:hAnsi="Times New Roman" w:cs="Times New Roman"/>
          <w:sz w:val="28"/>
          <w:szCs w:val="28"/>
          <w:lang w:val="uk-UA"/>
        </w:rPr>
        <w:t xml:space="preserve"> її функціонування. Але по факту на даний час вся дистрибутивна енергетика на </w:t>
      </w:r>
      <w:r w:rsidR="00215C7F" w:rsidRPr="002041E8">
        <w:rPr>
          <w:rFonts w:ascii="Times New Roman" w:hAnsi="Times New Roman" w:cs="Times New Roman"/>
          <w:sz w:val="28"/>
          <w:szCs w:val="28"/>
          <w:lang w:val="uk-UA"/>
        </w:rPr>
        <w:t>сонячній</w:t>
      </w:r>
      <w:r w:rsidRPr="002041E8">
        <w:rPr>
          <w:rFonts w:ascii="Times New Roman" w:hAnsi="Times New Roman" w:cs="Times New Roman"/>
          <w:sz w:val="28"/>
          <w:szCs w:val="28"/>
          <w:lang w:val="uk-UA"/>
        </w:rPr>
        <w:t xml:space="preserve"> енергії та на </w:t>
      </w:r>
      <w:proofErr w:type="spellStart"/>
      <w:r w:rsidRPr="002041E8">
        <w:rPr>
          <w:rFonts w:ascii="Times New Roman" w:hAnsi="Times New Roman" w:cs="Times New Roman"/>
          <w:sz w:val="28"/>
          <w:szCs w:val="28"/>
          <w:lang w:val="uk-UA"/>
        </w:rPr>
        <w:t>вітрогенераторах</w:t>
      </w:r>
      <w:proofErr w:type="spellEnd"/>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абсолютно збиткова. З теоретичної точки зору пошук рішення, це є процес вибору головного з маси другорядного, це</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остаточний умовивід при виборі оптимального варіанту з великої кількості неоптимальних або альтернативних варіантів. Рішення може бути інтуїтивним і заснованим на повній інформації Рішення може бути вірним, і може бути невірним. Рішення може бути шаблонним або нешаблонним.</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Рішення може бути оптимальним і може бути неоптимальним. Рішення може бути раціональним або нераціональним, більш того воно може бути також ірраціональним, як наприклад, вибір сонячної енергетики в умовах України. Особливо важко приймати рішення в умовах невизначеності інформації. Головне рішення в даному випадку полягає у виборі масштабу (в яких масштабах впроваджувати дистрибутивну енергетику), та в виборі належного типу станцій генерації які треба покласти в основу дистрибутивної мережі.</w:t>
      </w:r>
    </w:p>
    <w:p w14:paraId="3788EA88"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p>
    <w:p w14:paraId="1A9A2426" w14:textId="049D5051"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xml:space="preserve">3.2. Обґрунтування застосування у системі дистрибутивної генерації </w:t>
      </w:r>
      <w:r w:rsidR="00841EB7" w:rsidRPr="002041E8">
        <w:rPr>
          <w:rFonts w:ascii="Times New Roman" w:hAnsi="Times New Roman" w:cs="Times New Roman"/>
          <w:sz w:val="28"/>
          <w:szCs w:val="28"/>
          <w:lang w:val="uk-UA"/>
        </w:rPr>
        <w:t>модернізованого</w:t>
      </w:r>
      <w:r w:rsidRPr="002041E8">
        <w:rPr>
          <w:rFonts w:ascii="Times New Roman" w:hAnsi="Times New Roman" w:cs="Times New Roman"/>
          <w:sz w:val="28"/>
          <w:szCs w:val="28"/>
          <w:lang w:val="uk-UA"/>
        </w:rPr>
        <w:t xml:space="preserve"> двигуна </w:t>
      </w:r>
      <w:proofErr w:type="spellStart"/>
      <w:r w:rsidRPr="002041E8">
        <w:rPr>
          <w:rFonts w:ascii="Times New Roman" w:hAnsi="Times New Roman" w:cs="Times New Roman"/>
          <w:sz w:val="28"/>
          <w:szCs w:val="28"/>
          <w:lang w:val="uk-UA"/>
        </w:rPr>
        <w:t>Стирлінгу</w:t>
      </w:r>
      <w:proofErr w:type="spellEnd"/>
      <w:r w:rsidRPr="002041E8">
        <w:rPr>
          <w:rFonts w:ascii="Times New Roman" w:hAnsi="Times New Roman" w:cs="Times New Roman"/>
          <w:sz w:val="28"/>
          <w:szCs w:val="28"/>
          <w:lang w:val="uk-UA"/>
        </w:rPr>
        <w:t xml:space="preserve"> як основи для міні-ТЕЦ</w:t>
      </w:r>
    </w:p>
    <w:p w14:paraId="266976E2" w14:textId="57CC20E1"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На відміну від сонячної енергетики, побудованої на дуже дорогих фотоелементах, енергетика на базі УДМ відрізняється дуже високою економічністю, бо енергія, яка отримана за допомогою такої міні-ТЄЦ в півтора</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два рази дешевше (а з </w:t>
      </w:r>
      <w:r w:rsidR="00841EB7">
        <w:rPr>
          <w:rFonts w:ascii="Times New Roman" w:hAnsi="Times New Roman" w:cs="Times New Roman"/>
          <w:sz w:val="28"/>
          <w:szCs w:val="28"/>
          <w:lang w:val="uk-UA"/>
        </w:rPr>
        <w:t>отриманим</w:t>
      </w:r>
      <w:r w:rsidRPr="002041E8">
        <w:rPr>
          <w:rFonts w:ascii="Times New Roman" w:hAnsi="Times New Roman" w:cs="Times New Roman"/>
          <w:sz w:val="28"/>
          <w:szCs w:val="28"/>
          <w:lang w:val="uk-UA"/>
        </w:rPr>
        <w:t xml:space="preserve"> теплом майже в 2.5 рази), ніж від ТЕС або ТЄЦ. Вона не тільки не потребує дотацій у вигляді «зеленого» тарифу, </w:t>
      </w:r>
      <w:r w:rsidRPr="002041E8">
        <w:rPr>
          <w:rFonts w:ascii="Times New Roman" w:hAnsi="Times New Roman" w:cs="Times New Roman"/>
          <w:sz w:val="28"/>
          <w:szCs w:val="28"/>
          <w:lang w:val="uk-UA"/>
        </w:rPr>
        <w:lastRenderedPageBreak/>
        <w:t>але й приносить добрий прибуток</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до 4 центів на кожний </w:t>
      </w:r>
      <w:r w:rsidR="00F81696" w:rsidRPr="002041E8">
        <w:rPr>
          <w:rFonts w:ascii="Times New Roman" w:hAnsi="Times New Roman" w:cs="Times New Roman"/>
          <w:sz w:val="28"/>
          <w:szCs w:val="28"/>
          <w:lang w:val="uk-UA"/>
        </w:rPr>
        <w:t>кіловат</w:t>
      </w:r>
      <w:r w:rsidRPr="002041E8">
        <w:rPr>
          <w:rFonts w:ascii="Times New Roman" w:hAnsi="Times New Roman" w:cs="Times New Roman"/>
          <w:sz w:val="28"/>
          <w:szCs w:val="28"/>
          <w:lang w:val="uk-UA"/>
        </w:rPr>
        <w:t xml:space="preserve"> </w:t>
      </w:r>
      <w:r w:rsidR="009E3417" w:rsidRPr="002041E8">
        <w:rPr>
          <w:rFonts w:ascii="Times New Roman" w:hAnsi="Times New Roman" w:cs="Times New Roman"/>
          <w:sz w:val="28"/>
          <w:szCs w:val="28"/>
          <w:lang w:val="uk-UA"/>
        </w:rPr>
        <w:t>виробленої</w:t>
      </w:r>
      <w:r w:rsidRPr="002041E8">
        <w:rPr>
          <w:rFonts w:ascii="Times New Roman" w:hAnsi="Times New Roman" w:cs="Times New Roman"/>
          <w:sz w:val="28"/>
          <w:szCs w:val="28"/>
          <w:lang w:val="uk-UA"/>
        </w:rPr>
        <w:t xml:space="preserve"> енергії, при умові нормального ринкового ціноутворення. Тому Міні-ТЕЦ на базі УДМ цілком </w:t>
      </w:r>
      <w:r w:rsidR="009E3417" w:rsidRPr="002041E8">
        <w:rPr>
          <w:rFonts w:ascii="Times New Roman" w:hAnsi="Times New Roman" w:cs="Times New Roman"/>
          <w:sz w:val="28"/>
          <w:szCs w:val="28"/>
          <w:lang w:val="uk-UA"/>
        </w:rPr>
        <w:t>відповідає</w:t>
      </w:r>
      <w:r w:rsidRPr="002041E8">
        <w:rPr>
          <w:rFonts w:ascii="Times New Roman" w:hAnsi="Times New Roman" w:cs="Times New Roman"/>
          <w:sz w:val="28"/>
          <w:szCs w:val="28"/>
          <w:lang w:val="uk-UA"/>
        </w:rPr>
        <w:t xml:space="preserve"> критеріям рентабельності в </w:t>
      </w:r>
      <w:r w:rsidR="00CB0148" w:rsidRPr="002041E8">
        <w:rPr>
          <w:rFonts w:ascii="Times New Roman" w:hAnsi="Times New Roman" w:cs="Times New Roman"/>
          <w:sz w:val="28"/>
          <w:szCs w:val="28"/>
          <w:lang w:val="uk-UA"/>
        </w:rPr>
        <w:t>дистрибутивній</w:t>
      </w:r>
      <w:r w:rsidRPr="002041E8">
        <w:rPr>
          <w:rFonts w:ascii="Times New Roman" w:hAnsi="Times New Roman" w:cs="Times New Roman"/>
          <w:sz w:val="28"/>
          <w:szCs w:val="28"/>
          <w:lang w:val="uk-UA"/>
        </w:rPr>
        <w:t xml:space="preserve"> системі генерації. На цій підставі система Міні-ТЕЦ на базі УДМ для України в даний час більш прийнятна, ніж генерація тільки на основі сонячної або вітрової енергетики, оскільки і сонячні панелі, і </w:t>
      </w:r>
      <w:proofErr w:type="spellStart"/>
      <w:r w:rsidRPr="002041E8">
        <w:rPr>
          <w:rFonts w:ascii="Times New Roman" w:hAnsi="Times New Roman" w:cs="Times New Roman"/>
          <w:sz w:val="28"/>
          <w:szCs w:val="28"/>
          <w:lang w:val="uk-UA"/>
        </w:rPr>
        <w:t>вітрогенератори</w:t>
      </w:r>
      <w:proofErr w:type="spellEnd"/>
      <w:r w:rsidRPr="002041E8">
        <w:rPr>
          <w:rFonts w:ascii="Times New Roman" w:hAnsi="Times New Roman" w:cs="Times New Roman"/>
          <w:sz w:val="28"/>
          <w:szCs w:val="28"/>
          <w:lang w:val="uk-UA"/>
        </w:rPr>
        <w:t xml:space="preserve"> ще не досягли технологічного рівня, який забезпечує їм прийнятне співвідношення ціни, ККД і потужності. І сонячна і вітрова енергетика вимагають «зеленого» тарифу (дотацій від держави) внаслідок своєї планової збитковості, що є доволі серйозним навантаженням на державний бюджет та на енергетику. У той же час УДМ, навпаки, швидко окупається, приблизно за один рік, або менше. На підставі наведених аргументів можна зробити висновок, що дистрибутивна система генерації, побудована на пропонованих двигунах УДМ, повністю відповідає критеріям енергетичної безпеки, викладеним в розділі 1, а також відповідає всім критеріям економічної безпеки. </w:t>
      </w:r>
    </w:p>
    <w:p w14:paraId="370294F8" w14:textId="1D61220E"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Це пояснюється тим, що</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 xml:space="preserve">власники Міні-ТЕЦ не мають втрат енергії при її </w:t>
      </w:r>
      <w:r w:rsidR="00464C34" w:rsidRPr="002041E8">
        <w:rPr>
          <w:rFonts w:ascii="Times New Roman" w:hAnsi="Times New Roman" w:cs="Times New Roman"/>
          <w:sz w:val="28"/>
          <w:szCs w:val="28"/>
          <w:lang w:val="uk-UA"/>
        </w:rPr>
        <w:t>транспортуванні</w:t>
      </w:r>
      <w:r w:rsidRPr="002041E8">
        <w:rPr>
          <w:rFonts w:ascii="Times New Roman" w:hAnsi="Times New Roman" w:cs="Times New Roman"/>
          <w:sz w:val="28"/>
          <w:szCs w:val="28"/>
          <w:lang w:val="uk-UA"/>
        </w:rPr>
        <w:t xml:space="preserve"> в Л</w:t>
      </w:r>
      <w:r w:rsidR="00464C34">
        <w:rPr>
          <w:rFonts w:ascii="Times New Roman" w:hAnsi="Times New Roman" w:cs="Times New Roman"/>
          <w:sz w:val="28"/>
          <w:szCs w:val="28"/>
          <w:lang w:val="uk-UA"/>
        </w:rPr>
        <w:t>Е</w:t>
      </w:r>
      <w:r w:rsidRPr="002041E8">
        <w:rPr>
          <w:rFonts w:ascii="Times New Roman" w:hAnsi="Times New Roman" w:cs="Times New Roman"/>
          <w:sz w:val="28"/>
          <w:szCs w:val="28"/>
          <w:lang w:val="uk-UA"/>
        </w:rPr>
        <w:t>П</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(10-15%) та затрат на оплату транспортування</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 xml:space="preserve"> власникам енергомереж</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(10-15%), а також не мають затрат які станції </w:t>
      </w:r>
      <w:r w:rsidR="00F90A31" w:rsidRPr="002041E8">
        <w:rPr>
          <w:rFonts w:ascii="Times New Roman" w:hAnsi="Times New Roman" w:cs="Times New Roman"/>
          <w:sz w:val="28"/>
          <w:szCs w:val="28"/>
          <w:lang w:val="uk-UA"/>
        </w:rPr>
        <w:t>закладають</w:t>
      </w:r>
      <w:r w:rsidRPr="002041E8">
        <w:rPr>
          <w:rFonts w:ascii="Times New Roman" w:hAnsi="Times New Roman" w:cs="Times New Roman"/>
          <w:sz w:val="28"/>
          <w:szCs w:val="28"/>
          <w:lang w:val="uk-UA"/>
        </w:rPr>
        <w:t xml:space="preserve"> у собівартість</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до 25%,. Додаткова перевага в тому, що паливо на Міні-ТЄЦ використовується з в</w:t>
      </w:r>
      <w:r w:rsidR="00F90A31">
        <w:rPr>
          <w:rFonts w:ascii="Times New Roman" w:hAnsi="Times New Roman" w:cs="Times New Roman"/>
          <w:sz w:val="28"/>
          <w:szCs w:val="28"/>
          <w:lang w:val="uk-UA"/>
        </w:rPr>
        <w:t>е</w:t>
      </w:r>
      <w:r w:rsidRPr="002041E8">
        <w:rPr>
          <w:rFonts w:ascii="Times New Roman" w:hAnsi="Times New Roman" w:cs="Times New Roman"/>
          <w:sz w:val="28"/>
          <w:szCs w:val="28"/>
          <w:lang w:val="uk-UA"/>
        </w:rPr>
        <w:t>ликим ККД</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на 96-98%. В результаті собівартість суми тепла і енергії знижуються майже в 2.5 рази. Додатково </w:t>
      </w:r>
      <w:proofErr w:type="spellStart"/>
      <w:r w:rsidRPr="002041E8">
        <w:rPr>
          <w:rFonts w:ascii="Times New Roman" w:hAnsi="Times New Roman" w:cs="Times New Roman"/>
          <w:sz w:val="28"/>
          <w:szCs w:val="28"/>
          <w:lang w:val="uk-UA"/>
        </w:rPr>
        <w:t>корсить</w:t>
      </w:r>
      <w:proofErr w:type="spellEnd"/>
      <w:r w:rsidRPr="002041E8">
        <w:rPr>
          <w:rFonts w:ascii="Times New Roman" w:hAnsi="Times New Roman" w:cs="Times New Roman"/>
          <w:sz w:val="28"/>
          <w:szCs w:val="28"/>
          <w:lang w:val="uk-UA"/>
        </w:rPr>
        <w:t xml:space="preserve"> такої в тому, що розвантажуються магістральні мережі, поліпшується рівномірність завантаження електромереж, пом</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 xml:space="preserve">якшуються аварійні ситуації та техногенні катастрофи за рахунок </w:t>
      </w:r>
      <w:r w:rsidR="00BB703B" w:rsidRPr="002041E8">
        <w:rPr>
          <w:rFonts w:ascii="Times New Roman" w:hAnsi="Times New Roman" w:cs="Times New Roman"/>
          <w:sz w:val="28"/>
          <w:szCs w:val="28"/>
          <w:lang w:val="uk-UA"/>
        </w:rPr>
        <w:t>системи</w:t>
      </w:r>
      <w:r w:rsidRPr="002041E8">
        <w:rPr>
          <w:rFonts w:ascii="Times New Roman" w:hAnsi="Times New Roman" w:cs="Times New Roman"/>
          <w:sz w:val="28"/>
          <w:szCs w:val="28"/>
          <w:lang w:val="uk-UA"/>
        </w:rPr>
        <w:t xml:space="preserve"> розподіленого резервування, а також поліпшується екологія. Розширення потреби в електриці і теплі </w:t>
      </w:r>
      <w:proofErr w:type="spellStart"/>
      <w:r w:rsidRPr="002041E8">
        <w:rPr>
          <w:rFonts w:ascii="Times New Roman" w:hAnsi="Times New Roman" w:cs="Times New Roman"/>
          <w:sz w:val="28"/>
          <w:szCs w:val="28"/>
          <w:lang w:val="uk-UA"/>
        </w:rPr>
        <w:t>гнучко</w:t>
      </w:r>
      <w:proofErr w:type="spellEnd"/>
      <w:r w:rsidRPr="002041E8">
        <w:rPr>
          <w:rFonts w:ascii="Times New Roman" w:hAnsi="Times New Roman" w:cs="Times New Roman"/>
          <w:sz w:val="28"/>
          <w:szCs w:val="28"/>
          <w:lang w:val="uk-UA"/>
        </w:rPr>
        <w:t xml:space="preserve"> вирішуються самими споживачами, шляхом замовлення та установки відповідної міні-ТЕЦ. Природно така концепція потребує ряду заходів на законодавчому та фінансовому рівнях. Крім того, необхідно організувати серійне виробництво вітчизняних </w:t>
      </w:r>
      <w:proofErr w:type="spellStart"/>
      <w:r w:rsidRPr="002041E8">
        <w:rPr>
          <w:rFonts w:ascii="Times New Roman" w:hAnsi="Times New Roman" w:cs="Times New Roman"/>
          <w:sz w:val="28"/>
          <w:szCs w:val="28"/>
          <w:lang w:val="uk-UA"/>
        </w:rPr>
        <w:t>когенераційних</w:t>
      </w:r>
      <w:proofErr w:type="spellEnd"/>
      <w:r w:rsidRPr="002041E8">
        <w:rPr>
          <w:rFonts w:ascii="Times New Roman" w:hAnsi="Times New Roman" w:cs="Times New Roman"/>
          <w:sz w:val="28"/>
          <w:szCs w:val="28"/>
          <w:lang w:val="uk-UA"/>
        </w:rPr>
        <w:t xml:space="preserve"> установок. Подібний підхід </w:t>
      </w:r>
      <w:r w:rsidRPr="002041E8">
        <w:rPr>
          <w:rFonts w:ascii="Times New Roman" w:hAnsi="Times New Roman" w:cs="Times New Roman"/>
          <w:sz w:val="28"/>
          <w:szCs w:val="28"/>
          <w:lang w:val="uk-UA"/>
        </w:rPr>
        <w:lastRenderedPageBreak/>
        <w:t>дозволяє поступово, еволюційним способом перейти до розподіленого виробництва електроенергії (DG). При цьому природним чином, неухильно створюється конкурентне середовище на енергоринку, яка неминуче чинитиме тиск на монополістів, а це неодмінно призведе до зниження цін на енергетичні послуги і благотворно позначиться на економіці країни в цілому.</w:t>
      </w:r>
    </w:p>
    <w:p w14:paraId="7919B1E7" w14:textId="676B8A3C"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xml:space="preserve">Кілька слів до питання щодо парогазових станцій. Реконструкція станцій доукомплектуванням газовими турбінами-стара ідея радянських вчених, яка набула поширення на Заході. Оскільки парова і газова турбіни працюють в різних діапазонах температур, то їх спільна робота дозволяє більш ефективно використовувати паливо, при цьому ККД станції підвищується на 15-20%. Парогазові станції дають найдешевшу енергію з усіх видів генерації (за виключенням УДМ). Це-безперечно. Але є і дуже спірні моменти. Якою ціною все це досягається? Газові турбіни понад великої </w:t>
      </w:r>
      <w:proofErr w:type="spellStart"/>
      <w:r w:rsidRPr="002041E8">
        <w:rPr>
          <w:rFonts w:ascii="Times New Roman" w:hAnsi="Times New Roman" w:cs="Times New Roman"/>
          <w:sz w:val="28"/>
          <w:szCs w:val="28"/>
          <w:lang w:val="uk-UA"/>
        </w:rPr>
        <w:t>потужості</w:t>
      </w:r>
      <w:proofErr w:type="spellEnd"/>
      <w:r w:rsidRPr="002041E8">
        <w:rPr>
          <w:rFonts w:ascii="Times New Roman" w:hAnsi="Times New Roman" w:cs="Times New Roman"/>
          <w:sz w:val="28"/>
          <w:szCs w:val="28"/>
          <w:lang w:val="uk-UA"/>
        </w:rPr>
        <w:t xml:space="preserve"> в Україні не виробляються. Їх імпорт надзвичайно дорогий. Газова турбіна серед двигунів</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це вершина собівартості і технологічної складності, тому її експлуатація, вимагає навченого персоналу і дорогого інженерного нагляду від фірм виробників. Це істотно подовжує терміни окупності станції і збільшує витрати на обслуговування кредитів. З концептуальної ж точки зору ці парогазові станції тільки підвищують ступінь централізації та здорожують і без того складну та дорогу енергосистему. З нашої точки зору в умовах серйозної обмеженості фінансових ресурсів було б більш раціонально інвестувати в систему розподіленого виробництва і споживання енергоресурсів</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DG (</w:t>
      </w:r>
      <w:r w:rsidRPr="00E53419">
        <w:rPr>
          <w:rFonts w:ascii="Times New Roman" w:hAnsi="Times New Roman" w:cs="Times New Roman"/>
          <w:sz w:val="28"/>
          <w:szCs w:val="28"/>
        </w:rPr>
        <w:t>distributed</w:t>
      </w:r>
      <w:r w:rsidRPr="00FC64E9">
        <w:rPr>
          <w:rFonts w:ascii="Times New Roman" w:hAnsi="Times New Roman" w:cs="Times New Roman"/>
          <w:sz w:val="28"/>
          <w:szCs w:val="28"/>
          <w:lang w:val="uk-UA"/>
        </w:rPr>
        <w:t xml:space="preserve"> </w:t>
      </w:r>
      <w:r w:rsidRPr="00E53419">
        <w:rPr>
          <w:rFonts w:ascii="Times New Roman" w:hAnsi="Times New Roman" w:cs="Times New Roman"/>
          <w:sz w:val="28"/>
          <w:szCs w:val="28"/>
        </w:rPr>
        <w:t>generation</w:t>
      </w:r>
      <w:r w:rsidRPr="002041E8">
        <w:rPr>
          <w:rFonts w:ascii="Times New Roman" w:hAnsi="Times New Roman" w:cs="Times New Roman"/>
          <w:sz w:val="28"/>
          <w:szCs w:val="28"/>
          <w:lang w:val="uk-UA"/>
        </w:rPr>
        <w:t>) на основі двигуна УДМ. За даними Київського інституту «</w:t>
      </w:r>
      <w:proofErr w:type="spellStart"/>
      <w:r w:rsidRPr="002041E8">
        <w:rPr>
          <w:rFonts w:ascii="Times New Roman" w:hAnsi="Times New Roman" w:cs="Times New Roman"/>
          <w:sz w:val="28"/>
          <w:szCs w:val="28"/>
          <w:lang w:val="uk-UA"/>
        </w:rPr>
        <w:t>Енергопроект</w:t>
      </w:r>
      <w:proofErr w:type="spellEnd"/>
      <w:r w:rsidRPr="002041E8">
        <w:rPr>
          <w:rFonts w:ascii="Times New Roman" w:hAnsi="Times New Roman" w:cs="Times New Roman"/>
          <w:sz w:val="28"/>
          <w:szCs w:val="28"/>
          <w:lang w:val="uk-UA"/>
        </w:rPr>
        <w:t xml:space="preserve">» при будівництві парогазової ТЕЦ-7 в м. Києві потужністю 1400 </w:t>
      </w:r>
      <w:proofErr w:type="spellStart"/>
      <w:r w:rsidRPr="002041E8">
        <w:rPr>
          <w:rFonts w:ascii="Times New Roman" w:hAnsi="Times New Roman" w:cs="Times New Roman"/>
          <w:sz w:val="28"/>
          <w:szCs w:val="28"/>
          <w:lang w:val="uk-UA"/>
        </w:rPr>
        <w:t>М</w:t>
      </w:r>
      <w:r w:rsidR="00E53419">
        <w:rPr>
          <w:rFonts w:ascii="Times New Roman" w:hAnsi="Times New Roman" w:cs="Times New Roman"/>
          <w:sz w:val="28"/>
          <w:szCs w:val="28"/>
          <w:lang w:val="uk-UA"/>
        </w:rPr>
        <w:t>В</w:t>
      </w:r>
      <w:r w:rsidRPr="002041E8">
        <w:rPr>
          <w:rFonts w:ascii="Times New Roman" w:hAnsi="Times New Roman" w:cs="Times New Roman"/>
          <w:sz w:val="28"/>
          <w:szCs w:val="28"/>
          <w:lang w:val="uk-UA"/>
        </w:rPr>
        <w:t>т</w:t>
      </w:r>
      <w:proofErr w:type="spellEnd"/>
      <w:r w:rsidRPr="002041E8">
        <w:rPr>
          <w:rFonts w:ascii="Times New Roman" w:hAnsi="Times New Roman" w:cs="Times New Roman"/>
          <w:sz w:val="28"/>
          <w:szCs w:val="28"/>
          <w:lang w:val="uk-UA"/>
        </w:rPr>
        <w:t>, витрати при використанні імпортного обладнання та зарубіжного кредитування складуть 1400 млн. доларів. Тобто 1 Ват встановленої потужності складе 1$, а термін окупності з урахуванням погашення кредитів, затягнеться до 29 років, а загальна сума оплати з відсотками складе 3534 млн. доларів. При цьому базовий тариф необхідно збільшити в 1</w:t>
      </w:r>
      <w:r w:rsidR="00BB703B">
        <w:rPr>
          <w:rFonts w:ascii="Times New Roman" w:hAnsi="Times New Roman" w:cs="Times New Roman"/>
          <w:sz w:val="28"/>
          <w:szCs w:val="28"/>
          <w:lang w:val="uk-UA"/>
        </w:rPr>
        <w:t>,</w:t>
      </w:r>
      <w:r w:rsidRPr="002041E8">
        <w:rPr>
          <w:rFonts w:ascii="Times New Roman" w:hAnsi="Times New Roman" w:cs="Times New Roman"/>
          <w:sz w:val="28"/>
          <w:szCs w:val="28"/>
          <w:lang w:val="uk-UA"/>
        </w:rPr>
        <w:t>9 рази до 6</w:t>
      </w:r>
      <w:r w:rsidR="00BB703B">
        <w:rPr>
          <w:rFonts w:ascii="Times New Roman" w:hAnsi="Times New Roman" w:cs="Times New Roman"/>
          <w:sz w:val="28"/>
          <w:szCs w:val="28"/>
          <w:lang w:val="uk-UA"/>
        </w:rPr>
        <w:t>,</w:t>
      </w:r>
      <w:r w:rsidRPr="002041E8">
        <w:rPr>
          <w:rFonts w:ascii="Times New Roman" w:hAnsi="Times New Roman" w:cs="Times New Roman"/>
          <w:sz w:val="28"/>
          <w:szCs w:val="28"/>
          <w:lang w:val="uk-UA"/>
        </w:rPr>
        <w:t xml:space="preserve">7 </w:t>
      </w:r>
      <w:r w:rsidRPr="002041E8">
        <w:rPr>
          <w:rFonts w:ascii="Times New Roman" w:hAnsi="Times New Roman" w:cs="Times New Roman"/>
          <w:sz w:val="28"/>
          <w:szCs w:val="28"/>
          <w:lang w:val="uk-UA"/>
        </w:rPr>
        <w:lastRenderedPageBreak/>
        <w:t>цента/КВт</w:t>
      </w:r>
      <w:r w:rsidR="00BB703B">
        <w:rPr>
          <w:rFonts w:ascii="Times New Roman" w:hAnsi="Times New Roman" w:cs="Times New Roman"/>
          <w:sz w:val="28"/>
          <w:szCs w:val="28"/>
          <w:lang w:val="uk-UA"/>
        </w:rPr>
        <w:t>-</w:t>
      </w:r>
      <w:r w:rsidRPr="002041E8">
        <w:rPr>
          <w:rFonts w:ascii="Times New Roman" w:hAnsi="Times New Roman" w:cs="Times New Roman"/>
          <w:sz w:val="28"/>
          <w:szCs w:val="28"/>
          <w:lang w:val="uk-UA"/>
        </w:rPr>
        <w:t>годин</w:t>
      </w:r>
      <w:r w:rsidR="00BB703B">
        <w:rPr>
          <w:rFonts w:ascii="Times New Roman" w:hAnsi="Times New Roman" w:cs="Times New Roman"/>
          <w:sz w:val="28"/>
          <w:szCs w:val="28"/>
          <w:lang w:val="uk-UA"/>
        </w:rPr>
        <w:t>у</w:t>
      </w:r>
      <w:r w:rsidRPr="002041E8">
        <w:rPr>
          <w:rFonts w:ascii="Times New Roman" w:hAnsi="Times New Roman" w:cs="Times New Roman"/>
          <w:sz w:val="28"/>
          <w:szCs w:val="28"/>
          <w:lang w:val="uk-UA"/>
        </w:rPr>
        <w:t>. В умовах України терміни окупності парогазової ТЕЦ буде порівнянний з терміном служби імпортного обладнання. Порівняння системам показує явну переваги автономних Міні-ТЕЦ на базі УДМ.</w:t>
      </w:r>
    </w:p>
    <w:p w14:paraId="69CAD384" w14:textId="3FDB3301"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xml:space="preserve">Вищезгадана вартість встановленої потужності 1$ за 1 ВАТ приблизно відповідає вартості одного вата, встановленої потужності Міні-ТЕЦ на базі навіть нинішніх дуже дорогих </w:t>
      </w:r>
      <w:proofErr w:type="spellStart"/>
      <w:r w:rsidRPr="002041E8">
        <w:rPr>
          <w:rFonts w:ascii="Times New Roman" w:hAnsi="Times New Roman" w:cs="Times New Roman"/>
          <w:sz w:val="28"/>
          <w:szCs w:val="28"/>
          <w:lang w:val="uk-UA"/>
        </w:rPr>
        <w:t>Стірлінгів</w:t>
      </w:r>
      <w:proofErr w:type="spellEnd"/>
      <w:r w:rsidRPr="002041E8">
        <w:rPr>
          <w:rFonts w:ascii="Times New Roman" w:hAnsi="Times New Roman" w:cs="Times New Roman"/>
          <w:sz w:val="28"/>
          <w:szCs w:val="28"/>
          <w:lang w:val="uk-UA"/>
        </w:rPr>
        <w:t xml:space="preserve">. Однак за рахунок високої ефективності, терміни окупності міні-ТЕЦ навіть на сучасних дуже дорогих </w:t>
      </w:r>
      <w:proofErr w:type="spellStart"/>
      <w:r w:rsidRPr="002041E8">
        <w:rPr>
          <w:rFonts w:ascii="Times New Roman" w:hAnsi="Times New Roman" w:cs="Times New Roman"/>
          <w:sz w:val="28"/>
          <w:szCs w:val="28"/>
          <w:lang w:val="uk-UA"/>
        </w:rPr>
        <w:t>Стірлінгах</w:t>
      </w:r>
      <w:proofErr w:type="spellEnd"/>
      <w:r w:rsidRPr="002041E8">
        <w:rPr>
          <w:rFonts w:ascii="Times New Roman" w:hAnsi="Times New Roman" w:cs="Times New Roman"/>
          <w:sz w:val="28"/>
          <w:szCs w:val="28"/>
          <w:lang w:val="uk-UA"/>
        </w:rPr>
        <w:t xml:space="preserve"> не перевищують</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 xml:space="preserve">3-4 роки, і це при вартості електроенергії в 5 центів при курсі 1$ = 27 грн. (співвідношення дано за курсом 2021 року). Системи розподіленої генерації (DG) показують безперечну перевагу над ТЕС, ТЕЦ і сучасними парогазовими станціями. Відомо, що в Україні, на опалення потрібно майже в 2 рази більше палива, ніж на вироблення електроенергії. Тому частина тепла виробляється комбіновано на ТЕЦ, які морально і фізично застаріли. Розрахункові втрати теплотрас ТЕЦ складають близько 6 -7 %, в той час як реальні втрати іноді досягають до 25% або вище. Це викликано недосконалою теплоізоляцією, гідравлічними втратами в насосній станції в протяжних трасах та неминучими витоками тепла і води. У сукупності це істотно знижує реальний ККД і ефективність централізованих ТЕЦ. Реальні втрати енергії при транспортуванні теж становлять близько 14-15%, а іноді зимою або в дощ і сніг досягають і до 25%, що набагато перевищує нормативи, встановлені Міненерго України (10,75 %). У цьому плані </w:t>
      </w:r>
      <w:proofErr w:type="spellStart"/>
      <w:r w:rsidRPr="002041E8">
        <w:rPr>
          <w:rFonts w:ascii="Times New Roman" w:hAnsi="Times New Roman" w:cs="Times New Roman"/>
          <w:sz w:val="28"/>
          <w:szCs w:val="28"/>
          <w:lang w:val="uk-UA"/>
        </w:rPr>
        <w:t>перспективно</w:t>
      </w:r>
      <w:proofErr w:type="spellEnd"/>
      <w:r w:rsidRPr="002041E8">
        <w:rPr>
          <w:rFonts w:ascii="Times New Roman" w:hAnsi="Times New Roman" w:cs="Times New Roman"/>
          <w:sz w:val="28"/>
          <w:szCs w:val="28"/>
          <w:lang w:val="uk-UA"/>
        </w:rPr>
        <w:t xml:space="preserve"> виглядає широке впровадження автономних Міні-ТЕЦ, які повністю позбавлені цих недоліків. Наприклад, застосування Міні-ТЕЦ на шахтах дає помітний економічний ефект бо забезпечує підвищення ефективності роботи шахти на 10-15%. Крім того, </w:t>
      </w:r>
      <w:r w:rsidR="001F1A33">
        <w:rPr>
          <w:rFonts w:ascii="Times New Roman" w:hAnsi="Times New Roman" w:cs="Times New Roman"/>
          <w:sz w:val="28"/>
          <w:szCs w:val="28"/>
          <w:lang w:val="uk-UA"/>
        </w:rPr>
        <w:t>більшість шахт</w:t>
      </w:r>
      <w:r w:rsidR="00B422B4">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 xml:space="preserve">малоприбуткові або збиткові, а закладка нових шахт вимагає значних вкладень в інфраструктуру. З впровадженням системи на основі УДМ, частина збиткових шахт стають прибутковими, що здешевлює вугілля для електростанцій та знижує собівартість енергії в цілому по країні. Наприклад, в США за даними </w:t>
      </w:r>
      <w:r w:rsidRPr="002041E8">
        <w:rPr>
          <w:rFonts w:ascii="Times New Roman" w:hAnsi="Times New Roman" w:cs="Times New Roman"/>
          <w:sz w:val="28"/>
          <w:szCs w:val="28"/>
          <w:lang w:val="uk-UA"/>
        </w:rPr>
        <w:lastRenderedPageBreak/>
        <w:t xml:space="preserve">американської корпорації </w:t>
      </w:r>
      <w:r w:rsidR="00E7310D">
        <w:rPr>
          <w:rFonts w:ascii="Times New Roman" w:hAnsi="Times New Roman" w:cs="Times New Roman"/>
          <w:sz w:val="28"/>
          <w:szCs w:val="28"/>
          <w:lang w:val="uk-UA"/>
        </w:rPr>
        <w:t>«</w:t>
      </w:r>
      <w:r w:rsidRPr="009F67DA">
        <w:rPr>
          <w:rFonts w:ascii="Times New Roman" w:hAnsi="Times New Roman" w:cs="Times New Roman"/>
          <w:sz w:val="28"/>
          <w:szCs w:val="28"/>
        </w:rPr>
        <w:t>Foster</w:t>
      </w:r>
      <w:r w:rsidRPr="00FC64E9">
        <w:rPr>
          <w:rFonts w:ascii="Times New Roman" w:hAnsi="Times New Roman" w:cs="Times New Roman"/>
          <w:sz w:val="28"/>
          <w:szCs w:val="28"/>
          <w:lang w:val="uk-UA"/>
        </w:rPr>
        <w:t>-</w:t>
      </w:r>
      <w:r w:rsidRPr="009F67DA">
        <w:rPr>
          <w:rFonts w:ascii="Times New Roman" w:hAnsi="Times New Roman" w:cs="Times New Roman"/>
          <w:sz w:val="28"/>
          <w:szCs w:val="28"/>
        </w:rPr>
        <w:t>Miller</w:t>
      </w:r>
      <w:r w:rsidRPr="00FC64E9">
        <w:rPr>
          <w:rFonts w:ascii="Times New Roman" w:hAnsi="Times New Roman" w:cs="Times New Roman"/>
          <w:sz w:val="28"/>
          <w:szCs w:val="28"/>
          <w:lang w:val="uk-UA"/>
        </w:rPr>
        <w:t xml:space="preserve"> </w:t>
      </w:r>
      <w:r w:rsidRPr="009F67DA">
        <w:rPr>
          <w:rFonts w:ascii="Times New Roman" w:hAnsi="Times New Roman" w:cs="Times New Roman"/>
          <w:sz w:val="28"/>
          <w:szCs w:val="28"/>
        </w:rPr>
        <w:t>Associates</w:t>
      </w:r>
      <w:r w:rsidRPr="00FC64E9">
        <w:rPr>
          <w:rFonts w:ascii="Times New Roman" w:hAnsi="Times New Roman" w:cs="Times New Roman"/>
          <w:sz w:val="28"/>
          <w:szCs w:val="28"/>
          <w:lang w:val="uk-UA"/>
        </w:rPr>
        <w:t xml:space="preserve">, </w:t>
      </w:r>
      <w:proofErr w:type="spellStart"/>
      <w:r w:rsidRPr="009F67DA">
        <w:rPr>
          <w:rFonts w:ascii="Times New Roman" w:hAnsi="Times New Roman" w:cs="Times New Roman"/>
          <w:sz w:val="28"/>
          <w:szCs w:val="28"/>
        </w:rPr>
        <w:t>Inc</w:t>
      </w:r>
      <w:proofErr w:type="spellEnd"/>
      <w:r w:rsidRPr="002041E8">
        <w:rPr>
          <w:rFonts w:ascii="Times New Roman" w:hAnsi="Times New Roman" w:cs="Times New Roman"/>
          <w:sz w:val="28"/>
          <w:szCs w:val="28"/>
          <w:lang w:val="uk-UA"/>
        </w:rPr>
        <w:t>.</w:t>
      </w:r>
      <w:r w:rsidR="00E7310D">
        <w:rPr>
          <w:rFonts w:ascii="Times New Roman" w:hAnsi="Times New Roman" w:cs="Times New Roman"/>
          <w:sz w:val="28"/>
          <w:szCs w:val="28"/>
          <w:lang w:val="uk-UA"/>
        </w:rPr>
        <w:t>»</w:t>
      </w:r>
      <w:r w:rsidRPr="002041E8">
        <w:rPr>
          <w:rFonts w:ascii="Times New Roman" w:hAnsi="Times New Roman" w:cs="Times New Roman"/>
          <w:sz w:val="28"/>
          <w:szCs w:val="28"/>
          <w:lang w:val="uk-UA"/>
        </w:rPr>
        <w:t>, Міні-ТЕЦ на базі ДС потужністю 2</w:t>
      </w:r>
      <w:r w:rsidR="009F67DA">
        <w:rPr>
          <w:rFonts w:ascii="Times New Roman" w:hAnsi="Times New Roman" w:cs="Times New Roman"/>
          <w:sz w:val="28"/>
          <w:szCs w:val="28"/>
          <w:lang w:val="uk-UA"/>
        </w:rPr>
        <w:t>,</w:t>
      </w:r>
      <w:r w:rsidRPr="002041E8">
        <w:rPr>
          <w:rFonts w:ascii="Times New Roman" w:hAnsi="Times New Roman" w:cs="Times New Roman"/>
          <w:sz w:val="28"/>
          <w:szCs w:val="28"/>
          <w:lang w:val="uk-UA"/>
        </w:rPr>
        <w:t xml:space="preserve">3 </w:t>
      </w:r>
      <w:proofErr w:type="spellStart"/>
      <w:r w:rsidRPr="002041E8">
        <w:rPr>
          <w:rFonts w:ascii="Times New Roman" w:hAnsi="Times New Roman" w:cs="Times New Roman"/>
          <w:sz w:val="28"/>
          <w:szCs w:val="28"/>
          <w:lang w:val="uk-UA"/>
        </w:rPr>
        <w:t>МВт</w:t>
      </w:r>
      <w:proofErr w:type="spellEnd"/>
      <w:r w:rsidRPr="002041E8">
        <w:rPr>
          <w:rFonts w:ascii="Times New Roman" w:hAnsi="Times New Roman" w:cs="Times New Roman"/>
          <w:sz w:val="28"/>
          <w:szCs w:val="28"/>
          <w:lang w:val="uk-UA"/>
        </w:rPr>
        <w:t>, економить за рік 665 тисяч доларів, що відповідає економії 3,3 цента витрат на кожен кіловат встановленої потужності [5</w:t>
      </w:r>
      <w:r w:rsidR="00D77C2D">
        <w:rPr>
          <w:rFonts w:ascii="Times New Roman" w:hAnsi="Times New Roman" w:cs="Times New Roman"/>
          <w:sz w:val="28"/>
          <w:szCs w:val="28"/>
          <w:lang w:val="uk-UA"/>
        </w:rPr>
        <w:t>4</w:t>
      </w:r>
      <w:r w:rsidRPr="002041E8">
        <w:rPr>
          <w:rFonts w:ascii="Times New Roman" w:hAnsi="Times New Roman" w:cs="Times New Roman"/>
          <w:sz w:val="28"/>
          <w:szCs w:val="28"/>
          <w:lang w:val="uk-UA"/>
        </w:rPr>
        <w:t>]</w:t>
      </w:r>
      <w:r w:rsidR="00773CC7">
        <w:rPr>
          <w:rFonts w:ascii="Times New Roman" w:hAnsi="Times New Roman" w:cs="Times New Roman"/>
          <w:sz w:val="28"/>
          <w:szCs w:val="28"/>
          <w:lang w:val="uk-UA"/>
        </w:rPr>
        <w:t>.</w:t>
      </w:r>
    </w:p>
    <w:p w14:paraId="25215EAC" w14:textId="3C119A76"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xml:space="preserve">Все більшої популярності набуває Сонячна енергетика на </w:t>
      </w:r>
      <w:proofErr w:type="spellStart"/>
      <w:r w:rsidRPr="002041E8">
        <w:rPr>
          <w:rFonts w:ascii="Times New Roman" w:hAnsi="Times New Roman" w:cs="Times New Roman"/>
          <w:sz w:val="28"/>
          <w:szCs w:val="28"/>
          <w:lang w:val="uk-UA"/>
        </w:rPr>
        <w:t>Стірлінгах</w:t>
      </w:r>
      <w:proofErr w:type="spellEnd"/>
      <w:r w:rsidRPr="002041E8">
        <w:rPr>
          <w:rFonts w:ascii="Times New Roman" w:hAnsi="Times New Roman" w:cs="Times New Roman"/>
          <w:sz w:val="28"/>
          <w:szCs w:val="28"/>
          <w:lang w:val="uk-UA"/>
        </w:rPr>
        <w:t xml:space="preserve">. Показовим є той факт, що після банкрутства американської компанії </w:t>
      </w:r>
      <w:proofErr w:type="spellStart"/>
      <w:r w:rsidRPr="00095257">
        <w:rPr>
          <w:rFonts w:ascii="Times New Roman" w:hAnsi="Times New Roman" w:cs="Times New Roman"/>
          <w:sz w:val="28"/>
          <w:szCs w:val="28"/>
        </w:rPr>
        <w:t>Stirling</w:t>
      </w:r>
      <w:proofErr w:type="spellEnd"/>
      <w:r w:rsidRPr="00FC64E9">
        <w:rPr>
          <w:rFonts w:ascii="Times New Roman" w:hAnsi="Times New Roman" w:cs="Times New Roman"/>
          <w:sz w:val="28"/>
          <w:szCs w:val="28"/>
          <w:lang w:val="uk-UA"/>
        </w:rPr>
        <w:t xml:space="preserve"> </w:t>
      </w:r>
      <w:r w:rsidRPr="00095257">
        <w:rPr>
          <w:rFonts w:ascii="Times New Roman" w:hAnsi="Times New Roman" w:cs="Times New Roman"/>
          <w:sz w:val="28"/>
          <w:szCs w:val="28"/>
        </w:rPr>
        <w:t>Energy</w:t>
      </w:r>
      <w:r w:rsidRPr="00FC64E9">
        <w:rPr>
          <w:rFonts w:ascii="Times New Roman" w:hAnsi="Times New Roman" w:cs="Times New Roman"/>
          <w:sz w:val="28"/>
          <w:szCs w:val="28"/>
          <w:lang w:val="uk-UA"/>
        </w:rPr>
        <w:t xml:space="preserve"> </w:t>
      </w:r>
      <w:r w:rsidRPr="00095257">
        <w:rPr>
          <w:rFonts w:ascii="Times New Roman" w:hAnsi="Times New Roman" w:cs="Times New Roman"/>
          <w:sz w:val="28"/>
          <w:szCs w:val="28"/>
        </w:rPr>
        <w:t>Systems</w:t>
      </w:r>
      <w:r w:rsidRPr="00FC64E9">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 xml:space="preserve">в 2012 році, компанія </w:t>
      </w:r>
      <w:r w:rsidRPr="00095257">
        <w:rPr>
          <w:rFonts w:ascii="Times New Roman" w:hAnsi="Times New Roman" w:cs="Times New Roman"/>
          <w:sz w:val="28"/>
          <w:szCs w:val="28"/>
        </w:rPr>
        <w:t>United</w:t>
      </w:r>
      <w:r w:rsidRPr="00FC64E9">
        <w:rPr>
          <w:rFonts w:ascii="Times New Roman" w:hAnsi="Times New Roman" w:cs="Times New Roman"/>
          <w:sz w:val="28"/>
          <w:szCs w:val="28"/>
          <w:lang w:val="uk-UA"/>
        </w:rPr>
        <w:t xml:space="preserve"> </w:t>
      </w:r>
      <w:r w:rsidRPr="00095257">
        <w:rPr>
          <w:rFonts w:ascii="Times New Roman" w:hAnsi="Times New Roman" w:cs="Times New Roman"/>
          <w:sz w:val="28"/>
          <w:szCs w:val="28"/>
        </w:rPr>
        <w:t>Sun</w:t>
      </w:r>
      <w:r w:rsidRPr="00FC64E9">
        <w:rPr>
          <w:rFonts w:ascii="Times New Roman" w:hAnsi="Times New Roman" w:cs="Times New Roman"/>
          <w:sz w:val="28"/>
          <w:szCs w:val="28"/>
          <w:lang w:val="uk-UA"/>
        </w:rPr>
        <w:t xml:space="preserve"> </w:t>
      </w:r>
      <w:r w:rsidRPr="00095257">
        <w:rPr>
          <w:rFonts w:ascii="Times New Roman" w:hAnsi="Times New Roman" w:cs="Times New Roman"/>
          <w:sz w:val="28"/>
          <w:szCs w:val="28"/>
        </w:rPr>
        <w:t>Systems</w:t>
      </w:r>
      <w:r w:rsidRPr="002041E8">
        <w:rPr>
          <w:rFonts w:ascii="Times New Roman" w:hAnsi="Times New Roman" w:cs="Times New Roman"/>
          <w:sz w:val="28"/>
          <w:szCs w:val="28"/>
          <w:lang w:val="uk-UA"/>
        </w:rPr>
        <w:t xml:space="preserve"> купила сонячну електростанцію </w:t>
      </w:r>
      <w:proofErr w:type="spellStart"/>
      <w:r w:rsidRPr="002041E8">
        <w:rPr>
          <w:rFonts w:ascii="Times New Roman" w:hAnsi="Times New Roman" w:cs="Times New Roman"/>
          <w:sz w:val="28"/>
          <w:szCs w:val="28"/>
          <w:lang w:val="uk-UA"/>
        </w:rPr>
        <w:t>Стірлінга</w:t>
      </w:r>
      <w:proofErr w:type="spellEnd"/>
      <w:r w:rsidRPr="002041E8">
        <w:rPr>
          <w:rFonts w:ascii="Times New Roman" w:hAnsi="Times New Roman" w:cs="Times New Roman"/>
          <w:sz w:val="28"/>
          <w:szCs w:val="28"/>
          <w:lang w:val="uk-UA"/>
        </w:rPr>
        <w:t xml:space="preserve"> </w:t>
      </w:r>
      <w:proofErr w:type="spellStart"/>
      <w:r w:rsidRPr="00095257">
        <w:rPr>
          <w:rFonts w:ascii="Times New Roman" w:hAnsi="Times New Roman" w:cs="Times New Roman"/>
          <w:sz w:val="28"/>
          <w:szCs w:val="28"/>
        </w:rPr>
        <w:t>Stirling</w:t>
      </w:r>
      <w:proofErr w:type="spellEnd"/>
      <w:r w:rsidRPr="00FC64E9">
        <w:rPr>
          <w:rFonts w:ascii="Times New Roman" w:hAnsi="Times New Roman" w:cs="Times New Roman"/>
          <w:sz w:val="28"/>
          <w:szCs w:val="28"/>
          <w:lang w:val="uk-UA"/>
        </w:rPr>
        <w:t xml:space="preserve"> </w:t>
      </w:r>
      <w:r w:rsidRPr="00095257">
        <w:rPr>
          <w:rFonts w:ascii="Times New Roman" w:hAnsi="Times New Roman" w:cs="Times New Roman"/>
          <w:sz w:val="28"/>
          <w:szCs w:val="28"/>
        </w:rPr>
        <w:t>Energy</w:t>
      </w:r>
      <w:r w:rsidRPr="00FC64E9">
        <w:rPr>
          <w:rFonts w:ascii="Times New Roman" w:hAnsi="Times New Roman" w:cs="Times New Roman"/>
          <w:sz w:val="28"/>
          <w:szCs w:val="28"/>
          <w:lang w:val="uk-UA"/>
        </w:rPr>
        <w:t xml:space="preserve"> </w:t>
      </w:r>
      <w:r w:rsidRPr="00095257">
        <w:rPr>
          <w:rFonts w:ascii="Times New Roman" w:hAnsi="Times New Roman" w:cs="Times New Roman"/>
          <w:sz w:val="28"/>
          <w:szCs w:val="28"/>
        </w:rPr>
        <w:t>Systems</w:t>
      </w:r>
      <w:r w:rsidRPr="00FC64E9">
        <w:rPr>
          <w:rFonts w:ascii="Times New Roman" w:hAnsi="Times New Roman" w:cs="Times New Roman"/>
          <w:sz w:val="28"/>
          <w:szCs w:val="28"/>
          <w:lang w:val="uk-UA"/>
        </w:rPr>
        <w:t xml:space="preserve"> </w:t>
      </w:r>
      <w:r w:rsidRPr="00095257">
        <w:rPr>
          <w:rFonts w:ascii="Times New Roman" w:hAnsi="Times New Roman" w:cs="Times New Roman"/>
          <w:sz w:val="28"/>
          <w:szCs w:val="28"/>
        </w:rPr>
        <w:t>Maricopa</w:t>
      </w:r>
      <w:r w:rsidRPr="002041E8">
        <w:rPr>
          <w:rFonts w:ascii="Times New Roman" w:hAnsi="Times New Roman" w:cs="Times New Roman"/>
          <w:sz w:val="28"/>
          <w:szCs w:val="28"/>
          <w:lang w:val="uk-UA"/>
        </w:rPr>
        <w:t xml:space="preserve"> в Фініксі, штат </w:t>
      </w:r>
      <w:proofErr w:type="spellStart"/>
      <w:r w:rsidR="00095257" w:rsidRPr="002041E8">
        <w:rPr>
          <w:rFonts w:ascii="Times New Roman" w:hAnsi="Times New Roman" w:cs="Times New Roman"/>
          <w:sz w:val="28"/>
          <w:szCs w:val="28"/>
          <w:lang w:val="uk-UA"/>
        </w:rPr>
        <w:t>Аризона</w:t>
      </w:r>
      <w:proofErr w:type="spellEnd"/>
      <w:r w:rsidRPr="002041E8">
        <w:rPr>
          <w:rFonts w:ascii="Times New Roman" w:hAnsi="Times New Roman" w:cs="Times New Roman"/>
          <w:sz w:val="28"/>
          <w:szCs w:val="28"/>
          <w:lang w:val="uk-UA"/>
        </w:rPr>
        <w:t xml:space="preserve">, в якості спільного підприємства Американо-китайської корпорації. Все це говорить, що серйозний бізнес чітко бачить перспективи сонячної </w:t>
      </w:r>
      <w:proofErr w:type="spellStart"/>
      <w:r w:rsidRPr="002041E8">
        <w:rPr>
          <w:rFonts w:ascii="Times New Roman" w:hAnsi="Times New Roman" w:cs="Times New Roman"/>
          <w:sz w:val="28"/>
          <w:szCs w:val="28"/>
          <w:lang w:val="uk-UA"/>
        </w:rPr>
        <w:t>Стірлінг</w:t>
      </w:r>
      <w:proofErr w:type="spellEnd"/>
      <w:r w:rsidRPr="002041E8">
        <w:rPr>
          <w:rFonts w:ascii="Times New Roman" w:hAnsi="Times New Roman" w:cs="Times New Roman"/>
          <w:sz w:val="28"/>
          <w:szCs w:val="28"/>
          <w:lang w:val="uk-UA"/>
        </w:rPr>
        <w:t xml:space="preserve">-енергетики. За розрахунками американських експертів, одна </w:t>
      </w:r>
      <w:proofErr w:type="spellStart"/>
      <w:r w:rsidRPr="002041E8">
        <w:rPr>
          <w:rFonts w:ascii="Times New Roman" w:hAnsi="Times New Roman" w:cs="Times New Roman"/>
          <w:sz w:val="28"/>
          <w:szCs w:val="28"/>
          <w:lang w:val="uk-UA"/>
        </w:rPr>
        <w:t>суперферма</w:t>
      </w:r>
      <w:proofErr w:type="spellEnd"/>
      <w:r w:rsidRPr="002041E8">
        <w:rPr>
          <w:rFonts w:ascii="Times New Roman" w:hAnsi="Times New Roman" w:cs="Times New Roman"/>
          <w:sz w:val="28"/>
          <w:szCs w:val="28"/>
          <w:lang w:val="uk-UA"/>
        </w:rPr>
        <w:t xml:space="preserve"> сонячних </w:t>
      </w:r>
      <w:proofErr w:type="spellStart"/>
      <w:r w:rsidRPr="002041E8">
        <w:rPr>
          <w:rFonts w:ascii="Times New Roman" w:hAnsi="Times New Roman" w:cs="Times New Roman"/>
          <w:sz w:val="28"/>
          <w:szCs w:val="28"/>
          <w:lang w:val="uk-UA"/>
        </w:rPr>
        <w:t>Стірлінгів</w:t>
      </w:r>
      <w:proofErr w:type="spellEnd"/>
      <w:r w:rsidRPr="002041E8">
        <w:rPr>
          <w:rFonts w:ascii="Times New Roman" w:hAnsi="Times New Roman" w:cs="Times New Roman"/>
          <w:sz w:val="28"/>
          <w:szCs w:val="28"/>
          <w:lang w:val="uk-UA"/>
        </w:rPr>
        <w:t xml:space="preserve">, площею 160х160 кілометрів на півдні США, змогла б повністю покрити всю потребу в електроенергії всієї країни. Двигун </w:t>
      </w:r>
      <w:proofErr w:type="spellStart"/>
      <w:r w:rsidRPr="002041E8">
        <w:rPr>
          <w:rFonts w:ascii="Times New Roman" w:hAnsi="Times New Roman" w:cs="Times New Roman"/>
          <w:sz w:val="28"/>
          <w:szCs w:val="28"/>
          <w:lang w:val="uk-UA"/>
        </w:rPr>
        <w:t>Стірлінга</w:t>
      </w:r>
      <w:proofErr w:type="spellEnd"/>
      <w:r w:rsidRPr="002041E8">
        <w:rPr>
          <w:rFonts w:ascii="Times New Roman" w:hAnsi="Times New Roman" w:cs="Times New Roman"/>
          <w:sz w:val="28"/>
          <w:szCs w:val="28"/>
          <w:lang w:val="uk-UA"/>
        </w:rPr>
        <w:t xml:space="preserve"> може працювати на всіх видах палива і від будь</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яких джерел зовнішнього тепла</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від урану і сонячної радіації до біомаси і теплових відходів. Двигун має високий ККД (55%) та високу надійність, працює безшумно і без вібрацій. Однак будучи посудиною під високим тиском має громіздку конструкцію, велику вагу і високу собівартість. Ці недоліки роблять його </w:t>
      </w:r>
      <w:r w:rsidR="002624DB" w:rsidRPr="002041E8">
        <w:rPr>
          <w:rFonts w:ascii="Times New Roman" w:hAnsi="Times New Roman" w:cs="Times New Roman"/>
          <w:sz w:val="28"/>
          <w:szCs w:val="28"/>
          <w:lang w:val="uk-UA"/>
        </w:rPr>
        <w:t>практично</w:t>
      </w:r>
      <w:r w:rsidRPr="002041E8">
        <w:rPr>
          <w:rFonts w:ascii="Times New Roman" w:hAnsi="Times New Roman" w:cs="Times New Roman"/>
          <w:sz w:val="28"/>
          <w:szCs w:val="28"/>
          <w:lang w:val="uk-UA"/>
        </w:rPr>
        <w:t xml:space="preserve"> неконкурентним у порівнянні з двигунами внутрішнього згоряння. Двигун </w:t>
      </w:r>
      <w:proofErr w:type="spellStart"/>
      <w:r w:rsidRPr="002041E8">
        <w:rPr>
          <w:rFonts w:ascii="Times New Roman" w:hAnsi="Times New Roman" w:cs="Times New Roman"/>
          <w:sz w:val="28"/>
          <w:szCs w:val="28"/>
          <w:lang w:val="uk-UA"/>
        </w:rPr>
        <w:t>Стірлінга</w:t>
      </w:r>
      <w:proofErr w:type="spellEnd"/>
      <w:r w:rsidRPr="002041E8">
        <w:rPr>
          <w:rFonts w:ascii="Times New Roman" w:hAnsi="Times New Roman" w:cs="Times New Roman"/>
          <w:sz w:val="28"/>
          <w:szCs w:val="28"/>
          <w:lang w:val="uk-UA"/>
        </w:rPr>
        <w:t xml:space="preserve"> вважається дуже важливим і перспективним напрямком в машинобудуванні. Особливу важливість цей напрямок має для України з її відстанями, холодним кліматом, що вимагають додаткових витрат вуглеводнів. Для компенсації цих факторів з метою забезпечення конкурентоспроможності її економіки, необхідно радикально підвищити енергоефективність економіки шляхом впровадження нових енергозберігаючих технологій. Особливо економія помітна в енергетиці, де ефективність використання палива становить близько 35-65%, в той час як ККД котельного обладнання досяг своєї межі</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97-98%. Неважко бачити, що у генеруючих галузей є дуже серйозний резерв по раціональному використанню вуглеводнів при генерації енергії, її перетворенні та її транспортуванні. У </w:t>
      </w:r>
      <w:r w:rsidRPr="002041E8">
        <w:rPr>
          <w:rFonts w:ascii="Times New Roman" w:hAnsi="Times New Roman" w:cs="Times New Roman"/>
          <w:sz w:val="28"/>
          <w:szCs w:val="28"/>
          <w:lang w:val="uk-UA"/>
        </w:rPr>
        <w:lastRenderedPageBreak/>
        <w:t>зв</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язку з цим всі перспективні розробки в області поновлюваних і альтернативних методів отримання енергії набувають особливої важливості. Марнотратні способи використання і вуглеводневого і ядерного палива, повинні поступово і неухильно витіснятися більш продуктивними та більш енергоефективними підходами. У високотехнологічних країнах таких як</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США, Німеччина, Японія, Швеція, ФРН та Китаї ведуться напружені дослідження, по цій темі. Вже є певні успіхи. Ряд західних компаній вже приступив до дрібносерійного випуску двигунів для сонячних електростанцій і </w:t>
      </w:r>
      <w:proofErr w:type="spellStart"/>
      <w:r w:rsidRPr="002041E8">
        <w:rPr>
          <w:rFonts w:ascii="Times New Roman" w:hAnsi="Times New Roman" w:cs="Times New Roman"/>
          <w:sz w:val="28"/>
          <w:szCs w:val="28"/>
          <w:lang w:val="uk-UA"/>
        </w:rPr>
        <w:t>когенераційних</w:t>
      </w:r>
      <w:proofErr w:type="spellEnd"/>
      <w:r w:rsidRPr="002041E8">
        <w:rPr>
          <w:rFonts w:ascii="Times New Roman" w:hAnsi="Times New Roman" w:cs="Times New Roman"/>
          <w:sz w:val="28"/>
          <w:szCs w:val="28"/>
          <w:lang w:val="uk-UA"/>
        </w:rPr>
        <w:t xml:space="preserve"> установок, а також в якості </w:t>
      </w:r>
      <w:proofErr w:type="spellStart"/>
      <w:r w:rsidRPr="002041E8">
        <w:rPr>
          <w:rFonts w:ascii="Times New Roman" w:hAnsi="Times New Roman" w:cs="Times New Roman"/>
          <w:sz w:val="28"/>
          <w:szCs w:val="28"/>
          <w:lang w:val="uk-UA"/>
        </w:rPr>
        <w:t>кріокулерів</w:t>
      </w:r>
      <w:proofErr w:type="spellEnd"/>
      <w:r w:rsidRPr="002041E8">
        <w:rPr>
          <w:rFonts w:ascii="Times New Roman" w:hAnsi="Times New Roman" w:cs="Times New Roman"/>
          <w:sz w:val="28"/>
          <w:szCs w:val="28"/>
          <w:lang w:val="uk-UA"/>
        </w:rPr>
        <w:t xml:space="preserve"> для військових і побутових застосувань. Швеція з успіхом застосовує ДС на підводних човнах. Очікується, що в найближчу п</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 xml:space="preserve">ятирічку, з 2020 по 2025 роки, глобальний ринок двигунів </w:t>
      </w:r>
      <w:proofErr w:type="spellStart"/>
      <w:r w:rsidRPr="002041E8">
        <w:rPr>
          <w:rFonts w:ascii="Times New Roman" w:hAnsi="Times New Roman" w:cs="Times New Roman"/>
          <w:sz w:val="28"/>
          <w:szCs w:val="28"/>
          <w:lang w:val="uk-UA"/>
        </w:rPr>
        <w:t>Стірлінга</w:t>
      </w:r>
      <w:proofErr w:type="spellEnd"/>
      <w:r w:rsidRPr="002041E8">
        <w:rPr>
          <w:rFonts w:ascii="Times New Roman" w:hAnsi="Times New Roman" w:cs="Times New Roman"/>
          <w:sz w:val="28"/>
          <w:szCs w:val="28"/>
          <w:lang w:val="uk-UA"/>
        </w:rPr>
        <w:t xml:space="preserve">, буде рости приблизно на 7,5% на рік. Однак ряд істотних недоліків поки не дозволяє </w:t>
      </w:r>
      <w:proofErr w:type="spellStart"/>
      <w:r w:rsidRPr="002041E8">
        <w:rPr>
          <w:rFonts w:ascii="Times New Roman" w:hAnsi="Times New Roman" w:cs="Times New Roman"/>
          <w:sz w:val="28"/>
          <w:szCs w:val="28"/>
          <w:lang w:val="uk-UA"/>
        </w:rPr>
        <w:t>Стірлінгу</w:t>
      </w:r>
      <w:proofErr w:type="spellEnd"/>
      <w:r w:rsidRPr="002041E8">
        <w:rPr>
          <w:rFonts w:ascii="Times New Roman" w:hAnsi="Times New Roman" w:cs="Times New Roman"/>
          <w:sz w:val="28"/>
          <w:szCs w:val="28"/>
          <w:lang w:val="uk-UA"/>
        </w:rPr>
        <w:t xml:space="preserve"> стати масовим товарним продуктом [5</w:t>
      </w:r>
      <w:r w:rsidR="00FC64E9">
        <w:rPr>
          <w:rFonts w:ascii="Times New Roman" w:hAnsi="Times New Roman" w:cs="Times New Roman"/>
          <w:sz w:val="28"/>
          <w:szCs w:val="28"/>
          <w:lang w:val="uk-UA"/>
        </w:rPr>
        <w:t>5</w:t>
      </w:r>
      <w:r w:rsidRPr="002041E8">
        <w:rPr>
          <w:rFonts w:ascii="Times New Roman" w:hAnsi="Times New Roman" w:cs="Times New Roman"/>
          <w:sz w:val="28"/>
          <w:szCs w:val="28"/>
          <w:lang w:val="uk-UA"/>
        </w:rPr>
        <w:t>]</w:t>
      </w:r>
      <w:r w:rsidR="009771D5">
        <w:rPr>
          <w:rFonts w:ascii="Times New Roman" w:hAnsi="Times New Roman" w:cs="Times New Roman"/>
          <w:sz w:val="28"/>
          <w:szCs w:val="28"/>
          <w:lang w:val="uk-UA"/>
        </w:rPr>
        <w:t>.</w:t>
      </w:r>
      <w:r w:rsidRPr="002041E8">
        <w:rPr>
          <w:rFonts w:ascii="Times New Roman" w:hAnsi="Times New Roman" w:cs="Times New Roman"/>
          <w:sz w:val="28"/>
          <w:szCs w:val="28"/>
          <w:lang w:val="uk-UA"/>
        </w:rPr>
        <w:t xml:space="preserve"> Універсальний двигун </w:t>
      </w:r>
      <w:proofErr w:type="spellStart"/>
      <w:r w:rsidRPr="002041E8">
        <w:rPr>
          <w:rFonts w:ascii="Times New Roman" w:hAnsi="Times New Roman" w:cs="Times New Roman"/>
          <w:sz w:val="28"/>
          <w:szCs w:val="28"/>
          <w:lang w:val="uk-UA"/>
        </w:rPr>
        <w:t>Муранова</w:t>
      </w:r>
      <w:proofErr w:type="spellEnd"/>
      <w:r w:rsidRPr="002041E8">
        <w:rPr>
          <w:rFonts w:ascii="Times New Roman" w:hAnsi="Times New Roman" w:cs="Times New Roman"/>
          <w:sz w:val="28"/>
          <w:szCs w:val="28"/>
          <w:lang w:val="uk-UA"/>
        </w:rPr>
        <w:t>, це</w:t>
      </w:r>
      <w:r w:rsidR="0057609A">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глибока модернізація конструкції двигуна </w:t>
      </w:r>
      <w:proofErr w:type="spellStart"/>
      <w:r w:rsidRPr="002041E8">
        <w:rPr>
          <w:rFonts w:ascii="Times New Roman" w:hAnsi="Times New Roman" w:cs="Times New Roman"/>
          <w:sz w:val="28"/>
          <w:szCs w:val="28"/>
          <w:lang w:val="uk-UA"/>
        </w:rPr>
        <w:t>Стірлінга</w:t>
      </w:r>
      <w:proofErr w:type="spellEnd"/>
      <w:r w:rsidRPr="002041E8">
        <w:rPr>
          <w:rFonts w:ascii="Times New Roman" w:hAnsi="Times New Roman" w:cs="Times New Roman"/>
          <w:sz w:val="28"/>
          <w:szCs w:val="28"/>
          <w:lang w:val="uk-UA"/>
        </w:rPr>
        <w:t>, яка має ряд важливих переваг в порівнянні з вже існуючими варіантами. Автору вдалося істотно знизити габарити, вагу і собівартість та поліпшити показники економічності і надійності роботи. В процесі дослідно конструкторських робіт була вирішена і проблема створення двигунів високої потужності. Проблема полягала в тому, що з ростом розмірності двигуна, бо вага і витрати на його виготовлення ростуть швидше ніж потужність. Рішення полягало в застосуванні модульних конструкцій.</w:t>
      </w:r>
    </w:p>
    <w:p w14:paraId="0C39BFA9" w14:textId="6DB45411"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xml:space="preserve">Автор проекту переконаний, в том що йому реально вдалося створити новий двигун високої досконалості </w:t>
      </w:r>
      <w:r w:rsidR="00095257">
        <w:rPr>
          <w:rFonts w:ascii="Times New Roman" w:hAnsi="Times New Roman" w:cs="Times New Roman"/>
          <w:sz w:val="28"/>
          <w:szCs w:val="28"/>
          <w:lang w:val="uk-UA"/>
        </w:rPr>
        <w:t>–</w:t>
      </w:r>
      <w:r w:rsidRPr="002041E8">
        <w:rPr>
          <w:rFonts w:ascii="Times New Roman" w:hAnsi="Times New Roman" w:cs="Times New Roman"/>
          <w:sz w:val="28"/>
          <w:szCs w:val="28"/>
          <w:lang w:val="uk-UA"/>
        </w:rPr>
        <w:t xml:space="preserve"> ефективний, надійний та недорогий. Важливі переваги цього двигуна, безшумність та здатність працювати </w:t>
      </w:r>
      <w:proofErr w:type="spellStart"/>
      <w:r w:rsidRPr="002041E8">
        <w:rPr>
          <w:rFonts w:ascii="Times New Roman" w:hAnsi="Times New Roman" w:cs="Times New Roman"/>
          <w:sz w:val="28"/>
          <w:szCs w:val="28"/>
          <w:lang w:val="uk-UA"/>
        </w:rPr>
        <w:t>автономно</w:t>
      </w:r>
      <w:proofErr w:type="spellEnd"/>
      <w:r w:rsidRPr="002041E8">
        <w:rPr>
          <w:rFonts w:ascii="Times New Roman" w:hAnsi="Times New Roman" w:cs="Times New Roman"/>
          <w:sz w:val="28"/>
          <w:szCs w:val="28"/>
          <w:lang w:val="uk-UA"/>
        </w:rPr>
        <w:t>, можуть бути використані як для загальногромадянського призначення</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 xml:space="preserve">(в транспорті, літальних апаратах, в </w:t>
      </w:r>
      <w:proofErr w:type="spellStart"/>
      <w:r w:rsidRPr="002041E8">
        <w:rPr>
          <w:rFonts w:ascii="Times New Roman" w:hAnsi="Times New Roman" w:cs="Times New Roman"/>
          <w:sz w:val="28"/>
          <w:szCs w:val="28"/>
          <w:lang w:val="uk-UA"/>
        </w:rPr>
        <w:t>спецелектроніці</w:t>
      </w:r>
      <w:proofErr w:type="spellEnd"/>
      <w:r w:rsidRPr="002041E8">
        <w:rPr>
          <w:rFonts w:ascii="Times New Roman" w:hAnsi="Times New Roman" w:cs="Times New Roman"/>
          <w:sz w:val="28"/>
          <w:szCs w:val="28"/>
          <w:lang w:val="uk-UA"/>
        </w:rPr>
        <w:t xml:space="preserve">, а також у виробах масового побутового застосування від яхт і електромобілів до автономних міні-ТЕЦ і побутових холодильників) так і для військового вживання. Важливою проблемою сучасності є підвищення енергетичної </w:t>
      </w:r>
      <w:r w:rsidRPr="002041E8">
        <w:rPr>
          <w:rFonts w:ascii="Times New Roman" w:hAnsi="Times New Roman" w:cs="Times New Roman"/>
          <w:sz w:val="28"/>
          <w:szCs w:val="28"/>
          <w:lang w:val="uk-UA"/>
        </w:rPr>
        <w:lastRenderedPageBreak/>
        <w:t xml:space="preserve">ефективності виробництва. Розробка та впровадження енергоефективних технологій виробництва і споживання енергії є дуже важливим фактором створення конкурентної економіки, особливо в умовах тривалої світової економічної кризи. Ефективним засобом підвищення енергетичної ефективності є енерготехнологічний підхід, сутність якого полягає в організації енергетично безвідходної технології виробництва. Основні принципи і підходи енерготехнології засновані на розумному використанні вторинних ресурсів (ВЕР) і непридатних теплових відходів. Ефект від енерготехнології, як правило, буває значним. Наприклад, енерготехнологічна схема на великих установках виробництва аміаку, слабкої азотної кислоти і етилену дозволяють заощадити до 15%, а для виробництва метанолу до 50% умовного палива. Це досягається застосуванням особливих елементів, таких як котли-утилізатори, турбодетандери, економайзери, утилізаційні турбіни тощо. Однак на практиці такий підхід вимагає великого мистецтва проектування, а також вимагає витрат на перепроектування технологічних процесів, при модернізації, внаслідок великої різноманітності </w:t>
      </w:r>
      <w:proofErr w:type="spellStart"/>
      <w:r w:rsidRPr="002041E8">
        <w:rPr>
          <w:rFonts w:ascii="Times New Roman" w:hAnsi="Times New Roman" w:cs="Times New Roman"/>
          <w:sz w:val="28"/>
          <w:szCs w:val="28"/>
          <w:lang w:val="uk-UA"/>
        </w:rPr>
        <w:t>утилізуючих</w:t>
      </w:r>
      <w:proofErr w:type="spellEnd"/>
      <w:r w:rsidRPr="002041E8">
        <w:rPr>
          <w:rFonts w:ascii="Times New Roman" w:hAnsi="Times New Roman" w:cs="Times New Roman"/>
          <w:sz w:val="28"/>
          <w:szCs w:val="28"/>
          <w:lang w:val="uk-UA"/>
        </w:rPr>
        <w:t xml:space="preserve"> пристроїв і їх високої ціни. Тому цей підхід так і не набув широкого поширення. Причина слабкого поширення енерготехнологічного підходу пов</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язана з відсутністю на ринку дешевого універсального пристрою утилізації та трансформації вторинного і викидного тепла. Саме таким пристроєм може стати УДМ, який, наприклад, можна з успіхом застосовувати для утилізації енергії вихлопу великих суднових дизельних двигунів, в яких більше половини енергії йде марно в атмосферу. Якщо ж це тепло утилізувати, то дальність плавання судна відразу зросте на 15-20%. Вельми перспективним залишається питання розробки якісно нових способів отримання і перетворення енергії, таких як безпосередні способи отримання електроенергії до яких відносяться електрохімічні генератори з високим ККД</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до 80%, термоелектричні генератори і фотоелементи на гетеро-структурах з ККД до 30%. Безумовно, це серйозні конкуренти УДМ. Однак, як це було зазначено вище, до цих пір так і не досягнуто прийнятного співвідношення </w:t>
      </w:r>
      <w:r w:rsidRPr="002041E8">
        <w:rPr>
          <w:rFonts w:ascii="Times New Roman" w:hAnsi="Times New Roman" w:cs="Times New Roman"/>
          <w:sz w:val="28"/>
          <w:szCs w:val="28"/>
          <w:lang w:val="uk-UA"/>
        </w:rPr>
        <w:lastRenderedPageBreak/>
        <w:t xml:space="preserve">ціни і потужності цих генераторів. Навіть найсучасніша сонячна батарея за весь термін служби виробляє енергії не набагато більше, ніж витрати енергії на її виробництво. Тому така Альтернативна енергетика дотується з бюджету. Експерти з енергетики вважають, що в </w:t>
      </w:r>
      <w:r w:rsidR="00964928" w:rsidRPr="002041E8">
        <w:rPr>
          <w:rFonts w:ascii="Times New Roman" w:hAnsi="Times New Roman" w:cs="Times New Roman"/>
          <w:sz w:val="28"/>
          <w:szCs w:val="28"/>
          <w:lang w:val="uk-UA"/>
        </w:rPr>
        <w:t>досяжному</w:t>
      </w:r>
      <w:r w:rsidRPr="002041E8">
        <w:rPr>
          <w:rFonts w:ascii="Times New Roman" w:hAnsi="Times New Roman" w:cs="Times New Roman"/>
          <w:sz w:val="28"/>
          <w:szCs w:val="28"/>
          <w:lang w:val="uk-UA"/>
        </w:rPr>
        <w:t xml:space="preserve"> майбутньому (30-35 років) </w:t>
      </w:r>
      <w:proofErr w:type="spellStart"/>
      <w:r w:rsidRPr="002041E8">
        <w:rPr>
          <w:rFonts w:ascii="Times New Roman" w:hAnsi="Times New Roman" w:cs="Times New Roman"/>
          <w:sz w:val="28"/>
          <w:szCs w:val="28"/>
          <w:lang w:val="uk-UA"/>
        </w:rPr>
        <w:t>електро</w:t>
      </w:r>
      <w:proofErr w:type="spellEnd"/>
      <w:r w:rsidRPr="002041E8">
        <w:rPr>
          <w:rFonts w:ascii="Times New Roman" w:hAnsi="Times New Roman" w:cs="Times New Roman"/>
          <w:sz w:val="28"/>
          <w:szCs w:val="28"/>
          <w:lang w:val="uk-UA"/>
        </w:rPr>
        <w:t xml:space="preserve">-перетворювачі не складуть серйозну конкуренцію ДС. Двигун </w:t>
      </w:r>
      <w:proofErr w:type="spellStart"/>
      <w:r w:rsidRPr="002041E8">
        <w:rPr>
          <w:rFonts w:ascii="Times New Roman" w:hAnsi="Times New Roman" w:cs="Times New Roman"/>
          <w:sz w:val="28"/>
          <w:szCs w:val="28"/>
          <w:lang w:val="uk-UA"/>
        </w:rPr>
        <w:t>Стірлінга</w:t>
      </w:r>
      <w:proofErr w:type="spellEnd"/>
      <w:r w:rsidRPr="002041E8">
        <w:rPr>
          <w:rFonts w:ascii="Times New Roman" w:hAnsi="Times New Roman" w:cs="Times New Roman"/>
          <w:sz w:val="28"/>
          <w:szCs w:val="28"/>
          <w:lang w:val="uk-UA"/>
        </w:rPr>
        <w:t xml:space="preserve"> володіє рядом унікальних якостей і переваг, які забезпечили йому виняткову популярність серед фахівців усього світу:</w:t>
      </w:r>
    </w:p>
    <w:p w14:paraId="1E7A5B56"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практично безшумний, оскільки працює плавно без детонацій;</w:t>
      </w:r>
    </w:p>
    <w:p w14:paraId="570EBAC6"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надійний і довговічний;</w:t>
      </w:r>
    </w:p>
    <w:p w14:paraId="6B20112C"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вимагає мінімальних витрат на обслуговування і мастило;</w:t>
      </w:r>
    </w:p>
    <w:p w14:paraId="483FBD9E"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може тривалий час працювати в автономному, необслуговуваному режимі;</w:t>
      </w:r>
    </w:p>
    <w:p w14:paraId="505A4152" w14:textId="6577A76D"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має високий ККД –</w:t>
      </w:r>
      <w:r w:rsidR="001B65F8">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теоретично до 75%, практично до 55</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60%;</w:t>
      </w:r>
    </w:p>
    <w:p w14:paraId="3188C859"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байдужий до виду і якості палива, а також до ступеня його очищення;</w:t>
      </w:r>
    </w:p>
    <w:p w14:paraId="677AC4D6" w14:textId="0B5614E2"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може використовувати всі види палива, від біопалива до Урану і всі види тепла від геотермальних води і гарячих технологічних відходів (наприклад доменні гази) до сонячної енергії;</w:t>
      </w:r>
    </w:p>
    <w:p w14:paraId="6BDE4305"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в холодну пору року його ККД помітно підвищується, на 5-7%, за рахунок збільшення різниці температур між нагрівачем і холодильником;</w:t>
      </w:r>
    </w:p>
    <w:p w14:paraId="48BE0BA1"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xml:space="preserve">- має високу зносостійкість рухомих частин через відсутність в циліндрі активних продуктів згоряння і низької температури робочого тіла в зоні тертя ущільнень; </w:t>
      </w:r>
    </w:p>
    <w:p w14:paraId="3DD10039"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має високу адаптивність до змін навантаження, за рахунок сталості крутного моменту на валу, що дозволяє зменшити число ступенів в коробці передач;</w:t>
      </w:r>
    </w:p>
    <w:p w14:paraId="1602514B"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lastRenderedPageBreak/>
        <w:t>- значна частина енергії (до 45%) йде в охолоджуючу воду, а її температура піднімається до 50-70°C. Це дозволяє її використовувати як джерело підігрітої води в міні-ТЕЦ (</w:t>
      </w:r>
      <w:proofErr w:type="spellStart"/>
      <w:r w:rsidRPr="002041E8">
        <w:rPr>
          <w:rFonts w:ascii="Times New Roman" w:hAnsi="Times New Roman" w:cs="Times New Roman"/>
          <w:sz w:val="28"/>
          <w:szCs w:val="28"/>
          <w:lang w:val="uk-UA"/>
        </w:rPr>
        <w:t>когенераційних</w:t>
      </w:r>
      <w:proofErr w:type="spellEnd"/>
      <w:r w:rsidRPr="002041E8">
        <w:rPr>
          <w:rFonts w:ascii="Times New Roman" w:hAnsi="Times New Roman" w:cs="Times New Roman"/>
          <w:sz w:val="28"/>
          <w:szCs w:val="28"/>
          <w:lang w:val="uk-UA"/>
        </w:rPr>
        <w:t xml:space="preserve"> установках).</w:t>
      </w:r>
    </w:p>
    <w:p w14:paraId="71F561C4"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xml:space="preserve">Таким чином, двигун </w:t>
      </w:r>
      <w:proofErr w:type="spellStart"/>
      <w:r w:rsidRPr="002041E8">
        <w:rPr>
          <w:rFonts w:ascii="Times New Roman" w:hAnsi="Times New Roman" w:cs="Times New Roman"/>
          <w:sz w:val="28"/>
          <w:szCs w:val="28"/>
          <w:lang w:val="uk-UA"/>
        </w:rPr>
        <w:t>Стірлінга</w:t>
      </w:r>
      <w:proofErr w:type="spellEnd"/>
      <w:r w:rsidRPr="002041E8">
        <w:rPr>
          <w:rFonts w:ascii="Times New Roman" w:hAnsi="Times New Roman" w:cs="Times New Roman"/>
          <w:sz w:val="28"/>
          <w:szCs w:val="28"/>
          <w:lang w:val="uk-UA"/>
        </w:rPr>
        <w:t xml:space="preserve"> є універсальною машиною і може мати широке застосування в галузі транспорту, енергетики, енергозбереження, а також для підвищення енергетичної ефективності. Тисячі фахівців по всьому світу напружено працюють над усуненням недоліків ДС в університетах та в дослідницьких центрах ТНК. Існує велика література та маса патентів, присвячених цій тематиці. Однак вартість сучасних енергетичних установок залишається від $ 1100 до $5000 за кіловат встановленої потужності, що дуже дорого. Саме така висока собівартість і є головною перешкодою масового впровадження міні-ТЕЦ. Тому, не дивлячись на всі чудові якості ДС, подальший розвиток неможливо без радикальних змін конструкції, які б знизили його собівартість, матеріаломісткість та усунули ряд інших принципових недоліків. Тому основними цілями наших досліджень були:</w:t>
      </w:r>
    </w:p>
    <w:p w14:paraId="6DB48CE5"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радикальне зниження ваги і габаритів УДМ;</w:t>
      </w:r>
    </w:p>
    <w:p w14:paraId="428E0E39"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радикальне зниження собівартості УДМ;</w:t>
      </w:r>
    </w:p>
    <w:p w14:paraId="5EC4833C"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підвищення ККД і надійності роботи.</w:t>
      </w:r>
    </w:p>
    <w:p w14:paraId="446C45CC" w14:textId="38BEE598"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xml:space="preserve">В процесі НДР і ОКР, вдалося вирішити ряд проблем по підвищенню ККД і надійності теплообміну, а також по значному зниженню механічних </w:t>
      </w:r>
      <w:proofErr w:type="spellStart"/>
      <w:r w:rsidRPr="002041E8">
        <w:rPr>
          <w:rFonts w:ascii="Times New Roman" w:hAnsi="Times New Roman" w:cs="Times New Roman"/>
          <w:sz w:val="28"/>
          <w:szCs w:val="28"/>
          <w:lang w:val="uk-UA"/>
        </w:rPr>
        <w:t>напруг</w:t>
      </w:r>
      <w:proofErr w:type="spellEnd"/>
      <w:r w:rsidRPr="002041E8">
        <w:rPr>
          <w:rFonts w:ascii="Times New Roman" w:hAnsi="Times New Roman" w:cs="Times New Roman"/>
          <w:sz w:val="28"/>
          <w:szCs w:val="28"/>
          <w:lang w:val="uk-UA"/>
        </w:rPr>
        <w:t xml:space="preserve"> у високотемпературних зонах.</w:t>
      </w:r>
      <w:r w:rsidR="00AF428A">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Впевненість авторів в успіху реалізації проекту УДМ заснована на тому, що були знайдені оптимальні конструктивні рішення для всіх цих проблем. Двигун УДМ може бути повністю збалансований і мати дуже низький рівень вібрацій; працездатність основних вузлів була реально перевірена на дослідних зразках, виконаних в повному розмірі. Двигун може бути виконаний за модульним принципом. Це дозволяє нарощувати його потужність простим з</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 xml:space="preserve">єднанням базових модулів, аж до 10 </w:t>
      </w:r>
      <w:proofErr w:type="spellStart"/>
      <w:r w:rsidRPr="002041E8">
        <w:rPr>
          <w:rFonts w:ascii="Times New Roman" w:hAnsi="Times New Roman" w:cs="Times New Roman"/>
          <w:sz w:val="28"/>
          <w:szCs w:val="28"/>
          <w:lang w:val="uk-UA"/>
        </w:rPr>
        <w:t>МВт</w:t>
      </w:r>
      <w:proofErr w:type="spellEnd"/>
      <w:r w:rsidRPr="002041E8">
        <w:rPr>
          <w:rFonts w:ascii="Times New Roman" w:hAnsi="Times New Roman" w:cs="Times New Roman"/>
          <w:sz w:val="28"/>
          <w:szCs w:val="28"/>
          <w:lang w:val="uk-UA"/>
        </w:rPr>
        <w:t xml:space="preserve"> і вище</w:t>
      </w:r>
      <w:r w:rsidR="005D657D">
        <w:rPr>
          <w:rFonts w:ascii="Times New Roman" w:hAnsi="Times New Roman" w:cs="Times New Roman"/>
          <w:sz w:val="28"/>
          <w:szCs w:val="28"/>
          <w:lang w:val="uk-UA"/>
        </w:rPr>
        <w:t xml:space="preserve"> </w:t>
      </w:r>
      <w:r w:rsidR="005D657D" w:rsidRPr="00A57A83">
        <w:rPr>
          <w:rFonts w:ascii="Times New Roman" w:hAnsi="Times New Roman" w:cs="Times New Roman"/>
          <w:sz w:val="28"/>
          <w:szCs w:val="28"/>
          <w:lang w:val="ru-RU"/>
        </w:rPr>
        <w:t>[5</w:t>
      </w:r>
      <w:r w:rsidR="005B172F">
        <w:rPr>
          <w:rFonts w:ascii="Times New Roman" w:hAnsi="Times New Roman" w:cs="Times New Roman"/>
          <w:sz w:val="28"/>
          <w:szCs w:val="28"/>
          <w:lang w:val="ru-RU"/>
        </w:rPr>
        <w:t>6</w:t>
      </w:r>
      <w:r w:rsidR="005D657D" w:rsidRPr="00A57A83">
        <w:rPr>
          <w:rFonts w:ascii="Times New Roman" w:hAnsi="Times New Roman" w:cs="Times New Roman"/>
          <w:sz w:val="28"/>
          <w:szCs w:val="28"/>
          <w:lang w:val="ru-RU"/>
        </w:rPr>
        <w:t>]</w:t>
      </w:r>
      <w:r w:rsidRPr="002041E8">
        <w:rPr>
          <w:rFonts w:ascii="Times New Roman" w:hAnsi="Times New Roman" w:cs="Times New Roman"/>
          <w:sz w:val="28"/>
          <w:szCs w:val="28"/>
          <w:lang w:val="uk-UA"/>
        </w:rPr>
        <w:t>.</w:t>
      </w:r>
      <w:r w:rsidR="005D657D">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 xml:space="preserve">Рішення таких важливих проблем двигуна відкриває дорогу </w:t>
      </w:r>
      <w:r w:rsidRPr="002041E8">
        <w:rPr>
          <w:rFonts w:ascii="Times New Roman" w:hAnsi="Times New Roman" w:cs="Times New Roman"/>
          <w:sz w:val="28"/>
          <w:szCs w:val="28"/>
          <w:lang w:val="uk-UA"/>
        </w:rPr>
        <w:lastRenderedPageBreak/>
        <w:t xml:space="preserve">перед його найширшим комерційним використанням для побудови дистрибутивних систем енергетики, принципово іншої якості, ніж генерація на фотоелементах та </w:t>
      </w:r>
      <w:proofErr w:type="spellStart"/>
      <w:r w:rsidRPr="002041E8">
        <w:rPr>
          <w:rFonts w:ascii="Times New Roman" w:hAnsi="Times New Roman" w:cs="Times New Roman"/>
          <w:sz w:val="28"/>
          <w:szCs w:val="28"/>
          <w:lang w:val="uk-UA"/>
        </w:rPr>
        <w:t>вітр</w:t>
      </w:r>
      <w:r w:rsidR="00E52753">
        <w:rPr>
          <w:rFonts w:ascii="Times New Roman" w:hAnsi="Times New Roman" w:cs="Times New Roman"/>
          <w:sz w:val="28"/>
          <w:szCs w:val="28"/>
          <w:lang w:val="uk-UA"/>
        </w:rPr>
        <w:t>о</w:t>
      </w:r>
      <w:r w:rsidRPr="002041E8">
        <w:rPr>
          <w:rFonts w:ascii="Times New Roman" w:hAnsi="Times New Roman" w:cs="Times New Roman"/>
          <w:sz w:val="28"/>
          <w:szCs w:val="28"/>
          <w:lang w:val="uk-UA"/>
        </w:rPr>
        <w:t>генераторах</w:t>
      </w:r>
      <w:proofErr w:type="spellEnd"/>
      <w:r w:rsidRPr="002041E8">
        <w:rPr>
          <w:rFonts w:ascii="Times New Roman" w:hAnsi="Times New Roman" w:cs="Times New Roman"/>
          <w:sz w:val="28"/>
          <w:szCs w:val="28"/>
          <w:lang w:val="uk-UA"/>
        </w:rPr>
        <w:t xml:space="preserve">. </w:t>
      </w:r>
      <w:proofErr w:type="spellStart"/>
      <w:r w:rsidRPr="002041E8">
        <w:rPr>
          <w:rFonts w:ascii="Times New Roman" w:hAnsi="Times New Roman" w:cs="Times New Roman"/>
          <w:sz w:val="28"/>
          <w:szCs w:val="28"/>
          <w:lang w:val="uk-UA"/>
        </w:rPr>
        <w:t>Фотоелементна</w:t>
      </w:r>
      <w:proofErr w:type="spellEnd"/>
      <w:r w:rsidRPr="002041E8">
        <w:rPr>
          <w:rFonts w:ascii="Times New Roman" w:hAnsi="Times New Roman" w:cs="Times New Roman"/>
          <w:sz w:val="28"/>
          <w:szCs w:val="28"/>
          <w:lang w:val="uk-UA"/>
        </w:rPr>
        <w:t xml:space="preserve"> та вітрова енергетика безсумнівно має велике майбутнє, але в даний час технології ще не досягли належного рівня, тому системи на базі УДМ набагато кращі для України, тим більше, що УДМ може </w:t>
      </w:r>
      <w:r w:rsidR="00093B09" w:rsidRPr="002041E8">
        <w:rPr>
          <w:rFonts w:ascii="Times New Roman" w:hAnsi="Times New Roman" w:cs="Times New Roman"/>
          <w:sz w:val="28"/>
          <w:szCs w:val="28"/>
          <w:lang w:val="uk-UA"/>
        </w:rPr>
        <w:t>утилізувати</w:t>
      </w:r>
      <w:r w:rsidRPr="002041E8">
        <w:rPr>
          <w:rFonts w:ascii="Times New Roman" w:hAnsi="Times New Roman" w:cs="Times New Roman"/>
          <w:sz w:val="28"/>
          <w:szCs w:val="28"/>
          <w:lang w:val="uk-UA"/>
        </w:rPr>
        <w:t xml:space="preserve"> також і сонячну </w:t>
      </w:r>
      <w:r w:rsidR="00093B09" w:rsidRPr="002041E8">
        <w:rPr>
          <w:rFonts w:ascii="Times New Roman" w:hAnsi="Times New Roman" w:cs="Times New Roman"/>
          <w:sz w:val="28"/>
          <w:szCs w:val="28"/>
          <w:lang w:val="uk-UA"/>
        </w:rPr>
        <w:t>енергію</w:t>
      </w:r>
      <w:r w:rsidRPr="002041E8">
        <w:rPr>
          <w:rFonts w:ascii="Times New Roman" w:hAnsi="Times New Roman" w:cs="Times New Roman"/>
          <w:sz w:val="28"/>
          <w:szCs w:val="28"/>
          <w:lang w:val="uk-UA"/>
        </w:rPr>
        <w:t>. Переваги УДМ незаперечні:</w:t>
      </w:r>
    </w:p>
    <w:p w14:paraId="08BE89C4" w14:textId="21A7C51F"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w:t>
      </w:r>
      <w:r w:rsidR="003701B0">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по-перше, системи на базі УДМ дешевші і надійніші</w:t>
      </w:r>
      <w:r w:rsidR="00082764">
        <w:rPr>
          <w:rFonts w:ascii="Times New Roman" w:hAnsi="Times New Roman" w:cs="Times New Roman"/>
          <w:sz w:val="28"/>
          <w:szCs w:val="28"/>
          <w:lang w:val="uk-UA"/>
        </w:rPr>
        <w:t>;</w:t>
      </w:r>
    </w:p>
    <w:p w14:paraId="10B7D1D6" w14:textId="5258B4AA"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xml:space="preserve">- по-друге, вони набагато </w:t>
      </w:r>
      <w:proofErr w:type="spellStart"/>
      <w:r w:rsidRPr="002041E8">
        <w:rPr>
          <w:rFonts w:ascii="Times New Roman" w:hAnsi="Times New Roman" w:cs="Times New Roman"/>
          <w:sz w:val="28"/>
          <w:szCs w:val="28"/>
          <w:lang w:val="uk-UA"/>
        </w:rPr>
        <w:t>економічніші</w:t>
      </w:r>
      <w:proofErr w:type="spellEnd"/>
      <w:r w:rsidRPr="002041E8">
        <w:rPr>
          <w:rFonts w:ascii="Times New Roman" w:hAnsi="Times New Roman" w:cs="Times New Roman"/>
          <w:sz w:val="28"/>
          <w:szCs w:val="28"/>
          <w:lang w:val="uk-UA"/>
        </w:rPr>
        <w:t>, що критично важливо для</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України через її вкрай важке економічне становище.</w:t>
      </w:r>
    </w:p>
    <w:p w14:paraId="5A0EE74C" w14:textId="3B43E459" w:rsidR="00791555"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Єдиною перешкодою на шляху масового впровадження УДМ є на диво мала затребуваність інновацій в сучасній Україні.</w:t>
      </w:r>
    </w:p>
    <w:p w14:paraId="369C0EBD" w14:textId="77777777" w:rsidR="00791555" w:rsidRPr="002041E8" w:rsidRDefault="00791555" w:rsidP="00C34941">
      <w:pPr>
        <w:spacing w:after="200" w:line="360" w:lineRule="auto"/>
        <w:ind w:firstLine="709"/>
        <w:jc w:val="both"/>
        <w:rPr>
          <w:rFonts w:ascii="Times New Roman" w:hAnsi="Times New Roman" w:cs="Times New Roman"/>
          <w:sz w:val="28"/>
          <w:szCs w:val="28"/>
          <w:lang w:val="uk-UA"/>
        </w:rPr>
      </w:pPr>
    </w:p>
    <w:p w14:paraId="793A7787"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Висновки до третього розділу</w:t>
      </w:r>
    </w:p>
    <w:p w14:paraId="530867B5"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Впровадження інновацій є найважливішою проблемою для сучасної України. На жаль ідея стратегічного інноваційного прориву ще не опанувала маси чиновників і важливих осіб, які приймають рішення. Тому в Україні впровадження інновацій-вкрай складна проблема з ряду причин:</w:t>
      </w:r>
    </w:p>
    <w:p w14:paraId="047F79BA" w14:textId="158C4125"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по-перше, після того як в Україні було ліквідовано такий важливий інститут інвестування як інноваційний фонд України, процес пошуку інвесторів перейшов у розряд майже нерозв</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язних проблем, оскільки замість ліквідованого інноваційного фонду в Україні так і не було створено фінансового механізму інвестування перспективних проектів [5</w:t>
      </w:r>
      <w:r w:rsidR="005B172F">
        <w:rPr>
          <w:rFonts w:ascii="Times New Roman" w:hAnsi="Times New Roman" w:cs="Times New Roman"/>
          <w:sz w:val="28"/>
          <w:szCs w:val="28"/>
          <w:lang w:val="uk-UA"/>
        </w:rPr>
        <w:t>7</w:t>
      </w:r>
      <w:r w:rsidRPr="002041E8">
        <w:rPr>
          <w:rFonts w:ascii="Times New Roman" w:hAnsi="Times New Roman" w:cs="Times New Roman"/>
          <w:sz w:val="28"/>
          <w:szCs w:val="28"/>
          <w:lang w:val="uk-UA"/>
        </w:rPr>
        <w:t>];</w:t>
      </w:r>
    </w:p>
    <w:p w14:paraId="296D886C"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xml:space="preserve">- по-друге, енергетика знаходиться в приватних руках, і олігархи, маючи монопольне становище на ринку енергетики, отримують мільярдні доходи і </w:t>
      </w:r>
      <w:r w:rsidRPr="002041E8">
        <w:rPr>
          <w:rFonts w:ascii="Times New Roman" w:hAnsi="Times New Roman" w:cs="Times New Roman"/>
          <w:sz w:val="28"/>
          <w:szCs w:val="28"/>
          <w:lang w:val="uk-UA"/>
        </w:rPr>
        <w:lastRenderedPageBreak/>
        <w:t>абсолютно не потребують жодних інновацій, які створюють їм конкуренцію, відбирають ринок і знижують доходи;</w:t>
      </w:r>
    </w:p>
    <w:p w14:paraId="6A176562"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по-третє, існує значний розрив між декларованими цілями держави і реальною практикою їх реалізації в умовах тотальної корупції.</w:t>
      </w:r>
    </w:p>
    <w:p w14:paraId="1E994BC0" w14:textId="77777777" w:rsidR="002B1DB5" w:rsidRPr="002041E8" w:rsidRDefault="002B1DB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Прийняття рішень організаційних рішень є важливим етапом при впровадженні інновацій. Пошук рішення, це-процес вибору головного з маси другорядного, це-остаточне умовивід при виборі оптимального варіанту з безлічі неоптимальних або альтернативних. Рішення може бути вірним, і може бути невірним. Рішення може бути оптимальним і може бути неоптимальним. Рішення може бути шаблонним і нешаблонним. Рішення може бути раціональним і нераціональним, більш того воно може бути ірраціональним. Рішення може бути інтуїтивним і заснованим на повній інформації. Особливо важко приймати рішення в умовах невизначеності та неповноти інформації.</w:t>
      </w:r>
    </w:p>
    <w:p w14:paraId="5DC2B9D1" w14:textId="4F9CBD5B" w:rsidR="008305F9" w:rsidRPr="002041E8" w:rsidRDefault="008305F9"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Саме виходячи з такої реальності, потрібно обґрунтувати організаційні рішення по дистрибутивній енергетиці, керуючись критеріями економічної безпеки. При цьому слід врахувати, той факт, що впровадження будь-якого інноваційного проекту, потребує належного інвестиційного фінансування. Однак питання інвестування в реаліях України відповідає критерію крайньої невизначеності. А, що стосується питання обґрунтування проекту, то в даному випадку ми володіємо досить повнотою інформацією для того, щоб обґрунтувати правильне і оптимальне рішення, керуючись критеріями економічної безпеки. Перерахуємо основні критерії для дистрибутивної енергетики:</w:t>
      </w:r>
    </w:p>
    <w:p w14:paraId="6987A6D9" w14:textId="1A757DA5" w:rsidR="00273E15" w:rsidRPr="002041E8" w:rsidRDefault="00273E1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критерій резервування</w:t>
      </w:r>
      <w:r>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дистрибутивна енергетична система внаслідок багаторазового резервування станцій генерації, (число яких яке може досягати кілька сотень тисяч) гарантує стократне підвищення надійності та зниження рівня її уразливості від випадкових або умисних деструктивних впливів; більш того, гарантує</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 xml:space="preserve">додаткове багаторазове підвищення надійності роботи </w:t>
      </w:r>
      <w:r w:rsidRPr="002041E8">
        <w:rPr>
          <w:rFonts w:ascii="Times New Roman" w:hAnsi="Times New Roman" w:cs="Times New Roman"/>
          <w:sz w:val="28"/>
          <w:szCs w:val="28"/>
          <w:lang w:val="uk-UA"/>
        </w:rPr>
        <w:lastRenderedPageBreak/>
        <w:t>енергетичної системи за рахунок різкого зниження потреби в імпортних поставниках вуглеводнів;</w:t>
      </w:r>
    </w:p>
    <w:p w14:paraId="1418B4B1" w14:textId="2861D78B" w:rsidR="00273E15" w:rsidRPr="002041E8" w:rsidRDefault="00273E1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критерій доступності</w:t>
      </w:r>
      <w:r>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дистрибутивна енергетика є максимально демократичною, бо власником станції може стати будь-яка людина; таким чином енергія стає багаторазово більш доступною і незалежної від свавілля її поставників;</w:t>
      </w:r>
    </w:p>
    <w:p w14:paraId="12D8A652" w14:textId="42281060" w:rsidR="00273E15" w:rsidRPr="002041E8" w:rsidRDefault="00273E1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xml:space="preserve">- критерій </w:t>
      </w:r>
      <w:proofErr w:type="spellStart"/>
      <w:r w:rsidRPr="002041E8">
        <w:rPr>
          <w:rFonts w:ascii="Times New Roman" w:hAnsi="Times New Roman" w:cs="Times New Roman"/>
          <w:sz w:val="28"/>
          <w:szCs w:val="28"/>
          <w:lang w:val="uk-UA"/>
        </w:rPr>
        <w:t>ринково</w:t>
      </w:r>
      <w:r>
        <w:rPr>
          <w:rFonts w:ascii="Times New Roman" w:hAnsi="Times New Roman" w:cs="Times New Roman"/>
          <w:sz w:val="28"/>
          <w:szCs w:val="28"/>
          <w:lang w:val="uk-UA"/>
        </w:rPr>
        <w:t>сті</w:t>
      </w:r>
      <w:proofErr w:type="spellEnd"/>
      <w:r w:rsidRPr="002041E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041E8">
        <w:rPr>
          <w:rFonts w:ascii="Times New Roman" w:hAnsi="Times New Roman" w:cs="Times New Roman"/>
          <w:sz w:val="28"/>
          <w:szCs w:val="28"/>
          <w:lang w:val="uk-UA"/>
        </w:rPr>
        <w:t xml:space="preserve"> дистрибутивна енергетика, по суті, ідеально відповідає ринковому принципу масової конкуренції, бо при її </w:t>
      </w:r>
      <w:r w:rsidR="004F541F" w:rsidRPr="002041E8">
        <w:rPr>
          <w:rFonts w:ascii="Times New Roman" w:hAnsi="Times New Roman" w:cs="Times New Roman"/>
          <w:sz w:val="28"/>
          <w:szCs w:val="28"/>
          <w:lang w:val="uk-UA"/>
        </w:rPr>
        <w:t>ви</w:t>
      </w:r>
      <w:r w:rsidR="004F541F">
        <w:rPr>
          <w:rFonts w:ascii="Times New Roman" w:hAnsi="Times New Roman" w:cs="Times New Roman"/>
          <w:sz w:val="28"/>
          <w:szCs w:val="28"/>
          <w:lang w:val="uk-UA"/>
        </w:rPr>
        <w:t>к</w:t>
      </w:r>
      <w:r w:rsidR="004F541F" w:rsidRPr="002041E8">
        <w:rPr>
          <w:rFonts w:ascii="Times New Roman" w:hAnsi="Times New Roman" w:cs="Times New Roman"/>
          <w:sz w:val="28"/>
          <w:szCs w:val="28"/>
          <w:lang w:val="uk-UA"/>
        </w:rPr>
        <w:t>ористанні</w:t>
      </w:r>
      <w:r w:rsidRPr="002041E8">
        <w:rPr>
          <w:rFonts w:ascii="Times New Roman" w:hAnsi="Times New Roman" w:cs="Times New Roman"/>
          <w:sz w:val="28"/>
          <w:szCs w:val="28"/>
          <w:lang w:val="uk-UA"/>
        </w:rPr>
        <w:t xml:space="preserve"> неможливе монопольне маніпулювання підвищенням цін, в тому </w:t>
      </w:r>
      <w:r w:rsidR="00FE72C0" w:rsidRPr="002041E8">
        <w:rPr>
          <w:rFonts w:ascii="Times New Roman" w:hAnsi="Times New Roman" w:cs="Times New Roman"/>
          <w:sz w:val="28"/>
          <w:szCs w:val="28"/>
          <w:lang w:val="uk-UA"/>
        </w:rPr>
        <w:t>числі</w:t>
      </w:r>
      <w:r w:rsidRPr="002041E8">
        <w:rPr>
          <w:rFonts w:ascii="Times New Roman" w:hAnsi="Times New Roman" w:cs="Times New Roman"/>
          <w:sz w:val="28"/>
          <w:szCs w:val="28"/>
          <w:lang w:val="uk-UA"/>
        </w:rPr>
        <w:t xml:space="preserve"> цінами на паливо;</w:t>
      </w:r>
    </w:p>
    <w:p w14:paraId="1C715E39" w14:textId="3602AD27" w:rsidR="00273E15" w:rsidRPr="002041E8" w:rsidRDefault="00273E1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критерій екології</w:t>
      </w:r>
      <w:r>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дистрибутивна система є гранично екологічною, оскільки вона не тільки не робить викидів (ВДЕ) або робить їх удвічі менше (міні-ТЕЦ на УДМ), але і не вносить теплових забруднень (як </w:t>
      </w:r>
      <w:r w:rsidR="00A43983" w:rsidRPr="002041E8">
        <w:rPr>
          <w:rFonts w:ascii="Times New Roman" w:hAnsi="Times New Roman" w:cs="Times New Roman"/>
          <w:sz w:val="28"/>
          <w:szCs w:val="28"/>
          <w:lang w:val="uk-UA"/>
        </w:rPr>
        <w:t>традиційні</w:t>
      </w:r>
      <w:r w:rsidRPr="002041E8">
        <w:rPr>
          <w:rFonts w:ascii="Times New Roman" w:hAnsi="Times New Roman" w:cs="Times New Roman"/>
          <w:sz w:val="28"/>
          <w:szCs w:val="28"/>
          <w:lang w:val="uk-UA"/>
        </w:rPr>
        <w:t xml:space="preserve"> станції втому </w:t>
      </w:r>
      <w:r w:rsidR="00A43983" w:rsidRPr="002041E8">
        <w:rPr>
          <w:rFonts w:ascii="Times New Roman" w:hAnsi="Times New Roman" w:cs="Times New Roman"/>
          <w:sz w:val="28"/>
          <w:szCs w:val="28"/>
          <w:lang w:val="uk-UA"/>
        </w:rPr>
        <w:t>числі</w:t>
      </w:r>
      <w:r w:rsidRPr="002041E8">
        <w:rPr>
          <w:rFonts w:ascii="Times New Roman" w:hAnsi="Times New Roman" w:cs="Times New Roman"/>
          <w:sz w:val="28"/>
          <w:szCs w:val="28"/>
          <w:lang w:val="uk-UA"/>
        </w:rPr>
        <w:t xml:space="preserve"> АЕС), або вносить їх істотно менше (як УДМ на викопному паливі або біогазі);</w:t>
      </w:r>
    </w:p>
    <w:p w14:paraId="443880A8" w14:textId="5AC18E5E" w:rsidR="00273E15" w:rsidRPr="002041E8" w:rsidRDefault="00273E1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критерій рентабельності</w:t>
      </w:r>
      <w:r>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за цим показником сучасна дистрибутивна енергетика на сонячній енергії та на </w:t>
      </w:r>
      <w:proofErr w:type="spellStart"/>
      <w:r w:rsidRPr="002041E8">
        <w:rPr>
          <w:rFonts w:ascii="Times New Roman" w:hAnsi="Times New Roman" w:cs="Times New Roman"/>
          <w:sz w:val="28"/>
          <w:szCs w:val="28"/>
          <w:lang w:val="uk-UA"/>
        </w:rPr>
        <w:t>вітрогенераторах</w:t>
      </w:r>
      <w:proofErr w:type="spellEnd"/>
      <w:r w:rsidRPr="002041E8">
        <w:rPr>
          <w:rFonts w:ascii="Times New Roman" w:hAnsi="Times New Roman" w:cs="Times New Roman"/>
          <w:sz w:val="28"/>
          <w:szCs w:val="28"/>
          <w:lang w:val="uk-UA"/>
        </w:rPr>
        <w:t xml:space="preserve"> є вкрай збитковою і навіть шкідливою с точку зору економічної та енергетичної безпеки, бо відбирають кошти від традиційної </w:t>
      </w:r>
      <w:r w:rsidR="00A43983" w:rsidRPr="002041E8">
        <w:rPr>
          <w:rFonts w:ascii="Times New Roman" w:hAnsi="Times New Roman" w:cs="Times New Roman"/>
          <w:sz w:val="28"/>
          <w:szCs w:val="28"/>
          <w:lang w:val="uk-UA"/>
        </w:rPr>
        <w:t>енергетики</w:t>
      </w:r>
      <w:r w:rsidRPr="002041E8">
        <w:rPr>
          <w:rFonts w:ascii="Times New Roman" w:hAnsi="Times New Roman" w:cs="Times New Roman"/>
          <w:sz w:val="28"/>
          <w:szCs w:val="28"/>
          <w:lang w:val="uk-UA"/>
        </w:rPr>
        <w:t>, що призводить до неналежної експлуатації та підвищеної аварійності.</w:t>
      </w:r>
    </w:p>
    <w:p w14:paraId="43457D1C" w14:textId="4783AC84" w:rsidR="003A2BED" w:rsidRPr="002041E8" w:rsidRDefault="00273E15"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На підставі вищесказаного неважко зробити логічний висновок щодо</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економічних критеріїв дистрибутивної енергетики. У цій темі основні економічні критерії визначаються переважно станом існуючої енергетики, а також відповідно станом енергетичної безпеки. Єдиний економічний критерій енергетики, який прямо впливає на економіку</w:t>
      </w:r>
      <w:r>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це собівартість енергії. Собівартість енергії на сучасних ВІА настільки велика, що часто перевищує ринкову вартість продукції, що вироблена за допомогою сонячної енергії. Тому застосовуються дотації від держави у вигляді штучного «зеленого тарифу», </w:t>
      </w:r>
      <w:r w:rsidRPr="002041E8">
        <w:rPr>
          <w:rFonts w:ascii="Times New Roman" w:hAnsi="Times New Roman" w:cs="Times New Roman"/>
          <w:sz w:val="28"/>
          <w:szCs w:val="28"/>
          <w:lang w:val="uk-UA"/>
        </w:rPr>
        <w:lastRenderedPageBreak/>
        <w:t xml:space="preserve">при якому держава купує енергію в 3-5 разів дорожче, ніж енергія у спільній мережі від традиційних станцій. З цієї причини перехід на дистрибутивну енергетику на сучасному етапі розвитки </w:t>
      </w:r>
      <w:r w:rsidR="006F7BFA" w:rsidRPr="002041E8">
        <w:rPr>
          <w:rFonts w:ascii="Times New Roman" w:hAnsi="Times New Roman" w:cs="Times New Roman"/>
          <w:sz w:val="28"/>
          <w:szCs w:val="28"/>
          <w:lang w:val="uk-UA"/>
        </w:rPr>
        <w:t>технологій</w:t>
      </w:r>
      <w:r w:rsidRPr="002041E8">
        <w:rPr>
          <w:rFonts w:ascii="Times New Roman" w:hAnsi="Times New Roman" w:cs="Times New Roman"/>
          <w:sz w:val="28"/>
          <w:szCs w:val="28"/>
          <w:lang w:val="uk-UA"/>
        </w:rPr>
        <w:t xml:space="preserve"> сонячної енергетики для України з економічної точки зору просто</w:t>
      </w:r>
      <w:r>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руйнівний. Це є наслідком того, що Україна має аграрно-сировинну економіку, в якій товари з високою </w:t>
      </w:r>
      <w:r w:rsidR="0057211A">
        <w:rPr>
          <w:rFonts w:ascii="Times New Roman" w:hAnsi="Times New Roman" w:cs="Times New Roman"/>
          <w:sz w:val="28"/>
          <w:szCs w:val="28"/>
          <w:lang w:val="uk-UA"/>
        </w:rPr>
        <w:t>доданою</w:t>
      </w:r>
      <w:r w:rsidRPr="002041E8">
        <w:rPr>
          <w:rFonts w:ascii="Times New Roman" w:hAnsi="Times New Roman" w:cs="Times New Roman"/>
          <w:sz w:val="28"/>
          <w:szCs w:val="28"/>
          <w:lang w:val="uk-UA"/>
        </w:rPr>
        <w:t xml:space="preserve"> вартістю не роблять помітного внеску в економіку. Україна виробляє переважно тільки товарну продукцію з низькою доданою вартістю в якій енерговитрати складають досить високу частку</w:t>
      </w:r>
      <w:r>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 xml:space="preserve">до 10-20%. А, наприклад, у кольоровій металургії частка енерговитрат у собівартості алюмінію сягає 40-45%. У той час як у товарах із високою доданою вартістю така частка енерговитрат більш ніж на порядок нижча. Тому високорозвинені країни можуть собі дозволити «зелену» енергетику, оскільки це </w:t>
      </w:r>
      <w:r w:rsidR="003505AD" w:rsidRPr="002041E8">
        <w:rPr>
          <w:rFonts w:ascii="Times New Roman" w:hAnsi="Times New Roman" w:cs="Times New Roman"/>
          <w:sz w:val="28"/>
          <w:szCs w:val="28"/>
          <w:lang w:val="uk-UA"/>
        </w:rPr>
        <w:t xml:space="preserve">не </w:t>
      </w:r>
      <w:r w:rsidRPr="002041E8">
        <w:rPr>
          <w:rFonts w:ascii="Times New Roman" w:hAnsi="Times New Roman" w:cs="Times New Roman"/>
          <w:sz w:val="28"/>
          <w:szCs w:val="28"/>
          <w:lang w:val="uk-UA"/>
        </w:rPr>
        <w:t>так сильно може позначитись на рівні життя громадян, та на енергобезпеці як в Україні. Це говорить про те, що в економічних умовах України «зелена» енергетика можлива лише у символічній якості. А з погляду економічних критеріїв, вона абсолютно збиткова</w:t>
      </w:r>
      <w:r>
        <w:rPr>
          <w:rFonts w:ascii="Times New Roman" w:hAnsi="Times New Roman" w:cs="Times New Roman"/>
          <w:sz w:val="28"/>
          <w:szCs w:val="28"/>
          <w:lang w:val="uk-UA"/>
        </w:rPr>
        <w:t xml:space="preserve">. </w:t>
      </w:r>
      <w:r w:rsidR="003A2BED" w:rsidRPr="002041E8">
        <w:rPr>
          <w:rFonts w:ascii="Times New Roman" w:hAnsi="Times New Roman" w:cs="Times New Roman"/>
          <w:sz w:val="28"/>
          <w:szCs w:val="28"/>
          <w:lang w:val="uk-UA"/>
        </w:rPr>
        <w:t xml:space="preserve">Дистрибутивна енергетика на основі </w:t>
      </w:r>
      <w:proofErr w:type="spellStart"/>
      <w:r w:rsidR="003A2BED" w:rsidRPr="002041E8">
        <w:rPr>
          <w:rFonts w:ascii="Times New Roman" w:hAnsi="Times New Roman" w:cs="Times New Roman"/>
          <w:sz w:val="28"/>
          <w:szCs w:val="28"/>
          <w:lang w:val="uk-UA"/>
        </w:rPr>
        <w:t>вітрогененраторів</w:t>
      </w:r>
      <w:proofErr w:type="spellEnd"/>
      <w:r w:rsidR="003A2BED" w:rsidRPr="002041E8">
        <w:rPr>
          <w:rFonts w:ascii="Times New Roman" w:hAnsi="Times New Roman" w:cs="Times New Roman"/>
          <w:sz w:val="28"/>
          <w:szCs w:val="28"/>
          <w:lang w:val="uk-UA"/>
        </w:rPr>
        <w:t xml:space="preserve"> і фотоелементів збиткова і не приносить користі Україні, а навпаки шкодить, бо знижує надійну роботу основних станцій генерації </w:t>
      </w:r>
      <w:r w:rsidR="00FA5A15" w:rsidRPr="002041E8">
        <w:rPr>
          <w:rFonts w:ascii="Times New Roman" w:hAnsi="Times New Roman" w:cs="Times New Roman"/>
          <w:sz w:val="28"/>
          <w:szCs w:val="28"/>
          <w:lang w:val="uk-UA"/>
        </w:rPr>
        <w:t>енергії</w:t>
      </w:r>
      <w:r w:rsidR="003A2BED" w:rsidRPr="002041E8">
        <w:rPr>
          <w:rFonts w:ascii="Times New Roman" w:hAnsi="Times New Roman" w:cs="Times New Roman"/>
          <w:sz w:val="28"/>
          <w:szCs w:val="28"/>
          <w:lang w:val="uk-UA"/>
        </w:rPr>
        <w:t xml:space="preserve"> за рахунок відтоку великих коштів на дотації «зеленого» тарифу. </w:t>
      </w:r>
    </w:p>
    <w:p w14:paraId="779918B2" w14:textId="7D107483" w:rsidR="000F6311" w:rsidRPr="002041E8" w:rsidRDefault="003A2BED"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xml:space="preserve">2. Дистрибутивна енергетика на основі УДМ винятково прибуткова, не потребує «зеленого» тарифу, може використовувати не тільки сонячну енергії а любі джерела тепла и виду </w:t>
      </w:r>
      <w:r>
        <w:rPr>
          <w:rFonts w:ascii="Times New Roman" w:hAnsi="Times New Roman" w:cs="Times New Roman"/>
          <w:sz w:val="28"/>
          <w:szCs w:val="28"/>
          <w:lang w:val="uk-UA"/>
        </w:rPr>
        <w:t>палива</w:t>
      </w:r>
      <w:r w:rsidR="00B422B4">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від урану до вугілля, дров і біогаз</w:t>
      </w:r>
      <w:r w:rsidR="00FA5A15">
        <w:rPr>
          <w:rFonts w:ascii="Times New Roman" w:hAnsi="Times New Roman" w:cs="Times New Roman"/>
          <w:sz w:val="28"/>
          <w:szCs w:val="28"/>
          <w:lang w:val="uk-UA"/>
        </w:rPr>
        <w:t>у</w:t>
      </w:r>
      <w:r w:rsidRPr="002041E8">
        <w:rPr>
          <w:rFonts w:ascii="Times New Roman" w:hAnsi="Times New Roman" w:cs="Times New Roman"/>
          <w:sz w:val="28"/>
          <w:szCs w:val="28"/>
          <w:lang w:val="uk-UA"/>
        </w:rPr>
        <w:t xml:space="preserve"> та біомаси. Більш того, двигуни УДМ можна виготовляти на </w:t>
      </w:r>
      <w:r w:rsidR="00FA5A15" w:rsidRPr="002041E8">
        <w:rPr>
          <w:rFonts w:ascii="Times New Roman" w:hAnsi="Times New Roman" w:cs="Times New Roman"/>
          <w:sz w:val="28"/>
          <w:szCs w:val="28"/>
          <w:lang w:val="uk-UA"/>
        </w:rPr>
        <w:t>вітчизняних</w:t>
      </w:r>
      <w:r w:rsidRPr="002041E8">
        <w:rPr>
          <w:rFonts w:ascii="Times New Roman" w:hAnsi="Times New Roman" w:cs="Times New Roman"/>
          <w:sz w:val="28"/>
          <w:szCs w:val="28"/>
          <w:lang w:val="uk-UA"/>
        </w:rPr>
        <w:t xml:space="preserve"> підприємствах,</w:t>
      </w:r>
      <w:r>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а не</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 xml:space="preserve">імпортувати як сонячні панелі, або </w:t>
      </w:r>
      <w:proofErr w:type="spellStart"/>
      <w:r w:rsidRPr="002041E8">
        <w:rPr>
          <w:rFonts w:ascii="Times New Roman" w:hAnsi="Times New Roman" w:cs="Times New Roman"/>
          <w:sz w:val="28"/>
          <w:szCs w:val="28"/>
          <w:lang w:val="uk-UA"/>
        </w:rPr>
        <w:t>вітрогенератори</w:t>
      </w:r>
      <w:proofErr w:type="spellEnd"/>
      <w:r>
        <w:rPr>
          <w:rFonts w:ascii="Times New Roman" w:hAnsi="Times New Roman" w:cs="Times New Roman"/>
          <w:sz w:val="28"/>
          <w:szCs w:val="28"/>
          <w:lang w:val="uk-UA"/>
        </w:rPr>
        <w:t>.</w:t>
      </w:r>
      <w:r w:rsidR="00C9696D" w:rsidRPr="002041E8">
        <w:rPr>
          <w:rFonts w:ascii="Times New Roman" w:hAnsi="Times New Roman" w:cs="Times New Roman"/>
          <w:sz w:val="28"/>
          <w:szCs w:val="28"/>
          <w:lang w:val="uk-UA"/>
        </w:rPr>
        <w:br w:type="page"/>
      </w:r>
    </w:p>
    <w:p w14:paraId="65A77627" w14:textId="3F2B2DA5" w:rsidR="000F6311" w:rsidRPr="002041E8" w:rsidRDefault="000F6311" w:rsidP="00C34941">
      <w:pPr>
        <w:spacing w:after="200" w:line="360" w:lineRule="auto"/>
        <w:ind w:firstLine="709"/>
        <w:jc w:val="center"/>
        <w:rPr>
          <w:rFonts w:ascii="Times New Roman" w:hAnsi="Times New Roman" w:cs="Times New Roman"/>
          <w:sz w:val="28"/>
          <w:szCs w:val="28"/>
          <w:lang w:val="uk-UA"/>
        </w:rPr>
      </w:pPr>
      <w:r w:rsidRPr="002041E8">
        <w:rPr>
          <w:rFonts w:ascii="Times New Roman" w:hAnsi="Times New Roman" w:cs="Times New Roman"/>
          <w:sz w:val="28"/>
          <w:szCs w:val="28"/>
          <w:lang w:val="uk-UA"/>
        </w:rPr>
        <w:lastRenderedPageBreak/>
        <w:t>ВИСНОВКИ</w:t>
      </w:r>
    </w:p>
    <w:p w14:paraId="7682F000" w14:textId="77777777" w:rsidR="006A5D59" w:rsidRPr="002041E8" w:rsidRDefault="006A5D59" w:rsidP="00C34941">
      <w:pPr>
        <w:spacing w:after="200" w:line="360" w:lineRule="auto"/>
        <w:ind w:firstLine="709"/>
        <w:jc w:val="center"/>
        <w:rPr>
          <w:rFonts w:ascii="Times New Roman" w:hAnsi="Times New Roman" w:cs="Times New Roman"/>
          <w:sz w:val="28"/>
          <w:szCs w:val="28"/>
          <w:lang w:val="uk-UA"/>
        </w:rPr>
      </w:pPr>
    </w:p>
    <w:p w14:paraId="646C9A0C" w14:textId="3B09D8CF" w:rsidR="000F6311" w:rsidRPr="002041E8" w:rsidRDefault="000F6311"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xml:space="preserve">На підставі вищесказаного в </w:t>
      </w:r>
      <w:r w:rsidR="00AA77DA" w:rsidRPr="002041E8">
        <w:rPr>
          <w:rFonts w:ascii="Times New Roman" w:hAnsi="Times New Roman" w:cs="Times New Roman"/>
          <w:sz w:val="28"/>
          <w:szCs w:val="28"/>
          <w:lang w:val="uk-UA"/>
        </w:rPr>
        <w:t>теоретичний</w:t>
      </w:r>
      <w:r w:rsidRPr="002041E8">
        <w:rPr>
          <w:rFonts w:ascii="Times New Roman" w:hAnsi="Times New Roman" w:cs="Times New Roman"/>
          <w:sz w:val="28"/>
          <w:szCs w:val="28"/>
          <w:lang w:val="uk-UA"/>
        </w:rPr>
        <w:t xml:space="preserve"> та в аналітичній частинах</w:t>
      </w:r>
      <w:r w:rsidR="00C97B27">
        <w:rPr>
          <w:rFonts w:ascii="Times New Roman" w:hAnsi="Times New Roman" w:cs="Times New Roman"/>
          <w:sz w:val="28"/>
          <w:szCs w:val="28"/>
          <w:lang w:val="uk-UA"/>
        </w:rPr>
        <w:t xml:space="preserve"> </w:t>
      </w:r>
      <w:r w:rsidRPr="002041E8">
        <w:rPr>
          <w:rFonts w:ascii="Times New Roman" w:hAnsi="Times New Roman" w:cs="Times New Roman"/>
          <w:sz w:val="28"/>
          <w:szCs w:val="28"/>
          <w:lang w:val="uk-UA"/>
        </w:rPr>
        <w:t>дослідження, можна зробити наступні висновки:</w:t>
      </w:r>
    </w:p>
    <w:p w14:paraId="355E9D12" w14:textId="2892C027" w:rsidR="000F6311" w:rsidRPr="002041E8" w:rsidRDefault="000F6311"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 xml:space="preserve">1. Якщо виходити з того, що теорія являє собою впорядковане, </w:t>
      </w:r>
      <w:proofErr w:type="spellStart"/>
      <w:r w:rsidRPr="002041E8">
        <w:rPr>
          <w:rFonts w:ascii="Times New Roman" w:hAnsi="Times New Roman" w:cs="Times New Roman"/>
          <w:sz w:val="28"/>
          <w:szCs w:val="28"/>
          <w:lang w:val="uk-UA"/>
        </w:rPr>
        <w:t>логічно</w:t>
      </w:r>
      <w:proofErr w:type="spellEnd"/>
      <w:r w:rsidRPr="002041E8">
        <w:rPr>
          <w:rFonts w:ascii="Times New Roman" w:hAnsi="Times New Roman" w:cs="Times New Roman"/>
          <w:sz w:val="28"/>
          <w:szCs w:val="28"/>
          <w:lang w:val="uk-UA"/>
        </w:rPr>
        <w:t xml:space="preserve"> несуперечливе, структуроване і системне знання про істотні закономірності досліджуваного предмета; та що теорія систематично описує основні сутності, закономірності і закони, що вона вводить і формулює нові поняття, категорії, і концепції, проводить класифікацію явищ і встановлює причинно-наслідкові зв</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язки, а також висуває гіпотези, припускаючи її подальший розвиток; теорія, по суті, є інформаційною системною моделлю, що дає алгоритми аналізу досліджуваного предмета, а також інструменти, концепції та підходи, що дозволяють аналізувати, класифікувати і узагальнювати факти, явища і процеси і, що найважливіше</w:t>
      </w:r>
      <w:r w:rsidR="002C5B04" w:rsidRPr="002041E8">
        <w:rPr>
          <w:rFonts w:ascii="Times New Roman" w:hAnsi="Times New Roman" w:cs="Times New Roman"/>
          <w:sz w:val="28"/>
          <w:szCs w:val="28"/>
          <w:lang w:val="uk-UA"/>
        </w:rPr>
        <w:t xml:space="preserve"> – </w:t>
      </w:r>
      <w:r w:rsidRPr="002041E8">
        <w:rPr>
          <w:rFonts w:ascii="Times New Roman" w:hAnsi="Times New Roman" w:cs="Times New Roman"/>
          <w:sz w:val="28"/>
          <w:szCs w:val="28"/>
          <w:lang w:val="uk-UA"/>
        </w:rPr>
        <w:t>прогнозувати їх розвиток. Вважається, що теорія допомагає розуміти, пояснювати смисли або прогнозувати різні прояви досліджуваного об</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 xml:space="preserve">єкта. Висновок полягає в тому, що теорії економічної та енергетичної безпеки ще не досягли такого рівня повноти та узгодженості, щоб забезпечити надійні інструменти для прогнозування. Ні регресійний Статистичний аналіз, ні факторний, ні індикативний аналіз не можна визнати досить точними і надійними інструментами прогнозування, оскільки вони описують статистично минулі події і кореляції, оскільки статистка має справу зі доконаними фактами. Безумовно, фактори знаходяться на початку ланцюжка причинно-наслідкових </w:t>
      </w:r>
      <w:proofErr w:type="spellStart"/>
      <w:r w:rsidRPr="002041E8">
        <w:rPr>
          <w:rFonts w:ascii="Times New Roman" w:hAnsi="Times New Roman" w:cs="Times New Roman"/>
          <w:sz w:val="28"/>
          <w:szCs w:val="28"/>
          <w:lang w:val="uk-UA"/>
        </w:rPr>
        <w:t>зв</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язків</w:t>
      </w:r>
      <w:proofErr w:type="spellEnd"/>
      <w:r w:rsidRPr="002041E8">
        <w:rPr>
          <w:rFonts w:ascii="Times New Roman" w:hAnsi="Times New Roman" w:cs="Times New Roman"/>
          <w:sz w:val="28"/>
          <w:szCs w:val="28"/>
          <w:lang w:val="uk-UA"/>
        </w:rPr>
        <w:t xml:space="preserve">, але до настання наступної події неможливо визначити, який фактор став причиною цієї події. Якщо виходити з концепція </w:t>
      </w:r>
      <w:proofErr w:type="spellStart"/>
      <w:r w:rsidRPr="002041E8">
        <w:rPr>
          <w:rFonts w:ascii="Times New Roman" w:hAnsi="Times New Roman" w:cs="Times New Roman"/>
          <w:sz w:val="28"/>
          <w:szCs w:val="28"/>
          <w:lang w:val="uk-UA"/>
        </w:rPr>
        <w:t>Шенка-Абельсона</w:t>
      </w:r>
      <w:proofErr w:type="spellEnd"/>
      <w:r w:rsidRPr="002041E8">
        <w:rPr>
          <w:rFonts w:ascii="Times New Roman" w:hAnsi="Times New Roman" w:cs="Times New Roman"/>
          <w:sz w:val="28"/>
          <w:szCs w:val="28"/>
          <w:lang w:val="uk-UA"/>
        </w:rPr>
        <w:t xml:space="preserve">, яка розглядає факти як причини, сенс яких стає відомим тільки після того як проявилися наслідки, надійно визначити тренд розвитку і дати його кількісну оцінку в соціальних науках можна тільки з малої частки ймовірності, в силу </w:t>
      </w:r>
      <w:proofErr w:type="spellStart"/>
      <w:r w:rsidRPr="002041E8">
        <w:rPr>
          <w:rFonts w:ascii="Times New Roman" w:hAnsi="Times New Roman" w:cs="Times New Roman"/>
          <w:sz w:val="28"/>
          <w:szCs w:val="28"/>
          <w:lang w:val="uk-UA"/>
        </w:rPr>
        <w:t>неергодічності</w:t>
      </w:r>
      <w:proofErr w:type="spellEnd"/>
      <w:r w:rsidRPr="002041E8">
        <w:rPr>
          <w:rFonts w:ascii="Times New Roman" w:hAnsi="Times New Roman" w:cs="Times New Roman"/>
          <w:sz w:val="28"/>
          <w:szCs w:val="28"/>
          <w:lang w:val="uk-UA"/>
        </w:rPr>
        <w:t xml:space="preserve"> процесів в соціумі, в якому існують і розвиваються економіка і енергетика. У той час як в ергодичних системах </w:t>
      </w:r>
      <w:r w:rsidRPr="002041E8">
        <w:rPr>
          <w:rFonts w:ascii="Times New Roman" w:hAnsi="Times New Roman" w:cs="Times New Roman"/>
          <w:sz w:val="28"/>
          <w:szCs w:val="28"/>
          <w:lang w:val="uk-UA"/>
        </w:rPr>
        <w:lastRenderedPageBreak/>
        <w:t xml:space="preserve">(наприклад, у фізичній статистиці </w:t>
      </w:r>
      <w:proofErr w:type="spellStart"/>
      <w:r w:rsidRPr="002041E8">
        <w:rPr>
          <w:rFonts w:ascii="Times New Roman" w:hAnsi="Times New Roman" w:cs="Times New Roman"/>
          <w:sz w:val="28"/>
          <w:szCs w:val="28"/>
          <w:lang w:val="uk-UA"/>
        </w:rPr>
        <w:t>Больцмана</w:t>
      </w:r>
      <w:proofErr w:type="spellEnd"/>
      <w:r w:rsidRPr="002041E8">
        <w:rPr>
          <w:rFonts w:ascii="Times New Roman" w:hAnsi="Times New Roman" w:cs="Times New Roman"/>
          <w:sz w:val="28"/>
          <w:szCs w:val="28"/>
          <w:lang w:val="uk-UA"/>
        </w:rPr>
        <w:t xml:space="preserve">), в процесі еволюційного розвитку майже кожен стан з певною ймовірністю проходить поблизу будь-якого іншого стану системи. На глибоке наше переконання, подальший розвиток соціальних теорій (в число яких входить і економіка, і </w:t>
      </w:r>
      <w:r w:rsidR="003F4881" w:rsidRPr="002041E8">
        <w:rPr>
          <w:rFonts w:ascii="Times New Roman" w:hAnsi="Times New Roman" w:cs="Times New Roman"/>
          <w:sz w:val="28"/>
          <w:szCs w:val="28"/>
          <w:lang w:val="uk-UA"/>
        </w:rPr>
        <w:t>енергобезпека</w:t>
      </w:r>
      <w:r w:rsidRPr="002041E8">
        <w:rPr>
          <w:rFonts w:ascii="Times New Roman" w:hAnsi="Times New Roman" w:cs="Times New Roman"/>
          <w:sz w:val="28"/>
          <w:szCs w:val="28"/>
          <w:lang w:val="uk-UA"/>
        </w:rPr>
        <w:t xml:space="preserve">) піде в сфері </w:t>
      </w:r>
      <w:proofErr w:type="spellStart"/>
      <w:r w:rsidRPr="002041E8">
        <w:rPr>
          <w:rFonts w:ascii="Times New Roman" w:hAnsi="Times New Roman" w:cs="Times New Roman"/>
          <w:sz w:val="28"/>
          <w:szCs w:val="28"/>
          <w:lang w:val="uk-UA"/>
        </w:rPr>
        <w:t>технонауки</w:t>
      </w:r>
      <w:proofErr w:type="spellEnd"/>
      <w:r w:rsidRPr="002041E8">
        <w:rPr>
          <w:rFonts w:ascii="Times New Roman" w:hAnsi="Times New Roman" w:cs="Times New Roman"/>
          <w:sz w:val="28"/>
          <w:szCs w:val="28"/>
          <w:lang w:val="uk-UA"/>
        </w:rPr>
        <w:t xml:space="preserve"> і комп</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 xml:space="preserve">ютерного моделювання з застосувань </w:t>
      </w:r>
      <w:proofErr w:type="spellStart"/>
      <w:r w:rsidRPr="002041E8">
        <w:rPr>
          <w:rFonts w:ascii="Times New Roman" w:hAnsi="Times New Roman" w:cs="Times New Roman"/>
          <w:sz w:val="28"/>
          <w:szCs w:val="28"/>
          <w:lang w:val="uk-UA"/>
        </w:rPr>
        <w:t>агентно</w:t>
      </w:r>
      <w:proofErr w:type="spellEnd"/>
      <w:r w:rsidRPr="002041E8">
        <w:rPr>
          <w:rFonts w:ascii="Times New Roman" w:hAnsi="Times New Roman" w:cs="Times New Roman"/>
          <w:sz w:val="28"/>
          <w:szCs w:val="28"/>
          <w:lang w:val="uk-UA"/>
        </w:rPr>
        <w:t xml:space="preserve">-орієнтованих моделей, які дають більш надійні і переконливі тренди модельованих подій. Тільки за допомогою </w:t>
      </w:r>
      <w:proofErr w:type="spellStart"/>
      <w:r w:rsidRPr="002041E8">
        <w:rPr>
          <w:rFonts w:ascii="Times New Roman" w:hAnsi="Times New Roman" w:cs="Times New Roman"/>
          <w:sz w:val="28"/>
          <w:szCs w:val="28"/>
          <w:lang w:val="uk-UA"/>
        </w:rPr>
        <w:t>агентного</w:t>
      </w:r>
      <w:proofErr w:type="spellEnd"/>
      <w:r w:rsidRPr="002041E8">
        <w:rPr>
          <w:rFonts w:ascii="Times New Roman" w:hAnsi="Times New Roman" w:cs="Times New Roman"/>
          <w:sz w:val="28"/>
          <w:szCs w:val="28"/>
          <w:lang w:val="uk-UA"/>
        </w:rPr>
        <w:t xml:space="preserve"> моделювання можна розробити і надійно </w:t>
      </w:r>
      <w:proofErr w:type="spellStart"/>
      <w:r w:rsidRPr="002041E8">
        <w:rPr>
          <w:rFonts w:ascii="Times New Roman" w:hAnsi="Times New Roman" w:cs="Times New Roman"/>
          <w:sz w:val="28"/>
          <w:szCs w:val="28"/>
          <w:lang w:val="uk-UA"/>
        </w:rPr>
        <w:t>верифікувати</w:t>
      </w:r>
      <w:proofErr w:type="spellEnd"/>
      <w:r w:rsidRPr="002041E8">
        <w:rPr>
          <w:rFonts w:ascii="Times New Roman" w:hAnsi="Times New Roman" w:cs="Times New Roman"/>
          <w:sz w:val="28"/>
          <w:szCs w:val="28"/>
          <w:lang w:val="uk-UA"/>
        </w:rPr>
        <w:t xml:space="preserve"> довгострокову стратегію економічної та енергетичної безпеки, в тому числі дати </w:t>
      </w:r>
      <w:r w:rsidR="003F4881" w:rsidRPr="002041E8">
        <w:rPr>
          <w:rFonts w:ascii="Times New Roman" w:hAnsi="Times New Roman" w:cs="Times New Roman"/>
          <w:sz w:val="28"/>
          <w:szCs w:val="28"/>
          <w:lang w:val="uk-UA"/>
        </w:rPr>
        <w:t>обґрунтування</w:t>
      </w:r>
      <w:r w:rsidRPr="002041E8">
        <w:rPr>
          <w:rFonts w:ascii="Times New Roman" w:hAnsi="Times New Roman" w:cs="Times New Roman"/>
          <w:sz w:val="28"/>
          <w:szCs w:val="28"/>
          <w:lang w:val="uk-UA"/>
        </w:rPr>
        <w:t xml:space="preserve"> оптимальних організаційних рішень.</w:t>
      </w:r>
    </w:p>
    <w:p w14:paraId="09BC85CC" w14:textId="2BE4251C" w:rsidR="000F6311" w:rsidRPr="002041E8" w:rsidRDefault="000F6311"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2. На підставі вищесказаного за аналітично фактичною частиною дослідження економічної та енергетичної безпеки ЄС в умовах енергетичної кризи, можна зробити висновок, що Європа досить успішно справляється зі складною ситуацією неадекватно високих цін на газ і нафту. Обрана раніше політика на розширення застосування дистрибутивної генерації, цілком себе виправдала. У зв</w:t>
      </w:r>
      <w:r w:rsidR="00A00426">
        <w:rPr>
          <w:rFonts w:ascii="Times New Roman" w:hAnsi="Times New Roman" w:cs="Times New Roman"/>
          <w:sz w:val="28"/>
          <w:szCs w:val="28"/>
          <w:lang w:val="uk-UA"/>
        </w:rPr>
        <w:t>’</w:t>
      </w:r>
      <w:r w:rsidRPr="002041E8">
        <w:rPr>
          <w:rFonts w:ascii="Times New Roman" w:hAnsi="Times New Roman" w:cs="Times New Roman"/>
          <w:sz w:val="28"/>
          <w:szCs w:val="28"/>
          <w:lang w:val="uk-UA"/>
        </w:rPr>
        <w:t>язку з енергетичною кризою, Європа (за винятком Франції) продовжує робити ставку на поновлювані джерела енергії і збільшує обсяг інвестицій для прискорення робіт в цих актуальних напрямках. ЄС надходить розумно плануючи, збільшити частку відновлюваних джерел енергії з 37% у 2021 році до 69% у 2030 році. Це є наочним прикладом для України, проте з тими застереженнями, що не слід безпосередньо копіювати європейський досвід, оскільки Україна не володіє відповідним рівнем фінансової потужності і рівнем розвитку технологій.</w:t>
      </w:r>
    </w:p>
    <w:p w14:paraId="206596D0" w14:textId="512232EC" w:rsidR="000F6311" w:rsidRPr="002041E8" w:rsidRDefault="000F6311"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3. Україна внаслідок війни з Росією втратила значну частину економіки та енергетики (до 40%). Результат цього конфлікту неясний, можливо руйнування і втрати будуть ще більшими. Тому при відновленні енергетичної галузі має сенс, виходячи з критеріїв як енергетичної, так і економічної безпеки, значну частину енергетики виконати на більш надійних і ефективних двигунах УДМ в системі дистрибутивної генерації.</w:t>
      </w:r>
    </w:p>
    <w:p w14:paraId="745769C6" w14:textId="7EBB4F26" w:rsidR="000F6311" w:rsidRPr="002041E8" w:rsidRDefault="000F6311"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lastRenderedPageBreak/>
        <w:t>4. Дистрибути</w:t>
      </w:r>
      <w:r w:rsidR="00E8253B" w:rsidRPr="002041E8">
        <w:rPr>
          <w:rFonts w:ascii="Times New Roman" w:hAnsi="Times New Roman" w:cs="Times New Roman"/>
          <w:sz w:val="28"/>
          <w:szCs w:val="28"/>
          <w:lang w:val="uk-UA"/>
        </w:rPr>
        <w:t>в</w:t>
      </w:r>
      <w:r w:rsidRPr="002041E8">
        <w:rPr>
          <w:rFonts w:ascii="Times New Roman" w:hAnsi="Times New Roman" w:cs="Times New Roman"/>
          <w:sz w:val="28"/>
          <w:szCs w:val="28"/>
          <w:lang w:val="uk-UA"/>
        </w:rPr>
        <w:t xml:space="preserve">на </w:t>
      </w:r>
      <w:r w:rsidR="00E8253B" w:rsidRPr="002041E8">
        <w:rPr>
          <w:rFonts w:ascii="Times New Roman" w:hAnsi="Times New Roman" w:cs="Times New Roman"/>
          <w:sz w:val="28"/>
          <w:szCs w:val="28"/>
          <w:lang w:val="uk-UA"/>
        </w:rPr>
        <w:t>енергетика</w:t>
      </w:r>
      <w:r w:rsidRPr="002041E8">
        <w:rPr>
          <w:rFonts w:ascii="Times New Roman" w:hAnsi="Times New Roman" w:cs="Times New Roman"/>
          <w:sz w:val="28"/>
          <w:szCs w:val="28"/>
          <w:lang w:val="uk-UA"/>
        </w:rPr>
        <w:t xml:space="preserve"> на ВДЕ має незаперечні переваги, особливо в умовах війни, вона має надвисоку надійність за рахунок величезного резервування станцій генерації, та використання ВДЕ, та економічність (за умови використання Мині-ТЕЦ на базі УДМ)</w:t>
      </w:r>
      <w:r w:rsidR="00AA77DA" w:rsidRPr="002041E8">
        <w:rPr>
          <w:rFonts w:ascii="Times New Roman" w:hAnsi="Times New Roman" w:cs="Times New Roman"/>
          <w:sz w:val="28"/>
          <w:szCs w:val="28"/>
          <w:lang w:val="uk-UA"/>
        </w:rPr>
        <w:t>.</w:t>
      </w:r>
    </w:p>
    <w:p w14:paraId="0B6AA0F4" w14:textId="5017D77F" w:rsidR="00C50D8C" w:rsidRPr="002041E8" w:rsidRDefault="000F6311" w:rsidP="00C34941">
      <w:pPr>
        <w:spacing w:after="200" w:line="360" w:lineRule="auto"/>
        <w:ind w:firstLine="709"/>
        <w:jc w:val="both"/>
        <w:rPr>
          <w:rFonts w:ascii="Times New Roman" w:hAnsi="Times New Roman" w:cs="Times New Roman"/>
          <w:sz w:val="28"/>
          <w:szCs w:val="28"/>
          <w:lang w:val="uk-UA"/>
        </w:rPr>
      </w:pPr>
      <w:r w:rsidRPr="002041E8">
        <w:rPr>
          <w:rFonts w:ascii="Times New Roman" w:hAnsi="Times New Roman" w:cs="Times New Roman"/>
          <w:sz w:val="28"/>
          <w:szCs w:val="28"/>
          <w:lang w:val="uk-UA"/>
        </w:rPr>
        <w:t>5. Дистрибути</w:t>
      </w:r>
      <w:r w:rsidR="00E8253B" w:rsidRPr="002041E8">
        <w:rPr>
          <w:rFonts w:ascii="Times New Roman" w:hAnsi="Times New Roman" w:cs="Times New Roman"/>
          <w:sz w:val="28"/>
          <w:szCs w:val="28"/>
          <w:lang w:val="uk-UA"/>
        </w:rPr>
        <w:t>в</w:t>
      </w:r>
      <w:r w:rsidRPr="002041E8">
        <w:rPr>
          <w:rFonts w:ascii="Times New Roman" w:hAnsi="Times New Roman" w:cs="Times New Roman"/>
          <w:sz w:val="28"/>
          <w:szCs w:val="28"/>
          <w:lang w:val="uk-UA"/>
        </w:rPr>
        <w:t xml:space="preserve">на </w:t>
      </w:r>
      <w:r w:rsidR="00E8253B" w:rsidRPr="002041E8">
        <w:rPr>
          <w:rFonts w:ascii="Times New Roman" w:hAnsi="Times New Roman" w:cs="Times New Roman"/>
          <w:sz w:val="28"/>
          <w:szCs w:val="28"/>
          <w:lang w:val="uk-UA"/>
        </w:rPr>
        <w:t>енергетика</w:t>
      </w:r>
      <w:r w:rsidRPr="002041E8">
        <w:rPr>
          <w:rFonts w:ascii="Times New Roman" w:hAnsi="Times New Roman" w:cs="Times New Roman"/>
          <w:sz w:val="28"/>
          <w:szCs w:val="28"/>
          <w:lang w:val="uk-UA"/>
        </w:rPr>
        <w:t xml:space="preserve"> на ВДЕ значно знижує залежність від імпорту енергоносіїв та зміцнює енергетичний суверенітет.</w:t>
      </w:r>
    </w:p>
    <w:p w14:paraId="3DB305F8" w14:textId="77777777" w:rsidR="00C50D8C" w:rsidRDefault="00C50D8C" w:rsidP="00C34941">
      <w:pPr>
        <w:spacing w:after="20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80D9AF2" w14:textId="7220B1F7" w:rsidR="00853F7E" w:rsidRPr="003A3BB5" w:rsidRDefault="00853F7E" w:rsidP="00E56CFB">
      <w:pPr>
        <w:spacing w:after="20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СПИСОК</w:t>
      </w:r>
      <w:r w:rsidR="001E2F73" w:rsidRPr="001E2F73">
        <w:rPr>
          <w:rFonts w:ascii="Times New Roman" w:eastAsia="Times New Roman" w:hAnsi="Times New Roman" w:cs="Times New Roman"/>
          <w:bCs/>
          <w:color w:val="262626"/>
          <w:kern w:val="0"/>
          <w:sz w:val="28"/>
          <w:szCs w:val="28"/>
          <w:lang w:val="uk-UA"/>
          <w14:ligatures w14:val="none"/>
        </w:rPr>
        <w:t xml:space="preserve"> </w:t>
      </w:r>
      <w:r w:rsidR="001E2F73">
        <w:rPr>
          <w:rFonts w:ascii="Times New Roman" w:eastAsia="Times New Roman" w:hAnsi="Times New Roman" w:cs="Times New Roman"/>
          <w:bCs/>
          <w:color w:val="262626"/>
          <w:kern w:val="0"/>
          <w:sz w:val="28"/>
          <w:szCs w:val="28"/>
          <w:lang w:val="uk-UA"/>
          <w14:ligatures w14:val="none"/>
        </w:rPr>
        <w:t>ВИКОРИСТАНИХ</w:t>
      </w:r>
      <w:r w:rsidR="001E2F73" w:rsidRPr="00A353E3">
        <w:rPr>
          <w:rFonts w:ascii="Times New Roman" w:eastAsia="Times New Roman" w:hAnsi="Times New Roman" w:cs="Times New Roman"/>
          <w:bCs/>
          <w:color w:val="262626"/>
          <w:kern w:val="0"/>
          <w:sz w:val="28"/>
          <w:szCs w:val="28"/>
          <w:lang w:val="uk-UA"/>
          <w14:ligatures w14:val="none"/>
        </w:rPr>
        <w:t xml:space="preserve"> ДЖЕРЕЛ</w:t>
      </w:r>
    </w:p>
    <w:p w14:paraId="5EAB2789" w14:textId="77777777" w:rsidR="00E56CFB" w:rsidRPr="008E7F0B" w:rsidRDefault="00E56CFB" w:rsidP="00E56CFB">
      <w:pPr>
        <w:spacing w:after="200" w:line="360" w:lineRule="auto"/>
        <w:ind w:firstLine="709"/>
        <w:rPr>
          <w:rFonts w:ascii="Times New Roman" w:eastAsia="Times New Roman" w:hAnsi="Times New Roman" w:cs="Times New Roman"/>
          <w:bCs/>
          <w:kern w:val="0"/>
          <w:sz w:val="28"/>
          <w:szCs w:val="28"/>
          <w14:ligatures w14:val="none"/>
        </w:rPr>
      </w:pPr>
      <w:r w:rsidRPr="00C83176">
        <w:rPr>
          <w:rFonts w:ascii="Times New Roman" w:eastAsia="Calibri" w:hAnsi="Times New Roman" w:cs="Times New Roman"/>
          <w:kern w:val="0"/>
          <w:sz w:val="28"/>
          <w:szCs w:val="28"/>
          <w:lang w:val="uk-UA"/>
          <w14:ligatures w14:val="none"/>
        </w:rPr>
        <w:t>1.</w:t>
      </w:r>
      <w:r w:rsidRPr="00C83176">
        <w:rPr>
          <w:rFonts w:ascii="Times New Roman" w:eastAsia="Times New Roman" w:hAnsi="Times New Roman" w:cs="Times New Roman"/>
          <w:bCs/>
          <w:kern w:val="0"/>
          <w:sz w:val="28"/>
          <w:szCs w:val="28"/>
          <w14:ligatures w14:val="none"/>
        </w:rPr>
        <w:t xml:space="preserve"> American History: Roosevelt Aims for Economic Security </w:t>
      </w:r>
      <w:proofErr w:type="gramStart"/>
      <w:r w:rsidRPr="00C83176">
        <w:rPr>
          <w:rFonts w:ascii="Times New Roman" w:eastAsia="Times New Roman" w:hAnsi="Times New Roman" w:cs="Times New Roman"/>
          <w:bCs/>
          <w:kern w:val="0"/>
          <w:sz w:val="28"/>
          <w:szCs w:val="28"/>
          <w14:ligatures w14:val="none"/>
        </w:rPr>
        <w:t>With</w:t>
      </w:r>
      <w:proofErr w:type="gramEnd"/>
      <w:r w:rsidRPr="00C83176">
        <w:rPr>
          <w:rFonts w:ascii="Times New Roman" w:eastAsia="Times New Roman" w:hAnsi="Times New Roman" w:cs="Times New Roman"/>
          <w:bCs/>
          <w:kern w:val="0"/>
          <w:sz w:val="28"/>
          <w:szCs w:val="28"/>
          <w14:ligatures w14:val="none"/>
        </w:rPr>
        <w:t xml:space="preserve"> 'Second New Deal</w:t>
      </w:r>
      <w:r>
        <w:rPr>
          <w:rFonts w:ascii="Times New Roman" w:eastAsia="Calibri" w:hAnsi="Times New Roman" w:cs="Times New Roman"/>
          <w:kern w:val="0"/>
          <w:sz w:val="28"/>
          <w:szCs w:val="28"/>
          <w:lang w:val="uk-UA"/>
          <w14:ligatures w14:val="none"/>
        </w:rPr>
        <w:t xml:space="preserve"> </w:t>
      </w:r>
      <w:r w:rsidRPr="00C83176">
        <w:rPr>
          <w:rFonts w:ascii="Times New Roman" w:eastAsia="Calibri" w:hAnsi="Times New Roman" w:cs="Times New Roman"/>
          <w:kern w:val="0"/>
          <w:sz w:val="28"/>
          <w:szCs w:val="28"/>
          <w:lang w:val="uk-UA"/>
          <w14:ligatures w14:val="none"/>
        </w:rPr>
        <w:t xml:space="preserve">- [Електронний ресурс]. - Режим доступу: </w:t>
      </w:r>
      <w:hyperlink r:id="rId22" w:history="1">
        <w:r w:rsidRPr="00575A8B">
          <w:rPr>
            <w:rStyle w:val="a4"/>
            <w:rFonts w:ascii="Times New Roman" w:eastAsia="Times New Roman" w:hAnsi="Times New Roman" w:cs="Times New Roman"/>
            <w:bCs/>
            <w:kern w:val="0"/>
            <w:sz w:val="28"/>
            <w:szCs w:val="28"/>
            <w14:ligatures w14:val="none"/>
          </w:rPr>
          <w:t>https://learningenglish.voanews.com/a/american-history-president-roosevelt-aims-for-economic-security-with-second-new-deal-119369809/116068.html</w:t>
        </w:r>
      </w:hyperlink>
    </w:p>
    <w:p w14:paraId="67189BF8" w14:textId="77777777" w:rsidR="00E56CFB" w:rsidRPr="008E7F0B" w:rsidRDefault="00E56CFB" w:rsidP="00E56CFB">
      <w:pPr>
        <w:spacing w:after="200" w:line="360" w:lineRule="auto"/>
        <w:ind w:firstLine="709"/>
        <w:rPr>
          <w:rFonts w:ascii="Times New Roman" w:eastAsia="Times New Roman" w:hAnsi="Times New Roman" w:cs="Times New Roman"/>
          <w:bCs/>
          <w:kern w:val="0"/>
          <w:sz w:val="28"/>
          <w:szCs w:val="28"/>
          <w14:ligatures w14:val="none"/>
        </w:rPr>
      </w:pPr>
      <w:r>
        <w:rPr>
          <w:rFonts w:ascii="Times New Roman" w:eastAsia="Calibri" w:hAnsi="Times New Roman" w:cs="Times New Roman"/>
          <w:kern w:val="0"/>
          <w:sz w:val="28"/>
          <w:szCs w:val="28"/>
          <w:lang w:val="uk-UA"/>
          <w14:ligatures w14:val="none"/>
        </w:rPr>
        <w:t xml:space="preserve">2. </w:t>
      </w:r>
      <w:r w:rsidRPr="00E03173">
        <w:rPr>
          <w:rFonts w:ascii="Times New Roman" w:eastAsia="Times New Roman" w:hAnsi="Times New Roman" w:cs="Times New Roman"/>
          <w:bCs/>
          <w:kern w:val="0"/>
          <w:sz w:val="28"/>
          <w:szCs w:val="28"/>
          <w14:ligatures w14:val="none"/>
        </w:rPr>
        <w:t>The Road to America’s First Energy Crisis: New Insights on the Growing Weakness of the United States as a Global Energy Power, 1967-1973 By Jay Hakes</w:t>
      </w:r>
      <w:r>
        <w:rPr>
          <w:rFonts w:ascii="Times New Roman" w:eastAsia="Calibri" w:hAnsi="Times New Roman" w:cs="Times New Roman"/>
          <w:kern w:val="0"/>
          <w:sz w:val="28"/>
          <w:szCs w:val="28"/>
          <w:lang w:val="uk-UA"/>
          <w14:ligatures w14:val="none"/>
        </w:rPr>
        <w:t xml:space="preserve"> </w:t>
      </w:r>
      <w:r w:rsidRPr="003F6606">
        <w:rPr>
          <w:rFonts w:ascii="Times New Roman" w:eastAsia="Calibri" w:hAnsi="Times New Roman" w:cs="Times New Roman"/>
          <w:kern w:val="0"/>
          <w:sz w:val="28"/>
          <w:szCs w:val="28"/>
          <w:lang w:val="uk-UA"/>
          <w14:ligatures w14:val="none"/>
        </w:rPr>
        <w:t xml:space="preserve">- [Електронний ресурс]. - </w:t>
      </w:r>
      <w:r w:rsidRPr="00EF73AD">
        <w:rPr>
          <w:rFonts w:ascii="Times New Roman" w:eastAsia="Times New Roman" w:hAnsi="Times New Roman" w:cs="Times New Roman"/>
          <w:bCs/>
          <w:kern w:val="0"/>
          <w:sz w:val="28"/>
          <w:szCs w:val="28"/>
          <w:lang w:val="uk-UA"/>
          <w14:ligatures w14:val="none"/>
        </w:rPr>
        <w:t>Режим доступу</w:t>
      </w:r>
      <w:r w:rsidRPr="00C52E36">
        <w:rPr>
          <w:rFonts w:ascii="Times New Roman" w:eastAsia="Times New Roman" w:hAnsi="Times New Roman" w:cs="Times New Roman"/>
          <w:bCs/>
          <w:kern w:val="0"/>
          <w:sz w:val="28"/>
          <w:szCs w:val="28"/>
          <w14:ligatures w14:val="none"/>
        </w:rPr>
        <w:t xml:space="preserve">: </w:t>
      </w:r>
      <w:hyperlink r:id="rId23" w:history="1">
        <w:r w:rsidRPr="00575A8B">
          <w:rPr>
            <w:rStyle w:val="a4"/>
            <w:rFonts w:ascii="Times New Roman" w:eastAsia="Times New Roman" w:hAnsi="Times New Roman" w:cs="Times New Roman"/>
            <w:bCs/>
            <w:kern w:val="0"/>
            <w:sz w:val="28"/>
            <w:szCs w:val="28"/>
            <w14:ligatures w14:val="none"/>
          </w:rPr>
          <w:t>https://networks.h-net.org/system/files/contributed-files/henergy-j-hakes-road-americas-first-energy-crisis.pdf</w:t>
        </w:r>
      </w:hyperlink>
    </w:p>
    <w:p w14:paraId="36245F4C" w14:textId="77777777" w:rsidR="00E56CFB" w:rsidRPr="008E7F0B" w:rsidRDefault="00E56CFB" w:rsidP="00E56CFB">
      <w:pPr>
        <w:spacing w:after="200" w:line="360" w:lineRule="auto"/>
        <w:ind w:firstLine="709"/>
        <w:rPr>
          <w:rFonts w:ascii="Times New Roman" w:eastAsia="Times New Roman" w:hAnsi="Times New Roman" w:cs="Times New Roman"/>
          <w:bCs/>
          <w:kern w:val="0"/>
          <w:sz w:val="28"/>
          <w:szCs w:val="28"/>
          <w14:ligatures w14:val="none"/>
        </w:rPr>
      </w:pPr>
      <w:r>
        <w:rPr>
          <w:rFonts w:ascii="Times New Roman" w:eastAsia="Calibri" w:hAnsi="Times New Roman" w:cs="Times New Roman"/>
          <w:kern w:val="0"/>
          <w:sz w:val="28"/>
          <w:szCs w:val="28"/>
          <w:lang w:val="uk-UA"/>
          <w14:ligatures w14:val="none"/>
        </w:rPr>
        <w:t xml:space="preserve">3. </w:t>
      </w:r>
      <w:r w:rsidRPr="00E03173">
        <w:rPr>
          <w:rFonts w:ascii="Times New Roman" w:eastAsia="Times New Roman" w:hAnsi="Times New Roman" w:cs="Times New Roman"/>
          <w:bCs/>
          <w:kern w:val="0"/>
          <w:sz w:val="28"/>
          <w:szCs w:val="28"/>
          <w14:ligatures w14:val="none"/>
        </w:rPr>
        <w:t>Energy</w:t>
      </w:r>
      <w:r w:rsidRPr="00627681">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security</w:t>
      </w:r>
      <w:r w:rsidRPr="00627681">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and</w:t>
      </w:r>
      <w:r w:rsidRPr="00627681">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climate</w:t>
      </w:r>
      <w:r w:rsidRPr="00627681">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change</w:t>
      </w:r>
      <w:r w:rsidRPr="00627681">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J</w:t>
      </w:r>
      <w:r w:rsidRPr="00627681">
        <w:rPr>
          <w:rFonts w:ascii="Times New Roman" w:eastAsia="Times New Roman" w:hAnsi="Times New Roman" w:cs="Times New Roman"/>
          <w:bCs/>
          <w:kern w:val="0"/>
          <w:sz w:val="28"/>
          <w:szCs w:val="28"/>
          <w14:ligatures w14:val="none"/>
        </w:rPr>
        <w:t xml:space="preserve">. </w:t>
      </w:r>
      <w:proofErr w:type="spellStart"/>
      <w:r w:rsidRPr="00E03173">
        <w:rPr>
          <w:rFonts w:ascii="Times New Roman" w:eastAsia="Times New Roman" w:hAnsi="Times New Roman" w:cs="Times New Roman"/>
          <w:bCs/>
          <w:kern w:val="0"/>
          <w:sz w:val="28"/>
          <w:szCs w:val="28"/>
          <w14:ligatures w14:val="none"/>
        </w:rPr>
        <w:t>Deutch</w:t>
      </w:r>
      <w:proofErr w:type="spellEnd"/>
      <w:r w:rsidRPr="00627681">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Anne</w:t>
      </w:r>
      <w:r w:rsidRPr="00627681">
        <w:rPr>
          <w:rFonts w:ascii="Times New Roman" w:eastAsia="Times New Roman" w:hAnsi="Times New Roman" w:cs="Times New Roman"/>
          <w:bCs/>
          <w:kern w:val="0"/>
          <w:sz w:val="28"/>
          <w:szCs w:val="28"/>
          <w14:ligatures w14:val="none"/>
        </w:rPr>
        <w:t xml:space="preserve"> </w:t>
      </w:r>
      <w:proofErr w:type="spellStart"/>
      <w:r w:rsidRPr="00E03173">
        <w:rPr>
          <w:rFonts w:ascii="Times New Roman" w:eastAsia="Times New Roman" w:hAnsi="Times New Roman" w:cs="Times New Roman"/>
          <w:bCs/>
          <w:kern w:val="0"/>
          <w:sz w:val="28"/>
          <w:szCs w:val="28"/>
          <w14:ligatures w14:val="none"/>
        </w:rPr>
        <w:t>Lauvergeon</w:t>
      </w:r>
      <w:proofErr w:type="spellEnd"/>
      <w:r w:rsidRPr="00627681">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W</w:t>
      </w:r>
      <w:r w:rsidRPr="00627681">
        <w:rPr>
          <w:rFonts w:ascii="Times New Roman" w:eastAsia="Times New Roman" w:hAnsi="Times New Roman" w:cs="Times New Roman"/>
          <w:bCs/>
          <w:kern w:val="0"/>
          <w:sz w:val="28"/>
          <w:szCs w:val="28"/>
          <w14:ligatures w14:val="none"/>
        </w:rPr>
        <w:t xml:space="preserve">. </w:t>
      </w:r>
      <w:proofErr w:type="spellStart"/>
      <w:r w:rsidRPr="00E03173">
        <w:rPr>
          <w:rFonts w:ascii="Times New Roman" w:eastAsia="Times New Roman" w:hAnsi="Times New Roman" w:cs="Times New Roman"/>
          <w:bCs/>
          <w:kern w:val="0"/>
          <w:sz w:val="28"/>
          <w:szCs w:val="28"/>
          <w14:ligatures w14:val="none"/>
        </w:rPr>
        <w:t>Prawiraatmadja</w:t>
      </w:r>
      <w:proofErr w:type="spellEnd"/>
      <w:r w:rsidRPr="00627681">
        <w:rPr>
          <w:rFonts w:ascii="Times New Roman" w:eastAsia="Times New Roman" w:hAnsi="Times New Roman" w:cs="Times New Roman"/>
          <w:bCs/>
          <w:kern w:val="0"/>
          <w:sz w:val="28"/>
          <w:szCs w:val="28"/>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24" w:history="1">
        <w:r w:rsidRPr="00575A8B">
          <w:rPr>
            <w:rStyle w:val="a4"/>
            <w:rFonts w:ascii="Times New Roman" w:eastAsia="Times New Roman" w:hAnsi="Times New Roman" w:cs="Times New Roman"/>
            <w:bCs/>
            <w:kern w:val="0"/>
            <w:sz w:val="28"/>
            <w:szCs w:val="28"/>
            <w14:ligatures w14:val="none"/>
          </w:rPr>
          <w:t>https</w:t>
        </w:r>
        <w:r w:rsidRPr="00627681">
          <w:rPr>
            <w:rStyle w:val="a4"/>
            <w:rFonts w:ascii="Times New Roman" w:eastAsia="Times New Roman" w:hAnsi="Times New Roman" w:cs="Times New Roman"/>
            <w:bCs/>
            <w:kern w:val="0"/>
            <w:sz w:val="28"/>
            <w:szCs w:val="28"/>
            <w14:ligatures w14:val="none"/>
          </w:rPr>
          <w:t>://</w:t>
        </w:r>
        <w:r w:rsidRPr="00575A8B">
          <w:rPr>
            <w:rStyle w:val="a4"/>
            <w:rFonts w:ascii="Times New Roman" w:eastAsia="Times New Roman" w:hAnsi="Times New Roman" w:cs="Times New Roman"/>
            <w:bCs/>
            <w:kern w:val="0"/>
            <w:sz w:val="28"/>
            <w:szCs w:val="28"/>
            <w14:ligatures w14:val="none"/>
          </w:rPr>
          <w:t>www</w:t>
        </w:r>
        <w:r w:rsidRPr="00627681">
          <w:rPr>
            <w:rStyle w:val="a4"/>
            <w:rFonts w:ascii="Times New Roman" w:eastAsia="Times New Roman" w:hAnsi="Times New Roman" w:cs="Times New Roman"/>
            <w:bCs/>
            <w:kern w:val="0"/>
            <w:sz w:val="28"/>
            <w:szCs w:val="28"/>
            <w14:ligatures w14:val="none"/>
          </w:rPr>
          <w:t>.</w:t>
        </w:r>
        <w:r w:rsidRPr="00575A8B">
          <w:rPr>
            <w:rStyle w:val="a4"/>
            <w:rFonts w:ascii="Times New Roman" w:eastAsia="Times New Roman" w:hAnsi="Times New Roman" w:cs="Times New Roman"/>
            <w:bCs/>
            <w:kern w:val="0"/>
            <w:sz w:val="28"/>
            <w:szCs w:val="28"/>
            <w14:ligatures w14:val="none"/>
          </w:rPr>
          <w:t>semanticscholar</w:t>
        </w:r>
        <w:r w:rsidRPr="00627681">
          <w:rPr>
            <w:rStyle w:val="a4"/>
            <w:rFonts w:ascii="Times New Roman" w:eastAsia="Times New Roman" w:hAnsi="Times New Roman" w:cs="Times New Roman"/>
            <w:bCs/>
            <w:kern w:val="0"/>
            <w:sz w:val="28"/>
            <w:szCs w:val="28"/>
            <w14:ligatures w14:val="none"/>
          </w:rPr>
          <w:t>.</w:t>
        </w:r>
        <w:r w:rsidRPr="00575A8B">
          <w:rPr>
            <w:rStyle w:val="a4"/>
            <w:rFonts w:ascii="Times New Roman" w:eastAsia="Times New Roman" w:hAnsi="Times New Roman" w:cs="Times New Roman"/>
            <w:bCs/>
            <w:kern w:val="0"/>
            <w:sz w:val="28"/>
            <w:szCs w:val="28"/>
            <w14:ligatures w14:val="none"/>
          </w:rPr>
          <w:t>org</w:t>
        </w:r>
        <w:r w:rsidRPr="00627681">
          <w:rPr>
            <w:rStyle w:val="a4"/>
            <w:rFonts w:ascii="Times New Roman" w:eastAsia="Times New Roman" w:hAnsi="Times New Roman" w:cs="Times New Roman"/>
            <w:bCs/>
            <w:kern w:val="0"/>
            <w:sz w:val="28"/>
            <w:szCs w:val="28"/>
            <w14:ligatures w14:val="none"/>
          </w:rPr>
          <w:t>/</w:t>
        </w:r>
        <w:r w:rsidRPr="00575A8B">
          <w:rPr>
            <w:rStyle w:val="a4"/>
            <w:rFonts w:ascii="Times New Roman" w:eastAsia="Times New Roman" w:hAnsi="Times New Roman" w:cs="Times New Roman"/>
            <w:bCs/>
            <w:kern w:val="0"/>
            <w:sz w:val="28"/>
            <w:szCs w:val="28"/>
            <w14:ligatures w14:val="none"/>
          </w:rPr>
          <w:t>paper</w:t>
        </w:r>
        <w:r w:rsidRPr="00627681">
          <w:rPr>
            <w:rStyle w:val="a4"/>
            <w:rFonts w:ascii="Times New Roman" w:eastAsia="Times New Roman" w:hAnsi="Times New Roman" w:cs="Times New Roman"/>
            <w:bCs/>
            <w:kern w:val="0"/>
            <w:sz w:val="28"/>
            <w:szCs w:val="28"/>
            <w14:ligatures w14:val="none"/>
          </w:rPr>
          <w:t>/</w:t>
        </w:r>
        <w:r w:rsidRPr="00575A8B">
          <w:rPr>
            <w:rStyle w:val="a4"/>
            <w:rFonts w:ascii="Times New Roman" w:eastAsia="Times New Roman" w:hAnsi="Times New Roman" w:cs="Times New Roman"/>
            <w:bCs/>
            <w:kern w:val="0"/>
            <w:sz w:val="28"/>
            <w:szCs w:val="28"/>
            <w14:ligatures w14:val="none"/>
          </w:rPr>
          <w:t>Energy</w:t>
        </w:r>
        <w:r w:rsidRPr="00627681">
          <w:rPr>
            <w:rStyle w:val="a4"/>
            <w:rFonts w:ascii="Times New Roman" w:eastAsia="Times New Roman" w:hAnsi="Times New Roman" w:cs="Times New Roman"/>
            <w:bCs/>
            <w:kern w:val="0"/>
            <w:sz w:val="28"/>
            <w:szCs w:val="28"/>
            <w14:ligatures w14:val="none"/>
          </w:rPr>
          <w:t>-</w:t>
        </w:r>
        <w:r w:rsidRPr="00575A8B">
          <w:rPr>
            <w:rStyle w:val="a4"/>
            <w:rFonts w:ascii="Times New Roman" w:eastAsia="Times New Roman" w:hAnsi="Times New Roman" w:cs="Times New Roman"/>
            <w:bCs/>
            <w:kern w:val="0"/>
            <w:sz w:val="28"/>
            <w:szCs w:val="28"/>
            <w14:ligatures w14:val="none"/>
          </w:rPr>
          <w:t>security</w:t>
        </w:r>
        <w:r w:rsidRPr="00627681">
          <w:rPr>
            <w:rStyle w:val="a4"/>
            <w:rFonts w:ascii="Times New Roman" w:eastAsia="Times New Roman" w:hAnsi="Times New Roman" w:cs="Times New Roman"/>
            <w:bCs/>
            <w:kern w:val="0"/>
            <w:sz w:val="28"/>
            <w:szCs w:val="28"/>
            <w14:ligatures w14:val="none"/>
          </w:rPr>
          <w:t>-</w:t>
        </w:r>
        <w:r w:rsidRPr="00575A8B">
          <w:rPr>
            <w:rStyle w:val="a4"/>
            <w:rFonts w:ascii="Times New Roman" w:eastAsia="Times New Roman" w:hAnsi="Times New Roman" w:cs="Times New Roman"/>
            <w:bCs/>
            <w:kern w:val="0"/>
            <w:sz w:val="28"/>
            <w:szCs w:val="28"/>
            <w14:ligatures w14:val="none"/>
          </w:rPr>
          <w:t>and</w:t>
        </w:r>
        <w:r w:rsidRPr="00627681">
          <w:rPr>
            <w:rStyle w:val="a4"/>
            <w:rFonts w:ascii="Times New Roman" w:eastAsia="Times New Roman" w:hAnsi="Times New Roman" w:cs="Times New Roman"/>
            <w:bCs/>
            <w:kern w:val="0"/>
            <w:sz w:val="28"/>
            <w:szCs w:val="28"/>
            <w14:ligatures w14:val="none"/>
          </w:rPr>
          <w:t>-</w:t>
        </w:r>
        <w:r w:rsidRPr="00575A8B">
          <w:rPr>
            <w:rStyle w:val="a4"/>
            <w:rFonts w:ascii="Times New Roman" w:eastAsia="Times New Roman" w:hAnsi="Times New Roman" w:cs="Times New Roman"/>
            <w:bCs/>
            <w:kern w:val="0"/>
            <w:sz w:val="28"/>
            <w:szCs w:val="28"/>
            <w14:ligatures w14:val="none"/>
          </w:rPr>
          <w:t>climate</w:t>
        </w:r>
        <w:r w:rsidRPr="00627681">
          <w:rPr>
            <w:rStyle w:val="a4"/>
            <w:rFonts w:ascii="Times New Roman" w:eastAsia="Times New Roman" w:hAnsi="Times New Roman" w:cs="Times New Roman"/>
            <w:bCs/>
            <w:kern w:val="0"/>
            <w:sz w:val="28"/>
            <w:szCs w:val="28"/>
            <w14:ligatures w14:val="none"/>
          </w:rPr>
          <w:t>-</w:t>
        </w:r>
        <w:r w:rsidRPr="00575A8B">
          <w:rPr>
            <w:rStyle w:val="a4"/>
            <w:rFonts w:ascii="Times New Roman" w:eastAsia="Times New Roman" w:hAnsi="Times New Roman" w:cs="Times New Roman"/>
            <w:bCs/>
            <w:kern w:val="0"/>
            <w:sz w:val="28"/>
            <w:szCs w:val="28"/>
            <w14:ligatures w14:val="none"/>
          </w:rPr>
          <w:t>change</w:t>
        </w:r>
        <w:r w:rsidRPr="00627681">
          <w:rPr>
            <w:rStyle w:val="a4"/>
            <w:rFonts w:ascii="Times New Roman" w:eastAsia="Times New Roman" w:hAnsi="Times New Roman" w:cs="Times New Roman"/>
            <w:bCs/>
            <w:kern w:val="0"/>
            <w:sz w:val="28"/>
            <w:szCs w:val="28"/>
            <w14:ligatures w14:val="none"/>
          </w:rPr>
          <w:t>-</w:t>
        </w:r>
        <w:r w:rsidRPr="00575A8B">
          <w:rPr>
            <w:rStyle w:val="a4"/>
            <w:rFonts w:ascii="Times New Roman" w:eastAsia="Times New Roman" w:hAnsi="Times New Roman" w:cs="Times New Roman"/>
            <w:bCs/>
            <w:kern w:val="0"/>
            <w:sz w:val="28"/>
            <w:szCs w:val="28"/>
            <w14:ligatures w14:val="none"/>
          </w:rPr>
          <w:t>Deutch</w:t>
        </w:r>
        <w:r w:rsidRPr="00627681">
          <w:rPr>
            <w:rStyle w:val="a4"/>
            <w:rFonts w:ascii="Times New Roman" w:eastAsia="Times New Roman" w:hAnsi="Times New Roman" w:cs="Times New Roman"/>
            <w:bCs/>
            <w:kern w:val="0"/>
            <w:sz w:val="28"/>
            <w:szCs w:val="28"/>
            <w14:ligatures w14:val="none"/>
          </w:rPr>
          <w:t>-</w:t>
        </w:r>
        <w:r w:rsidRPr="00575A8B">
          <w:rPr>
            <w:rStyle w:val="a4"/>
            <w:rFonts w:ascii="Times New Roman" w:eastAsia="Times New Roman" w:hAnsi="Times New Roman" w:cs="Times New Roman"/>
            <w:bCs/>
            <w:kern w:val="0"/>
            <w:sz w:val="28"/>
            <w:szCs w:val="28"/>
            <w14:ligatures w14:val="none"/>
          </w:rPr>
          <w:t>Lauvergeon</w:t>
        </w:r>
        <w:r w:rsidRPr="00627681">
          <w:rPr>
            <w:rStyle w:val="a4"/>
            <w:rFonts w:ascii="Times New Roman" w:eastAsia="Times New Roman" w:hAnsi="Times New Roman" w:cs="Times New Roman"/>
            <w:bCs/>
            <w:kern w:val="0"/>
            <w:sz w:val="28"/>
            <w:szCs w:val="28"/>
            <w14:ligatures w14:val="none"/>
          </w:rPr>
          <w:t>/</w:t>
        </w:r>
        <w:r w:rsidRPr="00575A8B">
          <w:rPr>
            <w:rStyle w:val="a4"/>
            <w:rFonts w:ascii="Times New Roman" w:eastAsia="Times New Roman" w:hAnsi="Times New Roman" w:cs="Times New Roman"/>
            <w:bCs/>
            <w:kern w:val="0"/>
            <w:sz w:val="28"/>
            <w:szCs w:val="28"/>
            <w14:ligatures w14:val="none"/>
          </w:rPr>
          <w:t>b</w:t>
        </w:r>
        <w:r w:rsidRPr="00627681">
          <w:rPr>
            <w:rStyle w:val="a4"/>
            <w:rFonts w:ascii="Times New Roman" w:eastAsia="Times New Roman" w:hAnsi="Times New Roman" w:cs="Times New Roman"/>
            <w:bCs/>
            <w:kern w:val="0"/>
            <w:sz w:val="28"/>
            <w:szCs w:val="28"/>
            <w14:ligatures w14:val="none"/>
          </w:rPr>
          <w:t>59280</w:t>
        </w:r>
        <w:r w:rsidRPr="00575A8B">
          <w:rPr>
            <w:rStyle w:val="a4"/>
            <w:rFonts w:ascii="Times New Roman" w:eastAsia="Times New Roman" w:hAnsi="Times New Roman" w:cs="Times New Roman"/>
            <w:bCs/>
            <w:kern w:val="0"/>
            <w:sz w:val="28"/>
            <w:szCs w:val="28"/>
            <w14:ligatures w14:val="none"/>
          </w:rPr>
          <w:t>a</w:t>
        </w:r>
        <w:r w:rsidRPr="00627681">
          <w:rPr>
            <w:rStyle w:val="a4"/>
            <w:rFonts w:ascii="Times New Roman" w:eastAsia="Times New Roman" w:hAnsi="Times New Roman" w:cs="Times New Roman"/>
            <w:bCs/>
            <w:kern w:val="0"/>
            <w:sz w:val="28"/>
            <w:szCs w:val="28"/>
            <w14:ligatures w14:val="none"/>
          </w:rPr>
          <w:t>642</w:t>
        </w:r>
        <w:r w:rsidRPr="00575A8B">
          <w:rPr>
            <w:rStyle w:val="a4"/>
            <w:rFonts w:ascii="Times New Roman" w:eastAsia="Times New Roman" w:hAnsi="Times New Roman" w:cs="Times New Roman"/>
            <w:bCs/>
            <w:kern w:val="0"/>
            <w:sz w:val="28"/>
            <w:szCs w:val="28"/>
            <w14:ligatures w14:val="none"/>
          </w:rPr>
          <w:t>c</w:t>
        </w:r>
        <w:r w:rsidRPr="00627681">
          <w:rPr>
            <w:rStyle w:val="a4"/>
            <w:rFonts w:ascii="Times New Roman" w:eastAsia="Times New Roman" w:hAnsi="Times New Roman" w:cs="Times New Roman"/>
            <w:bCs/>
            <w:kern w:val="0"/>
            <w:sz w:val="28"/>
            <w:szCs w:val="28"/>
            <w14:ligatures w14:val="none"/>
          </w:rPr>
          <w:t>1</w:t>
        </w:r>
        <w:r w:rsidRPr="00575A8B">
          <w:rPr>
            <w:rStyle w:val="a4"/>
            <w:rFonts w:ascii="Times New Roman" w:eastAsia="Times New Roman" w:hAnsi="Times New Roman" w:cs="Times New Roman"/>
            <w:bCs/>
            <w:kern w:val="0"/>
            <w:sz w:val="28"/>
            <w:szCs w:val="28"/>
            <w14:ligatures w14:val="none"/>
          </w:rPr>
          <w:t>c</w:t>
        </w:r>
        <w:r w:rsidRPr="00627681">
          <w:rPr>
            <w:rStyle w:val="a4"/>
            <w:rFonts w:ascii="Times New Roman" w:eastAsia="Times New Roman" w:hAnsi="Times New Roman" w:cs="Times New Roman"/>
            <w:bCs/>
            <w:kern w:val="0"/>
            <w:sz w:val="28"/>
            <w:szCs w:val="28"/>
            <w14:ligatures w14:val="none"/>
          </w:rPr>
          <w:t>62889521</w:t>
        </w:r>
        <w:r w:rsidRPr="00575A8B">
          <w:rPr>
            <w:rStyle w:val="a4"/>
            <w:rFonts w:ascii="Times New Roman" w:eastAsia="Times New Roman" w:hAnsi="Times New Roman" w:cs="Times New Roman"/>
            <w:bCs/>
            <w:kern w:val="0"/>
            <w:sz w:val="28"/>
            <w:szCs w:val="28"/>
            <w14:ligatures w14:val="none"/>
          </w:rPr>
          <w:t>b</w:t>
        </w:r>
        <w:r w:rsidRPr="00627681">
          <w:rPr>
            <w:rStyle w:val="a4"/>
            <w:rFonts w:ascii="Times New Roman" w:eastAsia="Times New Roman" w:hAnsi="Times New Roman" w:cs="Times New Roman"/>
            <w:bCs/>
            <w:kern w:val="0"/>
            <w:sz w:val="28"/>
            <w:szCs w:val="28"/>
            <w14:ligatures w14:val="none"/>
          </w:rPr>
          <w:t>588419</w:t>
        </w:r>
        <w:r w:rsidRPr="00575A8B">
          <w:rPr>
            <w:rStyle w:val="a4"/>
            <w:rFonts w:ascii="Times New Roman" w:eastAsia="Times New Roman" w:hAnsi="Times New Roman" w:cs="Times New Roman"/>
            <w:bCs/>
            <w:kern w:val="0"/>
            <w:sz w:val="28"/>
            <w:szCs w:val="28"/>
            <w14:ligatures w14:val="none"/>
          </w:rPr>
          <w:t>b</w:t>
        </w:r>
        <w:r w:rsidRPr="00627681">
          <w:rPr>
            <w:rStyle w:val="a4"/>
            <w:rFonts w:ascii="Times New Roman" w:eastAsia="Times New Roman" w:hAnsi="Times New Roman" w:cs="Times New Roman"/>
            <w:bCs/>
            <w:kern w:val="0"/>
            <w:sz w:val="28"/>
            <w:szCs w:val="28"/>
            <w14:ligatures w14:val="none"/>
          </w:rPr>
          <w:t>699</w:t>
        </w:r>
        <w:r w:rsidRPr="00575A8B">
          <w:rPr>
            <w:rStyle w:val="a4"/>
            <w:rFonts w:ascii="Times New Roman" w:eastAsia="Times New Roman" w:hAnsi="Times New Roman" w:cs="Times New Roman"/>
            <w:bCs/>
            <w:kern w:val="0"/>
            <w:sz w:val="28"/>
            <w:szCs w:val="28"/>
            <w14:ligatures w14:val="none"/>
          </w:rPr>
          <w:t>ac</w:t>
        </w:r>
        <w:r w:rsidRPr="00627681">
          <w:rPr>
            <w:rStyle w:val="a4"/>
            <w:rFonts w:ascii="Times New Roman" w:eastAsia="Times New Roman" w:hAnsi="Times New Roman" w:cs="Times New Roman"/>
            <w:bCs/>
            <w:kern w:val="0"/>
            <w:sz w:val="28"/>
            <w:szCs w:val="28"/>
            <w14:ligatures w14:val="none"/>
          </w:rPr>
          <w:t>79051</w:t>
        </w:r>
        <w:r w:rsidRPr="00575A8B">
          <w:rPr>
            <w:rStyle w:val="a4"/>
            <w:rFonts w:ascii="Times New Roman" w:eastAsia="Times New Roman" w:hAnsi="Times New Roman" w:cs="Times New Roman"/>
            <w:bCs/>
            <w:kern w:val="0"/>
            <w:sz w:val="28"/>
            <w:szCs w:val="28"/>
            <w14:ligatures w14:val="none"/>
          </w:rPr>
          <w:t>d</w:t>
        </w:r>
      </w:hyperlink>
    </w:p>
    <w:p w14:paraId="2C68B729" w14:textId="77777777" w:rsidR="00E56CFB" w:rsidRPr="008E7F0B" w:rsidRDefault="00E56CFB" w:rsidP="00E56CFB">
      <w:pPr>
        <w:spacing w:after="200" w:line="360" w:lineRule="auto"/>
        <w:ind w:firstLine="709"/>
        <w:rPr>
          <w:rFonts w:ascii="Times New Roman" w:eastAsia="Times New Roman" w:hAnsi="Times New Roman" w:cs="Times New Roman"/>
          <w:bCs/>
          <w:kern w:val="0"/>
          <w:sz w:val="28"/>
          <w:szCs w:val="28"/>
          <w14:ligatures w14:val="none"/>
        </w:rPr>
      </w:pPr>
      <w:r>
        <w:rPr>
          <w:rFonts w:ascii="Times New Roman" w:eastAsia="Calibri" w:hAnsi="Times New Roman" w:cs="Times New Roman"/>
          <w:kern w:val="0"/>
          <w:sz w:val="28"/>
          <w:szCs w:val="28"/>
          <w:lang w:val="uk-UA"/>
          <w14:ligatures w14:val="none"/>
        </w:rPr>
        <w:t xml:space="preserve">4. </w:t>
      </w:r>
      <w:r w:rsidRPr="00E03173">
        <w:rPr>
          <w:rFonts w:ascii="Times New Roman" w:eastAsia="Times New Roman" w:hAnsi="Times New Roman" w:cs="Times New Roman"/>
          <w:bCs/>
          <w:kern w:val="0"/>
          <w:sz w:val="28"/>
          <w:szCs w:val="28"/>
          <w14:ligatures w14:val="none"/>
        </w:rPr>
        <w:t xml:space="preserve">Takas </w:t>
      </w:r>
      <w:proofErr w:type="spellStart"/>
      <w:r w:rsidRPr="00E03173">
        <w:rPr>
          <w:rFonts w:ascii="Times New Roman" w:eastAsia="Times New Roman" w:hAnsi="Times New Roman" w:cs="Times New Roman"/>
          <w:bCs/>
          <w:kern w:val="0"/>
          <w:sz w:val="28"/>
          <w:szCs w:val="28"/>
          <w14:ligatures w14:val="none"/>
        </w:rPr>
        <w:t>Gergely</w:t>
      </w:r>
      <w:proofErr w:type="spellEnd"/>
      <w:r w:rsidRPr="00E03173">
        <w:rPr>
          <w:rFonts w:ascii="Times New Roman" w:eastAsia="Times New Roman" w:hAnsi="Times New Roman" w:cs="Times New Roman"/>
          <w:bCs/>
          <w:kern w:val="0"/>
          <w:sz w:val="28"/>
          <w:szCs w:val="28"/>
          <w14:ligatures w14:val="none"/>
        </w:rPr>
        <w:t>, The theory of energy security</w:t>
      </w:r>
      <w:r>
        <w:rPr>
          <w:rFonts w:ascii="Times New Roman" w:eastAsia="Calibri" w:hAnsi="Times New Roman" w:cs="Times New Roman"/>
          <w:kern w:val="0"/>
          <w:sz w:val="28"/>
          <w:szCs w:val="28"/>
          <w:lang w:val="uk-UA"/>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25" w:history="1">
        <w:r w:rsidRPr="00575A8B">
          <w:rPr>
            <w:rStyle w:val="a4"/>
            <w:rFonts w:ascii="Times New Roman" w:eastAsia="Times New Roman" w:hAnsi="Times New Roman" w:cs="Times New Roman"/>
            <w:bCs/>
            <w:kern w:val="0"/>
            <w:sz w:val="28"/>
            <w:szCs w:val="28"/>
            <w14:ligatures w14:val="none"/>
          </w:rPr>
          <w:t>http://acta.bibl.u-szeged.hu/56867/1/kek_42_058-073.pdf</w:t>
        </w:r>
      </w:hyperlink>
    </w:p>
    <w:p w14:paraId="48475D7C" w14:textId="77777777" w:rsidR="00E56CFB" w:rsidRPr="008E7F0B" w:rsidRDefault="00E56CFB" w:rsidP="00E56CFB">
      <w:pPr>
        <w:spacing w:after="200" w:line="360" w:lineRule="auto"/>
        <w:ind w:firstLine="709"/>
        <w:rPr>
          <w:rFonts w:ascii="Times New Roman" w:eastAsia="Times New Roman" w:hAnsi="Times New Roman" w:cs="Times New Roman"/>
          <w:bCs/>
          <w:kern w:val="0"/>
          <w:sz w:val="28"/>
          <w:szCs w:val="28"/>
          <w14:ligatures w14:val="none"/>
        </w:rPr>
      </w:pPr>
      <w:r>
        <w:rPr>
          <w:rFonts w:ascii="Times New Roman" w:eastAsia="Calibri" w:hAnsi="Times New Roman" w:cs="Times New Roman"/>
          <w:kern w:val="0"/>
          <w:sz w:val="28"/>
          <w:szCs w:val="28"/>
          <w:lang w:val="uk-UA"/>
          <w14:ligatures w14:val="none"/>
        </w:rPr>
        <w:t xml:space="preserve">5. </w:t>
      </w:r>
      <w:r w:rsidRPr="00E03173">
        <w:rPr>
          <w:rFonts w:ascii="Times New Roman" w:eastAsia="Times New Roman" w:hAnsi="Times New Roman" w:cs="Times New Roman"/>
          <w:bCs/>
          <w:kern w:val="0"/>
          <w:sz w:val="28"/>
          <w:szCs w:val="28"/>
          <w14:ligatures w14:val="none"/>
        </w:rPr>
        <w:t>Benjamin</w:t>
      </w:r>
      <w:r w:rsidRPr="00ED6C96">
        <w:rPr>
          <w:rFonts w:ascii="Times New Roman" w:eastAsia="Times New Roman" w:hAnsi="Times New Roman" w:cs="Times New Roman"/>
          <w:bCs/>
          <w:kern w:val="0"/>
          <w:sz w:val="28"/>
          <w:szCs w:val="28"/>
          <w14:ligatures w14:val="none"/>
        </w:rPr>
        <w:t xml:space="preserve"> </w:t>
      </w:r>
      <w:proofErr w:type="spellStart"/>
      <w:r w:rsidRPr="00E03173">
        <w:rPr>
          <w:rFonts w:ascii="Times New Roman" w:eastAsia="Times New Roman" w:hAnsi="Times New Roman" w:cs="Times New Roman"/>
          <w:bCs/>
          <w:kern w:val="0"/>
          <w:sz w:val="28"/>
          <w:szCs w:val="28"/>
          <w14:ligatures w14:val="none"/>
        </w:rPr>
        <w:t>Sovacool</w:t>
      </w:r>
      <w:proofErr w:type="spellEnd"/>
      <w:r w:rsidRPr="00ED6C96">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Energy</w:t>
      </w:r>
      <w:r w:rsidRPr="00ED6C96">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security</w:t>
      </w:r>
      <w:r w:rsidRPr="00ED6C96">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Challenges</w:t>
      </w:r>
      <w:r w:rsidRPr="00ED6C96">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and</w:t>
      </w:r>
      <w:r w:rsidRPr="00ED6C96">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needs</w:t>
      </w:r>
      <w:r>
        <w:rPr>
          <w:rFonts w:ascii="Times New Roman" w:eastAsia="Calibri" w:hAnsi="Times New Roman" w:cs="Times New Roman"/>
          <w:kern w:val="0"/>
          <w:sz w:val="28"/>
          <w:szCs w:val="28"/>
          <w:lang w:val="uk-UA"/>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26" w:history="1">
        <w:r w:rsidRPr="00575A8B">
          <w:rPr>
            <w:rStyle w:val="a4"/>
            <w:rFonts w:ascii="Times New Roman" w:eastAsia="Times New Roman" w:hAnsi="Times New Roman" w:cs="Times New Roman"/>
            <w:bCs/>
            <w:kern w:val="0"/>
            <w:sz w:val="28"/>
            <w:szCs w:val="28"/>
            <w14:ligatures w14:val="none"/>
          </w:rPr>
          <w:t>https</w:t>
        </w:r>
        <w:r w:rsidRPr="00ED6C96">
          <w:rPr>
            <w:rStyle w:val="a4"/>
            <w:rFonts w:ascii="Times New Roman" w:eastAsia="Times New Roman" w:hAnsi="Times New Roman" w:cs="Times New Roman"/>
            <w:bCs/>
            <w:kern w:val="0"/>
            <w:sz w:val="28"/>
            <w:szCs w:val="28"/>
            <w14:ligatures w14:val="none"/>
          </w:rPr>
          <w:t>://</w:t>
        </w:r>
        <w:r w:rsidRPr="00575A8B">
          <w:rPr>
            <w:rStyle w:val="a4"/>
            <w:rFonts w:ascii="Times New Roman" w:eastAsia="Times New Roman" w:hAnsi="Times New Roman" w:cs="Times New Roman"/>
            <w:bCs/>
            <w:kern w:val="0"/>
            <w:sz w:val="28"/>
            <w:szCs w:val="28"/>
            <w14:ligatures w14:val="none"/>
          </w:rPr>
          <w:t>www</w:t>
        </w:r>
        <w:r w:rsidRPr="00ED6C96">
          <w:rPr>
            <w:rStyle w:val="a4"/>
            <w:rFonts w:ascii="Times New Roman" w:eastAsia="Times New Roman" w:hAnsi="Times New Roman" w:cs="Times New Roman"/>
            <w:bCs/>
            <w:kern w:val="0"/>
            <w:sz w:val="28"/>
            <w:szCs w:val="28"/>
            <w14:ligatures w14:val="none"/>
          </w:rPr>
          <w:t>.</w:t>
        </w:r>
        <w:r w:rsidRPr="00575A8B">
          <w:rPr>
            <w:rStyle w:val="a4"/>
            <w:rFonts w:ascii="Times New Roman" w:eastAsia="Times New Roman" w:hAnsi="Times New Roman" w:cs="Times New Roman"/>
            <w:bCs/>
            <w:kern w:val="0"/>
            <w:sz w:val="28"/>
            <w:szCs w:val="28"/>
            <w14:ligatures w14:val="none"/>
          </w:rPr>
          <w:t>academia</w:t>
        </w:r>
        <w:r w:rsidRPr="00ED6C96">
          <w:rPr>
            <w:rStyle w:val="a4"/>
            <w:rFonts w:ascii="Times New Roman" w:eastAsia="Times New Roman" w:hAnsi="Times New Roman" w:cs="Times New Roman"/>
            <w:bCs/>
            <w:kern w:val="0"/>
            <w:sz w:val="28"/>
            <w:szCs w:val="28"/>
            <w14:ligatures w14:val="none"/>
          </w:rPr>
          <w:t>.</w:t>
        </w:r>
        <w:r w:rsidRPr="00575A8B">
          <w:rPr>
            <w:rStyle w:val="a4"/>
            <w:rFonts w:ascii="Times New Roman" w:eastAsia="Times New Roman" w:hAnsi="Times New Roman" w:cs="Times New Roman"/>
            <w:bCs/>
            <w:kern w:val="0"/>
            <w:sz w:val="28"/>
            <w:szCs w:val="28"/>
            <w14:ligatures w14:val="none"/>
          </w:rPr>
          <w:t>edu</w:t>
        </w:r>
        <w:r w:rsidRPr="00ED6C96">
          <w:rPr>
            <w:rStyle w:val="a4"/>
            <w:rFonts w:ascii="Times New Roman" w:eastAsia="Times New Roman" w:hAnsi="Times New Roman" w:cs="Times New Roman"/>
            <w:bCs/>
            <w:kern w:val="0"/>
            <w:sz w:val="28"/>
            <w:szCs w:val="28"/>
            <w14:ligatures w14:val="none"/>
          </w:rPr>
          <w:t>/33888962/</w:t>
        </w:r>
        <w:r w:rsidRPr="00575A8B">
          <w:rPr>
            <w:rStyle w:val="a4"/>
            <w:rFonts w:ascii="Times New Roman" w:eastAsia="Times New Roman" w:hAnsi="Times New Roman" w:cs="Times New Roman"/>
            <w:bCs/>
            <w:kern w:val="0"/>
            <w:sz w:val="28"/>
            <w:szCs w:val="28"/>
            <w14:ligatures w14:val="none"/>
          </w:rPr>
          <w:t>Energy</w:t>
        </w:r>
        <w:r w:rsidRPr="00ED6C96">
          <w:rPr>
            <w:rStyle w:val="a4"/>
            <w:rFonts w:ascii="Times New Roman" w:eastAsia="Times New Roman" w:hAnsi="Times New Roman" w:cs="Times New Roman"/>
            <w:bCs/>
            <w:kern w:val="0"/>
            <w:sz w:val="28"/>
            <w:szCs w:val="28"/>
            <w14:ligatures w14:val="none"/>
          </w:rPr>
          <w:t>_</w:t>
        </w:r>
        <w:r w:rsidRPr="00575A8B">
          <w:rPr>
            <w:rStyle w:val="a4"/>
            <w:rFonts w:ascii="Times New Roman" w:eastAsia="Times New Roman" w:hAnsi="Times New Roman" w:cs="Times New Roman"/>
            <w:bCs/>
            <w:kern w:val="0"/>
            <w:sz w:val="28"/>
            <w:szCs w:val="28"/>
            <w14:ligatures w14:val="none"/>
          </w:rPr>
          <w:t>security</w:t>
        </w:r>
        <w:r w:rsidRPr="00ED6C96">
          <w:rPr>
            <w:rStyle w:val="a4"/>
            <w:rFonts w:ascii="Times New Roman" w:eastAsia="Times New Roman" w:hAnsi="Times New Roman" w:cs="Times New Roman"/>
            <w:bCs/>
            <w:kern w:val="0"/>
            <w:sz w:val="28"/>
            <w:szCs w:val="28"/>
            <w14:ligatures w14:val="none"/>
          </w:rPr>
          <w:t>_</w:t>
        </w:r>
        <w:r w:rsidRPr="00575A8B">
          <w:rPr>
            <w:rStyle w:val="a4"/>
            <w:rFonts w:ascii="Times New Roman" w:eastAsia="Times New Roman" w:hAnsi="Times New Roman" w:cs="Times New Roman"/>
            <w:bCs/>
            <w:kern w:val="0"/>
            <w:sz w:val="28"/>
            <w:szCs w:val="28"/>
            <w14:ligatures w14:val="none"/>
          </w:rPr>
          <w:t>Challenges</w:t>
        </w:r>
        <w:r w:rsidRPr="00ED6C96">
          <w:rPr>
            <w:rStyle w:val="a4"/>
            <w:rFonts w:ascii="Times New Roman" w:eastAsia="Times New Roman" w:hAnsi="Times New Roman" w:cs="Times New Roman"/>
            <w:bCs/>
            <w:kern w:val="0"/>
            <w:sz w:val="28"/>
            <w:szCs w:val="28"/>
            <w14:ligatures w14:val="none"/>
          </w:rPr>
          <w:t>_</w:t>
        </w:r>
        <w:r w:rsidRPr="00575A8B">
          <w:rPr>
            <w:rStyle w:val="a4"/>
            <w:rFonts w:ascii="Times New Roman" w:eastAsia="Times New Roman" w:hAnsi="Times New Roman" w:cs="Times New Roman"/>
            <w:bCs/>
            <w:kern w:val="0"/>
            <w:sz w:val="28"/>
            <w:szCs w:val="28"/>
            <w14:ligatures w14:val="none"/>
          </w:rPr>
          <w:t>and</w:t>
        </w:r>
        <w:r w:rsidRPr="00ED6C96">
          <w:rPr>
            <w:rStyle w:val="a4"/>
            <w:rFonts w:ascii="Times New Roman" w:eastAsia="Times New Roman" w:hAnsi="Times New Roman" w:cs="Times New Roman"/>
            <w:bCs/>
            <w:kern w:val="0"/>
            <w:sz w:val="28"/>
            <w:szCs w:val="28"/>
            <w14:ligatures w14:val="none"/>
          </w:rPr>
          <w:t>_</w:t>
        </w:r>
        <w:r w:rsidRPr="00575A8B">
          <w:rPr>
            <w:rStyle w:val="a4"/>
            <w:rFonts w:ascii="Times New Roman" w:eastAsia="Times New Roman" w:hAnsi="Times New Roman" w:cs="Times New Roman"/>
            <w:bCs/>
            <w:kern w:val="0"/>
            <w:sz w:val="28"/>
            <w:szCs w:val="28"/>
            <w14:ligatures w14:val="none"/>
          </w:rPr>
          <w:t>needs</w:t>
        </w:r>
      </w:hyperlink>
    </w:p>
    <w:p w14:paraId="74DA43B9" w14:textId="77777777" w:rsidR="00E56CFB" w:rsidRPr="008E7F0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6. </w:t>
      </w:r>
      <w:r w:rsidRPr="00737D75">
        <w:rPr>
          <w:rFonts w:ascii="Times New Roman" w:eastAsia="Calibri" w:hAnsi="Times New Roman" w:cs="Times New Roman"/>
          <w:kern w:val="0"/>
          <w:sz w:val="28"/>
          <w:szCs w:val="28"/>
          <w14:ligatures w14:val="none"/>
        </w:rPr>
        <w:t>The US Department of Defense: Valuing Energy Security</w:t>
      </w:r>
      <w:r w:rsidRPr="00D60E12">
        <w:rPr>
          <w:rFonts w:ascii="Times New Roman" w:eastAsia="Calibri" w:hAnsi="Times New Roman" w:cs="Times New Roman"/>
          <w:kern w:val="0"/>
          <w:sz w:val="28"/>
          <w:szCs w:val="28"/>
          <w14:ligatures w14:val="none"/>
        </w:rPr>
        <w:t xml:space="preserve"> </w:t>
      </w:r>
      <w:r w:rsidRPr="00737D75">
        <w:rPr>
          <w:rFonts w:ascii="Times New Roman" w:eastAsia="Calibri" w:hAnsi="Times New Roman" w:cs="Times New Roman"/>
          <w:kern w:val="0"/>
          <w:sz w:val="28"/>
          <w:szCs w:val="28"/>
          <w14:ligatures w14:val="none"/>
        </w:rPr>
        <w:t>-</w:t>
      </w:r>
      <w:r w:rsidRPr="003F6606">
        <w:rPr>
          <w:rFonts w:ascii="Times New Roman" w:eastAsia="Calibri" w:hAnsi="Times New Roman" w:cs="Times New Roman"/>
          <w:kern w:val="0"/>
          <w:sz w:val="28"/>
          <w:szCs w:val="28"/>
          <w:lang w:val="uk-UA"/>
          <w14:ligatures w14:val="none"/>
        </w:rPr>
        <w:t xml:space="preserve">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27" w:history="1">
        <w:r w:rsidRPr="00A33A5A">
          <w:rPr>
            <w:rStyle w:val="a4"/>
            <w:rFonts w:ascii="Times New Roman" w:eastAsia="Calibri" w:hAnsi="Times New Roman" w:cs="Times New Roman"/>
            <w:kern w:val="0"/>
            <w:sz w:val="28"/>
            <w:szCs w:val="28"/>
            <w:lang w:val="uk-UA"/>
            <w14:ligatures w14:val="none"/>
          </w:rPr>
          <w:t>http://www.ensec.org/index.php?option=com_content&amp;id=196:the-us-department</w:t>
        </w:r>
      </w:hyperlink>
    </w:p>
    <w:p w14:paraId="7464FCB3"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7. </w:t>
      </w:r>
      <w:proofErr w:type="spellStart"/>
      <w:r w:rsidRPr="00E03173">
        <w:rPr>
          <w:rFonts w:ascii="Times New Roman" w:eastAsia="Times New Roman" w:hAnsi="Times New Roman" w:cs="Times New Roman"/>
          <w:bCs/>
          <w:kern w:val="0"/>
          <w:sz w:val="28"/>
          <w:szCs w:val="28"/>
          <w14:ligatures w14:val="none"/>
        </w:rPr>
        <w:t>Wæver</w:t>
      </w:r>
      <w:proofErr w:type="spellEnd"/>
      <w:r w:rsidRPr="00E03173">
        <w:rPr>
          <w:rFonts w:ascii="Times New Roman" w:eastAsia="Times New Roman" w:hAnsi="Times New Roman" w:cs="Times New Roman"/>
          <w:bCs/>
          <w:kern w:val="0"/>
          <w:sz w:val="28"/>
          <w:szCs w:val="28"/>
          <w14:ligatures w14:val="none"/>
        </w:rPr>
        <w:t xml:space="preserve"> O. Security, the Speech Act.</w:t>
      </w:r>
      <w:r w:rsidRPr="00502244">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 xml:space="preserve">Analyzing the Politics of a word, 2nd draft. </w:t>
      </w:r>
      <w:r w:rsidRPr="00A84235">
        <w:rPr>
          <w:rFonts w:ascii="Times New Roman" w:eastAsia="Times New Roman" w:hAnsi="Times New Roman" w:cs="Times New Roman"/>
          <w:bCs/>
          <w:kern w:val="0"/>
          <w:sz w:val="28"/>
          <w:szCs w:val="28"/>
          <w:lang w:val="ru-RU"/>
          <w14:ligatures w14:val="none"/>
        </w:rPr>
        <w:t xml:space="preserve">1989. – 68 </w:t>
      </w:r>
      <w:r w:rsidRPr="00502244">
        <w:rPr>
          <w:rFonts w:ascii="Times New Roman" w:eastAsia="Times New Roman" w:hAnsi="Times New Roman" w:cs="Times New Roman"/>
          <w:bCs/>
          <w:kern w:val="0"/>
          <w:sz w:val="28"/>
          <w:szCs w:val="28"/>
          <w14:ligatures w14:val="none"/>
        </w:rPr>
        <w:t>p</w:t>
      </w:r>
      <w:r w:rsidRPr="003F6606">
        <w:rPr>
          <w:rFonts w:ascii="Times New Roman" w:eastAsia="Calibri" w:hAnsi="Times New Roman" w:cs="Times New Roman"/>
          <w:kern w:val="0"/>
          <w:sz w:val="28"/>
          <w:szCs w:val="28"/>
          <w:lang w:val="uk-UA"/>
          <w14:ligatures w14:val="none"/>
        </w:rPr>
        <w:t xml:space="preserve"> - [Електронний ресурс]. - Режим доступу:</w:t>
      </w:r>
      <w:r>
        <w:rPr>
          <w:rFonts w:ascii="Times New Roman" w:eastAsia="Calibri" w:hAnsi="Times New Roman" w:cs="Times New Roman"/>
          <w:kern w:val="0"/>
          <w:sz w:val="28"/>
          <w:szCs w:val="28"/>
          <w:lang w:val="uk-UA"/>
          <w14:ligatures w14:val="none"/>
        </w:rPr>
        <w:t xml:space="preserve"> </w:t>
      </w:r>
    </w:p>
    <w:p w14:paraId="613F5FD4" w14:textId="77777777" w:rsidR="00E56CFB" w:rsidRPr="008E7F0B" w:rsidRDefault="009B1571" w:rsidP="00E56CFB">
      <w:pPr>
        <w:spacing w:after="200" w:line="360" w:lineRule="auto"/>
        <w:ind w:firstLine="709"/>
        <w:rPr>
          <w:rFonts w:ascii="Times New Roman" w:eastAsia="Times New Roman" w:hAnsi="Times New Roman" w:cs="Times New Roman"/>
          <w:bCs/>
          <w:kern w:val="0"/>
          <w:sz w:val="28"/>
          <w:szCs w:val="28"/>
          <w:lang w:val="uk-UA"/>
          <w14:ligatures w14:val="none"/>
        </w:rPr>
      </w:pPr>
      <w:hyperlink r:id="rId28" w:history="1">
        <w:r w:rsidR="00E56CFB" w:rsidRPr="00A33A5A">
          <w:rPr>
            <w:rStyle w:val="a4"/>
            <w:rFonts w:ascii="Times New Roman" w:eastAsia="Times New Roman" w:hAnsi="Times New Roman" w:cs="Times New Roman"/>
            <w:bCs/>
            <w:kern w:val="0"/>
            <w:sz w:val="28"/>
            <w:szCs w:val="28"/>
            <w:lang w:val="ru-RU"/>
            <w14:ligatures w14:val="none"/>
          </w:rPr>
          <w:t>http</w:t>
        </w:r>
        <w:r w:rsidR="00E56CFB" w:rsidRPr="00A33A5A">
          <w:rPr>
            <w:rStyle w:val="a4"/>
            <w:rFonts w:ascii="Times New Roman" w:eastAsia="Times New Roman" w:hAnsi="Times New Roman" w:cs="Times New Roman"/>
            <w:bCs/>
            <w:kern w:val="0"/>
            <w:sz w:val="28"/>
            <w:szCs w:val="28"/>
            <w:lang w:val="uk-UA"/>
            <w14:ligatures w14:val="none"/>
          </w:rPr>
          <w:t>://</w:t>
        </w:r>
        <w:r w:rsidR="00E56CFB" w:rsidRPr="00A33A5A">
          <w:rPr>
            <w:rStyle w:val="a4"/>
            <w:rFonts w:ascii="Times New Roman" w:eastAsia="Times New Roman" w:hAnsi="Times New Roman" w:cs="Times New Roman"/>
            <w:bCs/>
            <w:kern w:val="0"/>
            <w:sz w:val="28"/>
            <w:szCs w:val="28"/>
            <w:lang w:val="ru-RU"/>
            <w14:ligatures w14:val="none"/>
          </w:rPr>
          <w:t>www</w:t>
        </w:r>
        <w:r w:rsidR="00E56CFB" w:rsidRPr="00A33A5A">
          <w:rPr>
            <w:rStyle w:val="a4"/>
            <w:rFonts w:ascii="Times New Roman" w:eastAsia="Times New Roman" w:hAnsi="Times New Roman" w:cs="Times New Roman"/>
            <w:bCs/>
            <w:kern w:val="0"/>
            <w:sz w:val="28"/>
            <w:szCs w:val="28"/>
            <w:lang w:val="uk-UA"/>
            <w14:ligatures w14:val="none"/>
          </w:rPr>
          <w:t>.</w:t>
        </w:r>
        <w:r w:rsidR="00E56CFB" w:rsidRPr="00A33A5A">
          <w:rPr>
            <w:rStyle w:val="a4"/>
            <w:rFonts w:ascii="Times New Roman" w:eastAsia="Times New Roman" w:hAnsi="Times New Roman" w:cs="Times New Roman"/>
            <w:bCs/>
            <w:kern w:val="0"/>
            <w:sz w:val="28"/>
            <w:szCs w:val="28"/>
            <w:lang w:val="ru-RU"/>
            <w14:ligatures w14:val="none"/>
          </w:rPr>
          <w:t>academia</w:t>
        </w:r>
        <w:r w:rsidR="00E56CFB" w:rsidRPr="00A33A5A">
          <w:rPr>
            <w:rStyle w:val="a4"/>
            <w:rFonts w:ascii="Times New Roman" w:eastAsia="Times New Roman" w:hAnsi="Times New Roman" w:cs="Times New Roman"/>
            <w:bCs/>
            <w:kern w:val="0"/>
            <w:sz w:val="28"/>
            <w:szCs w:val="28"/>
            <w:lang w:val="uk-UA"/>
            <w14:ligatures w14:val="none"/>
          </w:rPr>
          <w:t>.</w:t>
        </w:r>
        <w:r w:rsidR="00E56CFB" w:rsidRPr="00A33A5A">
          <w:rPr>
            <w:rStyle w:val="a4"/>
            <w:rFonts w:ascii="Times New Roman" w:eastAsia="Times New Roman" w:hAnsi="Times New Roman" w:cs="Times New Roman"/>
            <w:bCs/>
            <w:kern w:val="0"/>
            <w:sz w:val="28"/>
            <w:szCs w:val="28"/>
            <w:lang w:val="ru-RU"/>
            <w14:ligatures w14:val="none"/>
          </w:rPr>
          <w:t>edu</w:t>
        </w:r>
        <w:r w:rsidR="00E56CFB" w:rsidRPr="00A33A5A">
          <w:rPr>
            <w:rStyle w:val="a4"/>
            <w:rFonts w:ascii="Times New Roman" w:eastAsia="Times New Roman" w:hAnsi="Times New Roman" w:cs="Times New Roman"/>
            <w:bCs/>
            <w:kern w:val="0"/>
            <w:sz w:val="28"/>
            <w:szCs w:val="28"/>
            <w:lang w:val="uk-UA"/>
            <w14:ligatures w14:val="none"/>
          </w:rPr>
          <w:t>/2237994/</w:t>
        </w:r>
        <w:r w:rsidR="00E56CFB" w:rsidRPr="00A33A5A">
          <w:rPr>
            <w:rStyle w:val="a4"/>
            <w:rFonts w:ascii="Times New Roman" w:eastAsia="Times New Roman" w:hAnsi="Times New Roman" w:cs="Times New Roman"/>
            <w:bCs/>
            <w:kern w:val="0"/>
            <w:sz w:val="28"/>
            <w:szCs w:val="28"/>
            <w:lang w:val="ru-RU"/>
            <w14:ligatures w14:val="none"/>
          </w:rPr>
          <w:t>Security</w:t>
        </w:r>
        <w:r w:rsidR="00E56CFB" w:rsidRPr="00A33A5A">
          <w:rPr>
            <w:rStyle w:val="a4"/>
            <w:rFonts w:ascii="Times New Roman" w:eastAsia="Times New Roman" w:hAnsi="Times New Roman" w:cs="Times New Roman"/>
            <w:bCs/>
            <w:kern w:val="0"/>
            <w:sz w:val="28"/>
            <w:szCs w:val="28"/>
            <w:lang w:val="uk-UA"/>
            <w14:ligatures w14:val="none"/>
          </w:rPr>
          <w:t>_</w:t>
        </w:r>
        <w:r w:rsidR="00E56CFB" w:rsidRPr="00A33A5A">
          <w:rPr>
            <w:rStyle w:val="a4"/>
            <w:rFonts w:ascii="Times New Roman" w:eastAsia="Times New Roman" w:hAnsi="Times New Roman" w:cs="Times New Roman"/>
            <w:bCs/>
            <w:kern w:val="0"/>
            <w:sz w:val="28"/>
            <w:szCs w:val="28"/>
            <w:lang w:val="ru-RU"/>
            <w14:ligatures w14:val="none"/>
          </w:rPr>
          <w:t>the</w:t>
        </w:r>
        <w:r w:rsidR="00E56CFB" w:rsidRPr="00A33A5A">
          <w:rPr>
            <w:rStyle w:val="a4"/>
            <w:rFonts w:ascii="Times New Roman" w:eastAsia="Times New Roman" w:hAnsi="Times New Roman" w:cs="Times New Roman"/>
            <w:bCs/>
            <w:kern w:val="0"/>
            <w:sz w:val="28"/>
            <w:szCs w:val="28"/>
            <w:lang w:val="uk-UA"/>
            <w14:ligatures w14:val="none"/>
          </w:rPr>
          <w:t>_</w:t>
        </w:r>
        <w:r w:rsidR="00E56CFB" w:rsidRPr="00A33A5A">
          <w:rPr>
            <w:rStyle w:val="a4"/>
            <w:rFonts w:ascii="Times New Roman" w:eastAsia="Times New Roman" w:hAnsi="Times New Roman" w:cs="Times New Roman"/>
            <w:bCs/>
            <w:kern w:val="0"/>
            <w:sz w:val="28"/>
            <w:szCs w:val="28"/>
            <w:lang w:val="ru-RU"/>
            <w14:ligatures w14:val="none"/>
          </w:rPr>
          <w:t>Speech</w:t>
        </w:r>
        <w:r w:rsidR="00E56CFB" w:rsidRPr="00A33A5A">
          <w:rPr>
            <w:rStyle w:val="a4"/>
            <w:rFonts w:ascii="Times New Roman" w:eastAsia="Times New Roman" w:hAnsi="Times New Roman" w:cs="Times New Roman"/>
            <w:bCs/>
            <w:kern w:val="0"/>
            <w:sz w:val="28"/>
            <w:szCs w:val="28"/>
            <w:lang w:val="uk-UA"/>
            <w14:ligatures w14:val="none"/>
          </w:rPr>
          <w:t>_</w:t>
        </w:r>
        <w:r w:rsidR="00E56CFB" w:rsidRPr="00A33A5A">
          <w:rPr>
            <w:rStyle w:val="a4"/>
            <w:rFonts w:ascii="Times New Roman" w:eastAsia="Times New Roman" w:hAnsi="Times New Roman" w:cs="Times New Roman"/>
            <w:bCs/>
            <w:kern w:val="0"/>
            <w:sz w:val="28"/>
            <w:szCs w:val="28"/>
            <w:lang w:val="ru-RU"/>
            <w14:ligatures w14:val="none"/>
          </w:rPr>
          <w:t>Act</w:t>
        </w:r>
        <w:r w:rsidR="00E56CFB" w:rsidRPr="00A33A5A">
          <w:rPr>
            <w:rStyle w:val="a4"/>
            <w:rFonts w:ascii="Times New Roman" w:eastAsia="Times New Roman" w:hAnsi="Times New Roman" w:cs="Times New Roman"/>
            <w:bCs/>
            <w:kern w:val="0"/>
            <w:sz w:val="28"/>
            <w:szCs w:val="28"/>
            <w:lang w:val="uk-UA"/>
            <w14:ligatures w14:val="none"/>
          </w:rPr>
          <w:t>_</w:t>
        </w:r>
        <w:r w:rsidR="00E56CFB" w:rsidRPr="00A33A5A">
          <w:rPr>
            <w:rStyle w:val="a4"/>
            <w:rFonts w:ascii="Times New Roman" w:eastAsia="Times New Roman" w:hAnsi="Times New Roman" w:cs="Times New Roman"/>
            <w:bCs/>
            <w:kern w:val="0"/>
            <w:sz w:val="28"/>
            <w:szCs w:val="28"/>
            <w:lang w:val="ru-RU"/>
            <w14:ligatures w14:val="none"/>
          </w:rPr>
          <w:t>working</w:t>
        </w:r>
        <w:r w:rsidR="00E56CFB" w:rsidRPr="00A33A5A">
          <w:rPr>
            <w:rStyle w:val="a4"/>
            <w:rFonts w:ascii="Times New Roman" w:eastAsia="Times New Roman" w:hAnsi="Times New Roman" w:cs="Times New Roman"/>
            <w:bCs/>
            <w:kern w:val="0"/>
            <w:sz w:val="28"/>
            <w:szCs w:val="28"/>
            <w:lang w:val="uk-UA"/>
            <w14:ligatures w14:val="none"/>
          </w:rPr>
          <w:t>_</w:t>
        </w:r>
        <w:r w:rsidR="00E56CFB" w:rsidRPr="00A33A5A">
          <w:rPr>
            <w:rStyle w:val="a4"/>
            <w:rFonts w:ascii="Times New Roman" w:eastAsia="Times New Roman" w:hAnsi="Times New Roman" w:cs="Times New Roman"/>
            <w:bCs/>
            <w:kern w:val="0"/>
            <w:sz w:val="28"/>
            <w:szCs w:val="28"/>
            <w:lang w:val="ru-RU"/>
            <w14:ligatures w14:val="none"/>
          </w:rPr>
          <w:t>paper</w:t>
        </w:r>
        <w:r w:rsidR="00E56CFB" w:rsidRPr="00A33A5A">
          <w:rPr>
            <w:rStyle w:val="a4"/>
            <w:rFonts w:ascii="Times New Roman" w:eastAsia="Times New Roman" w:hAnsi="Times New Roman" w:cs="Times New Roman"/>
            <w:bCs/>
            <w:kern w:val="0"/>
            <w:sz w:val="28"/>
            <w:szCs w:val="28"/>
            <w:lang w:val="uk-UA"/>
            <w14:ligatures w14:val="none"/>
          </w:rPr>
          <w:t>_1989</w:t>
        </w:r>
      </w:hyperlink>
    </w:p>
    <w:p w14:paraId="574C2B25" w14:textId="77777777" w:rsidR="00E56CFB" w:rsidRPr="008E7F0B" w:rsidRDefault="00E56CFB" w:rsidP="00E56CFB">
      <w:pPr>
        <w:spacing w:after="200" w:line="360" w:lineRule="auto"/>
        <w:ind w:firstLine="709"/>
        <w:rPr>
          <w:rFonts w:ascii="Times New Roman" w:eastAsia="Times New Roman" w:hAnsi="Times New Roman" w:cs="Times New Roman"/>
          <w:bCs/>
          <w:kern w:val="0"/>
          <w:sz w:val="28"/>
          <w:szCs w:val="28"/>
          <w:lang w:val="ru-RU"/>
          <w14:ligatures w14:val="none"/>
        </w:rPr>
      </w:pPr>
      <w:r>
        <w:rPr>
          <w:rFonts w:ascii="Times New Roman" w:eastAsia="Calibri" w:hAnsi="Times New Roman" w:cs="Times New Roman"/>
          <w:kern w:val="0"/>
          <w:sz w:val="28"/>
          <w:szCs w:val="28"/>
          <w:lang w:val="uk-UA"/>
          <w14:ligatures w14:val="none"/>
        </w:rPr>
        <w:lastRenderedPageBreak/>
        <w:t xml:space="preserve">8. </w:t>
      </w:r>
      <w:r w:rsidRPr="00E03173">
        <w:rPr>
          <w:rFonts w:ascii="Times New Roman" w:eastAsia="Times New Roman" w:hAnsi="Times New Roman" w:cs="Times New Roman"/>
          <w:bCs/>
          <w:kern w:val="0"/>
          <w:sz w:val="28"/>
          <w:szCs w:val="28"/>
          <w:lang w:val="ru-RU"/>
          <w14:ligatures w14:val="none"/>
        </w:rPr>
        <w:t xml:space="preserve">Игорь Острецов: «Создатель дал нам уран-235 для освоения космоса, а тупое народонаселение жжет его на Земле»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29" w:history="1">
        <w:r w:rsidRPr="00A33A5A">
          <w:rPr>
            <w:rStyle w:val="a4"/>
            <w:rFonts w:ascii="Times New Roman" w:eastAsia="Times New Roman" w:hAnsi="Times New Roman" w:cs="Times New Roman"/>
            <w:bCs/>
            <w:kern w:val="0"/>
            <w:sz w:val="28"/>
            <w:szCs w:val="28"/>
            <w14:ligatures w14:val="none"/>
          </w:rPr>
          <w:t>https</w:t>
        </w:r>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realnoevremya</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ru</w:t>
        </w:r>
        <w:proofErr w:type="spellEnd"/>
        <w:r w:rsidRPr="00A33A5A">
          <w:rPr>
            <w:rStyle w:val="a4"/>
            <w:rFonts w:ascii="Times New Roman" w:eastAsia="Times New Roman" w:hAnsi="Times New Roman" w:cs="Times New Roman"/>
            <w:bCs/>
            <w:kern w:val="0"/>
            <w:sz w:val="28"/>
            <w:szCs w:val="28"/>
            <w:lang w:val="ru-RU"/>
            <w14:ligatures w14:val="none"/>
          </w:rPr>
          <w:t>/</w:t>
        </w:r>
        <w:r w:rsidRPr="00A33A5A">
          <w:rPr>
            <w:rStyle w:val="a4"/>
            <w:rFonts w:ascii="Times New Roman" w:eastAsia="Times New Roman" w:hAnsi="Times New Roman" w:cs="Times New Roman"/>
            <w:bCs/>
            <w:kern w:val="0"/>
            <w:sz w:val="28"/>
            <w:szCs w:val="28"/>
            <w14:ligatures w14:val="none"/>
          </w:rPr>
          <w:t>articles</w:t>
        </w:r>
        <w:r w:rsidRPr="00A33A5A">
          <w:rPr>
            <w:rStyle w:val="a4"/>
            <w:rFonts w:ascii="Times New Roman" w:eastAsia="Times New Roman" w:hAnsi="Times New Roman" w:cs="Times New Roman"/>
            <w:bCs/>
            <w:kern w:val="0"/>
            <w:sz w:val="28"/>
            <w:szCs w:val="28"/>
            <w:lang w:val="ru-RU"/>
            <w14:ligatures w14:val="none"/>
          </w:rPr>
          <w:t>/247345-</w:t>
        </w:r>
        <w:proofErr w:type="spellStart"/>
        <w:r w:rsidRPr="00A33A5A">
          <w:rPr>
            <w:rStyle w:val="a4"/>
            <w:rFonts w:ascii="Times New Roman" w:eastAsia="Times New Roman" w:hAnsi="Times New Roman" w:cs="Times New Roman"/>
            <w:bCs/>
            <w:kern w:val="0"/>
            <w:sz w:val="28"/>
            <w:szCs w:val="28"/>
            <w14:ligatures w14:val="none"/>
          </w:rPr>
          <w:t>igor</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ostrecov</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evropa</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pered</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globalnym</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energeticheskim</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krizisom</w:t>
        </w:r>
        <w:proofErr w:type="spellEnd"/>
      </w:hyperlink>
    </w:p>
    <w:p w14:paraId="20201032" w14:textId="77777777" w:rsidR="00E56CFB" w:rsidRPr="00A84235" w:rsidRDefault="00E56CFB" w:rsidP="00E56CFB">
      <w:pPr>
        <w:spacing w:after="200" w:line="360" w:lineRule="auto"/>
        <w:ind w:firstLine="709"/>
        <w:rPr>
          <w:rFonts w:ascii="Times New Roman" w:eastAsia="Times New Roman" w:hAnsi="Times New Roman" w:cs="Times New Roman"/>
          <w:bCs/>
          <w:kern w:val="0"/>
          <w:sz w:val="28"/>
          <w:szCs w:val="28"/>
          <w:lang w:val="ru-RU"/>
          <w14:ligatures w14:val="none"/>
        </w:rPr>
      </w:pPr>
      <w:r>
        <w:rPr>
          <w:rFonts w:ascii="Times New Roman" w:eastAsia="Times New Roman" w:hAnsi="Times New Roman" w:cs="Times New Roman"/>
          <w:bCs/>
          <w:kern w:val="0"/>
          <w:sz w:val="28"/>
          <w:szCs w:val="28"/>
          <w:lang w:val="ru-RU"/>
          <w14:ligatures w14:val="none"/>
        </w:rPr>
        <w:t xml:space="preserve">9. </w:t>
      </w:r>
      <w:r w:rsidRPr="00E03173">
        <w:rPr>
          <w:rFonts w:ascii="Times New Roman" w:eastAsia="Times New Roman" w:hAnsi="Times New Roman" w:cs="Times New Roman"/>
          <w:bCs/>
          <w:kern w:val="0"/>
          <w:sz w:val="28"/>
          <w:szCs w:val="28"/>
          <w:lang w:val="ru-RU"/>
          <w14:ligatures w14:val="none"/>
        </w:rPr>
        <w:t>А.</w:t>
      </w:r>
      <w:r>
        <w:rPr>
          <w:rFonts w:ascii="Times New Roman" w:eastAsia="Times New Roman" w:hAnsi="Times New Roman" w:cs="Times New Roman"/>
          <w:bCs/>
          <w:kern w:val="0"/>
          <w:sz w:val="28"/>
          <w:szCs w:val="28"/>
          <w:lang w:val="ru-RU"/>
          <w14:ligatures w14:val="none"/>
        </w:rPr>
        <w:t xml:space="preserve"> </w:t>
      </w:r>
      <w:r w:rsidRPr="00E03173">
        <w:rPr>
          <w:rFonts w:ascii="Times New Roman" w:eastAsia="Times New Roman" w:hAnsi="Times New Roman" w:cs="Times New Roman"/>
          <w:bCs/>
          <w:kern w:val="0"/>
          <w:sz w:val="28"/>
          <w:szCs w:val="28"/>
          <w:lang w:val="ru-RU"/>
          <w14:ligatures w14:val="none"/>
        </w:rPr>
        <w:t xml:space="preserve">Яблоков </w:t>
      </w:r>
      <w:r w:rsidRPr="00E03173">
        <w:rPr>
          <w:rFonts w:ascii="Times New Roman" w:eastAsia="Times New Roman" w:hAnsi="Times New Roman" w:cs="Times New Roman"/>
          <w:bCs/>
          <w:kern w:val="0"/>
          <w:sz w:val="28"/>
          <w:szCs w:val="28"/>
          <w:lang w:val="uk-UA"/>
          <w14:ligatures w14:val="none"/>
        </w:rPr>
        <w:t>«</w:t>
      </w:r>
      <w:r w:rsidRPr="00E03173">
        <w:rPr>
          <w:rFonts w:ascii="Times New Roman" w:eastAsia="Times New Roman" w:hAnsi="Times New Roman" w:cs="Times New Roman"/>
          <w:bCs/>
          <w:kern w:val="0"/>
          <w:sz w:val="28"/>
          <w:szCs w:val="28"/>
          <w:lang w:val="ru-RU"/>
          <w14:ligatures w14:val="none"/>
        </w:rPr>
        <w:t>Миф о безопасности</w:t>
      </w:r>
      <w:r w:rsidRPr="00E03173">
        <w:rPr>
          <w:rFonts w:ascii="Times New Roman" w:eastAsia="Times New Roman" w:hAnsi="Times New Roman" w:cs="Times New Roman"/>
          <w:bCs/>
          <w:kern w:val="0"/>
          <w:sz w:val="28"/>
          <w:szCs w:val="28"/>
          <w:lang w:val="uk-UA"/>
          <w14:ligatures w14:val="none"/>
        </w:rPr>
        <w:t xml:space="preserve"> </w:t>
      </w:r>
      <w:r w:rsidRPr="00E03173">
        <w:rPr>
          <w:rFonts w:ascii="Times New Roman" w:eastAsia="Times New Roman" w:hAnsi="Times New Roman" w:cs="Times New Roman"/>
          <w:bCs/>
          <w:kern w:val="0"/>
          <w:sz w:val="28"/>
          <w:szCs w:val="28"/>
          <w:lang w:val="ru-RU"/>
          <w14:ligatures w14:val="none"/>
        </w:rPr>
        <w:t>АЭС</w:t>
      </w:r>
      <w:r w:rsidRPr="00E03173">
        <w:rPr>
          <w:rFonts w:ascii="Times New Roman" w:eastAsia="Times New Roman" w:hAnsi="Times New Roman" w:cs="Times New Roman"/>
          <w:bCs/>
          <w:kern w:val="0"/>
          <w:sz w:val="28"/>
          <w:szCs w:val="28"/>
          <w:lang w:val="uk-UA"/>
          <w14:ligatures w14:val="none"/>
        </w:rPr>
        <w:t>»</w:t>
      </w:r>
      <w:r>
        <w:rPr>
          <w:rFonts w:ascii="Times New Roman" w:eastAsia="Calibri" w:hAnsi="Times New Roman" w:cs="Times New Roman"/>
          <w:kern w:val="0"/>
          <w:sz w:val="28"/>
          <w:szCs w:val="28"/>
          <w:lang w:val="uk-UA"/>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30" w:history="1">
        <w:r w:rsidRPr="00A33A5A">
          <w:rPr>
            <w:rStyle w:val="a4"/>
            <w:rFonts w:ascii="Times New Roman" w:eastAsia="Times New Roman" w:hAnsi="Times New Roman" w:cs="Times New Roman"/>
            <w:bCs/>
            <w:kern w:val="0"/>
            <w:sz w:val="28"/>
            <w:szCs w:val="28"/>
            <w:lang w:val="ru-RU"/>
            <w14:ligatures w14:val="none"/>
          </w:rPr>
          <w:t>http://www.seu.ru/programs/atomsafe/books/mif_1.pdf</w:t>
        </w:r>
      </w:hyperlink>
    </w:p>
    <w:p w14:paraId="091A1B45" w14:textId="77777777" w:rsidR="00E56CFB" w:rsidRPr="008E7F0B" w:rsidRDefault="00E56CFB" w:rsidP="00E56CFB">
      <w:pPr>
        <w:spacing w:after="200" w:line="360" w:lineRule="auto"/>
        <w:ind w:firstLine="709"/>
        <w:rPr>
          <w:rFonts w:ascii="Times New Roman" w:eastAsia="Times New Roman" w:hAnsi="Times New Roman" w:cs="Times New Roman"/>
          <w:bCs/>
          <w:kern w:val="0"/>
          <w:sz w:val="28"/>
          <w:szCs w:val="28"/>
          <w:lang w:val="ru-RU"/>
          <w14:ligatures w14:val="none"/>
        </w:rPr>
      </w:pPr>
      <w:r>
        <w:rPr>
          <w:rFonts w:ascii="Times New Roman" w:eastAsia="Times New Roman" w:hAnsi="Times New Roman" w:cs="Times New Roman"/>
          <w:bCs/>
          <w:kern w:val="0"/>
          <w:sz w:val="28"/>
          <w:szCs w:val="28"/>
          <w:lang w:val="ru-RU"/>
          <w14:ligatures w14:val="none"/>
        </w:rPr>
        <w:t xml:space="preserve">10. </w:t>
      </w:r>
      <w:r w:rsidRPr="00E03173">
        <w:rPr>
          <w:rFonts w:ascii="Times New Roman" w:eastAsia="Times New Roman" w:hAnsi="Times New Roman" w:cs="Times New Roman"/>
          <w:bCs/>
          <w:kern w:val="0"/>
          <w:sz w:val="28"/>
          <w:szCs w:val="28"/>
          <w:lang w:val="ru-RU"/>
          <w14:ligatures w14:val="none"/>
        </w:rPr>
        <w:t xml:space="preserve">Факторный анализ как статистический метод, </w:t>
      </w:r>
      <w:proofErr w:type="spellStart"/>
      <w:r w:rsidRPr="00E03173">
        <w:rPr>
          <w:rFonts w:ascii="Times New Roman" w:eastAsia="Times New Roman" w:hAnsi="Times New Roman" w:cs="Times New Roman"/>
          <w:bCs/>
          <w:kern w:val="0"/>
          <w:sz w:val="28"/>
          <w:szCs w:val="28"/>
          <w:lang w:val="ru-RU"/>
          <w14:ligatures w14:val="none"/>
        </w:rPr>
        <w:t>Лоули</w:t>
      </w:r>
      <w:proofErr w:type="spellEnd"/>
      <w:r w:rsidRPr="00E03173">
        <w:rPr>
          <w:rFonts w:ascii="Times New Roman" w:eastAsia="Times New Roman" w:hAnsi="Times New Roman" w:cs="Times New Roman"/>
          <w:bCs/>
          <w:kern w:val="0"/>
          <w:sz w:val="28"/>
          <w:szCs w:val="28"/>
          <w:lang w:val="ru-RU"/>
          <w14:ligatures w14:val="none"/>
        </w:rPr>
        <w:t xml:space="preserve"> Д., Максвелл А., 1967</w:t>
      </w:r>
      <w:r>
        <w:rPr>
          <w:rFonts w:ascii="Times New Roman" w:eastAsia="Times New Roman" w:hAnsi="Times New Roman" w:cs="Times New Roman"/>
          <w:bCs/>
          <w:kern w:val="0"/>
          <w:sz w:val="28"/>
          <w:szCs w:val="28"/>
          <w:lang w:val="ru-RU"/>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Times New Roman" w:hAnsi="Times New Roman" w:cs="Times New Roman"/>
          <w:bCs/>
          <w:kern w:val="0"/>
          <w:sz w:val="28"/>
          <w:szCs w:val="28"/>
          <w:lang w:val="ru-RU"/>
          <w14:ligatures w14:val="none"/>
        </w:rPr>
        <w:t xml:space="preserve"> </w:t>
      </w:r>
      <w:hyperlink r:id="rId31" w:history="1">
        <w:r w:rsidRPr="00A33A5A">
          <w:rPr>
            <w:rStyle w:val="a4"/>
            <w:rFonts w:ascii="Times New Roman" w:eastAsia="Times New Roman" w:hAnsi="Times New Roman" w:cs="Times New Roman"/>
            <w:bCs/>
            <w:kern w:val="0"/>
            <w:sz w:val="28"/>
            <w:szCs w:val="28"/>
            <w14:ligatures w14:val="none"/>
          </w:rPr>
          <w:t>https</w:t>
        </w:r>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obuchalka</w:t>
        </w:r>
        <w:proofErr w:type="spellEnd"/>
        <w:r w:rsidRPr="00A33A5A">
          <w:rPr>
            <w:rStyle w:val="a4"/>
            <w:rFonts w:ascii="Times New Roman" w:eastAsia="Times New Roman" w:hAnsi="Times New Roman" w:cs="Times New Roman"/>
            <w:bCs/>
            <w:kern w:val="0"/>
            <w:sz w:val="28"/>
            <w:szCs w:val="28"/>
            <w:lang w:val="ru-RU"/>
            <w14:ligatures w14:val="none"/>
          </w:rPr>
          <w:t>.</w:t>
        </w:r>
        <w:r w:rsidRPr="00A33A5A">
          <w:rPr>
            <w:rStyle w:val="a4"/>
            <w:rFonts w:ascii="Times New Roman" w:eastAsia="Times New Roman" w:hAnsi="Times New Roman" w:cs="Times New Roman"/>
            <w:bCs/>
            <w:kern w:val="0"/>
            <w:sz w:val="28"/>
            <w:szCs w:val="28"/>
            <w14:ligatures w14:val="none"/>
          </w:rPr>
          <w:t>org</w:t>
        </w:r>
        <w:r w:rsidRPr="00A33A5A">
          <w:rPr>
            <w:rStyle w:val="a4"/>
            <w:rFonts w:ascii="Times New Roman" w:eastAsia="Times New Roman" w:hAnsi="Times New Roman" w:cs="Times New Roman"/>
            <w:bCs/>
            <w:kern w:val="0"/>
            <w:sz w:val="28"/>
            <w:szCs w:val="28"/>
            <w:lang w:val="ru-RU"/>
            <w14:ligatures w14:val="none"/>
          </w:rPr>
          <w:t>/20190705111169/</w:t>
        </w:r>
        <w:proofErr w:type="spellStart"/>
        <w:r w:rsidRPr="00A33A5A">
          <w:rPr>
            <w:rStyle w:val="a4"/>
            <w:rFonts w:ascii="Times New Roman" w:eastAsia="Times New Roman" w:hAnsi="Times New Roman" w:cs="Times New Roman"/>
            <w:bCs/>
            <w:kern w:val="0"/>
            <w:sz w:val="28"/>
            <w:szCs w:val="28"/>
            <w14:ligatures w14:val="none"/>
          </w:rPr>
          <w:t>faktornii</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analiz</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kak</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statisticheskii</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metod</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louli</w:t>
        </w:r>
        <w:proofErr w:type="spellEnd"/>
        <w:r w:rsidRPr="00A33A5A">
          <w:rPr>
            <w:rStyle w:val="a4"/>
            <w:rFonts w:ascii="Times New Roman" w:eastAsia="Times New Roman" w:hAnsi="Times New Roman" w:cs="Times New Roman"/>
            <w:bCs/>
            <w:kern w:val="0"/>
            <w:sz w:val="28"/>
            <w:szCs w:val="28"/>
            <w:lang w:val="ru-RU"/>
            <w14:ligatures w14:val="none"/>
          </w:rPr>
          <w:t>-</w:t>
        </w:r>
        <w:r w:rsidRPr="00A33A5A">
          <w:rPr>
            <w:rStyle w:val="a4"/>
            <w:rFonts w:ascii="Times New Roman" w:eastAsia="Times New Roman" w:hAnsi="Times New Roman" w:cs="Times New Roman"/>
            <w:bCs/>
            <w:kern w:val="0"/>
            <w:sz w:val="28"/>
            <w:szCs w:val="28"/>
            <w14:ligatures w14:val="none"/>
          </w:rPr>
          <w:t>d</w:t>
        </w:r>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maksvell</w:t>
        </w:r>
        <w:proofErr w:type="spellEnd"/>
        <w:r w:rsidRPr="00A33A5A">
          <w:rPr>
            <w:rStyle w:val="a4"/>
            <w:rFonts w:ascii="Times New Roman" w:eastAsia="Times New Roman" w:hAnsi="Times New Roman" w:cs="Times New Roman"/>
            <w:bCs/>
            <w:kern w:val="0"/>
            <w:sz w:val="28"/>
            <w:szCs w:val="28"/>
            <w:lang w:val="ru-RU"/>
            <w14:ligatures w14:val="none"/>
          </w:rPr>
          <w:t>-</w:t>
        </w:r>
        <w:r w:rsidRPr="00A33A5A">
          <w:rPr>
            <w:rStyle w:val="a4"/>
            <w:rFonts w:ascii="Times New Roman" w:eastAsia="Times New Roman" w:hAnsi="Times New Roman" w:cs="Times New Roman"/>
            <w:bCs/>
            <w:kern w:val="0"/>
            <w:sz w:val="28"/>
            <w:szCs w:val="28"/>
            <w14:ligatures w14:val="none"/>
          </w:rPr>
          <w:t>a</w:t>
        </w:r>
        <w:r w:rsidRPr="00A33A5A">
          <w:rPr>
            <w:rStyle w:val="a4"/>
            <w:rFonts w:ascii="Times New Roman" w:eastAsia="Times New Roman" w:hAnsi="Times New Roman" w:cs="Times New Roman"/>
            <w:bCs/>
            <w:kern w:val="0"/>
            <w:sz w:val="28"/>
            <w:szCs w:val="28"/>
            <w:lang w:val="ru-RU"/>
            <w14:ligatures w14:val="none"/>
          </w:rPr>
          <w:t>-1967.</w:t>
        </w:r>
        <w:r w:rsidRPr="00A33A5A">
          <w:rPr>
            <w:rStyle w:val="a4"/>
            <w:rFonts w:ascii="Times New Roman" w:eastAsia="Times New Roman" w:hAnsi="Times New Roman" w:cs="Times New Roman"/>
            <w:bCs/>
            <w:kern w:val="0"/>
            <w:sz w:val="28"/>
            <w:szCs w:val="28"/>
            <w14:ligatures w14:val="none"/>
          </w:rPr>
          <w:t>html</w:t>
        </w:r>
      </w:hyperlink>
    </w:p>
    <w:p w14:paraId="4994D605" w14:textId="77777777" w:rsidR="00E56CFB" w:rsidRPr="008E7F0B" w:rsidRDefault="00E56CFB" w:rsidP="00E56CFB">
      <w:pPr>
        <w:spacing w:after="200" w:line="360" w:lineRule="auto"/>
        <w:ind w:firstLine="709"/>
        <w:rPr>
          <w:rFonts w:ascii="Times New Roman" w:eastAsia="Times New Roman" w:hAnsi="Times New Roman" w:cs="Times New Roman"/>
          <w:bCs/>
          <w:kern w:val="0"/>
          <w:sz w:val="28"/>
          <w:szCs w:val="28"/>
          <w:lang w:val="ru-RU"/>
          <w14:ligatures w14:val="none"/>
        </w:rPr>
      </w:pPr>
      <w:r>
        <w:rPr>
          <w:rFonts w:ascii="Times New Roman" w:eastAsia="Calibri" w:hAnsi="Times New Roman" w:cs="Times New Roman"/>
          <w:kern w:val="0"/>
          <w:sz w:val="28"/>
          <w:szCs w:val="28"/>
          <w:lang w:val="uk-UA"/>
          <w14:ligatures w14:val="none"/>
        </w:rPr>
        <w:t xml:space="preserve">11. </w:t>
      </w:r>
      <w:r w:rsidRPr="00E03173">
        <w:rPr>
          <w:rFonts w:ascii="Times New Roman" w:eastAsia="Times New Roman" w:hAnsi="Times New Roman" w:cs="Times New Roman"/>
          <w:bCs/>
          <w:kern w:val="0"/>
          <w:sz w:val="28"/>
          <w:szCs w:val="28"/>
          <w:lang w:val="ru-RU"/>
          <w14:ligatures w14:val="none"/>
        </w:rPr>
        <w:t>Индикативный анализ показателей экономической безопасности РФ</w:t>
      </w:r>
      <w:r w:rsidRPr="003F6606">
        <w:rPr>
          <w:rFonts w:ascii="Times New Roman" w:eastAsia="Calibri" w:hAnsi="Times New Roman" w:cs="Times New Roman"/>
          <w:kern w:val="0"/>
          <w:sz w:val="28"/>
          <w:szCs w:val="28"/>
          <w:lang w:val="uk-UA"/>
          <w14:ligatures w14:val="none"/>
        </w:rPr>
        <w:t xml:space="preserve"> -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32" w:history="1">
        <w:r w:rsidRPr="00A33A5A">
          <w:rPr>
            <w:rStyle w:val="a4"/>
            <w:rFonts w:ascii="Times New Roman" w:eastAsia="Times New Roman" w:hAnsi="Times New Roman" w:cs="Times New Roman"/>
            <w:bCs/>
            <w:kern w:val="0"/>
            <w:sz w:val="28"/>
            <w:szCs w:val="28"/>
            <w14:ligatures w14:val="none"/>
          </w:rPr>
          <w:t>https</w:t>
        </w:r>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cyberleninka</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ru</w:t>
        </w:r>
        <w:proofErr w:type="spellEnd"/>
        <w:r w:rsidRPr="00A33A5A">
          <w:rPr>
            <w:rStyle w:val="a4"/>
            <w:rFonts w:ascii="Times New Roman" w:eastAsia="Times New Roman" w:hAnsi="Times New Roman" w:cs="Times New Roman"/>
            <w:bCs/>
            <w:kern w:val="0"/>
            <w:sz w:val="28"/>
            <w:szCs w:val="28"/>
            <w:lang w:val="ru-RU"/>
            <w14:ligatures w14:val="none"/>
          </w:rPr>
          <w:t>/</w:t>
        </w:r>
        <w:r w:rsidRPr="00A33A5A">
          <w:rPr>
            <w:rStyle w:val="a4"/>
            <w:rFonts w:ascii="Times New Roman" w:eastAsia="Times New Roman" w:hAnsi="Times New Roman" w:cs="Times New Roman"/>
            <w:bCs/>
            <w:kern w:val="0"/>
            <w:sz w:val="28"/>
            <w:szCs w:val="28"/>
            <w14:ligatures w14:val="none"/>
          </w:rPr>
          <w:t>article</w:t>
        </w:r>
        <w:r w:rsidRPr="00A33A5A">
          <w:rPr>
            <w:rStyle w:val="a4"/>
            <w:rFonts w:ascii="Times New Roman" w:eastAsia="Times New Roman" w:hAnsi="Times New Roman" w:cs="Times New Roman"/>
            <w:bCs/>
            <w:kern w:val="0"/>
            <w:sz w:val="28"/>
            <w:szCs w:val="28"/>
            <w:lang w:val="ru-RU"/>
            <w14:ligatures w14:val="none"/>
          </w:rPr>
          <w:t>/</w:t>
        </w:r>
        <w:r w:rsidRPr="00A33A5A">
          <w:rPr>
            <w:rStyle w:val="a4"/>
            <w:rFonts w:ascii="Times New Roman" w:eastAsia="Times New Roman" w:hAnsi="Times New Roman" w:cs="Times New Roman"/>
            <w:bCs/>
            <w:kern w:val="0"/>
            <w:sz w:val="28"/>
            <w:szCs w:val="28"/>
            <w14:ligatures w14:val="none"/>
          </w:rPr>
          <w:t>n</w:t>
        </w:r>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indikativnyy</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analiz</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pokazateley</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ekonomicheskoy</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bezopasnosti</w:t>
        </w:r>
        <w:proofErr w:type="spellEnd"/>
        <w:r w:rsidRPr="00A33A5A">
          <w:rPr>
            <w:rStyle w:val="a4"/>
            <w:rFonts w:ascii="Times New Roman" w:eastAsia="Times New Roman" w:hAnsi="Times New Roman" w:cs="Times New Roman"/>
            <w:bCs/>
            <w:kern w:val="0"/>
            <w:sz w:val="28"/>
            <w:szCs w:val="28"/>
            <w:lang w:val="ru-RU"/>
            <w14:ligatures w14:val="none"/>
          </w:rPr>
          <w:t>-</w:t>
        </w:r>
        <w:proofErr w:type="spellStart"/>
        <w:r w:rsidRPr="00A33A5A">
          <w:rPr>
            <w:rStyle w:val="a4"/>
            <w:rFonts w:ascii="Times New Roman" w:eastAsia="Times New Roman" w:hAnsi="Times New Roman" w:cs="Times New Roman"/>
            <w:bCs/>
            <w:kern w:val="0"/>
            <w:sz w:val="28"/>
            <w:szCs w:val="28"/>
            <w14:ligatures w14:val="none"/>
          </w:rPr>
          <w:t>rf</w:t>
        </w:r>
        <w:proofErr w:type="spellEnd"/>
      </w:hyperlink>
    </w:p>
    <w:p w14:paraId="6DE3613E" w14:textId="77777777" w:rsidR="00E56CFB" w:rsidRPr="008E7F0B" w:rsidRDefault="00E56CFB" w:rsidP="00E56CFB">
      <w:pPr>
        <w:spacing w:after="200" w:line="360" w:lineRule="auto"/>
        <w:ind w:firstLine="709"/>
        <w:rPr>
          <w:rFonts w:ascii="Times New Roman" w:eastAsia="Calibri" w:hAnsi="Times New Roman" w:cs="Times New Roman"/>
          <w:kern w:val="0"/>
          <w:sz w:val="28"/>
          <w:szCs w:val="28"/>
          <w:lang w:val="ru-RU"/>
          <w14:ligatures w14:val="none"/>
        </w:rPr>
      </w:pPr>
      <w:r>
        <w:rPr>
          <w:rFonts w:ascii="Times New Roman" w:eastAsia="Calibri" w:hAnsi="Times New Roman" w:cs="Times New Roman"/>
          <w:kern w:val="0"/>
          <w:sz w:val="28"/>
          <w:szCs w:val="28"/>
          <w:lang w:val="uk-UA"/>
          <w14:ligatures w14:val="none"/>
        </w:rPr>
        <w:t xml:space="preserve">12. </w:t>
      </w:r>
      <w:r w:rsidRPr="00291B68">
        <w:rPr>
          <w:rFonts w:ascii="Times New Roman" w:eastAsia="Calibri" w:hAnsi="Times New Roman" w:cs="Times New Roman"/>
          <w:kern w:val="0"/>
          <w:sz w:val="28"/>
          <w:szCs w:val="28"/>
          <w:lang w:val="ru-RU"/>
          <w14:ligatures w14:val="none"/>
        </w:rPr>
        <w:t xml:space="preserve">Критерии и показатели энергетической безопасности государства Т.Л. </w:t>
      </w:r>
      <w:proofErr w:type="spellStart"/>
      <w:r w:rsidRPr="00291B68">
        <w:rPr>
          <w:rFonts w:ascii="Times New Roman" w:eastAsia="Calibri" w:hAnsi="Times New Roman" w:cs="Times New Roman"/>
          <w:kern w:val="0"/>
          <w:sz w:val="28"/>
          <w:szCs w:val="28"/>
          <w:lang w:val="ru-RU"/>
          <w14:ligatures w14:val="none"/>
        </w:rPr>
        <w:t>Алибаев</w:t>
      </w:r>
      <w:proofErr w:type="spellEnd"/>
      <w:r>
        <w:rPr>
          <w:rFonts w:ascii="Times New Roman" w:eastAsia="Calibri" w:hAnsi="Times New Roman" w:cs="Times New Roman"/>
          <w:kern w:val="0"/>
          <w:sz w:val="28"/>
          <w:szCs w:val="28"/>
          <w:lang w:val="uk-UA"/>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33" w:history="1">
        <w:r w:rsidRPr="00A33A5A">
          <w:rPr>
            <w:rStyle w:val="a4"/>
            <w:rFonts w:ascii="Times New Roman" w:eastAsia="Calibri" w:hAnsi="Times New Roman" w:cs="Times New Roman"/>
            <w:kern w:val="0"/>
            <w:sz w:val="28"/>
            <w:szCs w:val="28"/>
            <w:lang w:val="ru-RU"/>
            <w14:ligatures w14:val="none"/>
          </w:rPr>
          <w:t>https://cyberleninka.ru/article/n/kriterii-i-pokazateli-urovnya-energeticheskoy-bezopasnosti-gosudarstva/viewer</w:t>
        </w:r>
      </w:hyperlink>
    </w:p>
    <w:p w14:paraId="47168926" w14:textId="77777777" w:rsidR="00E56CFB" w:rsidRPr="008E7F0B" w:rsidRDefault="00E56CFB" w:rsidP="00E56CFB">
      <w:pPr>
        <w:spacing w:after="200" w:line="360" w:lineRule="auto"/>
        <w:ind w:firstLine="709"/>
        <w:rPr>
          <w:rFonts w:ascii="Times New Roman" w:eastAsia="Times New Roman" w:hAnsi="Times New Roman" w:cs="Times New Roman"/>
          <w:bCs/>
          <w:color w:val="262626"/>
          <w:kern w:val="0"/>
          <w:sz w:val="28"/>
          <w:szCs w:val="28"/>
          <w:lang w:val="ru-RU"/>
          <w14:ligatures w14:val="none"/>
        </w:rPr>
      </w:pPr>
      <w:r>
        <w:rPr>
          <w:rFonts w:ascii="Times New Roman" w:eastAsia="Calibri" w:hAnsi="Times New Roman" w:cs="Times New Roman"/>
          <w:kern w:val="0"/>
          <w:sz w:val="28"/>
          <w:szCs w:val="28"/>
          <w:lang w:val="uk-UA"/>
          <w14:ligatures w14:val="none"/>
        </w:rPr>
        <w:t xml:space="preserve">13. </w:t>
      </w:r>
      <w:r w:rsidRPr="00E03173">
        <w:rPr>
          <w:rFonts w:ascii="Times New Roman" w:eastAsia="Times New Roman" w:hAnsi="Times New Roman" w:cs="Times New Roman"/>
          <w:bCs/>
          <w:color w:val="262626"/>
          <w:kern w:val="0"/>
          <w:sz w:val="28"/>
          <w:szCs w:val="28"/>
          <w:lang w:val="ru-RU"/>
          <w14:ligatures w14:val="none"/>
        </w:rPr>
        <w:t xml:space="preserve">П. </w:t>
      </w:r>
      <w:proofErr w:type="spellStart"/>
      <w:r w:rsidRPr="00E03173">
        <w:rPr>
          <w:rFonts w:ascii="Times New Roman" w:eastAsia="Times New Roman" w:hAnsi="Times New Roman" w:cs="Times New Roman"/>
          <w:bCs/>
          <w:color w:val="262626"/>
          <w:kern w:val="0"/>
          <w:sz w:val="28"/>
          <w:szCs w:val="28"/>
          <w:lang w:val="ru-RU"/>
          <w14:ligatures w14:val="none"/>
        </w:rPr>
        <w:t>Лемещенко</w:t>
      </w:r>
      <w:proofErr w:type="spellEnd"/>
      <w:r w:rsidRPr="00E03173">
        <w:rPr>
          <w:rFonts w:ascii="Times New Roman" w:eastAsia="Times New Roman" w:hAnsi="Times New Roman" w:cs="Times New Roman"/>
          <w:bCs/>
          <w:color w:val="262626"/>
          <w:kern w:val="0"/>
          <w:sz w:val="28"/>
          <w:szCs w:val="28"/>
          <w:lang w:val="ru-RU"/>
          <w14:ligatures w14:val="none"/>
        </w:rPr>
        <w:t xml:space="preserve">. Экономические кризисы и структурные изменения хозяйственной системы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34" w:history="1">
        <w:r w:rsidRPr="00A33A5A">
          <w:rPr>
            <w:rStyle w:val="a4"/>
            <w:rFonts w:ascii="Times New Roman" w:eastAsia="Times New Roman" w:hAnsi="Times New Roman" w:cs="Times New Roman"/>
            <w:bCs/>
            <w:kern w:val="0"/>
            <w:sz w:val="28"/>
            <w:szCs w:val="28"/>
            <w:lang w:val="ru-RU"/>
            <w14:ligatures w14:val="none"/>
          </w:rPr>
          <w:t>https://www.nbrb.by/bv/articles/8629.pdf</w:t>
        </w:r>
      </w:hyperlink>
    </w:p>
    <w:p w14:paraId="469859EF" w14:textId="77777777" w:rsidR="00E56CFB" w:rsidRPr="008E7F0B" w:rsidRDefault="00E56CFB" w:rsidP="00E56CFB">
      <w:pPr>
        <w:spacing w:after="200" w:line="360" w:lineRule="auto"/>
        <w:ind w:firstLine="709"/>
        <w:rPr>
          <w:rFonts w:ascii="Times New Roman" w:eastAsia="Times New Roman" w:hAnsi="Times New Roman" w:cs="Times New Roman"/>
          <w:bCs/>
          <w:kern w:val="0"/>
          <w:sz w:val="28"/>
          <w:szCs w:val="28"/>
          <w14:ligatures w14:val="none"/>
        </w:rPr>
      </w:pPr>
      <w:r>
        <w:rPr>
          <w:rFonts w:ascii="Times New Roman" w:eastAsia="Calibri" w:hAnsi="Times New Roman" w:cs="Times New Roman"/>
          <w:kern w:val="0"/>
          <w:sz w:val="28"/>
          <w:szCs w:val="28"/>
          <w:lang w:val="uk-UA"/>
          <w14:ligatures w14:val="none"/>
        </w:rPr>
        <w:t xml:space="preserve">14. </w:t>
      </w:r>
      <w:r w:rsidRPr="00E03173">
        <w:rPr>
          <w:rFonts w:ascii="Times New Roman" w:eastAsia="Times New Roman" w:hAnsi="Times New Roman" w:cs="Times New Roman"/>
          <w:bCs/>
          <w:kern w:val="0"/>
          <w:sz w:val="28"/>
          <w:szCs w:val="28"/>
          <w14:ligatures w14:val="none"/>
        </w:rPr>
        <w:t>The Challenges and Rewards of Reshoring Manufacturing to the US Posted by John Zielinski on July 7, 2020</w:t>
      </w:r>
      <w:r w:rsidRPr="00050A2C">
        <w:rPr>
          <w:rFonts w:ascii="Times New Roman" w:eastAsia="Times New Roman" w:hAnsi="Times New Roman" w:cs="Times New Roman"/>
          <w:bCs/>
          <w:kern w:val="0"/>
          <w:sz w:val="28"/>
          <w:szCs w:val="28"/>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35" w:history="1">
        <w:r w:rsidRPr="00A33A5A">
          <w:rPr>
            <w:rStyle w:val="a4"/>
            <w:rFonts w:ascii="Times New Roman" w:eastAsia="Times New Roman" w:hAnsi="Times New Roman" w:cs="Times New Roman"/>
            <w:bCs/>
            <w:kern w:val="0"/>
            <w:sz w:val="28"/>
            <w:szCs w:val="28"/>
            <w14:ligatures w14:val="none"/>
          </w:rPr>
          <w:t>https://www.universalpolymer.com/blog/pros-and-cons-of-reshoring-manufacturing/</w:t>
        </w:r>
      </w:hyperlink>
    </w:p>
    <w:p w14:paraId="5DBF0B93" w14:textId="77777777" w:rsidR="00E56CFB" w:rsidRPr="008E7F0B" w:rsidRDefault="00E56CFB" w:rsidP="00E56CFB">
      <w:pPr>
        <w:spacing w:after="200" w:line="360" w:lineRule="auto"/>
        <w:ind w:firstLine="709"/>
        <w:rPr>
          <w:rFonts w:ascii="Times New Roman" w:eastAsia="Times New Roman" w:hAnsi="Times New Roman" w:cs="Times New Roman"/>
          <w:bCs/>
          <w:kern w:val="0"/>
          <w:sz w:val="28"/>
          <w:szCs w:val="28"/>
          <w14:ligatures w14:val="none"/>
        </w:rPr>
      </w:pPr>
      <w:r>
        <w:rPr>
          <w:rFonts w:ascii="Times New Roman" w:eastAsia="Calibri" w:hAnsi="Times New Roman" w:cs="Times New Roman"/>
          <w:kern w:val="0"/>
          <w:sz w:val="28"/>
          <w:szCs w:val="28"/>
          <w:lang w:val="uk-UA"/>
          <w14:ligatures w14:val="none"/>
        </w:rPr>
        <w:lastRenderedPageBreak/>
        <w:t xml:space="preserve">15. </w:t>
      </w:r>
      <w:proofErr w:type="spellStart"/>
      <w:r w:rsidRPr="00E03173">
        <w:rPr>
          <w:rFonts w:ascii="Times New Roman" w:eastAsia="Times New Roman" w:hAnsi="Times New Roman" w:cs="Times New Roman"/>
          <w:bCs/>
          <w:kern w:val="0"/>
          <w:sz w:val="28"/>
          <w:szCs w:val="28"/>
          <w14:ligatures w14:val="none"/>
        </w:rPr>
        <w:t>Junha</w:t>
      </w:r>
      <w:proofErr w:type="spellEnd"/>
      <w:r w:rsidRPr="00E03173">
        <w:rPr>
          <w:rFonts w:ascii="Times New Roman" w:eastAsia="Times New Roman" w:hAnsi="Times New Roman" w:cs="Times New Roman"/>
          <w:bCs/>
          <w:kern w:val="0"/>
          <w:sz w:val="28"/>
          <w:szCs w:val="28"/>
          <w14:ligatures w14:val="none"/>
        </w:rPr>
        <w:t xml:space="preserve"> Zhang Where are China-Germany relations headed?</w:t>
      </w:r>
      <w:r w:rsidRPr="006669DF">
        <w:rPr>
          <w:rFonts w:ascii="Times New Roman" w:eastAsia="Times New Roman" w:hAnsi="Times New Roman" w:cs="Times New Roman"/>
          <w:bCs/>
          <w:kern w:val="0"/>
          <w:sz w:val="28"/>
          <w:szCs w:val="28"/>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36" w:history="1">
        <w:r w:rsidRPr="00A33A5A">
          <w:rPr>
            <w:rStyle w:val="a4"/>
            <w:rFonts w:ascii="Times New Roman" w:eastAsia="Times New Roman" w:hAnsi="Times New Roman" w:cs="Times New Roman"/>
            <w:bCs/>
            <w:kern w:val="0"/>
            <w:sz w:val="28"/>
            <w:szCs w:val="28"/>
            <w:lang w:val="uk-UA"/>
            <w14:ligatures w14:val="none"/>
          </w:rPr>
          <w:t>https://www.gisreportsonline.com/r/china-germany-relations/</w:t>
        </w:r>
      </w:hyperlink>
    </w:p>
    <w:p w14:paraId="052BF9DF" w14:textId="77777777" w:rsidR="00E56CFB" w:rsidRPr="008E7F0B" w:rsidRDefault="00E56CFB" w:rsidP="00E56CFB">
      <w:pPr>
        <w:spacing w:after="200" w:line="360" w:lineRule="auto"/>
        <w:ind w:firstLine="709"/>
        <w:rPr>
          <w:rFonts w:ascii="Times New Roman" w:eastAsia="Times New Roman" w:hAnsi="Times New Roman" w:cs="Times New Roman"/>
          <w:bCs/>
          <w:kern w:val="0"/>
          <w:sz w:val="28"/>
          <w:szCs w:val="28"/>
          <w14:ligatures w14:val="none"/>
        </w:rPr>
      </w:pPr>
      <w:r>
        <w:rPr>
          <w:rFonts w:ascii="Times New Roman" w:eastAsia="Calibri" w:hAnsi="Times New Roman" w:cs="Times New Roman"/>
          <w:kern w:val="0"/>
          <w:sz w:val="28"/>
          <w:szCs w:val="28"/>
          <w:lang w:val="uk-UA"/>
          <w14:ligatures w14:val="none"/>
        </w:rPr>
        <w:t xml:space="preserve">16. </w:t>
      </w:r>
      <w:r w:rsidRPr="00E03173">
        <w:rPr>
          <w:rFonts w:ascii="Times New Roman" w:eastAsia="Times New Roman" w:hAnsi="Times New Roman" w:cs="Times New Roman"/>
          <w:bCs/>
          <w:kern w:val="0"/>
          <w:sz w:val="28"/>
          <w:szCs w:val="28"/>
          <w14:ligatures w14:val="none"/>
        </w:rPr>
        <w:t>World Health Organization Billions of people still breathe unhealthy air: new WHO</w:t>
      </w:r>
      <w:r w:rsidRPr="003F6606">
        <w:rPr>
          <w:rFonts w:ascii="Times New Roman" w:eastAsia="Calibri" w:hAnsi="Times New Roman" w:cs="Times New Roman"/>
          <w:kern w:val="0"/>
          <w:sz w:val="28"/>
          <w:szCs w:val="28"/>
          <w:lang w:val="uk-UA"/>
          <w14:ligatures w14:val="none"/>
        </w:rPr>
        <w:t xml:space="preserve"> </w:t>
      </w:r>
      <w:r w:rsidRPr="00E03173">
        <w:rPr>
          <w:rFonts w:ascii="Times New Roman" w:eastAsia="Times New Roman" w:hAnsi="Times New Roman" w:cs="Times New Roman"/>
          <w:bCs/>
          <w:kern w:val="0"/>
          <w:sz w:val="28"/>
          <w:szCs w:val="28"/>
          <w14:ligatures w14:val="none"/>
        </w:rPr>
        <w:t xml:space="preserve">data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37" w:history="1">
        <w:r w:rsidRPr="00A33A5A">
          <w:rPr>
            <w:rStyle w:val="a4"/>
            <w:rFonts w:ascii="Times New Roman" w:eastAsia="Times New Roman" w:hAnsi="Times New Roman" w:cs="Times New Roman"/>
            <w:bCs/>
            <w:kern w:val="0"/>
            <w:sz w:val="28"/>
            <w:szCs w:val="28"/>
            <w14:ligatures w14:val="none"/>
          </w:rPr>
          <w:t>https://www.who.int/news/item/04-04-2022-billions-of-people-still-breathe-unhealthy-air-new-who-data</w:t>
        </w:r>
      </w:hyperlink>
    </w:p>
    <w:p w14:paraId="031D8FF8" w14:textId="77777777" w:rsidR="00E56CFB" w:rsidRPr="008E7F0B" w:rsidRDefault="00E56CFB" w:rsidP="00E56CFB">
      <w:pPr>
        <w:spacing w:after="200" w:line="360" w:lineRule="auto"/>
        <w:ind w:firstLine="709"/>
        <w:rPr>
          <w:rFonts w:ascii="Times New Roman" w:eastAsia="Times New Roman" w:hAnsi="Times New Roman" w:cs="Times New Roman"/>
          <w:bCs/>
          <w:kern w:val="0"/>
          <w:sz w:val="28"/>
          <w:szCs w:val="28"/>
          <w14:ligatures w14:val="none"/>
        </w:rPr>
      </w:pPr>
      <w:r>
        <w:rPr>
          <w:rFonts w:ascii="Times New Roman" w:eastAsia="Calibri" w:hAnsi="Times New Roman" w:cs="Times New Roman"/>
          <w:kern w:val="0"/>
          <w:sz w:val="28"/>
          <w:szCs w:val="28"/>
          <w:lang w:val="uk-UA"/>
          <w14:ligatures w14:val="none"/>
        </w:rPr>
        <w:t xml:space="preserve">17. </w:t>
      </w:r>
      <w:r w:rsidRPr="00E03173">
        <w:rPr>
          <w:rFonts w:ascii="Times New Roman" w:eastAsia="Times New Roman" w:hAnsi="Times New Roman" w:cs="Times New Roman"/>
          <w:bCs/>
          <w:kern w:val="0"/>
          <w:sz w:val="28"/>
          <w:szCs w:val="28"/>
          <w14:ligatures w14:val="none"/>
        </w:rPr>
        <w:t>AMFG: 10 of the Biggest Challenges in Scaling Additive Manufacturing for Production in 2020</w:t>
      </w:r>
      <w:r w:rsidRPr="00E65E0F">
        <w:rPr>
          <w:rFonts w:ascii="Times New Roman" w:eastAsia="Times New Roman" w:hAnsi="Times New Roman" w:cs="Times New Roman"/>
          <w:bCs/>
          <w:kern w:val="0"/>
          <w:sz w:val="28"/>
          <w:szCs w:val="28"/>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38" w:history="1">
        <w:r w:rsidRPr="00A33A5A">
          <w:rPr>
            <w:rStyle w:val="a4"/>
            <w:rFonts w:ascii="Times New Roman" w:eastAsia="Times New Roman" w:hAnsi="Times New Roman" w:cs="Times New Roman"/>
            <w:bCs/>
            <w:kern w:val="0"/>
            <w:sz w:val="28"/>
            <w:szCs w:val="28"/>
            <w14:ligatures w14:val="none"/>
          </w:rPr>
          <w:t>https://amfg.ai/2019/10/08/10-of-the-biggest-challenges-in-scaling-additive-manufacturing-for-production-expert-roundup/</w:t>
        </w:r>
      </w:hyperlink>
    </w:p>
    <w:p w14:paraId="2028DA2A" w14:textId="77777777" w:rsidR="00E56CFB" w:rsidRDefault="00E56CFB" w:rsidP="00E56CFB">
      <w:pPr>
        <w:spacing w:after="200" w:line="360" w:lineRule="auto"/>
        <w:ind w:firstLine="709"/>
        <w:rPr>
          <w:rFonts w:ascii="Times New Roman" w:eastAsia="Times New Roman" w:hAnsi="Times New Roman" w:cs="Times New Roman"/>
          <w:bCs/>
          <w:kern w:val="0"/>
          <w:sz w:val="28"/>
          <w:szCs w:val="28"/>
          <w14:ligatures w14:val="none"/>
        </w:rPr>
      </w:pPr>
      <w:r>
        <w:rPr>
          <w:rFonts w:ascii="Times New Roman" w:eastAsia="Calibri" w:hAnsi="Times New Roman" w:cs="Times New Roman"/>
          <w:kern w:val="0"/>
          <w:sz w:val="28"/>
          <w:szCs w:val="28"/>
          <w:lang w:val="uk-UA"/>
          <w14:ligatures w14:val="none"/>
        </w:rPr>
        <w:t xml:space="preserve">18. </w:t>
      </w:r>
      <w:r w:rsidRPr="00F24AFE">
        <w:rPr>
          <w:rFonts w:ascii="Times New Roman" w:eastAsia="Times New Roman" w:hAnsi="Times New Roman" w:cs="Times New Roman"/>
          <w:bCs/>
          <w:kern w:val="0"/>
          <w:sz w:val="28"/>
          <w:szCs w:val="28"/>
          <w14:ligatures w14:val="none"/>
        </w:rPr>
        <w:t>Peak Oil and Our Future Show Energy Depletion Will Change Your Life</w:t>
      </w:r>
      <w:r w:rsidRPr="003F6606">
        <w:rPr>
          <w:rFonts w:ascii="Times New Roman" w:eastAsia="Calibri" w:hAnsi="Times New Roman" w:cs="Times New Roman"/>
          <w:kern w:val="0"/>
          <w:sz w:val="28"/>
          <w:szCs w:val="28"/>
          <w:lang w:val="uk-UA"/>
          <w14:ligatures w14:val="none"/>
        </w:rPr>
        <w:t xml:space="preserve"> -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39" w:history="1">
        <w:r w:rsidRPr="00A33A5A">
          <w:rPr>
            <w:rStyle w:val="a4"/>
            <w:rFonts w:ascii="Times New Roman" w:eastAsia="Times New Roman" w:hAnsi="Times New Roman" w:cs="Times New Roman"/>
            <w:bCs/>
            <w:kern w:val="0"/>
            <w:sz w:val="28"/>
            <w:szCs w:val="28"/>
            <w14:ligatures w14:val="none"/>
          </w:rPr>
          <w:t>http://www.dougcraftfineart.com/PeakOilandOurFutureEssaybyDougCraft.pdf</w:t>
        </w:r>
      </w:hyperlink>
    </w:p>
    <w:p w14:paraId="5A463229" w14:textId="77777777" w:rsidR="00E56CFB" w:rsidRPr="008E7F0B" w:rsidRDefault="00E56CFB" w:rsidP="00E56CFB">
      <w:pPr>
        <w:spacing w:after="200" w:line="360" w:lineRule="auto"/>
        <w:ind w:firstLine="709"/>
        <w:rPr>
          <w:rFonts w:ascii="Times New Roman" w:eastAsia="Times New Roman" w:hAnsi="Times New Roman" w:cs="Times New Roman"/>
          <w:bCs/>
          <w:color w:val="262626"/>
          <w:kern w:val="0"/>
          <w:sz w:val="28"/>
          <w:szCs w:val="28"/>
          <w:u w:val="single"/>
          <w:lang w:val="ru-RU" w:eastAsia="ru-RU"/>
          <w14:ligatures w14:val="none"/>
        </w:rPr>
      </w:pPr>
      <w:r>
        <w:rPr>
          <w:rFonts w:ascii="Times New Roman" w:eastAsia="Calibri" w:hAnsi="Times New Roman" w:cs="Times New Roman"/>
          <w:kern w:val="0"/>
          <w:sz w:val="28"/>
          <w:szCs w:val="28"/>
          <w:lang w:val="uk-UA"/>
          <w14:ligatures w14:val="none"/>
        </w:rPr>
        <w:t xml:space="preserve">19. </w:t>
      </w:r>
      <w:proofErr w:type="spellStart"/>
      <w:r w:rsidRPr="00E03173">
        <w:rPr>
          <w:rFonts w:ascii="Times New Roman" w:eastAsia="Times New Roman" w:hAnsi="Times New Roman" w:cs="Times New Roman"/>
          <w:bCs/>
          <w:color w:val="262626"/>
          <w:kern w:val="0"/>
          <w:sz w:val="28"/>
          <w:szCs w:val="28"/>
          <w:lang w:val="ru-RU" w:eastAsia="ru-RU"/>
          <w14:ligatures w14:val="none"/>
        </w:rPr>
        <w:t>И.Валлерстайн</w:t>
      </w:r>
      <w:proofErr w:type="spellEnd"/>
      <w:r w:rsidRPr="00E03173">
        <w:rPr>
          <w:rFonts w:ascii="Times New Roman" w:eastAsia="Times New Roman" w:hAnsi="Times New Roman" w:cs="Times New Roman"/>
          <w:bCs/>
          <w:color w:val="262626"/>
          <w:kern w:val="0"/>
          <w:sz w:val="28"/>
          <w:szCs w:val="28"/>
          <w:lang w:val="ru-RU" w:eastAsia="ru-RU"/>
          <w14:ligatures w14:val="none"/>
        </w:rPr>
        <w:t>, «Капитализм в ближайшем будущем исчерпает свой потенциал»</w:t>
      </w:r>
      <w:r>
        <w:rPr>
          <w:rFonts w:ascii="Times New Roman" w:eastAsia="Times New Roman" w:hAnsi="Times New Roman" w:cs="Times New Roman"/>
          <w:bCs/>
          <w:color w:val="262626"/>
          <w:kern w:val="0"/>
          <w:sz w:val="28"/>
          <w:szCs w:val="28"/>
          <w:lang w:val="ru-RU" w:eastAsia="ru-RU"/>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40" w:history="1">
        <w:r w:rsidRPr="00A33A5A">
          <w:rPr>
            <w:rStyle w:val="a4"/>
            <w:rFonts w:ascii="Times New Roman" w:eastAsia="Times New Roman" w:hAnsi="Times New Roman" w:cs="Times New Roman"/>
            <w:bCs/>
            <w:kern w:val="0"/>
            <w:sz w:val="28"/>
            <w:szCs w:val="28"/>
            <w:lang w:val="ru-RU" w:eastAsia="ru-RU"/>
            <w14:ligatures w14:val="none"/>
          </w:rPr>
          <w:t>http://avtonom.org/pages/immanuel-vallerstayn-kapitalizm-v-blizhayshem-budushchem-ischerpaet-svoy-potencial</w:t>
        </w:r>
      </w:hyperlink>
    </w:p>
    <w:p w14:paraId="51FF2284" w14:textId="77777777" w:rsidR="00E56CFB" w:rsidRPr="008E7F0B" w:rsidRDefault="00E56CFB" w:rsidP="00E56CFB">
      <w:pPr>
        <w:spacing w:after="200" w:line="360" w:lineRule="auto"/>
        <w:ind w:firstLine="709"/>
        <w:rPr>
          <w:rFonts w:ascii="Times New Roman" w:eastAsia="Times New Roman" w:hAnsi="Times New Roman" w:cs="Times New Roman"/>
          <w:bCs/>
          <w:kern w:val="0"/>
          <w:sz w:val="28"/>
          <w:szCs w:val="28"/>
          <w14:ligatures w14:val="none"/>
        </w:rPr>
      </w:pPr>
      <w:r>
        <w:rPr>
          <w:rFonts w:ascii="Times New Roman" w:eastAsia="Calibri" w:hAnsi="Times New Roman" w:cs="Times New Roman"/>
          <w:kern w:val="0"/>
          <w:sz w:val="28"/>
          <w:szCs w:val="28"/>
          <w:lang w:val="uk-UA"/>
          <w14:ligatures w14:val="none"/>
        </w:rPr>
        <w:t xml:space="preserve">20. </w:t>
      </w:r>
      <w:r w:rsidRPr="00E03173">
        <w:rPr>
          <w:rFonts w:ascii="Times New Roman" w:eastAsia="Times New Roman" w:hAnsi="Times New Roman" w:cs="Times New Roman"/>
          <w:bCs/>
          <w:kern w:val="0"/>
          <w:sz w:val="28"/>
          <w:szCs w:val="28"/>
          <w14:ligatures w14:val="none"/>
        </w:rPr>
        <w:t>Sustainable</w:t>
      </w:r>
      <w:r w:rsidRPr="002630E0">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development</w:t>
      </w:r>
      <w:r w:rsidRPr="002630E0">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in</w:t>
      </w:r>
      <w:r w:rsidRPr="002630E0">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the</w:t>
      </w:r>
      <w:r w:rsidRPr="002630E0">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European</w:t>
      </w:r>
      <w:r w:rsidRPr="002630E0">
        <w:rPr>
          <w:rFonts w:ascii="Times New Roman" w:eastAsia="Times New Roman" w:hAnsi="Times New Roman" w:cs="Times New Roman"/>
          <w:bCs/>
          <w:kern w:val="0"/>
          <w:sz w:val="28"/>
          <w:szCs w:val="28"/>
          <w14:ligatures w14:val="none"/>
        </w:rPr>
        <w:t xml:space="preserve"> </w:t>
      </w:r>
      <w:r w:rsidRPr="00E03173">
        <w:rPr>
          <w:rFonts w:ascii="Times New Roman" w:eastAsia="Times New Roman" w:hAnsi="Times New Roman" w:cs="Times New Roman"/>
          <w:bCs/>
          <w:kern w:val="0"/>
          <w:sz w:val="28"/>
          <w:szCs w:val="28"/>
          <w14:ligatures w14:val="none"/>
        </w:rPr>
        <w:t>Union</w:t>
      </w:r>
      <w:r w:rsidRPr="002630E0">
        <w:rPr>
          <w:rFonts w:ascii="Times New Roman" w:eastAsia="Times New Roman" w:hAnsi="Times New Roman" w:cs="Times New Roman"/>
          <w:bCs/>
          <w:kern w:val="0"/>
          <w:sz w:val="28"/>
          <w:szCs w:val="28"/>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41" w:history="1">
        <w:r w:rsidRPr="00A33A5A">
          <w:rPr>
            <w:rStyle w:val="a4"/>
            <w:rFonts w:ascii="Times New Roman" w:eastAsia="Times New Roman" w:hAnsi="Times New Roman" w:cs="Times New Roman"/>
            <w:bCs/>
            <w:kern w:val="0"/>
            <w:sz w:val="28"/>
            <w:szCs w:val="28"/>
            <w14:ligatures w14:val="none"/>
          </w:rPr>
          <w:t>https://ec.europa.eu/eurostat/documents/3217494/7745644/KS-02-16-996-EN-N.pdf/eae6b7f9-d06c-4c83-b16f-c72b0779ad03</w:t>
        </w:r>
      </w:hyperlink>
    </w:p>
    <w:p w14:paraId="43DBF0B4"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21. </w:t>
      </w:r>
      <w:proofErr w:type="spellStart"/>
      <w:r w:rsidRPr="0015253F">
        <w:rPr>
          <w:rFonts w:ascii="Times New Roman" w:eastAsia="Times New Roman" w:hAnsi="Times New Roman" w:cs="Times New Roman"/>
          <w:bCs/>
          <w:color w:val="262626"/>
          <w:kern w:val="0"/>
          <w:sz w:val="28"/>
          <w:szCs w:val="28"/>
          <w14:ligatures w14:val="none"/>
        </w:rPr>
        <w:t>Nahi</w:t>
      </w:r>
      <w:proofErr w:type="spellEnd"/>
      <w:r w:rsidRPr="0015253F">
        <w:rPr>
          <w:rFonts w:ascii="Times New Roman" w:eastAsia="Times New Roman" w:hAnsi="Times New Roman" w:cs="Times New Roman"/>
          <w:bCs/>
          <w:color w:val="262626"/>
          <w:kern w:val="0"/>
          <w:sz w:val="28"/>
          <w:szCs w:val="28"/>
          <w14:ligatures w14:val="none"/>
        </w:rPr>
        <w:t xml:space="preserve"> </w:t>
      </w:r>
      <w:proofErr w:type="spellStart"/>
      <w:r w:rsidRPr="0015253F">
        <w:rPr>
          <w:rFonts w:ascii="Times New Roman" w:eastAsia="Times New Roman" w:hAnsi="Times New Roman" w:cs="Times New Roman"/>
          <w:bCs/>
          <w:color w:val="262626"/>
          <w:kern w:val="0"/>
          <w:sz w:val="28"/>
          <w:szCs w:val="28"/>
          <w14:ligatures w14:val="none"/>
        </w:rPr>
        <w:t>Ranbir</w:t>
      </w:r>
      <w:proofErr w:type="spellEnd"/>
      <w:r w:rsidRPr="0015253F">
        <w:rPr>
          <w:rFonts w:ascii="Times New Roman" w:eastAsia="Times New Roman" w:hAnsi="Times New Roman" w:cs="Times New Roman"/>
          <w:bCs/>
          <w:color w:val="262626"/>
          <w:kern w:val="0"/>
          <w:sz w:val="28"/>
          <w:szCs w:val="28"/>
          <w14:ligatures w14:val="none"/>
        </w:rPr>
        <w:t xml:space="preserve"> Mohammed university Rabat Industry 4.0 plans</w:t>
      </w:r>
      <w:r w:rsidRPr="003F6606">
        <w:rPr>
          <w:rFonts w:ascii="Times New Roman" w:eastAsia="Calibri" w:hAnsi="Times New Roman" w:cs="Times New Roman"/>
          <w:kern w:val="0"/>
          <w:sz w:val="28"/>
          <w:szCs w:val="28"/>
          <w:lang w:val="uk-UA"/>
          <w14:ligatures w14:val="none"/>
        </w:rPr>
        <w:t xml:space="preserve"> -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42" w:history="1">
        <w:r w:rsidRPr="0015253F">
          <w:rPr>
            <w:rStyle w:val="a4"/>
            <w:rFonts w:ascii="Times New Roman" w:eastAsia="Times New Roman" w:hAnsi="Times New Roman" w:cs="Times New Roman"/>
            <w:bCs/>
            <w:kern w:val="0"/>
            <w:sz w:val="28"/>
            <w:szCs w:val="28"/>
            <w14:ligatures w14:val="none"/>
          </w:rPr>
          <w:t>https://www.researchgate.net/publication/339404653_Industry_40_plans</w:t>
        </w:r>
      </w:hyperlink>
    </w:p>
    <w:p w14:paraId="67ADFF8E" w14:textId="77777777" w:rsidR="00E56CFB" w:rsidRPr="008E7F0B" w:rsidRDefault="00E56CFB" w:rsidP="00E56CFB">
      <w:pPr>
        <w:spacing w:after="200" w:line="360" w:lineRule="auto"/>
        <w:ind w:firstLine="709"/>
        <w:rPr>
          <w:rFonts w:ascii="Times New Roman" w:eastAsia="Times New Roman" w:hAnsi="Times New Roman" w:cs="Times New Roman"/>
          <w:bCs/>
          <w:color w:val="262626"/>
          <w:kern w:val="0"/>
          <w:sz w:val="28"/>
          <w:szCs w:val="28"/>
          <w14:ligatures w14:val="none"/>
        </w:rPr>
      </w:pPr>
      <w:r>
        <w:rPr>
          <w:rFonts w:ascii="Times New Roman" w:eastAsia="Calibri" w:hAnsi="Times New Roman" w:cs="Times New Roman"/>
          <w:kern w:val="0"/>
          <w:sz w:val="28"/>
          <w:szCs w:val="28"/>
          <w:lang w:val="uk-UA"/>
          <w14:ligatures w14:val="none"/>
        </w:rPr>
        <w:lastRenderedPageBreak/>
        <w:t xml:space="preserve">22. </w:t>
      </w:r>
      <w:r>
        <w:rPr>
          <w:rFonts w:ascii="Times New Roman" w:eastAsia="Calibri" w:hAnsi="Times New Roman" w:cs="Times New Roman"/>
          <w:kern w:val="0"/>
          <w:sz w:val="28"/>
          <w:szCs w:val="28"/>
          <w14:ligatures w14:val="none"/>
        </w:rPr>
        <w:t>“</w:t>
      </w:r>
      <w:r w:rsidRPr="00EC2B28">
        <w:rPr>
          <w:rFonts w:ascii="Times New Roman" w:eastAsia="Calibri" w:hAnsi="Times New Roman" w:cs="Times New Roman"/>
          <w:kern w:val="0"/>
          <w:sz w:val="28"/>
          <w:szCs w:val="28"/>
          <w14:ligatures w14:val="none"/>
        </w:rPr>
        <w:t>Is globalization an engine of economic development?</w:t>
      </w:r>
      <w:r>
        <w:rPr>
          <w:rFonts w:ascii="Times New Roman" w:eastAsia="Calibri" w:hAnsi="Times New Roman" w:cs="Times New Roman"/>
          <w:kern w:val="0"/>
          <w:sz w:val="28"/>
          <w:szCs w:val="28"/>
          <w14:ligatures w14:val="none"/>
        </w:rPr>
        <w:t>”</w:t>
      </w:r>
      <w:r w:rsidRPr="00EC2B28">
        <w:rPr>
          <w:rFonts w:ascii="Times New Roman" w:eastAsia="Calibri" w:hAnsi="Times New Roman" w:cs="Times New Roman"/>
          <w:kern w:val="0"/>
          <w:sz w:val="28"/>
          <w:szCs w:val="28"/>
          <w:lang w:val="uk-UA"/>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43" w:history="1">
        <w:r w:rsidRPr="00EC2B28">
          <w:rPr>
            <w:rStyle w:val="a4"/>
            <w:rFonts w:ascii="Times New Roman" w:eastAsia="Times New Roman" w:hAnsi="Times New Roman" w:cs="Times New Roman"/>
            <w:bCs/>
            <w:kern w:val="0"/>
            <w:sz w:val="28"/>
            <w:szCs w:val="28"/>
            <w14:ligatures w14:val="none"/>
          </w:rPr>
          <w:t>https://ourworldindata.org/is-globalization-an-engine-of-economic-development</w:t>
        </w:r>
      </w:hyperlink>
    </w:p>
    <w:p w14:paraId="1931E672" w14:textId="77777777" w:rsidR="00E56CFB" w:rsidRPr="0081539D" w:rsidRDefault="00E56CFB" w:rsidP="00E56CFB">
      <w:pPr>
        <w:spacing w:after="200" w:line="360" w:lineRule="auto"/>
        <w:ind w:firstLine="709"/>
        <w:rPr>
          <w:rFonts w:ascii="Times New Roman" w:eastAsia="Times New Roman" w:hAnsi="Times New Roman" w:cs="Times New Roman"/>
          <w:bCs/>
          <w:color w:val="262626"/>
          <w:kern w:val="0"/>
          <w:sz w:val="28"/>
          <w:szCs w:val="28"/>
          <w14:ligatures w14:val="none"/>
        </w:rPr>
      </w:pPr>
      <w:r>
        <w:rPr>
          <w:rFonts w:ascii="Times New Roman" w:eastAsia="Calibri" w:hAnsi="Times New Roman" w:cs="Times New Roman"/>
          <w:kern w:val="0"/>
          <w:sz w:val="28"/>
          <w:szCs w:val="28"/>
          <w:lang w:val="uk-UA"/>
          <w14:ligatures w14:val="none"/>
        </w:rPr>
        <w:t xml:space="preserve">23. </w:t>
      </w:r>
      <w:r>
        <w:rPr>
          <w:rFonts w:ascii="Times New Roman" w:eastAsia="Calibri" w:hAnsi="Times New Roman" w:cs="Times New Roman"/>
          <w:kern w:val="0"/>
          <w:sz w:val="28"/>
          <w:szCs w:val="28"/>
          <w14:ligatures w14:val="none"/>
        </w:rPr>
        <w:t>World Economic Forum, “</w:t>
      </w:r>
      <w:r w:rsidRPr="004D47EC">
        <w:rPr>
          <w:rFonts w:ascii="Times New Roman" w:eastAsia="Calibri" w:hAnsi="Times New Roman" w:cs="Times New Roman"/>
          <w:kern w:val="0"/>
          <w:sz w:val="28"/>
          <w:szCs w:val="28"/>
          <w14:ligatures w14:val="none"/>
        </w:rPr>
        <w:t>How much energy does the EU import from Russia?</w:t>
      </w:r>
      <w:r>
        <w:rPr>
          <w:rFonts w:ascii="Times New Roman" w:eastAsia="Calibri" w:hAnsi="Times New Roman" w:cs="Times New Roman"/>
          <w:kern w:val="0"/>
          <w:sz w:val="28"/>
          <w:szCs w:val="28"/>
          <w14:ligatures w14:val="none"/>
        </w:rPr>
        <w:t>”</w:t>
      </w:r>
      <w:r w:rsidRPr="0081539D">
        <w:rPr>
          <w:rFonts w:ascii="Times New Roman" w:eastAsia="Calibri" w:hAnsi="Times New Roman" w:cs="Times New Roman"/>
          <w:kern w:val="0"/>
          <w:sz w:val="28"/>
          <w:szCs w:val="28"/>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44" w:history="1">
        <w:r w:rsidRPr="0081539D">
          <w:rPr>
            <w:rStyle w:val="a4"/>
            <w:rFonts w:ascii="Times New Roman" w:eastAsia="Times New Roman" w:hAnsi="Times New Roman" w:cs="Times New Roman"/>
            <w:bCs/>
            <w:kern w:val="0"/>
            <w:sz w:val="28"/>
            <w:szCs w:val="28"/>
            <w14:ligatures w14:val="none"/>
          </w:rPr>
          <w:t>https://www.weforum.org/agenda/2022/03/eu-energy-russia-oil-gas-import/</w:t>
        </w:r>
      </w:hyperlink>
    </w:p>
    <w:p w14:paraId="2A62608F" w14:textId="77777777" w:rsidR="00E56CFB" w:rsidRPr="002644B9" w:rsidRDefault="00E56CFB" w:rsidP="00E56CFB">
      <w:pPr>
        <w:spacing w:after="200" w:line="360" w:lineRule="auto"/>
        <w:ind w:firstLine="709"/>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lang w:val="uk-UA"/>
          <w14:ligatures w14:val="none"/>
        </w:rPr>
        <w:t xml:space="preserve">24. </w:t>
      </w:r>
      <w:r w:rsidRPr="000B2B28">
        <w:rPr>
          <w:rFonts w:ascii="Times New Roman" w:eastAsia="Calibri" w:hAnsi="Times New Roman" w:cs="Times New Roman"/>
          <w:kern w:val="0"/>
          <w:sz w:val="28"/>
          <w:szCs w:val="28"/>
          <w14:ligatures w14:val="none"/>
        </w:rPr>
        <w:t>Vanessa</w:t>
      </w:r>
      <w:r w:rsidRPr="00DE58C5">
        <w:rPr>
          <w:rFonts w:ascii="Times New Roman" w:eastAsia="Calibri" w:hAnsi="Times New Roman" w:cs="Times New Roman"/>
          <w:kern w:val="0"/>
          <w:sz w:val="28"/>
          <w:szCs w:val="28"/>
          <w14:ligatures w14:val="none"/>
        </w:rPr>
        <w:t xml:space="preserve"> </w:t>
      </w:r>
      <w:proofErr w:type="spellStart"/>
      <w:r w:rsidRPr="000B2B28">
        <w:rPr>
          <w:rFonts w:ascii="Times New Roman" w:eastAsia="Calibri" w:hAnsi="Times New Roman" w:cs="Times New Roman"/>
          <w:kern w:val="0"/>
          <w:sz w:val="28"/>
          <w:szCs w:val="28"/>
          <w14:ligatures w14:val="none"/>
        </w:rPr>
        <w:t>Dezem</w:t>
      </w:r>
      <w:proofErr w:type="spellEnd"/>
      <w:r w:rsidRPr="00DE58C5">
        <w:rPr>
          <w:rFonts w:ascii="Times New Roman" w:eastAsia="Calibri" w:hAnsi="Times New Roman" w:cs="Times New Roman"/>
          <w:kern w:val="0"/>
          <w:sz w:val="28"/>
          <w:szCs w:val="28"/>
          <w14:ligatures w14:val="none"/>
        </w:rPr>
        <w:t xml:space="preserve">, </w:t>
      </w:r>
      <w:r>
        <w:rPr>
          <w:rFonts w:ascii="Times New Roman" w:eastAsia="Calibri" w:hAnsi="Times New Roman" w:cs="Times New Roman"/>
          <w:kern w:val="0"/>
          <w:sz w:val="28"/>
          <w:szCs w:val="28"/>
          <w14:ligatures w14:val="none"/>
        </w:rPr>
        <w:t>“</w:t>
      </w:r>
      <w:proofErr w:type="spellStart"/>
      <w:r w:rsidRPr="00DE58C5">
        <w:rPr>
          <w:rFonts w:ascii="Times New Roman" w:eastAsia="Calibri" w:hAnsi="Times New Roman" w:cs="Times New Roman"/>
          <w:kern w:val="0"/>
          <w:sz w:val="28"/>
          <w:szCs w:val="28"/>
          <w14:ligatures w14:val="none"/>
        </w:rPr>
        <w:t>Uniper</w:t>
      </w:r>
      <w:proofErr w:type="spellEnd"/>
      <w:r w:rsidRPr="00DE58C5">
        <w:rPr>
          <w:rFonts w:ascii="Times New Roman" w:eastAsia="Calibri" w:hAnsi="Times New Roman" w:cs="Times New Roman"/>
          <w:kern w:val="0"/>
          <w:sz w:val="28"/>
          <w:szCs w:val="28"/>
          <w14:ligatures w14:val="none"/>
        </w:rPr>
        <w:t xml:space="preserve"> Posts €40 Billion Loss as Russia Throttles Gas Supply</w:t>
      </w:r>
      <w:r>
        <w:rPr>
          <w:rFonts w:ascii="Times New Roman" w:eastAsia="Calibri" w:hAnsi="Times New Roman" w:cs="Times New Roman"/>
          <w:kern w:val="0"/>
          <w:sz w:val="28"/>
          <w:szCs w:val="28"/>
          <w14:ligatures w14:val="none"/>
        </w:rPr>
        <w:t>”</w:t>
      </w:r>
      <w:r w:rsidRPr="00DE58C5">
        <w:rPr>
          <w:rFonts w:ascii="Times New Roman" w:eastAsia="Calibri" w:hAnsi="Times New Roman" w:cs="Times New Roman"/>
          <w:kern w:val="0"/>
          <w:sz w:val="28"/>
          <w:szCs w:val="28"/>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14:ligatures w14:val="none"/>
        </w:rPr>
        <w:t xml:space="preserve"> </w:t>
      </w:r>
      <w:hyperlink r:id="rId45" w:history="1">
        <w:r w:rsidRPr="001D4B5F">
          <w:rPr>
            <w:rStyle w:val="a4"/>
            <w:rFonts w:ascii="Times New Roman" w:eastAsia="Calibri" w:hAnsi="Times New Roman" w:cs="Times New Roman"/>
            <w:kern w:val="0"/>
            <w:sz w:val="28"/>
            <w:szCs w:val="28"/>
            <w14:ligatures w14:val="none"/>
          </w:rPr>
          <w:t>https://www.bloomberg.com/news/articles/2022-11-03/uniper-suffers-40-billion-loss-amid-russian-gas-supply-cuts?leadSource=uverify%20wall</w:t>
        </w:r>
      </w:hyperlink>
    </w:p>
    <w:p w14:paraId="1B1F09D2" w14:textId="77777777" w:rsidR="00E56CFB" w:rsidRPr="002644B9" w:rsidRDefault="00E56CFB" w:rsidP="00E56CFB">
      <w:pPr>
        <w:spacing w:after="200" w:line="360" w:lineRule="auto"/>
        <w:ind w:firstLine="709"/>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lang w:val="uk-UA"/>
          <w14:ligatures w14:val="none"/>
        </w:rPr>
        <w:t xml:space="preserve">25. </w:t>
      </w:r>
      <w:r>
        <w:rPr>
          <w:rFonts w:ascii="Times New Roman" w:eastAsia="Calibri" w:hAnsi="Times New Roman" w:cs="Times New Roman"/>
          <w:kern w:val="0"/>
          <w:sz w:val="28"/>
          <w:szCs w:val="28"/>
          <w14:ligatures w14:val="none"/>
        </w:rPr>
        <w:t>“</w:t>
      </w:r>
      <w:r w:rsidRPr="00F2345E">
        <w:rPr>
          <w:rFonts w:ascii="Times New Roman" w:eastAsia="Calibri" w:hAnsi="Times New Roman" w:cs="Times New Roman"/>
          <w:kern w:val="0"/>
          <w:sz w:val="28"/>
          <w:szCs w:val="28"/>
          <w14:ligatures w14:val="none"/>
        </w:rPr>
        <w:t>France's public and private sectors race to adapt as winter energy crisis looms</w:t>
      </w:r>
      <w:r>
        <w:rPr>
          <w:rFonts w:ascii="Times New Roman" w:eastAsia="Calibri" w:hAnsi="Times New Roman" w:cs="Times New Roman"/>
          <w:kern w:val="0"/>
          <w:sz w:val="28"/>
          <w:szCs w:val="28"/>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14:ligatures w14:val="none"/>
        </w:rPr>
        <w:t xml:space="preserve"> </w:t>
      </w:r>
      <w:hyperlink r:id="rId46" w:history="1">
        <w:r w:rsidRPr="001D4B5F">
          <w:rPr>
            <w:rStyle w:val="a4"/>
            <w:rFonts w:ascii="Times New Roman" w:eastAsia="Calibri" w:hAnsi="Times New Roman" w:cs="Times New Roman"/>
            <w:kern w:val="0"/>
            <w:sz w:val="28"/>
            <w:szCs w:val="28"/>
            <w14:ligatures w14:val="none"/>
          </w:rPr>
          <w:t>https://www.france24.com/en/france/20220911-french-industries-try-adapting-to-the-energy-crisis-ahead-of-winter</w:t>
        </w:r>
      </w:hyperlink>
    </w:p>
    <w:p w14:paraId="10C875CA"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26. «</w:t>
      </w:r>
      <w:r w:rsidRPr="00D60E64">
        <w:rPr>
          <w:rFonts w:ascii="Times New Roman" w:eastAsia="Calibri" w:hAnsi="Times New Roman" w:cs="Times New Roman"/>
          <w:kern w:val="0"/>
          <w:sz w:val="28"/>
          <w:szCs w:val="28"/>
          <w14:ligatures w14:val="none"/>
        </w:rPr>
        <w:t>European Commission Renewable energy targets»</w:t>
      </w:r>
      <w:r>
        <w:rPr>
          <w:rFonts w:ascii="Times New Roman" w:eastAsia="Calibri" w:hAnsi="Times New Roman" w:cs="Times New Roman"/>
          <w:kern w:val="0"/>
          <w:sz w:val="28"/>
          <w:szCs w:val="28"/>
          <w:lang w:val="uk-UA"/>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47" w:history="1">
        <w:r w:rsidRPr="001D4B5F">
          <w:rPr>
            <w:rStyle w:val="a4"/>
            <w:rFonts w:ascii="Times New Roman" w:eastAsia="Calibri" w:hAnsi="Times New Roman" w:cs="Times New Roman"/>
            <w:kern w:val="0"/>
            <w:sz w:val="28"/>
            <w:szCs w:val="28"/>
            <w:lang w:val="uk-UA"/>
            <w14:ligatures w14:val="none"/>
          </w:rPr>
          <w:t>https://energy.ec.europa.eu/topics/renewable-energy/renewable-energy-directive-targets-and-rules/renewable-energy-targets_en</w:t>
        </w:r>
      </w:hyperlink>
    </w:p>
    <w:p w14:paraId="755B7835" w14:textId="77777777" w:rsidR="00E56CFB" w:rsidRPr="002644B9" w:rsidRDefault="00E56CFB" w:rsidP="00E56CFB">
      <w:pPr>
        <w:spacing w:after="200" w:line="360" w:lineRule="auto"/>
        <w:ind w:firstLine="709"/>
        <w:rPr>
          <w:rFonts w:ascii="Times New Roman" w:eastAsia="Times New Roman" w:hAnsi="Times New Roman" w:cs="Times New Roman"/>
          <w:bCs/>
          <w:kern w:val="0"/>
          <w:sz w:val="28"/>
          <w:szCs w:val="28"/>
          <w:lang w:val="ru-RU"/>
          <w14:ligatures w14:val="none"/>
        </w:rPr>
      </w:pPr>
      <w:r>
        <w:rPr>
          <w:rFonts w:ascii="Times New Roman" w:eastAsia="Calibri" w:hAnsi="Times New Roman" w:cs="Times New Roman"/>
          <w:kern w:val="0"/>
          <w:sz w:val="28"/>
          <w:szCs w:val="28"/>
          <w:lang w:val="uk-UA"/>
          <w14:ligatures w14:val="none"/>
        </w:rPr>
        <w:t>27. «</w:t>
      </w:r>
      <w:r w:rsidRPr="00E03173">
        <w:rPr>
          <w:rFonts w:ascii="Times New Roman" w:eastAsia="Times New Roman" w:hAnsi="Times New Roman" w:cs="Times New Roman"/>
          <w:bCs/>
          <w:kern w:val="0"/>
          <w:sz w:val="28"/>
          <w:szCs w:val="28"/>
          <w:lang w:val="ru-RU"/>
          <w14:ligatures w14:val="none"/>
        </w:rPr>
        <w:t>ООН: Парниковые газы продолжают накапливаться в атмосфере – новый рекорд</w:t>
      </w:r>
      <w:r>
        <w:rPr>
          <w:rFonts w:ascii="Times New Roman" w:eastAsia="Calibri" w:hAnsi="Times New Roman" w:cs="Times New Roman"/>
          <w:kern w:val="0"/>
          <w:sz w:val="28"/>
          <w:szCs w:val="28"/>
          <w:lang w:val="uk-UA"/>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48" w:history="1">
        <w:r w:rsidRPr="001D4B5F">
          <w:rPr>
            <w:rStyle w:val="a4"/>
            <w:rFonts w:ascii="Times New Roman" w:eastAsia="Times New Roman" w:hAnsi="Times New Roman" w:cs="Times New Roman"/>
            <w:bCs/>
            <w:kern w:val="0"/>
            <w:sz w:val="28"/>
            <w:szCs w:val="28"/>
            <w:lang w:val="ru-RU"/>
            <w14:ligatures w14:val="none"/>
          </w:rPr>
          <w:t>https://news.un.org/ru/story/2019/11/1367791</w:t>
        </w:r>
      </w:hyperlink>
    </w:p>
    <w:p w14:paraId="511F8170"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28. </w:t>
      </w:r>
      <w:r w:rsidRPr="0015000D">
        <w:rPr>
          <w:rFonts w:ascii="Times New Roman" w:eastAsia="Calibri" w:hAnsi="Times New Roman" w:cs="Times New Roman"/>
          <w:kern w:val="0"/>
          <w:sz w:val="28"/>
          <w:szCs w:val="28"/>
          <w14:ligatures w14:val="none"/>
        </w:rPr>
        <w:t>Solar</w:t>
      </w:r>
      <w:r w:rsidRPr="0081539D">
        <w:rPr>
          <w:rFonts w:ascii="Times New Roman" w:eastAsia="Calibri" w:hAnsi="Times New Roman" w:cs="Times New Roman"/>
          <w:kern w:val="0"/>
          <w:sz w:val="28"/>
          <w:szCs w:val="28"/>
          <w:lang w:val="ru-RU"/>
          <w14:ligatures w14:val="none"/>
        </w:rPr>
        <w:t xml:space="preserve"> </w:t>
      </w:r>
      <w:r w:rsidRPr="0015000D">
        <w:rPr>
          <w:rFonts w:ascii="Times New Roman" w:eastAsia="Calibri" w:hAnsi="Times New Roman" w:cs="Times New Roman"/>
          <w:kern w:val="0"/>
          <w:sz w:val="28"/>
          <w:szCs w:val="28"/>
          <w14:ligatures w14:val="none"/>
        </w:rPr>
        <w:t>Energy</w:t>
      </w:r>
      <w:r w:rsidRPr="0081539D">
        <w:rPr>
          <w:rFonts w:ascii="Times New Roman" w:eastAsia="Calibri" w:hAnsi="Times New Roman" w:cs="Times New Roman"/>
          <w:kern w:val="0"/>
          <w:sz w:val="28"/>
          <w:szCs w:val="28"/>
          <w:lang w:val="ru-RU"/>
          <w14:ligatures w14:val="none"/>
        </w:rPr>
        <w:t xml:space="preserve"> </w:t>
      </w:r>
      <w:r w:rsidRPr="0015000D">
        <w:rPr>
          <w:rFonts w:ascii="Times New Roman" w:eastAsia="Calibri" w:hAnsi="Times New Roman" w:cs="Times New Roman"/>
          <w:kern w:val="0"/>
          <w:sz w:val="28"/>
          <w:szCs w:val="28"/>
          <w14:ligatures w14:val="none"/>
        </w:rPr>
        <w:t>Myths</w:t>
      </w:r>
      <w:r w:rsidRPr="0081539D">
        <w:rPr>
          <w:rFonts w:ascii="Times New Roman" w:eastAsia="Calibri" w:hAnsi="Times New Roman" w:cs="Times New Roman"/>
          <w:kern w:val="0"/>
          <w:sz w:val="28"/>
          <w:szCs w:val="28"/>
          <w:lang w:val="ru-RU"/>
          <w14:ligatures w14:val="none"/>
        </w:rPr>
        <w:t xml:space="preserve"> &amp; </w:t>
      </w:r>
      <w:r w:rsidRPr="0015000D">
        <w:rPr>
          <w:rFonts w:ascii="Times New Roman" w:eastAsia="Calibri" w:hAnsi="Times New Roman" w:cs="Times New Roman"/>
          <w:kern w:val="0"/>
          <w:sz w:val="28"/>
          <w:szCs w:val="28"/>
          <w14:ligatures w14:val="none"/>
        </w:rPr>
        <w:t>Facts</w:t>
      </w:r>
      <w:r>
        <w:rPr>
          <w:rFonts w:ascii="Times New Roman" w:eastAsia="Calibri" w:hAnsi="Times New Roman" w:cs="Times New Roman"/>
          <w:kern w:val="0"/>
          <w:sz w:val="28"/>
          <w:szCs w:val="28"/>
          <w:lang w:val="uk-UA"/>
          <w14:ligatures w14:val="none"/>
        </w:rPr>
        <w:t xml:space="preserve"> </w:t>
      </w:r>
      <w:r w:rsidRPr="003F660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49" w:history="1">
        <w:r w:rsidRPr="001D4B5F">
          <w:rPr>
            <w:rStyle w:val="a4"/>
            <w:rFonts w:ascii="Times New Roman" w:eastAsia="Calibri" w:hAnsi="Times New Roman" w:cs="Times New Roman"/>
            <w:kern w:val="0"/>
            <w:sz w:val="28"/>
            <w:szCs w:val="28"/>
            <w:lang w:val="uk-UA"/>
            <w14:ligatures w14:val="none"/>
          </w:rPr>
          <w:t>https://solarcraft.com/solar-energy-myths-facts/</w:t>
        </w:r>
      </w:hyperlink>
    </w:p>
    <w:p w14:paraId="40B58D04" w14:textId="77777777" w:rsidR="00E56CFB" w:rsidRPr="004F0FE8" w:rsidRDefault="00E56CFB" w:rsidP="00E56CFB">
      <w:pPr>
        <w:spacing w:after="200" w:line="360" w:lineRule="auto"/>
        <w:ind w:firstLine="709"/>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lang w:val="uk-UA"/>
          <w14:ligatures w14:val="none"/>
        </w:rPr>
        <w:t xml:space="preserve">29. </w:t>
      </w:r>
      <w:proofErr w:type="spellStart"/>
      <w:r w:rsidRPr="00EE317A">
        <w:rPr>
          <w:rFonts w:ascii="Times New Roman" w:eastAsia="Calibri" w:hAnsi="Times New Roman" w:cs="Times New Roman"/>
          <w:kern w:val="0"/>
          <w:sz w:val="28"/>
          <w:szCs w:val="28"/>
          <w14:ligatures w14:val="none"/>
        </w:rPr>
        <w:t>Helder</w:t>
      </w:r>
      <w:proofErr w:type="spellEnd"/>
      <w:r w:rsidRPr="00EE317A">
        <w:rPr>
          <w:rFonts w:ascii="Times New Roman" w:eastAsia="Calibri" w:hAnsi="Times New Roman" w:cs="Times New Roman"/>
          <w:kern w:val="0"/>
          <w:sz w:val="28"/>
          <w:szCs w:val="28"/>
          <w14:ligatures w14:val="none"/>
        </w:rPr>
        <w:t xml:space="preserve"> Lopes Ferreira</w:t>
      </w:r>
      <w:r w:rsidRPr="00AE61D7">
        <w:rPr>
          <w:rFonts w:ascii="Times New Roman" w:eastAsia="Calibri" w:hAnsi="Times New Roman" w:cs="Times New Roman"/>
          <w:kern w:val="0"/>
          <w:sz w:val="28"/>
          <w:szCs w:val="28"/>
          <w14:ligatures w14:val="none"/>
        </w:rPr>
        <w:t xml:space="preserve">, “The impact of distributed generation on the European power system: </w:t>
      </w:r>
      <w:proofErr w:type="gramStart"/>
      <w:r w:rsidRPr="00AE61D7">
        <w:rPr>
          <w:rFonts w:ascii="Times New Roman" w:eastAsia="Calibri" w:hAnsi="Times New Roman" w:cs="Times New Roman"/>
          <w:kern w:val="0"/>
          <w:sz w:val="28"/>
          <w:szCs w:val="28"/>
          <w14:ligatures w14:val="none"/>
        </w:rPr>
        <w:t>the</w:t>
      </w:r>
      <w:proofErr w:type="gramEnd"/>
      <w:r w:rsidRPr="00AE61D7">
        <w:rPr>
          <w:rFonts w:ascii="Times New Roman" w:eastAsia="Calibri" w:hAnsi="Times New Roman" w:cs="Times New Roman"/>
          <w:kern w:val="0"/>
          <w:sz w:val="28"/>
          <w:szCs w:val="28"/>
          <w14:ligatures w14:val="none"/>
        </w:rPr>
        <w:t xml:space="preserve"> Italian experience”</w:t>
      </w:r>
      <w:r>
        <w:rPr>
          <w:rFonts w:ascii="Times New Roman" w:eastAsia="Calibri" w:hAnsi="Times New Roman" w:cs="Times New Roman"/>
          <w:kern w:val="0"/>
          <w:sz w:val="28"/>
          <w:szCs w:val="28"/>
          <w:lang w:val="uk-UA"/>
          <w14:ligatures w14:val="none"/>
        </w:rPr>
        <w:t xml:space="preserve"> </w:t>
      </w:r>
      <w:r w:rsidRPr="003F6606">
        <w:rPr>
          <w:rFonts w:ascii="Times New Roman" w:eastAsia="Calibri" w:hAnsi="Times New Roman" w:cs="Times New Roman"/>
          <w:kern w:val="0"/>
          <w:sz w:val="28"/>
          <w:szCs w:val="28"/>
          <w:lang w:val="uk-UA"/>
          <w14:ligatures w14:val="none"/>
        </w:rPr>
        <w:t>- [</w:t>
      </w:r>
      <w:r w:rsidRPr="008B6426">
        <w:rPr>
          <w:rFonts w:ascii="Times New Roman" w:eastAsia="Calibri" w:hAnsi="Times New Roman" w:cs="Times New Roman"/>
          <w:kern w:val="0"/>
          <w:sz w:val="28"/>
          <w:szCs w:val="28"/>
          <w:lang w:val="uk-UA"/>
          <w14:ligatures w14:val="none"/>
        </w:rPr>
        <w:t>Електронний</w:t>
      </w:r>
      <w:r w:rsidRPr="00AE61D7">
        <w:rPr>
          <w:rFonts w:ascii="Times New Roman" w:eastAsia="Calibri" w:hAnsi="Times New Roman" w:cs="Times New Roman"/>
          <w:kern w:val="0"/>
          <w:sz w:val="28"/>
          <w:szCs w:val="28"/>
          <w14:ligatures w14:val="none"/>
        </w:rPr>
        <w:t xml:space="preserve"> </w:t>
      </w:r>
      <w:r w:rsidRPr="00662B7E">
        <w:rPr>
          <w:rFonts w:ascii="Times New Roman" w:eastAsia="Calibri" w:hAnsi="Times New Roman" w:cs="Times New Roman"/>
          <w:kern w:val="0"/>
          <w:sz w:val="28"/>
          <w:szCs w:val="28"/>
          <w:lang w:val="ru-RU"/>
          <w14:ligatures w14:val="none"/>
        </w:rPr>
        <w:t>ресурс</w:t>
      </w:r>
      <w:r w:rsidRPr="00AE61D7">
        <w:rPr>
          <w:rFonts w:ascii="Times New Roman" w:eastAsia="Calibri" w:hAnsi="Times New Roman" w:cs="Times New Roman"/>
          <w:kern w:val="0"/>
          <w:sz w:val="28"/>
          <w:szCs w:val="28"/>
          <w14:ligatures w14:val="none"/>
        </w:rPr>
        <w:t xml:space="preserve">]. - </w:t>
      </w:r>
      <w:r w:rsidRPr="00662B7E">
        <w:rPr>
          <w:rFonts w:ascii="Times New Roman" w:eastAsia="Calibri" w:hAnsi="Times New Roman" w:cs="Times New Roman"/>
          <w:kern w:val="0"/>
          <w:sz w:val="28"/>
          <w:szCs w:val="28"/>
          <w:lang w:val="ru-RU"/>
          <w14:ligatures w14:val="none"/>
        </w:rPr>
        <w:t>Режим</w:t>
      </w:r>
      <w:r w:rsidRPr="00AE61D7">
        <w:rPr>
          <w:rFonts w:ascii="Times New Roman" w:eastAsia="Calibri" w:hAnsi="Times New Roman" w:cs="Times New Roman"/>
          <w:kern w:val="0"/>
          <w:sz w:val="28"/>
          <w:szCs w:val="28"/>
          <w14:ligatures w14:val="none"/>
        </w:rPr>
        <w:t xml:space="preserve"> </w:t>
      </w:r>
      <w:r w:rsidRPr="00662B7E">
        <w:rPr>
          <w:rFonts w:ascii="Times New Roman" w:eastAsia="Calibri" w:hAnsi="Times New Roman" w:cs="Times New Roman"/>
          <w:kern w:val="0"/>
          <w:sz w:val="28"/>
          <w:szCs w:val="28"/>
          <w:lang w:val="ru-RU"/>
          <w14:ligatures w14:val="none"/>
        </w:rPr>
        <w:t>доступу</w:t>
      </w:r>
      <w:r w:rsidRPr="00AE61D7">
        <w:rPr>
          <w:rFonts w:ascii="Times New Roman" w:eastAsia="Calibri" w:hAnsi="Times New Roman" w:cs="Times New Roman"/>
          <w:kern w:val="0"/>
          <w:sz w:val="28"/>
          <w:szCs w:val="28"/>
          <w14:ligatures w14:val="none"/>
        </w:rPr>
        <w:t xml:space="preserve">: </w:t>
      </w:r>
      <w:hyperlink r:id="rId50" w:history="1">
        <w:r w:rsidRPr="001D4B5F">
          <w:rPr>
            <w:rStyle w:val="a4"/>
            <w:rFonts w:ascii="Times New Roman" w:eastAsia="Calibri" w:hAnsi="Times New Roman" w:cs="Times New Roman"/>
            <w:kern w:val="0"/>
            <w:sz w:val="28"/>
            <w:szCs w:val="28"/>
            <w14:ligatures w14:val="none"/>
          </w:rPr>
          <w:t>https</w:t>
        </w:r>
        <w:r w:rsidRPr="00AE61D7">
          <w:rPr>
            <w:rStyle w:val="a4"/>
            <w:rFonts w:ascii="Times New Roman" w:eastAsia="Calibri" w:hAnsi="Times New Roman" w:cs="Times New Roman"/>
            <w:kern w:val="0"/>
            <w:sz w:val="28"/>
            <w:szCs w:val="28"/>
            <w14:ligatures w14:val="none"/>
          </w:rPr>
          <w:t>://</w:t>
        </w:r>
        <w:r w:rsidRPr="001D4B5F">
          <w:rPr>
            <w:rStyle w:val="a4"/>
            <w:rFonts w:ascii="Times New Roman" w:eastAsia="Calibri" w:hAnsi="Times New Roman" w:cs="Times New Roman"/>
            <w:kern w:val="0"/>
            <w:sz w:val="28"/>
            <w:szCs w:val="28"/>
            <w14:ligatures w14:val="none"/>
          </w:rPr>
          <w:t>www</w:t>
        </w:r>
        <w:r w:rsidRPr="00AE61D7">
          <w:rPr>
            <w:rStyle w:val="a4"/>
            <w:rFonts w:ascii="Times New Roman" w:eastAsia="Calibri" w:hAnsi="Times New Roman" w:cs="Times New Roman"/>
            <w:kern w:val="0"/>
            <w:sz w:val="28"/>
            <w:szCs w:val="28"/>
            <w14:ligatures w14:val="none"/>
          </w:rPr>
          <w:t>.</w:t>
        </w:r>
        <w:r w:rsidRPr="001D4B5F">
          <w:rPr>
            <w:rStyle w:val="a4"/>
            <w:rFonts w:ascii="Times New Roman" w:eastAsia="Calibri" w:hAnsi="Times New Roman" w:cs="Times New Roman"/>
            <w:kern w:val="0"/>
            <w:sz w:val="28"/>
            <w:szCs w:val="28"/>
            <w14:ligatures w14:val="none"/>
          </w:rPr>
          <w:t>researchgate</w:t>
        </w:r>
        <w:r w:rsidRPr="00AE61D7">
          <w:rPr>
            <w:rStyle w:val="a4"/>
            <w:rFonts w:ascii="Times New Roman" w:eastAsia="Calibri" w:hAnsi="Times New Roman" w:cs="Times New Roman"/>
            <w:kern w:val="0"/>
            <w:sz w:val="28"/>
            <w:szCs w:val="28"/>
            <w14:ligatures w14:val="none"/>
          </w:rPr>
          <w:t>.</w:t>
        </w:r>
        <w:r w:rsidRPr="001D4B5F">
          <w:rPr>
            <w:rStyle w:val="a4"/>
            <w:rFonts w:ascii="Times New Roman" w:eastAsia="Calibri" w:hAnsi="Times New Roman" w:cs="Times New Roman"/>
            <w:kern w:val="0"/>
            <w:sz w:val="28"/>
            <w:szCs w:val="28"/>
            <w14:ligatures w14:val="none"/>
          </w:rPr>
          <w:t>net</w:t>
        </w:r>
        <w:r w:rsidRPr="00AE61D7">
          <w:rPr>
            <w:rStyle w:val="a4"/>
            <w:rFonts w:ascii="Times New Roman" w:eastAsia="Calibri" w:hAnsi="Times New Roman" w:cs="Times New Roman"/>
            <w:kern w:val="0"/>
            <w:sz w:val="28"/>
            <w:szCs w:val="28"/>
            <w14:ligatures w14:val="none"/>
          </w:rPr>
          <w:t>/</w:t>
        </w:r>
        <w:r w:rsidRPr="001D4B5F">
          <w:rPr>
            <w:rStyle w:val="a4"/>
            <w:rFonts w:ascii="Times New Roman" w:eastAsia="Calibri" w:hAnsi="Times New Roman" w:cs="Times New Roman"/>
            <w:kern w:val="0"/>
            <w:sz w:val="28"/>
            <w:szCs w:val="28"/>
            <w14:ligatures w14:val="none"/>
          </w:rPr>
          <w:t>publication</w:t>
        </w:r>
        <w:r w:rsidRPr="00AE61D7">
          <w:rPr>
            <w:rStyle w:val="a4"/>
            <w:rFonts w:ascii="Times New Roman" w:eastAsia="Calibri" w:hAnsi="Times New Roman" w:cs="Times New Roman"/>
            <w:kern w:val="0"/>
            <w:sz w:val="28"/>
            <w:szCs w:val="28"/>
            <w14:ligatures w14:val="none"/>
          </w:rPr>
          <w:t>/260279959_</w:t>
        </w:r>
        <w:r w:rsidRPr="001D4B5F">
          <w:rPr>
            <w:rStyle w:val="a4"/>
            <w:rFonts w:ascii="Times New Roman" w:eastAsia="Calibri" w:hAnsi="Times New Roman" w:cs="Times New Roman"/>
            <w:kern w:val="0"/>
            <w:sz w:val="28"/>
            <w:szCs w:val="28"/>
            <w14:ligatures w14:val="none"/>
          </w:rPr>
          <w:t>The</w:t>
        </w:r>
        <w:r w:rsidRPr="00AE61D7">
          <w:rPr>
            <w:rStyle w:val="a4"/>
            <w:rFonts w:ascii="Times New Roman" w:eastAsia="Calibri" w:hAnsi="Times New Roman" w:cs="Times New Roman"/>
            <w:kern w:val="0"/>
            <w:sz w:val="28"/>
            <w:szCs w:val="28"/>
            <w14:ligatures w14:val="none"/>
          </w:rPr>
          <w:t>_</w:t>
        </w:r>
        <w:r w:rsidRPr="001D4B5F">
          <w:rPr>
            <w:rStyle w:val="a4"/>
            <w:rFonts w:ascii="Times New Roman" w:eastAsia="Calibri" w:hAnsi="Times New Roman" w:cs="Times New Roman"/>
            <w:kern w:val="0"/>
            <w:sz w:val="28"/>
            <w:szCs w:val="28"/>
            <w14:ligatures w14:val="none"/>
          </w:rPr>
          <w:t>impact</w:t>
        </w:r>
        <w:r w:rsidRPr="00AE61D7">
          <w:rPr>
            <w:rStyle w:val="a4"/>
            <w:rFonts w:ascii="Times New Roman" w:eastAsia="Calibri" w:hAnsi="Times New Roman" w:cs="Times New Roman"/>
            <w:kern w:val="0"/>
            <w:sz w:val="28"/>
            <w:szCs w:val="28"/>
            <w14:ligatures w14:val="none"/>
          </w:rPr>
          <w:t>_</w:t>
        </w:r>
        <w:r w:rsidRPr="001D4B5F">
          <w:rPr>
            <w:rStyle w:val="a4"/>
            <w:rFonts w:ascii="Times New Roman" w:eastAsia="Calibri" w:hAnsi="Times New Roman" w:cs="Times New Roman"/>
            <w:kern w:val="0"/>
            <w:sz w:val="28"/>
            <w:szCs w:val="28"/>
            <w14:ligatures w14:val="none"/>
          </w:rPr>
          <w:t>of</w:t>
        </w:r>
        <w:r w:rsidRPr="00AE61D7">
          <w:rPr>
            <w:rStyle w:val="a4"/>
            <w:rFonts w:ascii="Times New Roman" w:eastAsia="Calibri" w:hAnsi="Times New Roman" w:cs="Times New Roman"/>
            <w:kern w:val="0"/>
            <w:sz w:val="28"/>
            <w:szCs w:val="28"/>
            <w14:ligatures w14:val="none"/>
          </w:rPr>
          <w:t>_</w:t>
        </w:r>
        <w:r w:rsidRPr="001D4B5F">
          <w:rPr>
            <w:rStyle w:val="a4"/>
            <w:rFonts w:ascii="Times New Roman" w:eastAsia="Calibri" w:hAnsi="Times New Roman" w:cs="Times New Roman"/>
            <w:kern w:val="0"/>
            <w:sz w:val="28"/>
            <w:szCs w:val="28"/>
            <w14:ligatures w14:val="none"/>
          </w:rPr>
          <w:t>distributed</w:t>
        </w:r>
        <w:r w:rsidRPr="00AE61D7">
          <w:rPr>
            <w:rStyle w:val="a4"/>
            <w:rFonts w:ascii="Times New Roman" w:eastAsia="Calibri" w:hAnsi="Times New Roman" w:cs="Times New Roman"/>
            <w:kern w:val="0"/>
            <w:sz w:val="28"/>
            <w:szCs w:val="28"/>
            <w14:ligatures w14:val="none"/>
          </w:rPr>
          <w:t>_</w:t>
        </w:r>
        <w:r w:rsidRPr="001D4B5F">
          <w:rPr>
            <w:rStyle w:val="a4"/>
            <w:rFonts w:ascii="Times New Roman" w:eastAsia="Calibri" w:hAnsi="Times New Roman" w:cs="Times New Roman"/>
            <w:kern w:val="0"/>
            <w:sz w:val="28"/>
            <w:szCs w:val="28"/>
            <w14:ligatures w14:val="none"/>
          </w:rPr>
          <w:t>generation</w:t>
        </w:r>
        <w:r w:rsidRPr="00AE61D7">
          <w:rPr>
            <w:rStyle w:val="a4"/>
            <w:rFonts w:ascii="Times New Roman" w:eastAsia="Calibri" w:hAnsi="Times New Roman" w:cs="Times New Roman"/>
            <w:kern w:val="0"/>
            <w:sz w:val="28"/>
            <w:szCs w:val="28"/>
            <w14:ligatures w14:val="none"/>
          </w:rPr>
          <w:t>_</w:t>
        </w:r>
        <w:r w:rsidRPr="001D4B5F">
          <w:rPr>
            <w:rStyle w:val="a4"/>
            <w:rFonts w:ascii="Times New Roman" w:eastAsia="Calibri" w:hAnsi="Times New Roman" w:cs="Times New Roman"/>
            <w:kern w:val="0"/>
            <w:sz w:val="28"/>
            <w:szCs w:val="28"/>
            <w14:ligatures w14:val="none"/>
          </w:rPr>
          <w:t>on</w:t>
        </w:r>
        <w:r w:rsidRPr="00AE61D7">
          <w:rPr>
            <w:rStyle w:val="a4"/>
            <w:rFonts w:ascii="Times New Roman" w:eastAsia="Calibri" w:hAnsi="Times New Roman" w:cs="Times New Roman"/>
            <w:kern w:val="0"/>
            <w:sz w:val="28"/>
            <w:szCs w:val="28"/>
            <w14:ligatures w14:val="none"/>
          </w:rPr>
          <w:t>_</w:t>
        </w:r>
        <w:r w:rsidRPr="001D4B5F">
          <w:rPr>
            <w:rStyle w:val="a4"/>
            <w:rFonts w:ascii="Times New Roman" w:eastAsia="Calibri" w:hAnsi="Times New Roman" w:cs="Times New Roman"/>
            <w:kern w:val="0"/>
            <w:sz w:val="28"/>
            <w:szCs w:val="28"/>
            <w14:ligatures w14:val="none"/>
          </w:rPr>
          <w:t>the</w:t>
        </w:r>
        <w:r w:rsidRPr="00AE61D7">
          <w:rPr>
            <w:rStyle w:val="a4"/>
            <w:rFonts w:ascii="Times New Roman" w:eastAsia="Calibri" w:hAnsi="Times New Roman" w:cs="Times New Roman"/>
            <w:kern w:val="0"/>
            <w:sz w:val="28"/>
            <w:szCs w:val="28"/>
            <w14:ligatures w14:val="none"/>
          </w:rPr>
          <w:t>_</w:t>
        </w:r>
        <w:r w:rsidRPr="001D4B5F">
          <w:rPr>
            <w:rStyle w:val="a4"/>
            <w:rFonts w:ascii="Times New Roman" w:eastAsia="Calibri" w:hAnsi="Times New Roman" w:cs="Times New Roman"/>
            <w:kern w:val="0"/>
            <w:sz w:val="28"/>
            <w:szCs w:val="28"/>
            <w14:ligatures w14:val="none"/>
          </w:rPr>
          <w:t>European</w:t>
        </w:r>
        <w:r w:rsidRPr="00AE61D7">
          <w:rPr>
            <w:rStyle w:val="a4"/>
            <w:rFonts w:ascii="Times New Roman" w:eastAsia="Calibri" w:hAnsi="Times New Roman" w:cs="Times New Roman"/>
            <w:kern w:val="0"/>
            <w:sz w:val="28"/>
            <w:szCs w:val="28"/>
            <w14:ligatures w14:val="none"/>
          </w:rPr>
          <w:t>_</w:t>
        </w:r>
        <w:r w:rsidRPr="001D4B5F">
          <w:rPr>
            <w:rStyle w:val="a4"/>
            <w:rFonts w:ascii="Times New Roman" w:eastAsia="Calibri" w:hAnsi="Times New Roman" w:cs="Times New Roman"/>
            <w:kern w:val="0"/>
            <w:sz w:val="28"/>
            <w:szCs w:val="28"/>
            <w14:ligatures w14:val="none"/>
          </w:rPr>
          <w:t>power</w:t>
        </w:r>
        <w:r w:rsidRPr="00AE61D7">
          <w:rPr>
            <w:rStyle w:val="a4"/>
            <w:rFonts w:ascii="Times New Roman" w:eastAsia="Calibri" w:hAnsi="Times New Roman" w:cs="Times New Roman"/>
            <w:kern w:val="0"/>
            <w:sz w:val="28"/>
            <w:szCs w:val="28"/>
            <w14:ligatures w14:val="none"/>
          </w:rPr>
          <w:t>_</w:t>
        </w:r>
        <w:r w:rsidRPr="001D4B5F">
          <w:rPr>
            <w:rStyle w:val="a4"/>
            <w:rFonts w:ascii="Times New Roman" w:eastAsia="Calibri" w:hAnsi="Times New Roman" w:cs="Times New Roman"/>
            <w:kern w:val="0"/>
            <w:sz w:val="28"/>
            <w:szCs w:val="28"/>
            <w14:ligatures w14:val="none"/>
          </w:rPr>
          <w:t>system</w:t>
        </w:r>
        <w:r w:rsidRPr="00AE61D7">
          <w:rPr>
            <w:rStyle w:val="a4"/>
            <w:rFonts w:ascii="Times New Roman" w:eastAsia="Calibri" w:hAnsi="Times New Roman" w:cs="Times New Roman"/>
            <w:kern w:val="0"/>
            <w:sz w:val="28"/>
            <w:szCs w:val="28"/>
            <w14:ligatures w14:val="none"/>
          </w:rPr>
          <w:t>_</w:t>
        </w:r>
        <w:r w:rsidRPr="001D4B5F">
          <w:rPr>
            <w:rStyle w:val="a4"/>
            <w:rFonts w:ascii="Times New Roman" w:eastAsia="Calibri" w:hAnsi="Times New Roman" w:cs="Times New Roman"/>
            <w:kern w:val="0"/>
            <w:sz w:val="28"/>
            <w:szCs w:val="28"/>
            <w14:ligatures w14:val="none"/>
          </w:rPr>
          <w:t>the</w:t>
        </w:r>
        <w:r w:rsidRPr="00AE61D7">
          <w:rPr>
            <w:rStyle w:val="a4"/>
            <w:rFonts w:ascii="Times New Roman" w:eastAsia="Calibri" w:hAnsi="Times New Roman" w:cs="Times New Roman"/>
            <w:kern w:val="0"/>
            <w:sz w:val="28"/>
            <w:szCs w:val="28"/>
            <w14:ligatures w14:val="none"/>
          </w:rPr>
          <w:t>_</w:t>
        </w:r>
        <w:r w:rsidRPr="001D4B5F">
          <w:rPr>
            <w:rStyle w:val="a4"/>
            <w:rFonts w:ascii="Times New Roman" w:eastAsia="Calibri" w:hAnsi="Times New Roman" w:cs="Times New Roman"/>
            <w:kern w:val="0"/>
            <w:sz w:val="28"/>
            <w:szCs w:val="28"/>
            <w14:ligatures w14:val="none"/>
          </w:rPr>
          <w:t>Italian</w:t>
        </w:r>
        <w:r w:rsidRPr="00AE61D7">
          <w:rPr>
            <w:rStyle w:val="a4"/>
            <w:rFonts w:ascii="Times New Roman" w:eastAsia="Calibri" w:hAnsi="Times New Roman" w:cs="Times New Roman"/>
            <w:kern w:val="0"/>
            <w:sz w:val="28"/>
            <w:szCs w:val="28"/>
            <w14:ligatures w14:val="none"/>
          </w:rPr>
          <w:t>_</w:t>
        </w:r>
        <w:r w:rsidRPr="001D4B5F">
          <w:rPr>
            <w:rStyle w:val="a4"/>
            <w:rFonts w:ascii="Times New Roman" w:eastAsia="Calibri" w:hAnsi="Times New Roman" w:cs="Times New Roman"/>
            <w:kern w:val="0"/>
            <w:sz w:val="28"/>
            <w:szCs w:val="28"/>
            <w14:ligatures w14:val="none"/>
          </w:rPr>
          <w:t>experience</w:t>
        </w:r>
      </w:hyperlink>
    </w:p>
    <w:p w14:paraId="0FEF9870" w14:textId="77777777" w:rsidR="00E56CFB" w:rsidRPr="004F0FE8" w:rsidRDefault="00E56CFB" w:rsidP="00E56CFB">
      <w:pPr>
        <w:spacing w:after="200" w:line="360" w:lineRule="auto"/>
        <w:ind w:firstLine="709"/>
        <w:rPr>
          <w:rFonts w:ascii="Times New Roman" w:eastAsia="Times New Roman" w:hAnsi="Times New Roman" w:cs="Times New Roman"/>
          <w:bCs/>
          <w:kern w:val="0"/>
          <w:sz w:val="28"/>
          <w:szCs w:val="28"/>
          <w:lang w:val="ru-RU"/>
          <w14:ligatures w14:val="none"/>
        </w:rPr>
      </w:pPr>
      <w:r w:rsidRPr="00AD64B9">
        <w:rPr>
          <w:rFonts w:ascii="Times New Roman" w:eastAsia="Times New Roman" w:hAnsi="Times New Roman" w:cs="Times New Roman"/>
          <w:bCs/>
          <w:kern w:val="0"/>
          <w:sz w:val="28"/>
          <w:szCs w:val="28"/>
          <w:lang w:val="ru-RU"/>
          <w14:ligatures w14:val="none"/>
        </w:rPr>
        <w:lastRenderedPageBreak/>
        <w:t>30</w:t>
      </w:r>
      <w:r>
        <w:rPr>
          <w:rFonts w:ascii="Times New Roman" w:eastAsia="Times New Roman" w:hAnsi="Times New Roman" w:cs="Times New Roman"/>
          <w:bCs/>
          <w:kern w:val="0"/>
          <w:sz w:val="28"/>
          <w:szCs w:val="28"/>
          <w:lang w:val="ru-RU"/>
          <w14:ligatures w14:val="none"/>
        </w:rPr>
        <w:t xml:space="preserve">. </w:t>
      </w:r>
      <w:r w:rsidRPr="00E03173">
        <w:rPr>
          <w:rFonts w:ascii="Times New Roman" w:eastAsia="Times New Roman" w:hAnsi="Times New Roman" w:cs="Times New Roman"/>
          <w:bCs/>
          <w:kern w:val="0"/>
          <w:sz w:val="28"/>
          <w:szCs w:val="28"/>
          <w:lang w:val="ru-RU"/>
          <w14:ligatures w14:val="none"/>
        </w:rPr>
        <w:t>Миронов Н.В.</w:t>
      </w:r>
      <w:r>
        <w:rPr>
          <w:rFonts w:ascii="Times New Roman" w:eastAsia="Times New Roman" w:hAnsi="Times New Roman" w:cs="Times New Roman"/>
          <w:bCs/>
          <w:kern w:val="0"/>
          <w:sz w:val="28"/>
          <w:szCs w:val="28"/>
          <w:lang w:val="ru-RU"/>
          <w14:ligatures w14:val="none"/>
        </w:rPr>
        <w:t xml:space="preserve"> </w:t>
      </w:r>
      <w:r w:rsidRPr="00E03173">
        <w:rPr>
          <w:rFonts w:ascii="Times New Roman" w:eastAsia="Times New Roman" w:hAnsi="Times New Roman" w:cs="Times New Roman"/>
          <w:bCs/>
          <w:kern w:val="0"/>
          <w:sz w:val="28"/>
          <w:szCs w:val="28"/>
          <w:lang w:val="ru-RU"/>
          <w14:ligatures w14:val="none"/>
        </w:rPr>
        <w:t>Актуальные проблемы международной энергетической безопасности</w:t>
      </w:r>
      <w:r>
        <w:rPr>
          <w:rFonts w:ascii="Times New Roman" w:eastAsia="Calibri" w:hAnsi="Times New Roman" w:cs="Times New Roman"/>
          <w:kern w:val="0"/>
          <w:sz w:val="28"/>
          <w:szCs w:val="28"/>
          <w:lang w:val="uk-UA"/>
          <w14:ligatures w14:val="none"/>
        </w:rPr>
        <w:t xml:space="preserve"> </w:t>
      </w:r>
      <w:r w:rsidRPr="003F6606">
        <w:rPr>
          <w:rFonts w:ascii="Times New Roman" w:eastAsia="Calibri" w:hAnsi="Times New Roman" w:cs="Times New Roman"/>
          <w:kern w:val="0"/>
          <w:sz w:val="28"/>
          <w:szCs w:val="28"/>
          <w:lang w:val="uk-UA"/>
          <w14:ligatures w14:val="none"/>
        </w:rPr>
        <w:t>- [</w:t>
      </w:r>
      <w:r w:rsidRPr="008B6426">
        <w:rPr>
          <w:rFonts w:ascii="Times New Roman" w:eastAsia="Calibri" w:hAnsi="Times New Roman" w:cs="Times New Roman"/>
          <w:kern w:val="0"/>
          <w:sz w:val="28"/>
          <w:szCs w:val="28"/>
          <w:lang w:val="uk-UA"/>
          <w14:ligatures w14:val="none"/>
        </w:rPr>
        <w:t>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51" w:history="1">
        <w:r w:rsidRPr="001D4B5F">
          <w:rPr>
            <w:rStyle w:val="a4"/>
            <w:rFonts w:ascii="Times New Roman" w:eastAsia="Times New Roman" w:hAnsi="Times New Roman" w:cs="Times New Roman"/>
            <w:bCs/>
            <w:kern w:val="0"/>
            <w:sz w:val="28"/>
            <w:szCs w:val="28"/>
            <w:lang w:val="ru-RU"/>
            <w14:ligatures w14:val="none"/>
          </w:rPr>
          <w:t>https://www.dissercat.com/content/aktualnye-problemy-mezhdunarodnoi-energeticheskoi-bezopasnosti</w:t>
        </w:r>
      </w:hyperlink>
    </w:p>
    <w:p w14:paraId="75B7CD30" w14:textId="77777777" w:rsidR="00E56CFB" w:rsidRPr="004F0FE8"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sidRPr="008B6426">
        <w:rPr>
          <w:rFonts w:ascii="Times New Roman" w:eastAsia="Times New Roman" w:hAnsi="Times New Roman" w:cs="Times New Roman"/>
          <w:bCs/>
          <w:kern w:val="0"/>
          <w:sz w:val="28"/>
          <w:szCs w:val="28"/>
          <w:lang w:val="uk-UA"/>
          <w14:ligatures w14:val="none"/>
        </w:rPr>
        <w:t>31.</w:t>
      </w:r>
      <w:r>
        <w:rPr>
          <w:rFonts w:ascii="Times New Roman" w:eastAsia="Times New Roman" w:hAnsi="Times New Roman" w:cs="Times New Roman"/>
          <w:bCs/>
          <w:kern w:val="0"/>
          <w:sz w:val="28"/>
          <w:szCs w:val="28"/>
          <w:lang w:val="uk-UA"/>
          <w14:ligatures w14:val="none"/>
        </w:rPr>
        <w:t xml:space="preserve"> </w:t>
      </w:r>
      <w:r w:rsidRPr="0055759A">
        <w:rPr>
          <w:rFonts w:ascii="Times New Roman" w:eastAsia="Times New Roman" w:hAnsi="Times New Roman" w:cs="Times New Roman"/>
          <w:bCs/>
          <w:kern w:val="0"/>
          <w:sz w:val="28"/>
          <w:szCs w:val="28"/>
          <w:lang w:val="uk-UA"/>
          <w14:ligatures w14:val="none"/>
        </w:rPr>
        <w:t>ЗАКОН УКРАЇНИ</w:t>
      </w:r>
      <w:r>
        <w:rPr>
          <w:rFonts w:ascii="Times New Roman" w:eastAsia="Times New Roman" w:hAnsi="Times New Roman" w:cs="Times New Roman"/>
          <w:bCs/>
          <w:kern w:val="0"/>
          <w:sz w:val="28"/>
          <w:szCs w:val="28"/>
          <w:lang w:val="uk-UA"/>
          <w14:ligatures w14:val="none"/>
        </w:rPr>
        <w:t xml:space="preserve"> «</w:t>
      </w:r>
      <w:r w:rsidRPr="0055759A">
        <w:rPr>
          <w:rFonts w:ascii="Times New Roman" w:eastAsia="Times New Roman" w:hAnsi="Times New Roman" w:cs="Times New Roman"/>
          <w:bCs/>
          <w:kern w:val="0"/>
          <w:sz w:val="28"/>
          <w:szCs w:val="28"/>
          <w:lang w:val="uk-UA"/>
          <w14:ligatures w14:val="none"/>
        </w:rPr>
        <w:t>Про внесення змін до деяких законів України щодо розвитку установок зберігання енергії</w:t>
      </w:r>
      <w:r>
        <w:rPr>
          <w:rFonts w:ascii="Times New Roman" w:eastAsia="Times New Roman" w:hAnsi="Times New Roman" w:cs="Times New Roman"/>
          <w:bCs/>
          <w:kern w:val="0"/>
          <w:sz w:val="28"/>
          <w:szCs w:val="28"/>
          <w:lang w:val="uk-UA"/>
          <w14:ligatures w14:val="none"/>
        </w:rPr>
        <w:t>»</w:t>
      </w:r>
      <w:r w:rsidRPr="008B6426">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52" w:anchor="Text" w:history="1">
        <w:r w:rsidRPr="001D4B5F">
          <w:rPr>
            <w:rStyle w:val="a4"/>
            <w:rFonts w:ascii="Times New Roman" w:eastAsia="Calibri" w:hAnsi="Times New Roman" w:cs="Times New Roman"/>
            <w:kern w:val="0"/>
            <w:sz w:val="28"/>
            <w:szCs w:val="28"/>
            <w:lang w:val="uk-UA"/>
            <w14:ligatures w14:val="none"/>
          </w:rPr>
          <w:t>https://zakon.rada.gov.ua/laws/show/2046-20#Text</w:t>
        </w:r>
      </w:hyperlink>
    </w:p>
    <w:p w14:paraId="274795BD" w14:textId="77777777" w:rsidR="00E56CFB" w:rsidRPr="0003787A"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sidRPr="008B6426">
        <w:rPr>
          <w:rFonts w:ascii="Times New Roman" w:eastAsia="Times New Roman" w:hAnsi="Times New Roman" w:cs="Times New Roman"/>
          <w:bCs/>
          <w:kern w:val="0"/>
          <w:sz w:val="28"/>
          <w:szCs w:val="28"/>
          <w:lang w:val="uk-UA"/>
          <w14:ligatures w14:val="none"/>
        </w:rPr>
        <w:t>32.</w:t>
      </w:r>
      <w:r>
        <w:rPr>
          <w:rFonts w:ascii="Times New Roman" w:eastAsia="Times New Roman" w:hAnsi="Times New Roman" w:cs="Times New Roman"/>
          <w:bCs/>
          <w:kern w:val="0"/>
          <w:sz w:val="28"/>
          <w:szCs w:val="28"/>
          <w:lang w:val="uk-UA"/>
          <w14:ligatures w14:val="none"/>
        </w:rPr>
        <w:t xml:space="preserve"> </w:t>
      </w:r>
      <w:r>
        <w:rPr>
          <w:rFonts w:ascii="Times New Roman" w:eastAsia="Times New Roman" w:hAnsi="Times New Roman" w:cs="Times New Roman"/>
          <w:bCs/>
          <w:kern w:val="0"/>
          <w:sz w:val="28"/>
          <w:szCs w:val="28"/>
          <w14:ligatures w14:val="none"/>
        </w:rPr>
        <w:t>ESFC</w:t>
      </w:r>
      <w:r w:rsidRPr="0081539D">
        <w:rPr>
          <w:rFonts w:ascii="Times New Roman" w:eastAsia="Times New Roman" w:hAnsi="Times New Roman" w:cs="Times New Roman"/>
          <w:bCs/>
          <w:kern w:val="0"/>
          <w:sz w:val="28"/>
          <w:szCs w:val="28"/>
          <w:lang w:val="ru-RU"/>
          <w14:ligatures w14:val="none"/>
        </w:rPr>
        <w:t xml:space="preserve"> </w:t>
      </w:r>
      <w:r>
        <w:rPr>
          <w:rFonts w:ascii="Times New Roman" w:eastAsia="Times New Roman" w:hAnsi="Times New Roman" w:cs="Times New Roman"/>
          <w:bCs/>
          <w:kern w:val="0"/>
          <w:sz w:val="28"/>
          <w:szCs w:val="28"/>
          <w14:ligatures w14:val="none"/>
        </w:rPr>
        <w:t>Investment</w:t>
      </w:r>
      <w:r w:rsidRPr="0081539D">
        <w:rPr>
          <w:rFonts w:ascii="Times New Roman" w:eastAsia="Times New Roman" w:hAnsi="Times New Roman" w:cs="Times New Roman"/>
          <w:bCs/>
          <w:kern w:val="0"/>
          <w:sz w:val="28"/>
          <w:szCs w:val="28"/>
          <w:lang w:val="ru-RU"/>
          <w14:ligatures w14:val="none"/>
        </w:rPr>
        <w:t xml:space="preserve"> </w:t>
      </w:r>
      <w:r>
        <w:rPr>
          <w:rFonts w:ascii="Times New Roman" w:eastAsia="Times New Roman" w:hAnsi="Times New Roman" w:cs="Times New Roman"/>
          <w:bCs/>
          <w:kern w:val="0"/>
          <w:sz w:val="28"/>
          <w:szCs w:val="28"/>
          <w14:ligatures w14:val="none"/>
        </w:rPr>
        <w:t>Group</w:t>
      </w:r>
      <w:r>
        <w:rPr>
          <w:rFonts w:ascii="Times New Roman" w:eastAsia="Times New Roman" w:hAnsi="Times New Roman" w:cs="Times New Roman"/>
          <w:bCs/>
          <w:kern w:val="0"/>
          <w:sz w:val="28"/>
          <w:szCs w:val="28"/>
          <w:lang w:val="ru-RU"/>
          <w14:ligatures w14:val="none"/>
        </w:rPr>
        <w:t xml:space="preserve">, </w:t>
      </w:r>
      <w:r w:rsidRPr="00EE25E9">
        <w:rPr>
          <w:rFonts w:ascii="Times New Roman" w:eastAsia="Times New Roman" w:hAnsi="Times New Roman" w:cs="Times New Roman"/>
          <w:bCs/>
          <w:kern w:val="0"/>
          <w:sz w:val="28"/>
          <w:szCs w:val="28"/>
          <w:lang w:val="ru-RU"/>
          <w14:ligatures w14:val="none"/>
        </w:rPr>
        <w:t>Технологии хранения электрической энергии</w:t>
      </w:r>
      <w:r w:rsidRPr="008B6426">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53" w:history="1">
        <w:r w:rsidRPr="001D4B5F">
          <w:rPr>
            <w:rStyle w:val="a4"/>
            <w:rFonts w:ascii="Times New Roman" w:eastAsia="Calibri" w:hAnsi="Times New Roman" w:cs="Times New Roman"/>
            <w:kern w:val="0"/>
            <w:sz w:val="28"/>
            <w:szCs w:val="28"/>
            <w:lang w:val="uk-UA"/>
            <w14:ligatures w14:val="none"/>
          </w:rPr>
          <w:t>https://esfccompany.com/articles/tekhnologii/tekhnologii-khraneniya-elektricheskoy-energii/?sphrase_id=186710</w:t>
        </w:r>
      </w:hyperlink>
    </w:p>
    <w:p w14:paraId="00482B56" w14:textId="77777777" w:rsidR="00E56CFB" w:rsidRPr="0003787A"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sidRPr="008B6426">
        <w:rPr>
          <w:rFonts w:ascii="Times New Roman" w:eastAsia="Times New Roman" w:hAnsi="Times New Roman" w:cs="Times New Roman"/>
          <w:bCs/>
          <w:kern w:val="0"/>
          <w:sz w:val="28"/>
          <w:szCs w:val="28"/>
          <w:lang w:val="uk-UA"/>
          <w14:ligatures w14:val="none"/>
        </w:rPr>
        <w:t xml:space="preserve">33. </w:t>
      </w:r>
      <w:r w:rsidRPr="00F037D3">
        <w:rPr>
          <w:rFonts w:ascii="Times New Roman" w:eastAsia="Times New Roman" w:hAnsi="Times New Roman" w:cs="Times New Roman"/>
          <w:bCs/>
          <w:kern w:val="0"/>
          <w:sz w:val="28"/>
          <w:szCs w:val="28"/>
          <w:lang w:val="uk-UA"/>
          <w14:ligatures w14:val="none"/>
        </w:rPr>
        <w:t>ЗАКОН УКРАЇНИ</w:t>
      </w:r>
      <w:r>
        <w:rPr>
          <w:rFonts w:ascii="Times New Roman" w:eastAsia="Times New Roman" w:hAnsi="Times New Roman" w:cs="Times New Roman"/>
          <w:bCs/>
          <w:kern w:val="0"/>
          <w:sz w:val="28"/>
          <w:szCs w:val="28"/>
          <w:lang w:val="uk-UA"/>
          <w14:ligatures w14:val="none"/>
        </w:rPr>
        <w:t xml:space="preserve"> «</w:t>
      </w:r>
      <w:r w:rsidRPr="00F037D3">
        <w:rPr>
          <w:rFonts w:ascii="Times New Roman" w:eastAsia="Times New Roman" w:hAnsi="Times New Roman" w:cs="Times New Roman"/>
          <w:bCs/>
          <w:kern w:val="0"/>
          <w:sz w:val="28"/>
          <w:szCs w:val="28"/>
          <w:lang w:val="uk-UA"/>
          <w14:ligatures w14:val="none"/>
        </w:rPr>
        <w:t>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w:t>
      </w:r>
      <w:r>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54" w:anchor="Text" w:history="1">
        <w:r w:rsidRPr="001D4B5F">
          <w:rPr>
            <w:rStyle w:val="a4"/>
            <w:rFonts w:ascii="Times New Roman" w:eastAsia="Calibri" w:hAnsi="Times New Roman" w:cs="Times New Roman"/>
            <w:kern w:val="0"/>
            <w:sz w:val="28"/>
            <w:szCs w:val="28"/>
            <w:lang w:val="uk-UA"/>
            <w14:ligatures w14:val="none"/>
          </w:rPr>
          <w:t>https://zakon.rada.gov.ua/laws/show/2479-IX#Text</w:t>
        </w:r>
      </w:hyperlink>
    </w:p>
    <w:p w14:paraId="6BB33424" w14:textId="77777777" w:rsidR="00E56CFB" w:rsidRPr="008B6426" w:rsidRDefault="00E56CFB" w:rsidP="00E56CFB">
      <w:pPr>
        <w:spacing w:after="200" w:line="360" w:lineRule="auto"/>
        <w:ind w:firstLine="709"/>
        <w:rPr>
          <w:rFonts w:ascii="Times New Roman" w:eastAsia="Times New Roman" w:hAnsi="Times New Roman" w:cs="Times New Roman"/>
          <w:bCs/>
          <w:kern w:val="0"/>
          <w:sz w:val="28"/>
          <w:szCs w:val="28"/>
          <w:lang w:val="uk-UA"/>
          <w14:ligatures w14:val="none"/>
        </w:rPr>
      </w:pPr>
      <w:r w:rsidRPr="008B6426">
        <w:rPr>
          <w:rFonts w:ascii="Times New Roman" w:eastAsia="Times New Roman" w:hAnsi="Times New Roman" w:cs="Times New Roman"/>
          <w:bCs/>
          <w:kern w:val="0"/>
          <w:sz w:val="28"/>
          <w:szCs w:val="28"/>
          <w:lang w:val="uk-UA"/>
          <w14:ligatures w14:val="none"/>
        </w:rPr>
        <w:t>34</w:t>
      </w:r>
      <w:r>
        <w:rPr>
          <w:rFonts w:ascii="Times New Roman" w:eastAsia="Times New Roman" w:hAnsi="Times New Roman" w:cs="Times New Roman"/>
          <w:bCs/>
          <w:kern w:val="0"/>
          <w:sz w:val="28"/>
          <w:szCs w:val="28"/>
          <w:lang w:val="uk-UA"/>
          <w14:ligatures w14:val="none"/>
        </w:rPr>
        <w:t xml:space="preserve"> </w:t>
      </w:r>
      <w:r>
        <w:rPr>
          <w:rFonts w:ascii="Times New Roman" w:eastAsia="Times New Roman" w:hAnsi="Times New Roman" w:cs="Times New Roman"/>
          <w:bCs/>
          <w:kern w:val="0"/>
          <w:sz w:val="28"/>
          <w:szCs w:val="28"/>
          <w14:ligatures w14:val="none"/>
        </w:rPr>
        <w:t>Britannica, Great Depression: Causes of decline</w:t>
      </w:r>
      <w:r w:rsidRPr="008B6426">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w:t>
      </w:r>
      <w:r w:rsidRPr="00B51321">
        <w:rPr>
          <w:rFonts w:ascii="Times New Roman" w:eastAsia="Times New Roman" w:hAnsi="Times New Roman" w:cs="Times New Roman"/>
          <w:bCs/>
          <w:kern w:val="0"/>
          <w:sz w:val="28"/>
          <w:szCs w:val="28"/>
          <w:lang w:val="uk-UA"/>
          <w14:ligatures w14:val="none"/>
        </w:rPr>
        <w:t xml:space="preserve">Електронний ресурс]. - Режим доступу: </w:t>
      </w:r>
      <w:hyperlink r:id="rId55" w:history="1">
        <w:r w:rsidRPr="001D4B5F">
          <w:rPr>
            <w:rStyle w:val="a4"/>
            <w:rFonts w:ascii="Times New Roman" w:eastAsia="Times New Roman" w:hAnsi="Times New Roman" w:cs="Times New Roman"/>
            <w:bCs/>
            <w:kern w:val="0"/>
            <w:sz w:val="28"/>
            <w:szCs w:val="28"/>
            <w:lang w:val="uk-UA"/>
            <w14:ligatures w14:val="none"/>
          </w:rPr>
          <w:t>https://www.britannica.com/event/Great-Depression/Causes-of-the-decline</w:t>
        </w:r>
      </w:hyperlink>
    </w:p>
    <w:p w14:paraId="54E4483B" w14:textId="77777777" w:rsidR="00E56CFB" w:rsidRPr="008B6426" w:rsidRDefault="00E56CFB" w:rsidP="00E56CFB">
      <w:pPr>
        <w:spacing w:after="200" w:line="360" w:lineRule="auto"/>
        <w:ind w:firstLine="709"/>
        <w:rPr>
          <w:rFonts w:ascii="Times New Roman" w:eastAsia="Times New Roman" w:hAnsi="Times New Roman" w:cs="Times New Roman"/>
          <w:bCs/>
          <w:kern w:val="0"/>
          <w:sz w:val="28"/>
          <w:szCs w:val="28"/>
          <w:lang w:val="uk-UA"/>
          <w14:ligatures w14:val="none"/>
        </w:rPr>
      </w:pPr>
      <w:r w:rsidRPr="008B6426">
        <w:rPr>
          <w:rFonts w:ascii="Times New Roman" w:eastAsia="Times New Roman" w:hAnsi="Times New Roman" w:cs="Times New Roman"/>
          <w:bCs/>
          <w:kern w:val="0"/>
          <w:sz w:val="28"/>
          <w:szCs w:val="28"/>
          <w:lang w:val="uk-UA"/>
          <w14:ligatures w14:val="none"/>
        </w:rPr>
        <w:t>35.</w:t>
      </w:r>
      <w:r>
        <w:rPr>
          <w:rFonts w:ascii="Times New Roman" w:eastAsia="Times New Roman" w:hAnsi="Times New Roman" w:cs="Times New Roman"/>
          <w:bCs/>
          <w:kern w:val="0"/>
          <w:sz w:val="28"/>
          <w:szCs w:val="28"/>
          <w:lang w:val="uk-UA"/>
          <w14:ligatures w14:val="none"/>
        </w:rPr>
        <w:t xml:space="preserve"> Національний Банк України, </w:t>
      </w:r>
      <w:r w:rsidRPr="004B2633">
        <w:rPr>
          <w:rFonts w:ascii="Times New Roman" w:eastAsia="Times New Roman" w:hAnsi="Times New Roman" w:cs="Times New Roman"/>
          <w:bCs/>
          <w:kern w:val="0"/>
          <w:sz w:val="28"/>
          <w:szCs w:val="28"/>
          <w:lang w:val="uk-UA"/>
          <w14:ligatures w14:val="none"/>
        </w:rPr>
        <w:t>Інфляційний звіт</w:t>
      </w:r>
      <w:r w:rsidRPr="008B6426">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56" w:history="1">
        <w:r w:rsidRPr="001D4B5F">
          <w:rPr>
            <w:rStyle w:val="a4"/>
            <w:rFonts w:ascii="Times New Roman" w:eastAsia="Times New Roman" w:hAnsi="Times New Roman" w:cs="Times New Roman"/>
            <w:bCs/>
            <w:kern w:val="0"/>
            <w:sz w:val="28"/>
            <w:szCs w:val="28"/>
            <w:lang w:val="uk-UA"/>
            <w14:ligatures w14:val="none"/>
          </w:rPr>
          <w:t>https://bank.gov.ua/ua/monetary/report</w:t>
        </w:r>
      </w:hyperlink>
    </w:p>
    <w:p w14:paraId="54B3F119" w14:textId="77777777" w:rsidR="00E56CFB" w:rsidRPr="00227BF5" w:rsidRDefault="00E56CFB" w:rsidP="00E56CFB">
      <w:pPr>
        <w:spacing w:after="200" w:line="360" w:lineRule="auto"/>
        <w:ind w:firstLine="709"/>
        <w:rPr>
          <w:rFonts w:ascii="Times New Roman" w:eastAsia="Times New Roman" w:hAnsi="Times New Roman" w:cs="Times New Roman"/>
          <w:bCs/>
          <w:color w:val="000000"/>
          <w:kern w:val="0"/>
          <w:sz w:val="28"/>
          <w:szCs w:val="28"/>
          <w:lang w:val="ru-RU"/>
          <w14:ligatures w14:val="none"/>
        </w:rPr>
      </w:pPr>
      <w:r w:rsidRPr="008B6426">
        <w:rPr>
          <w:rFonts w:ascii="Times New Roman" w:eastAsia="Times New Roman" w:hAnsi="Times New Roman" w:cs="Times New Roman"/>
          <w:bCs/>
          <w:kern w:val="0"/>
          <w:sz w:val="28"/>
          <w:szCs w:val="28"/>
          <w:lang w:val="uk-UA"/>
          <w14:ligatures w14:val="none"/>
        </w:rPr>
        <w:t xml:space="preserve">36. </w:t>
      </w:r>
      <w:r>
        <w:rPr>
          <w:rFonts w:ascii="Times New Roman" w:eastAsia="Times New Roman" w:hAnsi="Times New Roman" w:cs="Times New Roman"/>
          <w:bCs/>
          <w:kern w:val="0"/>
          <w:sz w:val="28"/>
          <w:szCs w:val="28"/>
          <w:lang w:val="uk-UA"/>
          <w14:ligatures w14:val="none"/>
        </w:rPr>
        <w:t xml:space="preserve">Юрій </w:t>
      </w:r>
      <w:proofErr w:type="spellStart"/>
      <w:r>
        <w:rPr>
          <w:rFonts w:ascii="Times New Roman" w:eastAsia="Times New Roman" w:hAnsi="Times New Roman" w:cs="Times New Roman"/>
          <w:bCs/>
          <w:kern w:val="0"/>
          <w:sz w:val="28"/>
          <w:szCs w:val="28"/>
          <w:lang w:val="uk-UA"/>
          <w14:ligatures w14:val="none"/>
        </w:rPr>
        <w:t>Дощатов</w:t>
      </w:r>
      <w:proofErr w:type="spellEnd"/>
      <w:r>
        <w:rPr>
          <w:rFonts w:ascii="Times New Roman" w:eastAsia="Times New Roman" w:hAnsi="Times New Roman" w:cs="Times New Roman"/>
          <w:bCs/>
          <w:kern w:val="0"/>
          <w:sz w:val="28"/>
          <w:szCs w:val="28"/>
          <w:lang w:val="uk-UA"/>
          <w14:ligatures w14:val="none"/>
        </w:rPr>
        <w:t>, «</w:t>
      </w:r>
      <w:r w:rsidRPr="0081539D">
        <w:rPr>
          <w:rFonts w:ascii="Times New Roman" w:eastAsia="Times New Roman" w:hAnsi="Times New Roman" w:cs="Times New Roman"/>
          <w:bCs/>
          <w:kern w:val="0"/>
          <w:sz w:val="28"/>
          <w:szCs w:val="28"/>
          <w:lang w:val="uk-UA"/>
          <w14:ligatures w14:val="none"/>
        </w:rPr>
        <w:t>МВФ готує для України моніторингову програму: коли чекати на кредити</w:t>
      </w:r>
      <w:r>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57" w:history="1">
        <w:r w:rsidRPr="001D4B5F">
          <w:rPr>
            <w:rStyle w:val="a4"/>
            <w:rFonts w:ascii="Times New Roman" w:eastAsia="Times New Roman" w:hAnsi="Times New Roman" w:cs="Times New Roman"/>
            <w:bCs/>
            <w:kern w:val="0"/>
            <w:sz w:val="28"/>
            <w:szCs w:val="28"/>
            <w14:ligatures w14:val="none"/>
          </w:rPr>
          <w:t>https</w:t>
        </w:r>
        <w:r w:rsidRPr="001D4B5F">
          <w:rPr>
            <w:rStyle w:val="a4"/>
            <w:rFonts w:ascii="Times New Roman" w:eastAsia="Times New Roman" w:hAnsi="Times New Roman" w:cs="Times New Roman"/>
            <w:bCs/>
            <w:kern w:val="0"/>
            <w:sz w:val="28"/>
            <w:szCs w:val="28"/>
            <w:lang w:val="ru-RU"/>
            <w14:ligatures w14:val="none"/>
          </w:rPr>
          <w:t>://</w:t>
        </w:r>
        <w:r w:rsidRPr="001D4B5F">
          <w:rPr>
            <w:rStyle w:val="a4"/>
            <w:rFonts w:ascii="Times New Roman" w:eastAsia="Times New Roman" w:hAnsi="Times New Roman" w:cs="Times New Roman"/>
            <w:bCs/>
            <w:kern w:val="0"/>
            <w:sz w:val="28"/>
            <w:szCs w:val="28"/>
            <w14:ligatures w14:val="none"/>
          </w:rPr>
          <w:t>www</w:t>
        </w:r>
        <w:r w:rsidRPr="001D4B5F">
          <w:rPr>
            <w:rStyle w:val="a4"/>
            <w:rFonts w:ascii="Times New Roman" w:eastAsia="Times New Roman" w:hAnsi="Times New Roman" w:cs="Times New Roman"/>
            <w:bCs/>
            <w:kern w:val="0"/>
            <w:sz w:val="28"/>
            <w:szCs w:val="28"/>
            <w:lang w:val="ru-RU"/>
            <w14:ligatures w14:val="none"/>
          </w:rPr>
          <w:t>.</w:t>
        </w:r>
        <w:proofErr w:type="spellStart"/>
        <w:r w:rsidRPr="001D4B5F">
          <w:rPr>
            <w:rStyle w:val="a4"/>
            <w:rFonts w:ascii="Times New Roman" w:eastAsia="Times New Roman" w:hAnsi="Times New Roman" w:cs="Times New Roman"/>
            <w:bCs/>
            <w:kern w:val="0"/>
            <w:sz w:val="28"/>
            <w:szCs w:val="28"/>
            <w14:ligatures w14:val="none"/>
          </w:rPr>
          <w:t>rbc</w:t>
        </w:r>
        <w:proofErr w:type="spellEnd"/>
        <w:r w:rsidRPr="001D4B5F">
          <w:rPr>
            <w:rStyle w:val="a4"/>
            <w:rFonts w:ascii="Times New Roman" w:eastAsia="Times New Roman" w:hAnsi="Times New Roman" w:cs="Times New Roman"/>
            <w:bCs/>
            <w:kern w:val="0"/>
            <w:sz w:val="28"/>
            <w:szCs w:val="28"/>
            <w:lang w:val="ru-RU"/>
            <w14:ligatures w14:val="none"/>
          </w:rPr>
          <w:t>.</w:t>
        </w:r>
        <w:proofErr w:type="spellStart"/>
        <w:r w:rsidRPr="001D4B5F">
          <w:rPr>
            <w:rStyle w:val="a4"/>
            <w:rFonts w:ascii="Times New Roman" w:eastAsia="Times New Roman" w:hAnsi="Times New Roman" w:cs="Times New Roman"/>
            <w:bCs/>
            <w:kern w:val="0"/>
            <w:sz w:val="28"/>
            <w:szCs w:val="28"/>
            <w14:ligatures w14:val="none"/>
          </w:rPr>
          <w:t>ua</w:t>
        </w:r>
        <w:proofErr w:type="spellEnd"/>
        <w:r w:rsidRPr="001D4B5F">
          <w:rPr>
            <w:rStyle w:val="a4"/>
            <w:rFonts w:ascii="Times New Roman" w:eastAsia="Times New Roman" w:hAnsi="Times New Roman" w:cs="Times New Roman"/>
            <w:bCs/>
            <w:kern w:val="0"/>
            <w:sz w:val="28"/>
            <w:szCs w:val="28"/>
            <w:lang w:val="ru-RU"/>
            <w14:ligatures w14:val="none"/>
          </w:rPr>
          <w:t>/</w:t>
        </w:r>
        <w:proofErr w:type="spellStart"/>
        <w:r w:rsidRPr="001D4B5F">
          <w:rPr>
            <w:rStyle w:val="a4"/>
            <w:rFonts w:ascii="Times New Roman" w:eastAsia="Times New Roman" w:hAnsi="Times New Roman" w:cs="Times New Roman"/>
            <w:bCs/>
            <w:kern w:val="0"/>
            <w:sz w:val="28"/>
            <w:szCs w:val="28"/>
            <w14:ligatures w14:val="none"/>
          </w:rPr>
          <w:t>ukr</w:t>
        </w:r>
        <w:proofErr w:type="spellEnd"/>
        <w:r w:rsidRPr="001D4B5F">
          <w:rPr>
            <w:rStyle w:val="a4"/>
            <w:rFonts w:ascii="Times New Roman" w:eastAsia="Times New Roman" w:hAnsi="Times New Roman" w:cs="Times New Roman"/>
            <w:bCs/>
            <w:kern w:val="0"/>
            <w:sz w:val="28"/>
            <w:szCs w:val="28"/>
            <w:lang w:val="ru-RU"/>
            <w14:ligatures w14:val="none"/>
          </w:rPr>
          <w:t>/</w:t>
        </w:r>
        <w:r w:rsidRPr="001D4B5F">
          <w:rPr>
            <w:rStyle w:val="a4"/>
            <w:rFonts w:ascii="Times New Roman" w:eastAsia="Times New Roman" w:hAnsi="Times New Roman" w:cs="Times New Roman"/>
            <w:bCs/>
            <w:kern w:val="0"/>
            <w:sz w:val="28"/>
            <w:szCs w:val="28"/>
            <w14:ligatures w14:val="none"/>
          </w:rPr>
          <w:t>news</w:t>
        </w:r>
        <w:r w:rsidRPr="001D4B5F">
          <w:rPr>
            <w:rStyle w:val="a4"/>
            <w:rFonts w:ascii="Times New Roman" w:eastAsia="Times New Roman" w:hAnsi="Times New Roman" w:cs="Times New Roman"/>
            <w:bCs/>
            <w:kern w:val="0"/>
            <w:sz w:val="28"/>
            <w:szCs w:val="28"/>
            <w:lang w:val="ru-RU"/>
            <w14:ligatures w14:val="none"/>
          </w:rPr>
          <w:t>/</w:t>
        </w:r>
        <w:proofErr w:type="spellStart"/>
        <w:r w:rsidRPr="001D4B5F">
          <w:rPr>
            <w:rStyle w:val="a4"/>
            <w:rFonts w:ascii="Times New Roman" w:eastAsia="Times New Roman" w:hAnsi="Times New Roman" w:cs="Times New Roman"/>
            <w:bCs/>
            <w:kern w:val="0"/>
            <w:sz w:val="28"/>
            <w:szCs w:val="28"/>
            <w14:ligatures w14:val="none"/>
          </w:rPr>
          <w:t>mvf</w:t>
        </w:r>
        <w:proofErr w:type="spellEnd"/>
        <w:r w:rsidRPr="001D4B5F">
          <w:rPr>
            <w:rStyle w:val="a4"/>
            <w:rFonts w:ascii="Times New Roman" w:eastAsia="Times New Roman" w:hAnsi="Times New Roman" w:cs="Times New Roman"/>
            <w:bCs/>
            <w:kern w:val="0"/>
            <w:sz w:val="28"/>
            <w:szCs w:val="28"/>
            <w:lang w:val="ru-RU"/>
            <w14:ligatures w14:val="none"/>
          </w:rPr>
          <w:t>-</w:t>
        </w:r>
        <w:proofErr w:type="spellStart"/>
        <w:r w:rsidRPr="001D4B5F">
          <w:rPr>
            <w:rStyle w:val="a4"/>
            <w:rFonts w:ascii="Times New Roman" w:eastAsia="Times New Roman" w:hAnsi="Times New Roman" w:cs="Times New Roman"/>
            <w:bCs/>
            <w:kern w:val="0"/>
            <w:sz w:val="28"/>
            <w:szCs w:val="28"/>
            <w14:ligatures w14:val="none"/>
          </w:rPr>
          <w:t>gotue</w:t>
        </w:r>
        <w:proofErr w:type="spellEnd"/>
        <w:r w:rsidRPr="001D4B5F">
          <w:rPr>
            <w:rStyle w:val="a4"/>
            <w:rFonts w:ascii="Times New Roman" w:eastAsia="Times New Roman" w:hAnsi="Times New Roman" w:cs="Times New Roman"/>
            <w:bCs/>
            <w:kern w:val="0"/>
            <w:sz w:val="28"/>
            <w:szCs w:val="28"/>
            <w:lang w:val="ru-RU"/>
            <w14:ligatures w14:val="none"/>
          </w:rPr>
          <w:t>-</w:t>
        </w:r>
        <w:proofErr w:type="spellStart"/>
        <w:r w:rsidRPr="001D4B5F">
          <w:rPr>
            <w:rStyle w:val="a4"/>
            <w:rFonts w:ascii="Times New Roman" w:eastAsia="Times New Roman" w:hAnsi="Times New Roman" w:cs="Times New Roman"/>
            <w:bCs/>
            <w:kern w:val="0"/>
            <w:sz w:val="28"/>
            <w:szCs w:val="28"/>
            <w14:ligatures w14:val="none"/>
          </w:rPr>
          <w:t>ukrayini</w:t>
        </w:r>
        <w:proofErr w:type="spellEnd"/>
        <w:r w:rsidRPr="001D4B5F">
          <w:rPr>
            <w:rStyle w:val="a4"/>
            <w:rFonts w:ascii="Times New Roman" w:eastAsia="Times New Roman" w:hAnsi="Times New Roman" w:cs="Times New Roman"/>
            <w:bCs/>
            <w:kern w:val="0"/>
            <w:sz w:val="28"/>
            <w:szCs w:val="28"/>
            <w:lang w:val="ru-RU"/>
            <w14:ligatures w14:val="none"/>
          </w:rPr>
          <w:t>-</w:t>
        </w:r>
        <w:proofErr w:type="spellStart"/>
        <w:r w:rsidRPr="001D4B5F">
          <w:rPr>
            <w:rStyle w:val="a4"/>
            <w:rFonts w:ascii="Times New Roman" w:eastAsia="Times New Roman" w:hAnsi="Times New Roman" w:cs="Times New Roman"/>
            <w:bCs/>
            <w:kern w:val="0"/>
            <w:sz w:val="28"/>
            <w:szCs w:val="28"/>
            <w14:ligatures w14:val="none"/>
          </w:rPr>
          <w:t>monitoringovu</w:t>
        </w:r>
        <w:proofErr w:type="spellEnd"/>
        <w:r w:rsidRPr="001D4B5F">
          <w:rPr>
            <w:rStyle w:val="a4"/>
            <w:rFonts w:ascii="Times New Roman" w:eastAsia="Times New Roman" w:hAnsi="Times New Roman" w:cs="Times New Roman"/>
            <w:bCs/>
            <w:kern w:val="0"/>
            <w:sz w:val="28"/>
            <w:szCs w:val="28"/>
            <w:lang w:val="ru-RU"/>
            <w14:ligatures w14:val="none"/>
          </w:rPr>
          <w:t>-</w:t>
        </w:r>
        <w:proofErr w:type="spellStart"/>
        <w:r w:rsidRPr="001D4B5F">
          <w:rPr>
            <w:rStyle w:val="a4"/>
            <w:rFonts w:ascii="Times New Roman" w:eastAsia="Times New Roman" w:hAnsi="Times New Roman" w:cs="Times New Roman"/>
            <w:bCs/>
            <w:kern w:val="0"/>
            <w:sz w:val="28"/>
            <w:szCs w:val="28"/>
            <w14:ligatures w14:val="none"/>
          </w:rPr>
          <w:t>programu</w:t>
        </w:r>
        <w:proofErr w:type="spellEnd"/>
        <w:r w:rsidRPr="001D4B5F">
          <w:rPr>
            <w:rStyle w:val="a4"/>
            <w:rFonts w:ascii="Times New Roman" w:eastAsia="Times New Roman" w:hAnsi="Times New Roman" w:cs="Times New Roman"/>
            <w:bCs/>
            <w:kern w:val="0"/>
            <w:sz w:val="28"/>
            <w:szCs w:val="28"/>
            <w:lang w:val="ru-RU"/>
            <w14:ligatures w14:val="none"/>
          </w:rPr>
          <w:t>-1666941176.</w:t>
        </w:r>
        <w:r w:rsidRPr="001D4B5F">
          <w:rPr>
            <w:rStyle w:val="a4"/>
            <w:rFonts w:ascii="Times New Roman" w:eastAsia="Times New Roman" w:hAnsi="Times New Roman" w:cs="Times New Roman"/>
            <w:bCs/>
            <w:kern w:val="0"/>
            <w:sz w:val="28"/>
            <w:szCs w:val="28"/>
            <w14:ligatures w14:val="none"/>
          </w:rPr>
          <w:t>html</w:t>
        </w:r>
      </w:hyperlink>
    </w:p>
    <w:p w14:paraId="16353AFB" w14:textId="77777777" w:rsidR="00E56CFB" w:rsidRPr="00227BF5"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sidRPr="008B6426">
        <w:rPr>
          <w:rFonts w:ascii="Times New Roman" w:eastAsia="Times New Roman" w:hAnsi="Times New Roman" w:cs="Times New Roman"/>
          <w:bCs/>
          <w:kern w:val="0"/>
          <w:sz w:val="28"/>
          <w:szCs w:val="28"/>
          <w:lang w:val="uk-UA"/>
          <w14:ligatures w14:val="none"/>
        </w:rPr>
        <w:t>37.</w:t>
      </w:r>
      <w:r>
        <w:rPr>
          <w:rFonts w:ascii="Times New Roman" w:eastAsia="Times New Roman" w:hAnsi="Times New Roman" w:cs="Times New Roman"/>
          <w:bCs/>
          <w:kern w:val="0"/>
          <w:sz w:val="28"/>
          <w:szCs w:val="28"/>
          <w:lang w:val="uk-UA"/>
          <w14:ligatures w14:val="none"/>
        </w:rPr>
        <w:t xml:space="preserve"> Міністерство Енергетики України, </w:t>
      </w:r>
      <w:r w:rsidRPr="00784AFF">
        <w:rPr>
          <w:rFonts w:ascii="Times New Roman" w:eastAsia="Times New Roman" w:hAnsi="Times New Roman" w:cs="Times New Roman"/>
          <w:bCs/>
          <w:kern w:val="0"/>
          <w:sz w:val="28"/>
          <w:szCs w:val="28"/>
          <w:lang w:val="uk-UA"/>
          <w14:ligatures w14:val="none"/>
        </w:rPr>
        <w:t>Історія енергетики</w:t>
      </w:r>
      <w:r w:rsidRPr="008B6426">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58" w:history="1">
        <w:r w:rsidRPr="00CF40D2">
          <w:rPr>
            <w:rStyle w:val="a4"/>
            <w:rFonts w:ascii="Times New Roman" w:eastAsia="Calibri" w:hAnsi="Times New Roman" w:cs="Times New Roman"/>
            <w:kern w:val="0"/>
            <w:sz w:val="28"/>
            <w:szCs w:val="28"/>
            <w:lang w:val="uk-UA"/>
            <w14:ligatures w14:val="none"/>
          </w:rPr>
          <w:t>https://www.mev.gov.ua/storinka/istoriya-enerhetyky</w:t>
        </w:r>
      </w:hyperlink>
    </w:p>
    <w:p w14:paraId="13245C12"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Times New Roman" w:hAnsi="Times New Roman" w:cs="Times New Roman"/>
          <w:bCs/>
          <w:kern w:val="0"/>
          <w:sz w:val="28"/>
          <w:szCs w:val="28"/>
          <w:lang w:val="ru-RU"/>
          <w14:ligatures w14:val="none"/>
        </w:rPr>
        <w:lastRenderedPageBreak/>
        <w:t>38.</w:t>
      </w:r>
      <w:r w:rsidRPr="00CC4E65">
        <w:rPr>
          <w:lang w:val="ru-RU"/>
        </w:rPr>
        <w:t xml:space="preserve"> </w:t>
      </w:r>
      <w:r w:rsidRPr="00315988">
        <w:rPr>
          <w:rFonts w:ascii="Times New Roman" w:eastAsia="Times New Roman" w:hAnsi="Times New Roman" w:cs="Times New Roman"/>
          <w:bCs/>
          <w:kern w:val="0"/>
          <w:sz w:val="28"/>
          <w:szCs w:val="28"/>
          <w:lang w:val="ru-RU"/>
          <w14:ligatures w14:val="none"/>
        </w:rPr>
        <w:t>Денисевич К.Б.</w:t>
      </w:r>
      <w:r>
        <w:rPr>
          <w:rFonts w:ascii="Times New Roman" w:eastAsia="Times New Roman" w:hAnsi="Times New Roman" w:cs="Times New Roman"/>
          <w:bCs/>
          <w:kern w:val="0"/>
          <w:sz w:val="28"/>
          <w:szCs w:val="28"/>
          <w:lang w:val="ru-RU"/>
          <w14:ligatures w14:val="none"/>
        </w:rPr>
        <w:t xml:space="preserve">, </w:t>
      </w:r>
      <w:r w:rsidRPr="006E54EB">
        <w:rPr>
          <w:rFonts w:ascii="Times New Roman" w:eastAsia="Times New Roman" w:hAnsi="Times New Roman" w:cs="Times New Roman"/>
          <w:bCs/>
          <w:kern w:val="0"/>
          <w:sz w:val="28"/>
          <w:szCs w:val="28"/>
          <w:lang w:val="ru-RU"/>
          <w14:ligatures w14:val="none"/>
        </w:rPr>
        <w:t>Развитие атомной энергетики и объединенных энергосистем</w:t>
      </w:r>
      <w:r w:rsidRPr="008B6426">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59" w:history="1">
        <w:r w:rsidRPr="00CF40D2">
          <w:rPr>
            <w:rStyle w:val="a4"/>
            <w:rFonts w:ascii="Times New Roman" w:eastAsia="Calibri" w:hAnsi="Times New Roman" w:cs="Times New Roman"/>
            <w:kern w:val="0"/>
            <w:sz w:val="28"/>
            <w:szCs w:val="28"/>
            <w:lang w:val="uk-UA"/>
            <w14:ligatures w14:val="none"/>
          </w:rPr>
          <w:t>http://energetika.in.ua/ru/books/book-4/section-2/section-3</w:t>
        </w:r>
      </w:hyperlink>
    </w:p>
    <w:p w14:paraId="74ECCA72"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39.</w:t>
      </w:r>
      <w:r w:rsidRPr="008B6426">
        <w:rPr>
          <w:rFonts w:ascii="Times New Roman" w:eastAsia="Times New Roman" w:hAnsi="Times New Roman" w:cs="Times New Roman"/>
          <w:bCs/>
          <w:kern w:val="0"/>
          <w:sz w:val="28"/>
          <w:szCs w:val="28"/>
          <w:lang w:val="uk-UA"/>
          <w14:ligatures w14:val="none"/>
        </w:rPr>
        <w:t xml:space="preserve"> </w:t>
      </w:r>
      <w:r>
        <w:rPr>
          <w:rFonts w:ascii="Times New Roman" w:eastAsia="Times New Roman" w:hAnsi="Times New Roman" w:cs="Times New Roman"/>
          <w:bCs/>
          <w:kern w:val="0"/>
          <w:sz w:val="28"/>
          <w:szCs w:val="28"/>
          <w:lang w:val="uk-UA"/>
          <w14:ligatures w14:val="none"/>
        </w:rPr>
        <w:t xml:space="preserve">Держкомстат, </w:t>
      </w:r>
      <w:r w:rsidRPr="00C34197">
        <w:rPr>
          <w:rFonts w:ascii="Times New Roman" w:eastAsia="Times New Roman" w:hAnsi="Times New Roman" w:cs="Times New Roman"/>
          <w:bCs/>
          <w:kern w:val="0"/>
          <w:sz w:val="28"/>
          <w:szCs w:val="28"/>
          <w:lang w:val="uk-UA"/>
          <w14:ligatures w14:val="none"/>
        </w:rPr>
        <w:t>Виробництво основних видів промислової продукції</w:t>
      </w:r>
      <w:r>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60" w:history="1">
        <w:r w:rsidRPr="00CF40D2">
          <w:rPr>
            <w:rStyle w:val="a4"/>
            <w:rFonts w:ascii="Times New Roman" w:eastAsia="Calibri" w:hAnsi="Times New Roman" w:cs="Times New Roman"/>
            <w:kern w:val="0"/>
            <w:sz w:val="28"/>
            <w:szCs w:val="28"/>
            <w:lang w:val="uk-UA"/>
            <w14:ligatures w14:val="none"/>
          </w:rPr>
          <w:t>https://ukrstat.gov.ua/operativ/operativ2006/pr/prm_ric/prm_ric_u/vov_u.html</w:t>
        </w:r>
      </w:hyperlink>
    </w:p>
    <w:p w14:paraId="3B1F6230"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40.</w:t>
      </w:r>
      <w:r w:rsidRPr="008B6426">
        <w:rPr>
          <w:rFonts w:ascii="Times New Roman" w:eastAsia="Times New Roman" w:hAnsi="Times New Roman" w:cs="Times New Roman"/>
          <w:bCs/>
          <w:kern w:val="0"/>
          <w:sz w:val="28"/>
          <w:szCs w:val="28"/>
          <w:lang w:val="uk-UA"/>
          <w14:ligatures w14:val="none"/>
        </w:rPr>
        <w:t xml:space="preserve"> </w:t>
      </w:r>
      <w:proofErr w:type="spellStart"/>
      <w:r>
        <w:rPr>
          <w:rFonts w:ascii="Times New Roman" w:eastAsia="Times New Roman" w:hAnsi="Times New Roman" w:cs="Times New Roman"/>
          <w:bCs/>
          <w:kern w:val="0"/>
          <w:sz w:val="28"/>
          <w:szCs w:val="28"/>
          <w:lang w:val="uk-UA"/>
          <w14:ligatures w14:val="none"/>
        </w:rPr>
        <w:t>ЕнергоВсесвіт</w:t>
      </w:r>
      <w:proofErr w:type="spellEnd"/>
      <w:r>
        <w:rPr>
          <w:rFonts w:ascii="Times New Roman" w:eastAsia="Times New Roman" w:hAnsi="Times New Roman" w:cs="Times New Roman"/>
          <w:bCs/>
          <w:kern w:val="0"/>
          <w:sz w:val="28"/>
          <w:szCs w:val="28"/>
          <w:lang w:val="uk-UA"/>
          <w14:ligatures w14:val="none"/>
        </w:rPr>
        <w:t xml:space="preserve">, </w:t>
      </w:r>
      <w:r w:rsidRPr="00B42BAB">
        <w:rPr>
          <w:rFonts w:ascii="Times New Roman" w:eastAsia="Times New Roman" w:hAnsi="Times New Roman" w:cs="Times New Roman"/>
          <w:bCs/>
          <w:kern w:val="0"/>
          <w:sz w:val="28"/>
          <w:szCs w:val="28"/>
          <w:lang w:val="uk-UA"/>
          <w14:ligatures w14:val="none"/>
        </w:rPr>
        <w:t>Виробництво електроенергії в Україні у 2021 році</w:t>
      </w:r>
      <w:r>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61" w:history="1">
        <w:r w:rsidRPr="00CF40D2">
          <w:rPr>
            <w:rStyle w:val="a4"/>
            <w:rFonts w:ascii="Times New Roman" w:eastAsia="Calibri" w:hAnsi="Times New Roman" w:cs="Times New Roman"/>
            <w:kern w:val="0"/>
            <w:sz w:val="28"/>
            <w:szCs w:val="28"/>
            <w:lang w:val="uk-UA"/>
            <w14:ligatures w14:val="none"/>
          </w:rPr>
          <w:t>https://vse.energy/news/pek-news/electro/1935-power-generation-202112</w:t>
        </w:r>
      </w:hyperlink>
    </w:p>
    <w:p w14:paraId="3E069F22"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41.</w:t>
      </w:r>
      <w:r w:rsidRPr="008B6426">
        <w:rPr>
          <w:rFonts w:ascii="Times New Roman" w:eastAsia="Times New Roman" w:hAnsi="Times New Roman" w:cs="Times New Roman"/>
          <w:bCs/>
          <w:kern w:val="0"/>
          <w:sz w:val="28"/>
          <w:szCs w:val="28"/>
          <w:lang w:val="uk-UA"/>
          <w14:ligatures w14:val="none"/>
        </w:rPr>
        <w:t xml:space="preserve"> </w:t>
      </w:r>
      <w:r>
        <w:rPr>
          <w:rFonts w:ascii="Times New Roman" w:eastAsia="Times New Roman" w:hAnsi="Times New Roman" w:cs="Times New Roman"/>
          <w:bCs/>
          <w:kern w:val="0"/>
          <w:sz w:val="28"/>
          <w:szCs w:val="28"/>
          <w:lang w:val="uk-UA"/>
          <w14:ligatures w14:val="none"/>
        </w:rPr>
        <w:t>Українська Енергетика, «</w:t>
      </w:r>
      <w:r w:rsidRPr="00583E6C">
        <w:rPr>
          <w:rFonts w:ascii="Times New Roman" w:eastAsia="Times New Roman" w:hAnsi="Times New Roman" w:cs="Times New Roman"/>
          <w:bCs/>
          <w:kern w:val="0"/>
          <w:sz w:val="28"/>
          <w:szCs w:val="28"/>
          <w:lang w:val="uk-UA"/>
          <w14:ligatures w14:val="none"/>
        </w:rPr>
        <w:t>Баланс електроенергії-2022: що зміниться?</w:t>
      </w:r>
      <w:r>
        <w:rPr>
          <w:rFonts w:ascii="Times New Roman" w:eastAsia="Times New Roman" w:hAnsi="Times New Roman" w:cs="Times New Roman"/>
          <w:bCs/>
          <w:kern w:val="0"/>
          <w:sz w:val="28"/>
          <w:szCs w:val="28"/>
          <w:lang w:val="uk-UA"/>
          <w14:ligatures w14:val="none"/>
        </w:rPr>
        <w:t xml:space="preserve"> </w:t>
      </w:r>
      <w:r w:rsidRPr="00240A3B">
        <w:rPr>
          <w:rFonts w:ascii="Times New Roman" w:eastAsia="Times New Roman" w:hAnsi="Times New Roman" w:cs="Times New Roman"/>
          <w:bCs/>
          <w:kern w:val="0"/>
          <w:sz w:val="28"/>
          <w:szCs w:val="28"/>
          <w:lang w:val="uk-UA"/>
          <w14:ligatures w14:val="none"/>
        </w:rPr>
        <w:t>Прогнозний річний баланс електроенергії 2022 року, порівняно з фактичними показниками 2021 року</w:t>
      </w:r>
      <w:r>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62" w:history="1">
        <w:r w:rsidRPr="00CF40D2">
          <w:rPr>
            <w:rStyle w:val="a4"/>
            <w:rFonts w:ascii="Times New Roman" w:eastAsia="Calibri" w:hAnsi="Times New Roman" w:cs="Times New Roman"/>
            <w:kern w:val="0"/>
            <w:sz w:val="28"/>
            <w:szCs w:val="28"/>
            <w:lang w:val="uk-UA"/>
            <w14:ligatures w14:val="none"/>
          </w:rPr>
          <w:t>https://ua-energy.org/uk/posts/balans-elektroenerhii-2022-shcho-zminytsia</w:t>
        </w:r>
      </w:hyperlink>
    </w:p>
    <w:p w14:paraId="1F13B112"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42. Микола </w:t>
      </w:r>
      <w:proofErr w:type="spellStart"/>
      <w:r>
        <w:rPr>
          <w:rFonts w:ascii="Times New Roman" w:eastAsia="Calibri" w:hAnsi="Times New Roman" w:cs="Times New Roman"/>
          <w:kern w:val="0"/>
          <w:sz w:val="28"/>
          <w:szCs w:val="28"/>
          <w:lang w:val="uk-UA"/>
          <w14:ligatures w14:val="none"/>
        </w:rPr>
        <w:t>Топалов</w:t>
      </w:r>
      <w:proofErr w:type="spellEnd"/>
      <w:r>
        <w:rPr>
          <w:rFonts w:ascii="Times New Roman" w:eastAsia="Calibri" w:hAnsi="Times New Roman" w:cs="Times New Roman"/>
          <w:kern w:val="0"/>
          <w:sz w:val="28"/>
          <w:szCs w:val="28"/>
          <w:lang w:val="uk-UA"/>
          <w14:ligatures w14:val="none"/>
        </w:rPr>
        <w:t>, «</w:t>
      </w:r>
      <w:r w:rsidRPr="002E08CF">
        <w:rPr>
          <w:rFonts w:ascii="Times New Roman" w:eastAsia="Calibri" w:hAnsi="Times New Roman" w:cs="Times New Roman"/>
          <w:kern w:val="0"/>
          <w:sz w:val="28"/>
          <w:szCs w:val="28"/>
          <w:lang w:val="uk-UA"/>
          <w14:ligatures w14:val="none"/>
        </w:rPr>
        <w:t xml:space="preserve">Голова </w:t>
      </w:r>
      <w:proofErr w:type="spellStart"/>
      <w:r w:rsidRPr="002E08CF">
        <w:rPr>
          <w:rFonts w:ascii="Times New Roman" w:eastAsia="Calibri" w:hAnsi="Times New Roman" w:cs="Times New Roman"/>
          <w:kern w:val="0"/>
          <w:sz w:val="28"/>
          <w:szCs w:val="28"/>
          <w:lang w:val="uk-UA"/>
          <w14:ligatures w14:val="none"/>
        </w:rPr>
        <w:t>Міненергетики</w:t>
      </w:r>
      <w:proofErr w:type="spellEnd"/>
      <w:r w:rsidRPr="002E08CF">
        <w:rPr>
          <w:rFonts w:ascii="Times New Roman" w:eastAsia="Calibri" w:hAnsi="Times New Roman" w:cs="Times New Roman"/>
          <w:kern w:val="0"/>
          <w:sz w:val="28"/>
          <w:szCs w:val="28"/>
          <w:lang w:val="uk-UA"/>
          <w14:ligatures w14:val="none"/>
        </w:rPr>
        <w:t xml:space="preserve"> Герман </w:t>
      </w:r>
      <w:proofErr w:type="spellStart"/>
      <w:r w:rsidRPr="002E08CF">
        <w:rPr>
          <w:rFonts w:ascii="Times New Roman" w:eastAsia="Calibri" w:hAnsi="Times New Roman" w:cs="Times New Roman"/>
          <w:kern w:val="0"/>
          <w:sz w:val="28"/>
          <w:szCs w:val="28"/>
          <w:lang w:val="uk-UA"/>
          <w14:ligatures w14:val="none"/>
        </w:rPr>
        <w:t>Галущенко</w:t>
      </w:r>
      <w:proofErr w:type="spellEnd"/>
      <w:r w:rsidRPr="002E08CF">
        <w:rPr>
          <w:rFonts w:ascii="Times New Roman" w:eastAsia="Calibri" w:hAnsi="Times New Roman" w:cs="Times New Roman"/>
          <w:kern w:val="0"/>
          <w:sz w:val="28"/>
          <w:szCs w:val="28"/>
          <w:lang w:val="uk-UA"/>
          <w14:ligatures w14:val="none"/>
        </w:rPr>
        <w:t xml:space="preserve"> розповів про обстріли атомних станцій з важкої зброї, втрачені активи, збитки галузі від російської агресії та про розрахунки в рублях</w:t>
      </w:r>
      <w:r>
        <w:rPr>
          <w:rFonts w:ascii="Times New Roman" w:eastAsia="Calibri" w:hAnsi="Times New Roman" w:cs="Times New Roman"/>
          <w:kern w:val="0"/>
          <w:sz w:val="28"/>
          <w:szCs w:val="28"/>
          <w:lang w:val="uk-UA"/>
          <w14:ligatures w14:val="none"/>
        </w:rPr>
        <w:t>»</w:t>
      </w:r>
      <w:r w:rsidRPr="007B5382">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63" w:history="1">
        <w:r w:rsidRPr="00CF40D2">
          <w:rPr>
            <w:rStyle w:val="a4"/>
            <w:rFonts w:ascii="Times New Roman" w:eastAsia="Calibri" w:hAnsi="Times New Roman" w:cs="Times New Roman"/>
            <w:kern w:val="0"/>
            <w:sz w:val="28"/>
            <w:szCs w:val="28"/>
            <w:lang w:val="uk-UA"/>
            <w14:ligatures w14:val="none"/>
          </w:rPr>
          <w:t>https://www.epravda.com.ua/publications/2022/03/28/684784/</w:t>
        </w:r>
      </w:hyperlink>
    </w:p>
    <w:p w14:paraId="517CD196"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43. </w:t>
      </w:r>
      <w:r w:rsidRPr="0091717E">
        <w:rPr>
          <w:rFonts w:ascii="Times New Roman" w:eastAsia="Calibri" w:hAnsi="Times New Roman" w:cs="Times New Roman"/>
          <w:kern w:val="0"/>
          <w:sz w:val="28"/>
          <w:szCs w:val="28"/>
          <w:lang w:val="uk-UA"/>
          <w14:ligatures w14:val="none"/>
        </w:rPr>
        <w:t>СИСТЕМА ЕНЕРГОЕФЕКТИВНОСТІ В УКРАЇНІ</w:t>
      </w:r>
      <w:r w:rsidRPr="0011096C">
        <w:rPr>
          <w:rFonts w:ascii="Times New Roman" w:eastAsia="Calibri" w:hAnsi="Times New Roman" w:cs="Times New Roman"/>
          <w:kern w:val="0"/>
          <w:sz w:val="28"/>
          <w:szCs w:val="28"/>
          <w:lang w:val="ru-RU"/>
          <w14:ligatures w14:val="none"/>
        </w:rPr>
        <w:t xml:space="preserve"> </w:t>
      </w:r>
      <w:r w:rsidRPr="0091717E">
        <w:rPr>
          <w:rFonts w:ascii="Times New Roman" w:eastAsia="Calibri" w:hAnsi="Times New Roman" w:cs="Times New Roman"/>
          <w:kern w:val="0"/>
          <w:sz w:val="28"/>
          <w:szCs w:val="28"/>
          <w:lang w:val="uk-UA"/>
          <w14:ligatures w14:val="none"/>
        </w:rPr>
        <w:t>ПРОЕКТ ДО ОБГОВОРЕННЯ</w:t>
      </w:r>
      <w:r>
        <w:rPr>
          <w:rFonts w:ascii="Times New Roman" w:eastAsia="Calibri" w:hAnsi="Times New Roman" w:cs="Times New Roman"/>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64" w:history="1">
        <w:r w:rsidRPr="00CF40D2">
          <w:rPr>
            <w:rStyle w:val="a4"/>
            <w:rFonts w:ascii="Times New Roman" w:eastAsia="Calibri" w:hAnsi="Times New Roman" w:cs="Times New Roman"/>
            <w:kern w:val="0"/>
            <w:sz w:val="28"/>
            <w:szCs w:val="28"/>
            <w:lang w:val="uk-UA"/>
            <w14:ligatures w14:val="none"/>
          </w:rPr>
          <w:t>https://www.minregion.gov.ua/wp-content/uploads/2018/09/GIZ-brochure.pdf</w:t>
        </w:r>
      </w:hyperlink>
    </w:p>
    <w:p w14:paraId="3C813D5C" w14:textId="77777777" w:rsidR="00E56CFB" w:rsidRPr="004C6CA4"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44. </w:t>
      </w:r>
      <w:r w:rsidRPr="00EB0065">
        <w:rPr>
          <w:rFonts w:ascii="Times New Roman" w:eastAsia="Calibri" w:hAnsi="Times New Roman" w:cs="Times New Roman"/>
          <w:kern w:val="0"/>
          <w:sz w:val="28"/>
          <w:szCs w:val="28"/>
          <w:lang w:val="uk-UA"/>
          <w14:ligatures w14:val="none"/>
        </w:rPr>
        <w:t>Бухаріна Л.М</w:t>
      </w:r>
      <w:r>
        <w:rPr>
          <w:rFonts w:ascii="Times New Roman" w:eastAsia="Calibri" w:hAnsi="Times New Roman" w:cs="Times New Roman"/>
          <w:kern w:val="0"/>
          <w:sz w:val="28"/>
          <w:szCs w:val="28"/>
          <w:lang w:val="uk-UA"/>
          <w14:ligatures w14:val="none"/>
        </w:rPr>
        <w:t xml:space="preserve">., </w:t>
      </w:r>
      <w:r w:rsidRPr="004C6CA4">
        <w:rPr>
          <w:rFonts w:ascii="Times New Roman" w:eastAsia="Calibri" w:hAnsi="Times New Roman" w:cs="Times New Roman"/>
          <w:kern w:val="0"/>
          <w:sz w:val="28"/>
          <w:szCs w:val="28"/>
          <w:lang w:val="uk-UA"/>
          <w14:ligatures w14:val="none"/>
        </w:rPr>
        <w:t>СУЧАСНИЙ СТАН ЕНЕРГОЕФЕКТИВНОСТІ</w:t>
      </w:r>
    </w:p>
    <w:p w14:paraId="451BD268"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sidRPr="004C6CA4">
        <w:rPr>
          <w:rFonts w:ascii="Times New Roman" w:eastAsia="Calibri" w:hAnsi="Times New Roman" w:cs="Times New Roman"/>
          <w:kern w:val="0"/>
          <w:sz w:val="28"/>
          <w:szCs w:val="28"/>
          <w:lang w:val="uk-UA"/>
          <w14:ligatures w14:val="none"/>
        </w:rPr>
        <w:t>ЕКОНОМІКИ УКРАЇНИ</w:t>
      </w:r>
      <w:r w:rsidRPr="008B6426">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65" w:history="1">
        <w:r w:rsidRPr="00CF40D2">
          <w:rPr>
            <w:rStyle w:val="a4"/>
            <w:rFonts w:ascii="Times New Roman" w:eastAsia="Calibri" w:hAnsi="Times New Roman" w:cs="Times New Roman"/>
            <w:kern w:val="0"/>
            <w:sz w:val="28"/>
            <w:szCs w:val="28"/>
            <w:lang w:val="uk-UA"/>
            <w14:ligatures w14:val="none"/>
          </w:rPr>
          <w:t>https://conf.ztu.edu.ua/wp-content/uploads/2018/12/30.pdf</w:t>
        </w:r>
      </w:hyperlink>
    </w:p>
    <w:p w14:paraId="5763AD68"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lastRenderedPageBreak/>
        <w:t>45.</w:t>
      </w:r>
      <w:r w:rsidRPr="00CC4E65">
        <w:rPr>
          <w:lang w:val="ru-RU"/>
        </w:rPr>
        <w:t xml:space="preserve"> </w:t>
      </w:r>
      <w:proofErr w:type="spellStart"/>
      <w:r>
        <w:rPr>
          <w:rFonts w:ascii="Times New Roman" w:eastAsia="Times New Roman" w:hAnsi="Times New Roman" w:cs="Times New Roman"/>
          <w:bCs/>
          <w:kern w:val="0"/>
          <w:sz w:val="28"/>
          <w:szCs w:val="28"/>
          <w:lang w:val="uk-UA"/>
          <w14:ligatures w14:val="none"/>
        </w:rPr>
        <w:t>ЕнергоВсесвіт</w:t>
      </w:r>
      <w:proofErr w:type="spellEnd"/>
      <w:r>
        <w:rPr>
          <w:rFonts w:ascii="Times New Roman" w:eastAsia="Times New Roman" w:hAnsi="Times New Roman" w:cs="Times New Roman"/>
          <w:bCs/>
          <w:kern w:val="0"/>
          <w:sz w:val="28"/>
          <w:szCs w:val="28"/>
          <w:lang w:val="uk-UA"/>
          <w14:ligatures w14:val="none"/>
        </w:rPr>
        <w:t xml:space="preserve">, </w:t>
      </w:r>
      <w:r w:rsidRPr="007D2076">
        <w:rPr>
          <w:rFonts w:ascii="Times New Roman" w:eastAsia="Calibri" w:hAnsi="Times New Roman" w:cs="Times New Roman"/>
          <w:kern w:val="0"/>
          <w:sz w:val="28"/>
          <w:szCs w:val="28"/>
          <w:lang w:val="uk-UA"/>
          <w14:ligatures w14:val="none"/>
        </w:rPr>
        <w:t>Споживання електроенергії в Україні у 2021 році</w:t>
      </w:r>
      <w:r w:rsidRPr="008B6426">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66" w:history="1">
        <w:r w:rsidRPr="00CF40D2">
          <w:rPr>
            <w:rStyle w:val="a4"/>
            <w:rFonts w:ascii="Times New Roman" w:eastAsia="Calibri" w:hAnsi="Times New Roman" w:cs="Times New Roman"/>
            <w:kern w:val="0"/>
            <w:sz w:val="28"/>
            <w:szCs w:val="28"/>
            <w:lang w:val="uk-UA"/>
            <w14:ligatures w14:val="none"/>
          </w:rPr>
          <w:t>https://vse.energy/news/pek-news/electro/1940-ee-consumption-12</w:t>
        </w:r>
      </w:hyperlink>
    </w:p>
    <w:p w14:paraId="26004F84"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46.</w:t>
      </w:r>
      <w:r w:rsidRPr="008B6426">
        <w:rPr>
          <w:rFonts w:ascii="Times New Roman" w:eastAsia="Times New Roman" w:hAnsi="Times New Roman" w:cs="Times New Roman"/>
          <w:bCs/>
          <w:kern w:val="0"/>
          <w:sz w:val="28"/>
          <w:szCs w:val="28"/>
          <w:lang w:val="uk-UA"/>
          <w14:ligatures w14:val="none"/>
        </w:rPr>
        <w:t xml:space="preserve"> </w:t>
      </w:r>
      <w:proofErr w:type="spellStart"/>
      <w:r>
        <w:rPr>
          <w:rFonts w:ascii="Times New Roman" w:eastAsia="Times New Roman" w:hAnsi="Times New Roman" w:cs="Times New Roman"/>
          <w:bCs/>
          <w:kern w:val="0"/>
          <w:sz w:val="28"/>
          <w:szCs w:val="28"/>
          <w:lang w:val="uk-UA"/>
          <w14:ligatures w14:val="none"/>
        </w:rPr>
        <w:t>ЕнергоВсесвіт</w:t>
      </w:r>
      <w:proofErr w:type="spellEnd"/>
      <w:r>
        <w:rPr>
          <w:rFonts w:ascii="Times New Roman" w:eastAsia="Times New Roman" w:hAnsi="Times New Roman" w:cs="Times New Roman"/>
          <w:bCs/>
          <w:kern w:val="0"/>
          <w:sz w:val="28"/>
          <w:szCs w:val="28"/>
          <w:lang w:val="uk-UA"/>
          <w14:ligatures w14:val="none"/>
        </w:rPr>
        <w:t xml:space="preserve">, </w:t>
      </w:r>
      <w:r w:rsidRPr="001A4802">
        <w:rPr>
          <w:rFonts w:ascii="Times New Roman" w:eastAsia="Times New Roman" w:hAnsi="Times New Roman" w:cs="Times New Roman"/>
          <w:bCs/>
          <w:kern w:val="0"/>
          <w:sz w:val="28"/>
          <w:szCs w:val="28"/>
          <w:lang w:val="uk-UA"/>
          <w14:ligatures w14:val="none"/>
        </w:rPr>
        <w:t>Виробництво та споживання електроенергії в Україні у грудні та за 12 місяців 2020 року</w:t>
      </w:r>
      <w:r>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67" w:history="1">
        <w:r w:rsidRPr="00CF40D2">
          <w:rPr>
            <w:rStyle w:val="a4"/>
            <w:rFonts w:ascii="Times New Roman" w:eastAsia="Calibri" w:hAnsi="Times New Roman" w:cs="Times New Roman"/>
            <w:kern w:val="0"/>
            <w:sz w:val="28"/>
            <w:szCs w:val="28"/>
            <w:lang w:val="uk-UA"/>
            <w14:ligatures w14:val="none"/>
          </w:rPr>
          <w:t>https://vse.energy/news/pek-news/electro/1472-electricity-2020-12</w:t>
        </w:r>
      </w:hyperlink>
    </w:p>
    <w:p w14:paraId="74F74188"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47.</w:t>
      </w:r>
      <w:r w:rsidRPr="008B6426">
        <w:rPr>
          <w:rFonts w:ascii="Times New Roman" w:eastAsia="Times New Roman" w:hAnsi="Times New Roman" w:cs="Times New Roman"/>
          <w:bCs/>
          <w:kern w:val="0"/>
          <w:sz w:val="28"/>
          <w:szCs w:val="28"/>
          <w:lang w:val="uk-UA"/>
          <w14:ligatures w14:val="none"/>
        </w:rPr>
        <w:t xml:space="preserve"> </w:t>
      </w:r>
      <w:r>
        <w:rPr>
          <w:rFonts w:ascii="Times New Roman" w:eastAsia="Times New Roman" w:hAnsi="Times New Roman" w:cs="Times New Roman"/>
          <w:bCs/>
          <w:kern w:val="0"/>
          <w:sz w:val="28"/>
          <w:szCs w:val="28"/>
          <w:lang w:val="uk-UA"/>
          <w14:ligatures w14:val="none"/>
        </w:rPr>
        <w:t>Слово і Діло, «</w:t>
      </w:r>
      <w:r w:rsidRPr="00393E17">
        <w:rPr>
          <w:rFonts w:ascii="Times New Roman" w:eastAsia="Times New Roman" w:hAnsi="Times New Roman" w:cs="Times New Roman"/>
          <w:bCs/>
          <w:kern w:val="0"/>
          <w:sz w:val="28"/>
          <w:szCs w:val="28"/>
          <w:lang w:val="uk-UA"/>
          <w14:ligatures w14:val="none"/>
        </w:rPr>
        <w:t>У які країни та скільки Україна експортувала електроенергії з 2011 року</w:t>
      </w:r>
      <w:r>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68" w:history="1">
        <w:r w:rsidRPr="0071591D">
          <w:rPr>
            <w:rStyle w:val="a4"/>
            <w:rFonts w:ascii="Times New Roman" w:eastAsia="Calibri" w:hAnsi="Times New Roman" w:cs="Times New Roman"/>
            <w:kern w:val="0"/>
            <w:sz w:val="28"/>
            <w:szCs w:val="28"/>
            <w:lang w:val="uk-UA"/>
            <w14:ligatures w14:val="none"/>
          </w:rPr>
          <w:t>https://www.slovoidilo.ua/2021/03/19/infografika/ekonomika/yaki-krayiny-ta-skilky-ukrayina-eksportuvala-elektroenerhiyi-2011-roku</w:t>
        </w:r>
      </w:hyperlink>
    </w:p>
    <w:p w14:paraId="4C9A02A7"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48.</w:t>
      </w:r>
      <w:r w:rsidRPr="008B6426">
        <w:rPr>
          <w:rFonts w:ascii="Times New Roman" w:eastAsia="Times New Roman" w:hAnsi="Times New Roman" w:cs="Times New Roman"/>
          <w:bCs/>
          <w:kern w:val="0"/>
          <w:sz w:val="28"/>
          <w:szCs w:val="28"/>
          <w:lang w:val="uk-UA"/>
          <w14:ligatures w14:val="none"/>
        </w:rPr>
        <w:t xml:space="preserve"> </w:t>
      </w:r>
      <w:r>
        <w:rPr>
          <w:rFonts w:ascii="Times New Roman" w:eastAsia="Times New Roman" w:hAnsi="Times New Roman" w:cs="Times New Roman"/>
          <w:bCs/>
          <w:kern w:val="0"/>
          <w:sz w:val="28"/>
          <w:szCs w:val="28"/>
          <w:lang w:val="uk-UA"/>
          <w14:ligatures w14:val="none"/>
        </w:rPr>
        <w:t>Слово і Діло, «</w:t>
      </w:r>
      <w:r w:rsidRPr="00220B3D">
        <w:rPr>
          <w:rFonts w:ascii="Times New Roman" w:eastAsia="Times New Roman" w:hAnsi="Times New Roman" w:cs="Times New Roman"/>
          <w:bCs/>
          <w:kern w:val="0"/>
          <w:sz w:val="28"/>
          <w:szCs w:val="28"/>
          <w:lang w:val="uk-UA"/>
          <w14:ligatures w14:val="none"/>
        </w:rPr>
        <w:t>Як змінювались експорт та імпорт електроенергії в Україні з 2014 року</w:t>
      </w:r>
      <w:r>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69" w:history="1">
        <w:r w:rsidRPr="0071591D">
          <w:rPr>
            <w:rStyle w:val="a4"/>
            <w:rFonts w:ascii="Times New Roman" w:eastAsia="Calibri" w:hAnsi="Times New Roman" w:cs="Times New Roman"/>
            <w:kern w:val="0"/>
            <w:sz w:val="28"/>
            <w:szCs w:val="28"/>
            <w:lang w:val="uk-UA"/>
            <w14:ligatures w14:val="none"/>
          </w:rPr>
          <w:t>https://www.slovoidilo.ua/2022/02/23/infografika/suspilstvo/yak-zminyuvalys-eksport-ta-import-elektroenerhiyi-ukrayini-2014-roku</w:t>
        </w:r>
      </w:hyperlink>
    </w:p>
    <w:p w14:paraId="4B64B16F"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49.</w:t>
      </w:r>
      <w:r w:rsidRPr="008B6426">
        <w:rPr>
          <w:rFonts w:ascii="Times New Roman" w:eastAsia="Times New Roman" w:hAnsi="Times New Roman" w:cs="Times New Roman"/>
          <w:bCs/>
          <w:kern w:val="0"/>
          <w:sz w:val="28"/>
          <w:szCs w:val="28"/>
          <w:lang w:val="uk-UA"/>
          <w14:ligatures w14:val="none"/>
        </w:rPr>
        <w:t xml:space="preserve"> </w:t>
      </w:r>
      <w:r>
        <w:rPr>
          <w:rFonts w:ascii="Times New Roman" w:eastAsia="Times New Roman" w:hAnsi="Times New Roman" w:cs="Times New Roman"/>
          <w:bCs/>
          <w:kern w:val="0"/>
          <w:sz w:val="28"/>
          <w:szCs w:val="28"/>
          <w:lang w:val="uk-UA"/>
          <w14:ligatures w14:val="none"/>
        </w:rPr>
        <w:t xml:space="preserve">Микола </w:t>
      </w:r>
      <w:proofErr w:type="spellStart"/>
      <w:r>
        <w:rPr>
          <w:rFonts w:ascii="Times New Roman" w:eastAsia="Times New Roman" w:hAnsi="Times New Roman" w:cs="Times New Roman"/>
          <w:bCs/>
          <w:kern w:val="0"/>
          <w:sz w:val="28"/>
          <w:szCs w:val="28"/>
          <w:lang w:val="uk-UA"/>
          <w14:ligatures w14:val="none"/>
        </w:rPr>
        <w:t>Топалов</w:t>
      </w:r>
      <w:proofErr w:type="spellEnd"/>
      <w:r>
        <w:rPr>
          <w:rFonts w:ascii="Times New Roman" w:eastAsia="Times New Roman" w:hAnsi="Times New Roman" w:cs="Times New Roman"/>
          <w:bCs/>
          <w:kern w:val="0"/>
          <w:sz w:val="28"/>
          <w:szCs w:val="28"/>
          <w:lang w:val="uk-UA"/>
          <w14:ligatures w14:val="none"/>
        </w:rPr>
        <w:t>, «</w:t>
      </w:r>
      <w:r w:rsidRPr="00F6066D">
        <w:rPr>
          <w:rFonts w:ascii="Times New Roman" w:eastAsia="Times New Roman" w:hAnsi="Times New Roman" w:cs="Times New Roman"/>
          <w:bCs/>
          <w:kern w:val="0"/>
          <w:sz w:val="28"/>
          <w:szCs w:val="28"/>
          <w:lang w:val="uk-UA"/>
          <w14:ligatures w14:val="none"/>
        </w:rPr>
        <w:t>Чи можливий сценарій з повним затемненням України?</w:t>
      </w:r>
      <w:r>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70" w:history="1">
        <w:r w:rsidRPr="0071591D">
          <w:rPr>
            <w:rStyle w:val="a4"/>
            <w:rFonts w:ascii="Times New Roman" w:eastAsia="Calibri" w:hAnsi="Times New Roman" w:cs="Times New Roman"/>
            <w:kern w:val="0"/>
            <w:sz w:val="28"/>
            <w:szCs w:val="28"/>
            <w:lang w:val="uk-UA"/>
            <w14:ligatures w14:val="none"/>
          </w:rPr>
          <w:t>https://www.epravda.com.ua/publications/2022/10/26/693058/</w:t>
        </w:r>
      </w:hyperlink>
    </w:p>
    <w:p w14:paraId="70F7D752"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50. </w:t>
      </w:r>
      <w:proofErr w:type="spellStart"/>
      <w:r>
        <w:rPr>
          <w:rFonts w:ascii="Times New Roman" w:eastAsia="Times New Roman" w:hAnsi="Times New Roman" w:cs="Times New Roman"/>
          <w:bCs/>
          <w:kern w:val="0"/>
          <w:sz w:val="28"/>
          <w:szCs w:val="28"/>
          <w:lang w:val="uk-UA"/>
          <w14:ligatures w14:val="none"/>
        </w:rPr>
        <w:t>ЕнергоВсесвіт</w:t>
      </w:r>
      <w:proofErr w:type="spellEnd"/>
      <w:r>
        <w:rPr>
          <w:rFonts w:ascii="Times New Roman" w:eastAsia="Times New Roman" w:hAnsi="Times New Roman" w:cs="Times New Roman"/>
          <w:bCs/>
          <w:kern w:val="0"/>
          <w:sz w:val="28"/>
          <w:szCs w:val="28"/>
          <w:lang w:val="uk-UA"/>
          <w14:ligatures w14:val="none"/>
        </w:rPr>
        <w:t>,</w:t>
      </w:r>
      <w:r>
        <w:rPr>
          <w:rFonts w:ascii="Times New Roman" w:eastAsia="Calibri" w:hAnsi="Times New Roman" w:cs="Times New Roman"/>
          <w:kern w:val="0"/>
          <w:sz w:val="28"/>
          <w:szCs w:val="28"/>
          <w:lang w:val="uk-UA"/>
          <w14:ligatures w14:val="none"/>
        </w:rPr>
        <w:t xml:space="preserve"> </w:t>
      </w:r>
      <w:r w:rsidRPr="002306D5">
        <w:rPr>
          <w:rFonts w:ascii="Times New Roman" w:eastAsia="Calibri" w:hAnsi="Times New Roman" w:cs="Times New Roman"/>
          <w:kern w:val="0"/>
          <w:sz w:val="28"/>
          <w:szCs w:val="28"/>
          <w:lang w:val="uk-UA"/>
          <w14:ligatures w14:val="none"/>
        </w:rPr>
        <w:t>Динаміка і структура споживання електроенергії в Україні</w:t>
      </w:r>
      <w:r w:rsidRPr="008B6426">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71" w:history="1">
        <w:r w:rsidRPr="0071591D">
          <w:rPr>
            <w:rStyle w:val="a4"/>
            <w:rFonts w:ascii="Times New Roman" w:eastAsia="Calibri" w:hAnsi="Times New Roman" w:cs="Times New Roman"/>
            <w:kern w:val="0"/>
            <w:sz w:val="28"/>
            <w:szCs w:val="28"/>
            <w:lang w:val="uk-UA"/>
            <w14:ligatures w14:val="none"/>
          </w:rPr>
          <w:t>https://vse.energy/spec-projects/infographpek/1614-ee-cons</w:t>
        </w:r>
      </w:hyperlink>
    </w:p>
    <w:p w14:paraId="6F0C697C" w14:textId="77777777" w:rsidR="00E56CFB" w:rsidRPr="006C4AC2" w:rsidRDefault="00E56CFB" w:rsidP="00E56CFB">
      <w:pPr>
        <w:spacing w:after="200" w:line="360" w:lineRule="auto"/>
        <w:ind w:firstLine="709"/>
        <w:rPr>
          <w:rFonts w:ascii="Times New Roman" w:eastAsia="Times New Roman" w:hAnsi="Times New Roman" w:cs="Times New Roman"/>
          <w:bCs/>
          <w:kern w:val="0"/>
          <w:sz w:val="28"/>
          <w:szCs w:val="28"/>
          <w14:ligatures w14:val="none"/>
        </w:rPr>
      </w:pPr>
      <w:r w:rsidRPr="002800F0">
        <w:rPr>
          <w:rFonts w:ascii="Times New Roman" w:eastAsia="Times New Roman" w:hAnsi="Times New Roman" w:cs="Times New Roman"/>
          <w:bCs/>
          <w:kern w:val="0"/>
          <w:sz w:val="28"/>
          <w:szCs w:val="28"/>
          <w:lang w:val="uk-UA"/>
          <w14:ligatures w14:val="none"/>
        </w:rPr>
        <w:t>51</w:t>
      </w:r>
      <w:r w:rsidRPr="00053440">
        <w:rPr>
          <w:rFonts w:ascii="Times New Roman" w:eastAsia="Times New Roman" w:hAnsi="Times New Roman" w:cs="Times New Roman"/>
          <w:bCs/>
          <w:kern w:val="0"/>
          <w:sz w:val="28"/>
          <w:szCs w:val="28"/>
          <w14:ligatures w14:val="none"/>
        </w:rPr>
        <w:t xml:space="preserve">. Daniel </w:t>
      </w:r>
      <w:proofErr w:type="spellStart"/>
      <w:r w:rsidRPr="00053440">
        <w:rPr>
          <w:rFonts w:ascii="Times New Roman" w:eastAsia="Times New Roman" w:hAnsi="Times New Roman" w:cs="Times New Roman"/>
          <w:bCs/>
          <w:kern w:val="0"/>
          <w:sz w:val="28"/>
          <w:szCs w:val="28"/>
          <w14:ligatures w14:val="none"/>
        </w:rPr>
        <w:t>Gros</w:t>
      </w:r>
      <w:proofErr w:type="spellEnd"/>
      <w:r w:rsidRPr="00053440">
        <w:rPr>
          <w:rFonts w:ascii="Times New Roman" w:eastAsia="Times New Roman" w:hAnsi="Times New Roman" w:cs="Times New Roman"/>
          <w:bCs/>
          <w:kern w:val="0"/>
          <w:sz w:val="28"/>
          <w:szCs w:val="28"/>
          <w14:ligatures w14:val="none"/>
        </w:rPr>
        <w:t>, The Global Economy in 2030:</w:t>
      </w:r>
      <w:r>
        <w:rPr>
          <w:rFonts w:ascii="Times New Roman" w:eastAsia="Times New Roman" w:hAnsi="Times New Roman" w:cs="Times New Roman"/>
          <w:bCs/>
          <w:kern w:val="0"/>
          <w:sz w:val="28"/>
          <w:szCs w:val="28"/>
          <w:lang w:val="uk-UA"/>
          <w14:ligatures w14:val="none"/>
        </w:rPr>
        <w:t xml:space="preserve"> </w:t>
      </w:r>
      <w:r w:rsidRPr="00053440">
        <w:rPr>
          <w:rFonts w:ascii="Times New Roman" w:eastAsia="Times New Roman" w:hAnsi="Times New Roman" w:cs="Times New Roman"/>
          <w:bCs/>
          <w:kern w:val="0"/>
          <w:sz w:val="28"/>
          <w:szCs w:val="28"/>
          <w14:ligatures w14:val="none"/>
        </w:rPr>
        <w:t>Trends and Strategies for Europe</w:t>
      </w:r>
      <w:r>
        <w:rPr>
          <w:rFonts w:ascii="Times New Roman" w:eastAsia="Times New Roman" w:hAnsi="Times New Roman" w:cs="Times New Roman"/>
          <w:bCs/>
          <w:kern w:val="0"/>
          <w:sz w:val="28"/>
          <w:szCs w:val="28"/>
          <w:lang w:val="uk-UA"/>
          <w14:ligatures w14:val="none"/>
        </w:rPr>
        <w:t xml:space="preserve"> </w:t>
      </w:r>
      <w:r w:rsidRPr="002800F0">
        <w:rPr>
          <w:rFonts w:ascii="Times New Roman" w:eastAsia="Times New Roman" w:hAnsi="Times New Roman" w:cs="Times New Roman"/>
          <w:bCs/>
          <w:kern w:val="0"/>
          <w:sz w:val="28"/>
          <w:szCs w:val="28"/>
          <w:lang w:val="uk-UA"/>
          <w14:ligatures w14:val="none"/>
        </w:rPr>
        <w:t>- [Електронний ресурс]. - Режим доступу:</w:t>
      </w:r>
      <w:r>
        <w:rPr>
          <w:rFonts w:ascii="Times New Roman" w:eastAsia="Times New Roman" w:hAnsi="Times New Roman" w:cs="Times New Roman"/>
          <w:bCs/>
          <w:kern w:val="0"/>
          <w:sz w:val="28"/>
          <w:szCs w:val="28"/>
          <w:lang w:val="uk-UA"/>
          <w14:ligatures w14:val="none"/>
        </w:rPr>
        <w:t xml:space="preserve"> </w:t>
      </w:r>
      <w:hyperlink r:id="rId72" w:history="1">
        <w:r w:rsidRPr="0071591D">
          <w:rPr>
            <w:rStyle w:val="a4"/>
            <w:rFonts w:ascii="Times New Roman" w:eastAsia="Times New Roman" w:hAnsi="Times New Roman" w:cs="Times New Roman"/>
            <w:bCs/>
            <w:kern w:val="0"/>
            <w:sz w:val="28"/>
            <w:szCs w:val="28"/>
            <w:lang w:val="uk-UA"/>
            <w14:ligatures w14:val="none"/>
          </w:rPr>
          <w:t>https://espas.secure.europarl.europa.eu/orbis/sites/default/files/generated/document/en/The%20Global%20Economy%20in%202030.pdf</w:t>
        </w:r>
      </w:hyperlink>
    </w:p>
    <w:p w14:paraId="4A37AE43" w14:textId="77777777" w:rsidR="00E56CFB" w:rsidRPr="006C4AC2"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sidRPr="002800F0">
        <w:rPr>
          <w:rFonts w:ascii="Times New Roman" w:eastAsia="Times New Roman" w:hAnsi="Times New Roman" w:cs="Times New Roman"/>
          <w:bCs/>
          <w:kern w:val="0"/>
          <w:sz w:val="28"/>
          <w:szCs w:val="28"/>
          <w:lang w:val="uk-UA"/>
          <w14:ligatures w14:val="none"/>
        </w:rPr>
        <w:t>52.</w:t>
      </w:r>
      <w:r>
        <w:rPr>
          <w:rFonts w:ascii="Times New Roman" w:eastAsia="Times New Roman" w:hAnsi="Times New Roman" w:cs="Times New Roman"/>
          <w:bCs/>
          <w:kern w:val="0"/>
          <w:sz w:val="28"/>
          <w:szCs w:val="28"/>
          <w14:ligatures w14:val="none"/>
        </w:rPr>
        <w:t xml:space="preserve"> The World Bank, </w:t>
      </w:r>
      <w:r w:rsidRPr="00061E63">
        <w:rPr>
          <w:rFonts w:ascii="Times New Roman" w:eastAsia="Times New Roman" w:hAnsi="Times New Roman" w:cs="Times New Roman"/>
          <w:bCs/>
          <w:kern w:val="0"/>
          <w:sz w:val="28"/>
          <w:szCs w:val="28"/>
          <w14:ligatures w14:val="none"/>
        </w:rPr>
        <w:t>Energy use (kg of oil equivalent) per $1,000 GDP (constant 2017 PPP)</w:t>
      </w:r>
      <w:r w:rsidRPr="002800F0">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73" w:history="1">
        <w:r w:rsidRPr="0071591D">
          <w:rPr>
            <w:rStyle w:val="a4"/>
            <w:rFonts w:ascii="Times New Roman" w:eastAsia="Calibri" w:hAnsi="Times New Roman" w:cs="Times New Roman"/>
            <w:kern w:val="0"/>
            <w:sz w:val="28"/>
            <w:szCs w:val="28"/>
            <w:lang w:val="uk-UA"/>
            <w14:ligatures w14:val="none"/>
          </w:rPr>
          <w:t>https://data.worldbank.org/indicator/EG.USE.COMM.GD.PP.KD</w:t>
        </w:r>
      </w:hyperlink>
    </w:p>
    <w:p w14:paraId="55250FB0" w14:textId="77777777" w:rsidR="00E56CFB" w:rsidRPr="006C4AC2" w:rsidRDefault="00E56CFB" w:rsidP="00E56CFB">
      <w:pPr>
        <w:spacing w:after="200" w:line="360" w:lineRule="auto"/>
        <w:ind w:firstLine="709"/>
        <w:rPr>
          <w:rFonts w:ascii="Times New Roman" w:eastAsia="Calibri" w:hAnsi="Times New Roman" w:cs="Times New Roman"/>
          <w:kern w:val="0"/>
          <w:sz w:val="28"/>
          <w:szCs w:val="28"/>
          <w14:ligatures w14:val="none"/>
        </w:rPr>
      </w:pPr>
      <w:r w:rsidRPr="002800F0">
        <w:rPr>
          <w:rFonts w:ascii="Times New Roman" w:eastAsia="Times New Roman" w:hAnsi="Times New Roman" w:cs="Times New Roman"/>
          <w:bCs/>
          <w:kern w:val="0"/>
          <w:sz w:val="28"/>
          <w:szCs w:val="28"/>
          <w:lang w:val="uk-UA"/>
          <w14:ligatures w14:val="none"/>
        </w:rPr>
        <w:lastRenderedPageBreak/>
        <w:t>53.</w:t>
      </w:r>
      <w:r>
        <w:rPr>
          <w:rFonts w:ascii="Times New Roman" w:eastAsia="Times New Roman" w:hAnsi="Times New Roman" w:cs="Times New Roman"/>
          <w:bCs/>
          <w:kern w:val="0"/>
          <w:sz w:val="28"/>
          <w:szCs w:val="28"/>
          <w:lang w:val="uk-UA"/>
          <w14:ligatures w14:val="none"/>
        </w:rPr>
        <w:t xml:space="preserve"> </w:t>
      </w:r>
      <w:r w:rsidRPr="0076633B">
        <w:rPr>
          <w:rFonts w:ascii="Times New Roman" w:eastAsia="Times New Roman" w:hAnsi="Times New Roman" w:cs="Times New Roman"/>
          <w:bCs/>
          <w:kern w:val="0"/>
          <w:sz w:val="28"/>
          <w:szCs w:val="28"/>
          <w14:ligatures w14:val="none"/>
        </w:rPr>
        <w:t>United States Bureau of Mines, Assessment of alternative Power sources for mining</w:t>
      </w:r>
      <w:r w:rsidRPr="002800F0">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14:ligatures w14:val="none"/>
        </w:rPr>
        <w:t xml:space="preserve"> </w:t>
      </w:r>
      <w:hyperlink r:id="rId74" w:history="1">
        <w:r w:rsidRPr="0071591D">
          <w:rPr>
            <w:rStyle w:val="a4"/>
            <w:rFonts w:ascii="Times New Roman" w:eastAsia="Calibri" w:hAnsi="Times New Roman" w:cs="Times New Roman"/>
            <w:kern w:val="0"/>
            <w:sz w:val="28"/>
            <w:szCs w:val="28"/>
            <w14:ligatures w14:val="none"/>
          </w:rPr>
          <w:t>https://ntrs.nasa.gov/api/citations/19830006420/downloads/19830006420.pdf</w:t>
        </w:r>
      </w:hyperlink>
    </w:p>
    <w:p w14:paraId="09D7BA7E" w14:textId="77777777" w:rsidR="00E56CFB"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Times New Roman" w:hAnsi="Times New Roman" w:cs="Times New Roman"/>
          <w:bCs/>
          <w:kern w:val="0"/>
          <w:sz w:val="28"/>
          <w:szCs w:val="28"/>
          <w:lang w:val="uk-UA"/>
          <w14:ligatures w14:val="none"/>
        </w:rPr>
        <w:t xml:space="preserve">54. </w:t>
      </w:r>
      <w:r w:rsidRPr="001E4E92">
        <w:rPr>
          <w:rFonts w:ascii="Times New Roman" w:eastAsia="Times New Roman" w:hAnsi="Times New Roman" w:cs="Times New Roman"/>
          <w:bCs/>
          <w:kern w:val="0"/>
          <w:sz w:val="28"/>
          <w:szCs w:val="28"/>
          <w14:ligatures w14:val="none"/>
        </w:rPr>
        <w:t xml:space="preserve">Aladdin </w:t>
      </w:r>
      <w:proofErr w:type="spellStart"/>
      <w:r w:rsidRPr="001E4E92">
        <w:rPr>
          <w:rFonts w:ascii="Times New Roman" w:eastAsia="Times New Roman" w:hAnsi="Times New Roman" w:cs="Times New Roman"/>
          <w:bCs/>
          <w:kern w:val="0"/>
          <w:sz w:val="28"/>
          <w:szCs w:val="28"/>
          <w14:ligatures w14:val="none"/>
        </w:rPr>
        <w:t>Elsonbati</w:t>
      </w:r>
      <w:proofErr w:type="spellEnd"/>
      <w:r w:rsidRPr="001E4E92">
        <w:rPr>
          <w:rFonts w:ascii="Times New Roman" w:eastAsia="Times New Roman" w:hAnsi="Times New Roman" w:cs="Times New Roman"/>
          <w:bCs/>
          <w:kern w:val="0"/>
          <w:sz w:val="28"/>
          <w:szCs w:val="28"/>
          <w14:ligatures w14:val="none"/>
        </w:rPr>
        <w:t xml:space="preserve">, </w:t>
      </w:r>
      <w:proofErr w:type="spellStart"/>
      <w:r w:rsidRPr="001E4E92">
        <w:rPr>
          <w:rFonts w:ascii="Times New Roman" w:eastAsia="Times New Roman" w:hAnsi="Times New Roman" w:cs="Times New Roman"/>
          <w:bCs/>
          <w:kern w:val="0"/>
          <w:sz w:val="28"/>
          <w:szCs w:val="28"/>
          <w14:ligatures w14:val="none"/>
        </w:rPr>
        <w:t>Stirling</w:t>
      </w:r>
      <w:proofErr w:type="spellEnd"/>
      <w:r w:rsidRPr="001E4E92">
        <w:rPr>
          <w:rFonts w:ascii="Times New Roman" w:eastAsia="Times New Roman" w:hAnsi="Times New Roman" w:cs="Times New Roman"/>
          <w:bCs/>
          <w:kern w:val="0"/>
          <w:sz w:val="28"/>
          <w:szCs w:val="28"/>
          <w14:ligatures w14:val="none"/>
        </w:rPr>
        <w:t xml:space="preserve"> Engine Design Manual Second Edition </w:t>
      </w:r>
      <w:r w:rsidRPr="008B6426">
        <w:rPr>
          <w:rFonts w:ascii="Times New Roman" w:eastAsia="Calibri" w:hAnsi="Times New Roman" w:cs="Times New Roman"/>
          <w:kern w:val="0"/>
          <w:sz w:val="28"/>
          <w:szCs w:val="28"/>
          <w:lang w:val="uk-UA"/>
          <w14:ligatures w14:val="none"/>
        </w:rPr>
        <w:t>- [Електронний ресурс]. -</w:t>
      </w:r>
      <w:r>
        <w:rPr>
          <w:rFonts w:ascii="Times New Roman" w:eastAsia="Calibri" w:hAnsi="Times New Roman" w:cs="Times New Roman"/>
          <w:kern w:val="0"/>
          <w:sz w:val="28"/>
          <w:szCs w:val="28"/>
          <w:lang w:val="uk-UA"/>
          <w14:ligatures w14:val="none"/>
        </w:rPr>
        <w:t xml:space="preserve"> </w:t>
      </w:r>
      <w:hyperlink r:id="rId75" w:history="1">
        <w:r w:rsidRPr="00A94D0A">
          <w:rPr>
            <w:rStyle w:val="a4"/>
            <w:rFonts w:ascii="Times New Roman" w:eastAsia="Calibri" w:hAnsi="Times New Roman" w:cs="Times New Roman"/>
            <w:kern w:val="0"/>
            <w:sz w:val="28"/>
            <w:szCs w:val="28"/>
            <w:lang w:val="uk-UA"/>
            <w14:ligatures w14:val="none"/>
          </w:rPr>
          <w:t>https://www.academia.edu/28596041/Stirling_Engine_Design_Manual_Second_Edition</w:t>
        </w:r>
      </w:hyperlink>
    </w:p>
    <w:p w14:paraId="341A284D" w14:textId="77777777" w:rsidR="00E56CFB" w:rsidRDefault="00E56CFB" w:rsidP="00E56CFB">
      <w:pPr>
        <w:spacing w:after="200" w:line="360" w:lineRule="auto"/>
        <w:ind w:firstLine="709"/>
        <w:rPr>
          <w:rFonts w:ascii="Times New Roman" w:eastAsia="Calibri" w:hAnsi="Times New Roman" w:cs="Times New Roman"/>
          <w:kern w:val="0"/>
          <w:sz w:val="28"/>
          <w:szCs w:val="28"/>
          <w14:ligatures w14:val="none"/>
        </w:rPr>
      </w:pPr>
      <w:r>
        <w:rPr>
          <w:rFonts w:ascii="Times New Roman" w:eastAsia="Times New Roman" w:hAnsi="Times New Roman" w:cs="Times New Roman"/>
          <w:bCs/>
          <w:kern w:val="0"/>
          <w:sz w:val="28"/>
          <w:szCs w:val="28"/>
          <w:lang w:val="uk-UA"/>
          <w14:ligatures w14:val="none"/>
        </w:rPr>
        <w:t xml:space="preserve">55. </w:t>
      </w:r>
      <w:proofErr w:type="spellStart"/>
      <w:r w:rsidRPr="00974DB1">
        <w:rPr>
          <w:rFonts w:ascii="Times New Roman" w:eastAsia="Times New Roman" w:hAnsi="Times New Roman" w:cs="Times New Roman"/>
          <w:bCs/>
          <w:kern w:val="0"/>
          <w:sz w:val="28"/>
          <w:szCs w:val="28"/>
          <w:lang w:val="uk-UA"/>
          <w14:ligatures w14:val="none"/>
        </w:rPr>
        <w:t>Anyuak</w:t>
      </w:r>
      <w:proofErr w:type="spellEnd"/>
      <w:r w:rsidRPr="00974DB1">
        <w:rPr>
          <w:rFonts w:ascii="Times New Roman" w:eastAsia="Times New Roman" w:hAnsi="Times New Roman" w:cs="Times New Roman"/>
          <w:bCs/>
          <w:kern w:val="0"/>
          <w:sz w:val="28"/>
          <w:szCs w:val="28"/>
          <w:lang w:val="uk-UA"/>
          <w14:ligatures w14:val="none"/>
        </w:rPr>
        <w:t xml:space="preserve"> </w:t>
      </w:r>
      <w:proofErr w:type="spellStart"/>
      <w:r w:rsidRPr="00974DB1">
        <w:rPr>
          <w:rFonts w:ascii="Times New Roman" w:eastAsia="Times New Roman" w:hAnsi="Times New Roman" w:cs="Times New Roman"/>
          <w:bCs/>
          <w:kern w:val="0"/>
          <w:sz w:val="28"/>
          <w:szCs w:val="28"/>
          <w:lang w:val="uk-UA"/>
          <w14:ligatures w14:val="none"/>
        </w:rPr>
        <w:t>Media</w:t>
      </w:r>
      <w:proofErr w:type="spellEnd"/>
      <w:r>
        <w:rPr>
          <w:rFonts w:ascii="Times New Roman" w:eastAsia="Times New Roman" w:hAnsi="Times New Roman" w:cs="Times New Roman"/>
          <w:bCs/>
          <w:kern w:val="0"/>
          <w:sz w:val="28"/>
          <w:szCs w:val="28"/>
          <w14:ligatures w14:val="none"/>
        </w:rPr>
        <w:t xml:space="preserve">, </w:t>
      </w:r>
      <w:r w:rsidRPr="00974DB1">
        <w:rPr>
          <w:rFonts w:ascii="Times New Roman" w:eastAsia="Times New Roman" w:hAnsi="Times New Roman" w:cs="Times New Roman"/>
          <w:bCs/>
          <w:kern w:val="0"/>
          <w:sz w:val="28"/>
          <w:szCs w:val="28"/>
          <w14:ligatures w14:val="none"/>
        </w:rPr>
        <w:t xml:space="preserve">USA </w:t>
      </w:r>
      <w:proofErr w:type="spellStart"/>
      <w:r w:rsidRPr="00974DB1">
        <w:rPr>
          <w:rFonts w:ascii="Times New Roman" w:eastAsia="Times New Roman" w:hAnsi="Times New Roman" w:cs="Times New Roman"/>
          <w:bCs/>
          <w:kern w:val="0"/>
          <w:sz w:val="28"/>
          <w:szCs w:val="28"/>
          <w14:ligatures w14:val="none"/>
        </w:rPr>
        <w:t>Stirling</w:t>
      </w:r>
      <w:proofErr w:type="spellEnd"/>
      <w:r w:rsidRPr="00974DB1">
        <w:rPr>
          <w:rFonts w:ascii="Times New Roman" w:eastAsia="Times New Roman" w:hAnsi="Times New Roman" w:cs="Times New Roman"/>
          <w:bCs/>
          <w:kern w:val="0"/>
          <w:sz w:val="28"/>
          <w:szCs w:val="28"/>
          <w14:ligatures w14:val="none"/>
        </w:rPr>
        <w:t xml:space="preserve"> Engines Market 2023 Explained in Detailed Segmentation [2023-2030]</w:t>
      </w:r>
      <w:r>
        <w:rPr>
          <w:rFonts w:ascii="Times New Roman" w:eastAsia="Times New Roman" w:hAnsi="Times New Roman" w:cs="Times New Roman"/>
          <w:bCs/>
          <w:kern w:val="0"/>
          <w:sz w:val="28"/>
          <w:szCs w:val="28"/>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14:ligatures w14:val="none"/>
        </w:rPr>
        <w:t xml:space="preserve"> </w:t>
      </w:r>
      <w:hyperlink r:id="rId76" w:history="1">
        <w:r w:rsidRPr="0071591D">
          <w:rPr>
            <w:rStyle w:val="a4"/>
            <w:rFonts w:ascii="Times New Roman" w:eastAsia="Calibri" w:hAnsi="Times New Roman" w:cs="Times New Roman"/>
            <w:kern w:val="0"/>
            <w:sz w:val="28"/>
            <w:szCs w:val="28"/>
            <w14:ligatures w14:val="none"/>
          </w:rPr>
          <w:t>https://anyuakmedia.com/usa-stirling-engines-market-2023-explained-in-detailed-segmentation-2023-2030/</w:t>
        </w:r>
      </w:hyperlink>
    </w:p>
    <w:p w14:paraId="6A88D21C" w14:textId="77777777" w:rsidR="00E56CFB" w:rsidRPr="00C710A7" w:rsidRDefault="00E56CFB" w:rsidP="00E56CFB">
      <w:pPr>
        <w:spacing w:after="200" w:line="360" w:lineRule="auto"/>
        <w:ind w:firstLine="709"/>
        <w:rPr>
          <w:rFonts w:ascii="Times New Roman" w:eastAsia="Calibri" w:hAnsi="Times New Roman" w:cs="Times New Roman"/>
          <w:kern w:val="0"/>
          <w:sz w:val="28"/>
          <w:szCs w:val="28"/>
          <w:lang w:val="uk-UA"/>
          <w14:ligatures w14:val="none"/>
        </w:rPr>
      </w:pPr>
      <w:r>
        <w:rPr>
          <w:rFonts w:ascii="Times New Roman" w:eastAsia="Times New Roman" w:hAnsi="Times New Roman" w:cs="Times New Roman"/>
          <w:bCs/>
          <w:kern w:val="0"/>
          <w:sz w:val="28"/>
          <w:szCs w:val="28"/>
          <w:lang w:val="uk-UA"/>
          <w14:ligatures w14:val="none"/>
        </w:rPr>
        <w:t xml:space="preserve">56. </w:t>
      </w:r>
      <w:r w:rsidRPr="00306A41">
        <w:rPr>
          <w:rFonts w:ascii="Times New Roman" w:eastAsia="Times New Roman" w:hAnsi="Times New Roman" w:cs="Times New Roman"/>
          <w:bCs/>
          <w:kern w:val="0"/>
          <w:sz w:val="28"/>
          <w:szCs w:val="28"/>
          <w:lang w:val="uk-UA"/>
          <w14:ligatures w14:val="none"/>
        </w:rPr>
        <w:t>UNIVERSAL MURANOV ENGINE (UME) WITH EXTERNAL HEAT EXCHANGE FOR ENVIRONMENTALLY FRIENDLY GENERATION OF CHEAP ENERGY</w:t>
      </w:r>
      <w:r>
        <w:rPr>
          <w:rFonts w:ascii="Times New Roman" w:eastAsia="Times New Roman" w:hAnsi="Times New Roman" w:cs="Times New Roman"/>
          <w:bCs/>
          <w:kern w:val="0"/>
          <w:sz w:val="28"/>
          <w:szCs w:val="28"/>
          <w:lang w:val="uk-UA"/>
          <w14:ligatures w14:val="none"/>
        </w:rPr>
        <w:t xml:space="preserve"> </w:t>
      </w:r>
      <w:r w:rsidRPr="008B6426">
        <w:rPr>
          <w:rFonts w:ascii="Times New Roman" w:eastAsia="Calibri" w:hAnsi="Times New Roman" w:cs="Times New Roman"/>
          <w:kern w:val="0"/>
          <w:sz w:val="28"/>
          <w:szCs w:val="28"/>
          <w:lang w:val="uk-UA"/>
          <w14:ligatures w14:val="none"/>
        </w:rPr>
        <w:t>- [Електронний ресурс]. - Режим доступу:</w:t>
      </w:r>
      <w:r>
        <w:rPr>
          <w:rFonts w:ascii="Times New Roman" w:eastAsia="Calibri" w:hAnsi="Times New Roman" w:cs="Times New Roman"/>
          <w:kern w:val="0"/>
          <w:sz w:val="28"/>
          <w:szCs w:val="28"/>
          <w:lang w:val="uk-UA"/>
          <w14:ligatures w14:val="none"/>
        </w:rPr>
        <w:t xml:space="preserve"> </w:t>
      </w:r>
      <w:hyperlink r:id="rId77" w:anchor=".Y3xCkZpByUk" w:history="1">
        <w:r w:rsidRPr="0071591D">
          <w:rPr>
            <w:rStyle w:val="a4"/>
            <w:rFonts w:ascii="Times New Roman" w:eastAsia="Calibri" w:hAnsi="Times New Roman" w:cs="Times New Roman"/>
            <w:kern w:val="0"/>
            <w:sz w:val="28"/>
            <w:szCs w:val="28"/>
            <w:lang w:val="uk-UA"/>
            <w14:ligatures w14:val="none"/>
          </w:rPr>
          <w:t>https://zenodo.org/record/7228837#.Y3xCkZpByUk</w:t>
        </w:r>
      </w:hyperlink>
    </w:p>
    <w:p w14:paraId="1DF16898" w14:textId="77777777" w:rsidR="00E56CFB" w:rsidRDefault="00E56CFB" w:rsidP="00E56CFB">
      <w:pPr>
        <w:spacing w:after="200" w:line="360" w:lineRule="auto"/>
        <w:ind w:firstLine="709"/>
        <w:rPr>
          <w:rFonts w:ascii="Times New Roman" w:eastAsia="Times New Roman" w:hAnsi="Times New Roman" w:cs="Times New Roman"/>
          <w:bCs/>
          <w:kern w:val="0"/>
          <w:sz w:val="28"/>
          <w:szCs w:val="28"/>
          <w:lang w:val="uk-UA"/>
          <w14:ligatures w14:val="none"/>
        </w:rPr>
      </w:pPr>
      <w:r>
        <w:rPr>
          <w:rFonts w:ascii="Times New Roman" w:eastAsia="Times New Roman" w:hAnsi="Times New Roman" w:cs="Times New Roman"/>
          <w:bCs/>
          <w:kern w:val="0"/>
          <w:sz w:val="28"/>
          <w:szCs w:val="28"/>
          <w:lang w:val="uk-UA"/>
          <w14:ligatures w14:val="none"/>
        </w:rPr>
        <w:t xml:space="preserve">57. </w:t>
      </w:r>
      <w:r w:rsidRPr="005A744F">
        <w:rPr>
          <w:rFonts w:ascii="Times New Roman" w:eastAsia="Times New Roman" w:hAnsi="Times New Roman" w:cs="Times New Roman"/>
          <w:bCs/>
          <w:kern w:val="0"/>
          <w:sz w:val="28"/>
          <w:szCs w:val="28"/>
          <w:lang w:val="uk-UA"/>
          <w14:ligatures w14:val="none"/>
        </w:rPr>
        <w:t xml:space="preserve">Гусєв </w:t>
      </w:r>
      <w:r>
        <w:rPr>
          <w:rFonts w:ascii="Times New Roman" w:eastAsia="Times New Roman" w:hAnsi="Times New Roman" w:cs="Times New Roman"/>
          <w:bCs/>
          <w:kern w:val="0"/>
          <w:sz w:val="28"/>
          <w:szCs w:val="28"/>
          <w:lang w:val="uk-UA"/>
          <w14:ligatures w14:val="none"/>
        </w:rPr>
        <w:t>В</w:t>
      </w:r>
      <w:r w:rsidRPr="005A744F">
        <w:rPr>
          <w:rFonts w:ascii="Times New Roman" w:eastAsia="Times New Roman" w:hAnsi="Times New Roman" w:cs="Times New Roman"/>
          <w:bCs/>
          <w:kern w:val="0"/>
          <w:sz w:val="28"/>
          <w:szCs w:val="28"/>
          <w:lang w:val="uk-UA"/>
          <w14:ligatures w14:val="none"/>
        </w:rPr>
        <w:t>.</w:t>
      </w:r>
      <w:r>
        <w:rPr>
          <w:rFonts w:ascii="Times New Roman" w:eastAsia="Times New Roman" w:hAnsi="Times New Roman" w:cs="Times New Roman"/>
          <w:bCs/>
          <w:kern w:val="0"/>
          <w:sz w:val="28"/>
          <w:szCs w:val="28"/>
          <w:lang w:val="uk-UA"/>
          <w14:ligatures w14:val="none"/>
        </w:rPr>
        <w:t>О</w:t>
      </w:r>
      <w:r w:rsidRPr="005A744F">
        <w:rPr>
          <w:rFonts w:ascii="Times New Roman" w:eastAsia="Times New Roman" w:hAnsi="Times New Roman" w:cs="Times New Roman"/>
          <w:bCs/>
          <w:kern w:val="0"/>
          <w:sz w:val="28"/>
          <w:szCs w:val="28"/>
          <w:lang w:val="uk-UA"/>
          <w14:ligatures w14:val="none"/>
        </w:rPr>
        <w:t>.</w:t>
      </w:r>
      <w:r>
        <w:rPr>
          <w:rFonts w:ascii="Times New Roman" w:eastAsia="Times New Roman" w:hAnsi="Times New Roman" w:cs="Times New Roman"/>
          <w:bCs/>
          <w:kern w:val="0"/>
          <w:sz w:val="28"/>
          <w:szCs w:val="28"/>
          <w:lang w:val="uk-UA"/>
          <w14:ligatures w14:val="none"/>
        </w:rPr>
        <w:t>,</w:t>
      </w:r>
      <w:r w:rsidRPr="005A744F">
        <w:rPr>
          <w:rFonts w:ascii="Times New Roman" w:eastAsia="Times New Roman" w:hAnsi="Times New Roman" w:cs="Times New Roman"/>
          <w:bCs/>
          <w:kern w:val="0"/>
          <w:sz w:val="28"/>
          <w:szCs w:val="28"/>
          <w:lang w:val="uk-UA"/>
          <w14:ligatures w14:val="none"/>
        </w:rPr>
        <w:t xml:space="preserve"> Державна інноваційна політика: методологія формування і впровадження : монографія / В. О. Гусєв. –Донецьк: Юго-</w:t>
      </w:r>
      <w:proofErr w:type="spellStart"/>
      <w:r w:rsidRPr="005A744F">
        <w:rPr>
          <w:rFonts w:ascii="Times New Roman" w:eastAsia="Times New Roman" w:hAnsi="Times New Roman" w:cs="Times New Roman"/>
          <w:bCs/>
          <w:kern w:val="0"/>
          <w:sz w:val="28"/>
          <w:szCs w:val="28"/>
          <w:lang w:val="uk-UA"/>
          <w14:ligatures w14:val="none"/>
        </w:rPr>
        <w:t>Восток</w:t>
      </w:r>
      <w:proofErr w:type="spellEnd"/>
      <w:r w:rsidRPr="005A744F">
        <w:rPr>
          <w:rFonts w:ascii="Times New Roman" w:eastAsia="Times New Roman" w:hAnsi="Times New Roman" w:cs="Times New Roman"/>
          <w:bCs/>
          <w:kern w:val="0"/>
          <w:sz w:val="28"/>
          <w:szCs w:val="28"/>
          <w:lang w:val="uk-UA"/>
          <w14:ligatures w14:val="none"/>
        </w:rPr>
        <w:t>, 2011. – 624 с.</w:t>
      </w:r>
    </w:p>
    <w:p w14:paraId="7A815E9E" w14:textId="77777777" w:rsidR="005C3514" w:rsidRPr="004F0626" w:rsidRDefault="005C3514" w:rsidP="00E56CFB">
      <w:pPr>
        <w:spacing w:after="200" w:line="360" w:lineRule="auto"/>
        <w:ind w:firstLine="709"/>
        <w:rPr>
          <w:rFonts w:ascii="Times New Roman" w:hAnsi="Times New Roman" w:cs="Times New Roman"/>
          <w:sz w:val="28"/>
          <w:szCs w:val="28"/>
          <w:lang w:val="uk-UA"/>
        </w:rPr>
      </w:pPr>
    </w:p>
    <w:sectPr w:rsidR="005C3514" w:rsidRPr="004F0626">
      <w:headerReference w:type="default" r:id="rI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530C3" w14:textId="77777777" w:rsidR="009B1571" w:rsidRDefault="009B1571" w:rsidP="007B046D">
      <w:pPr>
        <w:spacing w:after="0" w:line="240" w:lineRule="auto"/>
      </w:pPr>
      <w:r>
        <w:separator/>
      </w:r>
    </w:p>
  </w:endnote>
  <w:endnote w:type="continuationSeparator" w:id="0">
    <w:p w14:paraId="15E23394" w14:textId="77777777" w:rsidR="009B1571" w:rsidRDefault="009B1571" w:rsidP="007B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FB35" w14:textId="77777777" w:rsidR="009B1571" w:rsidRDefault="009B1571" w:rsidP="007B046D">
      <w:pPr>
        <w:spacing w:after="0" w:line="240" w:lineRule="auto"/>
      </w:pPr>
      <w:r>
        <w:separator/>
      </w:r>
    </w:p>
  </w:footnote>
  <w:footnote w:type="continuationSeparator" w:id="0">
    <w:p w14:paraId="5177DC0F" w14:textId="77777777" w:rsidR="009B1571" w:rsidRDefault="009B1571" w:rsidP="007B0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12691"/>
      <w:docPartObj>
        <w:docPartGallery w:val="Page Numbers (Top of Page)"/>
        <w:docPartUnique/>
      </w:docPartObj>
    </w:sdtPr>
    <w:sdtEndPr/>
    <w:sdtContent>
      <w:p w14:paraId="17018652" w14:textId="61EBB545" w:rsidR="00CC4E65" w:rsidRDefault="00CC4E65">
        <w:pPr>
          <w:pStyle w:val="a7"/>
          <w:jc w:val="right"/>
        </w:pPr>
        <w:r>
          <w:fldChar w:fldCharType="begin"/>
        </w:r>
        <w:r>
          <w:instrText>PAGE   \* MERGEFORMAT</w:instrText>
        </w:r>
        <w:r>
          <w:fldChar w:fldCharType="separate"/>
        </w:r>
        <w:r w:rsidR="00442BF5" w:rsidRPr="00442BF5">
          <w:rPr>
            <w:noProof/>
            <w:lang w:val="ru-RU"/>
          </w:rPr>
          <w:t>20</w:t>
        </w:r>
        <w:r>
          <w:fldChar w:fldCharType="end"/>
        </w:r>
      </w:p>
    </w:sdtContent>
  </w:sdt>
  <w:p w14:paraId="6F2218E1" w14:textId="77777777" w:rsidR="00CC4E65" w:rsidRDefault="00CC4E6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54FF"/>
    <w:multiLevelType w:val="multilevel"/>
    <w:tmpl w:val="1B96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666B2"/>
    <w:multiLevelType w:val="multilevel"/>
    <w:tmpl w:val="ED8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519D5"/>
    <w:multiLevelType w:val="multilevel"/>
    <w:tmpl w:val="521C4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D0CFB"/>
    <w:multiLevelType w:val="multilevel"/>
    <w:tmpl w:val="40FEA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C2FEC"/>
    <w:multiLevelType w:val="hybridMultilevel"/>
    <w:tmpl w:val="BA54BB90"/>
    <w:lvl w:ilvl="0" w:tplc="176E4CEE">
      <w:start w:val="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4C2A3F1A"/>
    <w:multiLevelType w:val="multilevel"/>
    <w:tmpl w:val="0CA8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13394D"/>
    <w:multiLevelType w:val="multilevel"/>
    <w:tmpl w:val="F8AEB2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33A1010"/>
    <w:multiLevelType w:val="multilevel"/>
    <w:tmpl w:val="F3FE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DC5922"/>
    <w:multiLevelType w:val="multilevel"/>
    <w:tmpl w:val="67BE7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2824FF"/>
    <w:multiLevelType w:val="multilevel"/>
    <w:tmpl w:val="F32E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CA3D10"/>
    <w:multiLevelType w:val="multilevel"/>
    <w:tmpl w:val="A3883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EB435D"/>
    <w:multiLevelType w:val="multilevel"/>
    <w:tmpl w:val="F67C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7F44DA"/>
    <w:multiLevelType w:val="multilevel"/>
    <w:tmpl w:val="30BA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3C1407"/>
    <w:multiLevelType w:val="multilevel"/>
    <w:tmpl w:val="150E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0"/>
  </w:num>
  <w:num w:numId="4">
    <w:abstractNumId w:val="5"/>
  </w:num>
  <w:num w:numId="5">
    <w:abstractNumId w:val="2"/>
  </w:num>
  <w:num w:numId="6">
    <w:abstractNumId w:val="8"/>
  </w:num>
  <w:num w:numId="7">
    <w:abstractNumId w:val="13"/>
  </w:num>
  <w:num w:numId="8">
    <w:abstractNumId w:val="9"/>
  </w:num>
  <w:num w:numId="9">
    <w:abstractNumId w:val="12"/>
  </w:num>
  <w:num w:numId="10">
    <w:abstractNumId w:val="7"/>
  </w:num>
  <w:num w:numId="11">
    <w:abstractNumId w:val="1"/>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35"/>
    <w:rsid w:val="00001E70"/>
    <w:rsid w:val="000020DF"/>
    <w:rsid w:val="000067B7"/>
    <w:rsid w:val="00006808"/>
    <w:rsid w:val="00006B58"/>
    <w:rsid w:val="00011737"/>
    <w:rsid w:val="0001191A"/>
    <w:rsid w:val="00011A3D"/>
    <w:rsid w:val="00012FE3"/>
    <w:rsid w:val="00013625"/>
    <w:rsid w:val="000163B8"/>
    <w:rsid w:val="000230CF"/>
    <w:rsid w:val="00027AA5"/>
    <w:rsid w:val="00030273"/>
    <w:rsid w:val="00031FDB"/>
    <w:rsid w:val="00033446"/>
    <w:rsid w:val="00033521"/>
    <w:rsid w:val="00033FD3"/>
    <w:rsid w:val="00035A50"/>
    <w:rsid w:val="000438C2"/>
    <w:rsid w:val="0004469B"/>
    <w:rsid w:val="0004519E"/>
    <w:rsid w:val="00045CCA"/>
    <w:rsid w:val="00045DEF"/>
    <w:rsid w:val="00050869"/>
    <w:rsid w:val="00051C44"/>
    <w:rsid w:val="00053E27"/>
    <w:rsid w:val="00062BAB"/>
    <w:rsid w:val="00064E40"/>
    <w:rsid w:val="000653DE"/>
    <w:rsid w:val="0006654A"/>
    <w:rsid w:val="000714DB"/>
    <w:rsid w:val="00074DFD"/>
    <w:rsid w:val="00075326"/>
    <w:rsid w:val="00077F72"/>
    <w:rsid w:val="000805F8"/>
    <w:rsid w:val="00080B7B"/>
    <w:rsid w:val="00080E0C"/>
    <w:rsid w:val="000826A1"/>
    <w:rsid w:val="00082764"/>
    <w:rsid w:val="00083F33"/>
    <w:rsid w:val="000854B5"/>
    <w:rsid w:val="00086424"/>
    <w:rsid w:val="0008675F"/>
    <w:rsid w:val="0009121D"/>
    <w:rsid w:val="00093B09"/>
    <w:rsid w:val="00095146"/>
    <w:rsid w:val="00095257"/>
    <w:rsid w:val="0009634A"/>
    <w:rsid w:val="00097CDE"/>
    <w:rsid w:val="000A0220"/>
    <w:rsid w:val="000A071D"/>
    <w:rsid w:val="000A31AA"/>
    <w:rsid w:val="000A338D"/>
    <w:rsid w:val="000A4132"/>
    <w:rsid w:val="000A62EC"/>
    <w:rsid w:val="000A72C7"/>
    <w:rsid w:val="000A74C4"/>
    <w:rsid w:val="000B1F3F"/>
    <w:rsid w:val="000B5D1A"/>
    <w:rsid w:val="000C0F9F"/>
    <w:rsid w:val="000C3827"/>
    <w:rsid w:val="000C506B"/>
    <w:rsid w:val="000C77C5"/>
    <w:rsid w:val="000D022C"/>
    <w:rsid w:val="000D082D"/>
    <w:rsid w:val="000D259C"/>
    <w:rsid w:val="000D2A12"/>
    <w:rsid w:val="000D312C"/>
    <w:rsid w:val="000D43CF"/>
    <w:rsid w:val="000E6CEE"/>
    <w:rsid w:val="000E7DAF"/>
    <w:rsid w:val="000F5C17"/>
    <w:rsid w:val="000F60B1"/>
    <w:rsid w:val="000F6311"/>
    <w:rsid w:val="000F7919"/>
    <w:rsid w:val="00101B7A"/>
    <w:rsid w:val="001025A8"/>
    <w:rsid w:val="001034EE"/>
    <w:rsid w:val="00104A5C"/>
    <w:rsid w:val="001056BB"/>
    <w:rsid w:val="00105E64"/>
    <w:rsid w:val="00106CC5"/>
    <w:rsid w:val="00106E0B"/>
    <w:rsid w:val="001112DD"/>
    <w:rsid w:val="0011269F"/>
    <w:rsid w:val="00114A28"/>
    <w:rsid w:val="00114EDB"/>
    <w:rsid w:val="00115F7C"/>
    <w:rsid w:val="0011675B"/>
    <w:rsid w:val="00123526"/>
    <w:rsid w:val="00124B32"/>
    <w:rsid w:val="00125758"/>
    <w:rsid w:val="001326FD"/>
    <w:rsid w:val="00134D53"/>
    <w:rsid w:val="00140BC4"/>
    <w:rsid w:val="00141369"/>
    <w:rsid w:val="001439E4"/>
    <w:rsid w:val="00144E09"/>
    <w:rsid w:val="00146CA6"/>
    <w:rsid w:val="00146D59"/>
    <w:rsid w:val="001474AB"/>
    <w:rsid w:val="00150320"/>
    <w:rsid w:val="00151F69"/>
    <w:rsid w:val="00154068"/>
    <w:rsid w:val="00154652"/>
    <w:rsid w:val="00155208"/>
    <w:rsid w:val="001570C0"/>
    <w:rsid w:val="00161592"/>
    <w:rsid w:val="00166C63"/>
    <w:rsid w:val="00166C96"/>
    <w:rsid w:val="001670FD"/>
    <w:rsid w:val="00170879"/>
    <w:rsid w:val="00174A08"/>
    <w:rsid w:val="00174B4B"/>
    <w:rsid w:val="00176958"/>
    <w:rsid w:val="00177AEE"/>
    <w:rsid w:val="00180632"/>
    <w:rsid w:val="0018068D"/>
    <w:rsid w:val="001816A9"/>
    <w:rsid w:val="00182F16"/>
    <w:rsid w:val="00184F2F"/>
    <w:rsid w:val="001851DC"/>
    <w:rsid w:val="00186470"/>
    <w:rsid w:val="00187A5D"/>
    <w:rsid w:val="001931F6"/>
    <w:rsid w:val="00193FF9"/>
    <w:rsid w:val="00194406"/>
    <w:rsid w:val="00194E15"/>
    <w:rsid w:val="00196A48"/>
    <w:rsid w:val="001A1B38"/>
    <w:rsid w:val="001A7140"/>
    <w:rsid w:val="001B2E85"/>
    <w:rsid w:val="001B30A3"/>
    <w:rsid w:val="001B3FA5"/>
    <w:rsid w:val="001B3FB6"/>
    <w:rsid w:val="001B50FB"/>
    <w:rsid w:val="001B611A"/>
    <w:rsid w:val="001B65F8"/>
    <w:rsid w:val="001B66EE"/>
    <w:rsid w:val="001B7132"/>
    <w:rsid w:val="001B7274"/>
    <w:rsid w:val="001C0B97"/>
    <w:rsid w:val="001C124B"/>
    <w:rsid w:val="001C16FC"/>
    <w:rsid w:val="001C22D2"/>
    <w:rsid w:val="001C4255"/>
    <w:rsid w:val="001D2357"/>
    <w:rsid w:val="001D255E"/>
    <w:rsid w:val="001D2F34"/>
    <w:rsid w:val="001D4F9F"/>
    <w:rsid w:val="001D51D5"/>
    <w:rsid w:val="001D67E4"/>
    <w:rsid w:val="001D7637"/>
    <w:rsid w:val="001E021E"/>
    <w:rsid w:val="001E0727"/>
    <w:rsid w:val="001E2F73"/>
    <w:rsid w:val="001E3D1A"/>
    <w:rsid w:val="001E3F72"/>
    <w:rsid w:val="001E736D"/>
    <w:rsid w:val="001F1A33"/>
    <w:rsid w:val="001F1B21"/>
    <w:rsid w:val="001F1C4C"/>
    <w:rsid w:val="001F36D8"/>
    <w:rsid w:val="001F5857"/>
    <w:rsid w:val="002041E8"/>
    <w:rsid w:val="002047E5"/>
    <w:rsid w:val="00205E34"/>
    <w:rsid w:val="0021566A"/>
    <w:rsid w:val="00215C7F"/>
    <w:rsid w:val="00215FBD"/>
    <w:rsid w:val="00226652"/>
    <w:rsid w:val="00227242"/>
    <w:rsid w:val="002272A9"/>
    <w:rsid w:val="002304F7"/>
    <w:rsid w:val="002317DD"/>
    <w:rsid w:val="00232C6C"/>
    <w:rsid w:val="002339B3"/>
    <w:rsid w:val="00236CD2"/>
    <w:rsid w:val="00237460"/>
    <w:rsid w:val="0024114C"/>
    <w:rsid w:val="0024309B"/>
    <w:rsid w:val="002447FD"/>
    <w:rsid w:val="0024496F"/>
    <w:rsid w:val="00245708"/>
    <w:rsid w:val="00254135"/>
    <w:rsid w:val="00254728"/>
    <w:rsid w:val="00257F13"/>
    <w:rsid w:val="0026043A"/>
    <w:rsid w:val="00261A46"/>
    <w:rsid w:val="002624DB"/>
    <w:rsid w:val="00262E50"/>
    <w:rsid w:val="002650E1"/>
    <w:rsid w:val="0026519B"/>
    <w:rsid w:val="00266992"/>
    <w:rsid w:val="00271EBD"/>
    <w:rsid w:val="002732D6"/>
    <w:rsid w:val="00273E15"/>
    <w:rsid w:val="002744B4"/>
    <w:rsid w:val="0027466A"/>
    <w:rsid w:val="00275C09"/>
    <w:rsid w:val="00280B90"/>
    <w:rsid w:val="002859F8"/>
    <w:rsid w:val="00290394"/>
    <w:rsid w:val="00291FAB"/>
    <w:rsid w:val="002A25EF"/>
    <w:rsid w:val="002A3691"/>
    <w:rsid w:val="002A449F"/>
    <w:rsid w:val="002A521F"/>
    <w:rsid w:val="002A6145"/>
    <w:rsid w:val="002A7334"/>
    <w:rsid w:val="002A77DF"/>
    <w:rsid w:val="002B03F4"/>
    <w:rsid w:val="002B18CE"/>
    <w:rsid w:val="002B1DB5"/>
    <w:rsid w:val="002B2006"/>
    <w:rsid w:val="002C1541"/>
    <w:rsid w:val="002C5B04"/>
    <w:rsid w:val="002D0545"/>
    <w:rsid w:val="002D0D19"/>
    <w:rsid w:val="002D180B"/>
    <w:rsid w:val="002D1B62"/>
    <w:rsid w:val="002D3A4F"/>
    <w:rsid w:val="002D3CFC"/>
    <w:rsid w:val="002D45D6"/>
    <w:rsid w:val="002D46FE"/>
    <w:rsid w:val="002D4DE5"/>
    <w:rsid w:val="002D718B"/>
    <w:rsid w:val="002E1DD7"/>
    <w:rsid w:val="002E23A4"/>
    <w:rsid w:val="002E2CC1"/>
    <w:rsid w:val="002E3C16"/>
    <w:rsid w:val="002E5AE8"/>
    <w:rsid w:val="002E6749"/>
    <w:rsid w:val="002F4921"/>
    <w:rsid w:val="002F6BCB"/>
    <w:rsid w:val="002F6E1C"/>
    <w:rsid w:val="002F76E7"/>
    <w:rsid w:val="003020D6"/>
    <w:rsid w:val="003045AB"/>
    <w:rsid w:val="0030508A"/>
    <w:rsid w:val="00305A9A"/>
    <w:rsid w:val="00307F37"/>
    <w:rsid w:val="00310FE8"/>
    <w:rsid w:val="00311689"/>
    <w:rsid w:val="00312999"/>
    <w:rsid w:val="00314942"/>
    <w:rsid w:val="0031551E"/>
    <w:rsid w:val="00315DF5"/>
    <w:rsid w:val="00316FF0"/>
    <w:rsid w:val="00320045"/>
    <w:rsid w:val="00320687"/>
    <w:rsid w:val="003248B8"/>
    <w:rsid w:val="00325C12"/>
    <w:rsid w:val="003271A0"/>
    <w:rsid w:val="00332369"/>
    <w:rsid w:val="00333219"/>
    <w:rsid w:val="0033392E"/>
    <w:rsid w:val="0033461F"/>
    <w:rsid w:val="00336AE1"/>
    <w:rsid w:val="00337588"/>
    <w:rsid w:val="00337D61"/>
    <w:rsid w:val="0034004D"/>
    <w:rsid w:val="00342977"/>
    <w:rsid w:val="00342D12"/>
    <w:rsid w:val="003438F9"/>
    <w:rsid w:val="003505AD"/>
    <w:rsid w:val="0035341D"/>
    <w:rsid w:val="0035719D"/>
    <w:rsid w:val="003608B9"/>
    <w:rsid w:val="00363E56"/>
    <w:rsid w:val="003673E3"/>
    <w:rsid w:val="003701B0"/>
    <w:rsid w:val="00370F73"/>
    <w:rsid w:val="003821BC"/>
    <w:rsid w:val="003851BC"/>
    <w:rsid w:val="00385731"/>
    <w:rsid w:val="00393CDD"/>
    <w:rsid w:val="003960B9"/>
    <w:rsid w:val="00396A43"/>
    <w:rsid w:val="00396DBB"/>
    <w:rsid w:val="003970D9"/>
    <w:rsid w:val="0039710B"/>
    <w:rsid w:val="003A0366"/>
    <w:rsid w:val="003A078F"/>
    <w:rsid w:val="003A2BED"/>
    <w:rsid w:val="003A30C8"/>
    <w:rsid w:val="003A3A77"/>
    <w:rsid w:val="003A4AC4"/>
    <w:rsid w:val="003A553F"/>
    <w:rsid w:val="003A6961"/>
    <w:rsid w:val="003A767C"/>
    <w:rsid w:val="003B1835"/>
    <w:rsid w:val="003B25D3"/>
    <w:rsid w:val="003B36CC"/>
    <w:rsid w:val="003C0352"/>
    <w:rsid w:val="003C060C"/>
    <w:rsid w:val="003C6F93"/>
    <w:rsid w:val="003C74F4"/>
    <w:rsid w:val="003D04E6"/>
    <w:rsid w:val="003D0B8E"/>
    <w:rsid w:val="003D1028"/>
    <w:rsid w:val="003D3457"/>
    <w:rsid w:val="003D44B8"/>
    <w:rsid w:val="003D78E9"/>
    <w:rsid w:val="003E1D56"/>
    <w:rsid w:val="003E1E98"/>
    <w:rsid w:val="003E2149"/>
    <w:rsid w:val="003E22CB"/>
    <w:rsid w:val="003E465F"/>
    <w:rsid w:val="003E4B67"/>
    <w:rsid w:val="003E60C0"/>
    <w:rsid w:val="003E7A0D"/>
    <w:rsid w:val="003F1413"/>
    <w:rsid w:val="003F4881"/>
    <w:rsid w:val="003F50AB"/>
    <w:rsid w:val="003F5B73"/>
    <w:rsid w:val="003F5F96"/>
    <w:rsid w:val="004011C2"/>
    <w:rsid w:val="00402A31"/>
    <w:rsid w:val="004033FD"/>
    <w:rsid w:val="00404726"/>
    <w:rsid w:val="0041054C"/>
    <w:rsid w:val="004133B5"/>
    <w:rsid w:val="004137E2"/>
    <w:rsid w:val="00415886"/>
    <w:rsid w:val="00415E71"/>
    <w:rsid w:val="00417A23"/>
    <w:rsid w:val="00430A40"/>
    <w:rsid w:val="00430FD1"/>
    <w:rsid w:val="00431EEA"/>
    <w:rsid w:val="00433B60"/>
    <w:rsid w:val="00436C29"/>
    <w:rsid w:val="00437185"/>
    <w:rsid w:val="00437DD5"/>
    <w:rsid w:val="00442BF5"/>
    <w:rsid w:val="00443195"/>
    <w:rsid w:val="004451FF"/>
    <w:rsid w:val="004456C8"/>
    <w:rsid w:val="004457F9"/>
    <w:rsid w:val="00446FBA"/>
    <w:rsid w:val="00447626"/>
    <w:rsid w:val="00447767"/>
    <w:rsid w:val="00454001"/>
    <w:rsid w:val="00454223"/>
    <w:rsid w:val="0045689E"/>
    <w:rsid w:val="00456E46"/>
    <w:rsid w:val="0046187E"/>
    <w:rsid w:val="00462A6A"/>
    <w:rsid w:val="00463A8D"/>
    <w:rsid w:val="00464C34"/>
    <w:rsid w:val="00464D77"/>
    <w:rsid w:val="00465780"/>
    <w:rsid w:val="00466696"/>
    <w:rsid w:val="00466E5D"/>
    <w:rsid w:val="004713EF"/>
    <w:rsid w:val="00471553"/>
    <w:rsid w:val="00471813"/>
    <w:rsid w:val="0047320F"/>
    <w:rsid w:val="00474757"/>
    <w:rsid w:val="00474DEF"/>
    <w:rsid w:val="0047562D"/>
    <w:rsid w:val="004775D7"/>
    <w:rsid w:val="00480361"/>
    <w:rsid w:val="00490B34"/>
    <w:rsid w:val="00492991"/>
    <w:rsid w:val="004954AE"/>
    <w:rsid w:val="004A15C1"/>
    <w:rsid w:val="004A15D4"/>
    <w:rsid w:val="004A1678"/>
    <w:rsid w:val="004A41AE"/>
    <w:rsid w:val="004A5F0B"/>
    <w:rsid w:val="004B3B38"/>
    <w:rsid w:val="004B548B"/>
    <w:rsid w:val="004C34EC"/>
    <w:rsid w:val="004C5105"/>
    <w:rsid w:val="004C65CB"/>
    <w:rsid w:val="004C6758"/>
    <w:rsid w:val="004D0430"/>
    <w:rsid w:val="004D05BB"/>
    <w:rsid w:val="004D10E8"/>
    <w:rsid w:val="004D12B4"/>
    <w:rsid w:val="004D3C61"/>
    <w:rsid w:val="004D44F1"/>
    <w:rsid w:val="004D6AC4"/>
    <w:rsid w:val="004D6AFE"/>
    <w:rsid w:val="004E0735"/>
    <w:rsid w:val="004E207D"/>
    <w:rsid w:val="004E355E"/>
    <w:rsid w:val="004F0626"/>
    <w:rsid w:val="004F541F"/>
    <w:rsid w:val="004F57BE"/>
    <w:rsid w:val="004F7E36"/>
    <w:rsid w:val="00501A73"/>
    <w:rsid w:val="005043BD"/>
    <w:rsid w:val="00506BD0"/>
    <w:rsid w:val="005077A3"/>
    <w:rsid w:val="00507DBF"/>
    <w:rsid w:val="005104B9"/>
    <w:rsid w:val="00514584"/>
    <w:rsid w:val="00514819"/>
    <w:rsid w:val="00516530"/>
    <w:rsid w:val="0052237A"/>
    <w:rsid w:val="005228C1"/>
    <w:rsid w:val="00533D9F"/>
    <w:rsid w:val="00534676"/>
    <w:rsid w:val="005364CC"/>
    <w:rsid w:val="0053683D"/>
    <w:rsid w:val="0053722F"/>
    <w:rsid w:val="005401B6"/>
    <w:rsid w:val="00545C82"/>
    <w:rsid w:val="005469F4"/>
    <w:rsid w:val="00551551"/>
    <w:rsid w:val="005524D3"/>
    <w:rsid w:val="005564F7"/>
    <w:rsid w:val="005610FF"/>
    <w:rsid w:val="00561C7B"/>
    <w:rsid w:val="00562F60"/>
    <w:rsid w:val="0056593E"/>
    <w:rsid w:val="00566E25"/>
    <w:rsid w:val="00571B6B"/>
    <w:rsid w:val="0057211A"/>
    <w:rsid w:val="005739ED"/>
    <w:rsid w:val="00574D12"/>
    <w:rsid w:val="00574EE4"/>
    <w:rsid w:val="005751B8"/>
    <w:rsid w:val="0057556D"/>
    <w:rsid w:val="0057609A"/>
    <w:rsid w:val="00577236"/>
    <w:rsid w:val="00580201"/>
    <w:rsid w:val="00580514"/>
    <w:rsid w:val="00584BAB"/>
    <w:rsid w:val="00585237"/>
    <w:rsid w:val="0058563E"/>
    <w:rsid w:val="005858FB"/>
    <w:rsid w:val="0058619F"/>
    <w:rsid w:val="00587EAB"/>
    <w:rsid w:val="00591840"/>
    <w:rsid w:val="00591FD3"/>
    <w:rsid w:val="00592E33"/>
    <w:rsid w:val="00595ECA"/>
    <w:rsid w:val="00597BFC"/>
    <w:rsid w:val="005A0E6A"/>
    <w:rsid w:val="005A13B2"/>
    <w:rsid w:val="005A41A4"/>
    <w:rsid w:val="005A550D"/>
    <w:rsid w:val="005A5922"/>
    <w:rsid w:val="005A6A91"/>
    <w:rsid w:val="005B1056"/>
    <w:rsid w:val="005B172F"/>
    <w:rsid w:val="005B39D9"/>
    <w:rsid w:val="005B55BA"/>
    <w:rsid w:val="005B583A"/>
    <w:rsid w:val="005B7FC7"/>
    <w:rsid w:val="005C0DB9"/>
    <w:rsid w:val="005C2A4E"/>
    <w:rsid w:val="005C3514"/>
    <w:rsid w:val="005C6083"/>
    <w:rsid w:val="005D018F"/>
    <w:rsid w:val="005D0EB9"/>
    <w:rsid w:val="005D309C"/>
    <w:rsid w:val="005D3E06"/>
    <w:rsid w:val="005D3EEF"/>
    <w:rsid w:val="005D6091"/>
    <w:rsid w:val="005D657D"/>
    <w:rsid w:val="005E3604"/>
    <w:rsid w:val="005E3F38"/>
    <w:rsid w:val="005E4D4B"/>
    <w:rsid w:val="005E5B23"/>
    <w:rsid w:val="005E68F6"/>
    <w:rsid w:val="005E6F61"/>
    <w:rsid w:val="005F02E0"/>
    <w:rsid w:val="005F10A0"/>
    <w:rsid w:val="00600EC5"/>
    <w:rsid w:val="00604EED"/>
    <w:rsid w:val="00605621"/>
    <w:rsid w:val="00605E52"/>
    <w:rsid w:val="00605FD2"/>
    <w:rsid w:val="00610468"/>
    <w:rsid w:val="0061324C"/>
    <w:rsid w:val="006133C2"/>
    <w:rsid w:val="00613E93"/>
    <w:rsid w:val="00617118"/>
    <w:rsid w:val="00617DC6"/>
    <w:rsid w:val="00620D5B"/>
    <w:rsid w:val="006251D5"/>
    <w:rsid w:val="00627739"/>
    <w:rsid w:val="006278B1"/>
    <w:rsid w:val="006316CF"/>
    <w:rsid w:val="00632C31"/>
    <w:rsid w:val="006330C4"/>
    <w:rsid w:val="00634CBB"/>
    <w:rsid w:val="00642F78"/>
    <w:rsid w:val="00643550"/>
    <w:rsid w:val="0064461A"/>
    <w:rsid w:val="00644764"/>
    <w:rsid w:val="00644C87"/>
    <w:rsid w:val="00652433"/>
    <w:rsid w:val="0065274F"/>
    <w:rsid w:val="00655113"/>
    <w:rsid w:val="006560A6"/>
    <w:rsid w:val="006561E7"/>
    <w:rsid w:val="00657809"/>
    <w:rsid w:val="00665D66"/>
    <w:rsid w:val="0067195F"/>
    <w:rsid w:val="006724CF"/>
    <w:rsid w:val="00674AF2"/>
    <w:rsid w:val="00676CD3"/>
    <w:rsid w:val="00677CC0"/>
    <w:rsid w:val="00680DEA"/>
    <w:rsid w:val="00682E02"/>
    <w:rsid w:val="00683371"/>
    <w:rsid w:val="00685628"/>
    <w:rsid w:val="00686E5E"/>
    <w:rsid w:val="00687680"/>
    <w:rsid w:val="00690820"/>
    <w:rsid w:val="006919CB"/>
    <w:rsid w:val="00692EFD"/>
    <w:rsid w:val="00694167"/>
    <w:rsid w:val="0069679C"/>
    <w:rsid w:val="00697159"/>
    <w:rsid w:val="006A04EA"/>
    <w:rsid w:val="006A0D0D"/>
    <w:rsid w:val="006A2659"/>
    <w:rsid w:val="006A46A7"/>
    <w:rsid w:val="006A4D9B"/>
    <w:rsid w:val="006A5366"/>
    <w:rsid w:val="006A59F4"/>
    <w:rsid w:val="006A5D59"/>
    <w:rsid w:val="006B0B22"/>
    <w:rsid w:val="006B0D43"/>
    <w:rsid w:val="006C51A0"/>
    <w:rsid w:val="006C5C58"/>
    <w:rsid w:val="006C6528"/>
    <w:rsid w:val="006D0601"/>
    <w:rsid w:val="006D1CAF"/>
    <w:rsid w:val="006D2AD1"/>
    <w:rsid w:val="006D4599"/>
    <w:rsid w:val="006D69A5"/>
    <w:rsid w:val="006D6C94"/>
    <w:rsid w:val="006E302D"/>
    <w:rsid w:val="006E738E"/>
    <w:rsid w:val="006F1535"/>
    <w:rsid w:val="006F2D2B"/>
    <w:rsid w:val="006F4C32"/>
    <w:rsid w:val="006F7BFA"/>
    <w:rsid w:val="007019C7"/>
    <w:rsid w:val="00706806"/>
    <w:rsid w:val="0071184A"/>
    <w:rsid w:val="007129D2"/>
    <w:rsid w:val="00714168"/>
    <w:rsid w:val="00714CE1"/>
    <w:rsid w:val="00724C54"/>
    <w:rsid w:val="00725597"/>
    <w:rsid w:val="00727416"/>
    <w:rsid w:val="00736768"/>
    <w:rsid w:val="0073692F"/>
    <w:rsid w:val="00737ACD"/>
    <w:rsid w:val="00737CD3"/>
    <w:rsid w:val="00737FAB"/>
    <w:rsid w:val="0074373D"/>
    <w:rsid w:val="00743964"/>
    <w:rsid w:val="00743C1C"/>
    <w:rsid w:val="0074559A"/>
    <w:rsid w:val="007456AA"/>
    <w:rsid w:val="0074685E"/>
    <w:rsid w:val="00747E4F"/>
    <w:rsid w:val="00751ACD"/>
    <w:rsid w:val="00753779"/>
    <w:rsid w:val="007540CE"/>
    <w:rsid w:val="00754E66"/>
    <w:rsid w:val="00757576"/>
    <w:rsid w:val="00762A46"/>
    <w:rsid w:val="00763491"/>
    <w:rsid w:val="00763B4F"/>
    <w:rsid w:val="00764BF7"/>
    <w:rsid w:val="0076643B"/>
    <w:rsid w:val="00771372"/>
    <w:rsid w:val="00773CC7"/>
    <w:rsid w:val="007742E3"/>
    <w:rsid w:val="007767E6"/>
    <w:rsid w:val="007808F2"/>
    <w:rsid w:val="00780C06"/>
    <w:rsid w:val="007845C8"/>
    <w:rsid w:val="007857DD"/>
    <w:rsid w:val="0078612C"/>
    <w:rsid w:val="00786434"/>
    <w:rsid w:val="0078646B"/>
    <w:rsid w:val="00786BD0"/>
    <w:rsid w:val="00786E0F"/>
    <w:rsid w:val="007870FE"/>
    <w:rsid w:val="00787A9E"/>
    <w:rsid w:val="00791555"/>
    <w:rsid w:val="00791691"/>
    <w:rsid w:val="007937CB"/>
    <w:rsid w:val="0079433C"/>
    <w:rsid w:val="00794E83"/>
    <w:rsid w:val="007951E8"/>
    <w:rsid w:val="00796ACA"/>
    <w:rsid w:val="007A13C0"/>
    <w:rsid w:val="007A5541"/>
    <w:rsid w:val="007A6489"/>
    <w:rsid w:val="007A6E71"/>
    <w:rsid w:val="007A78E4"/>
    <w:rsid w:val="007B046D"/>
    <w:rsid w:val="007B22A1"/>
    <w:rsid w:val="007B45E5"/>
    <w:rsid w:val="007B5115"/>
    <w:rsid w:val="007B5C20"/>
    <w:rsid w:val="007C1FFA"/>
    <w:rsid w:val="007C2C18"/>
    <w:rsid w:val="007C3EBA"/>
    <w:rsid w:val="007C405F"/>
    <w:rsid w:val="007C5920"/>
    <w:rsid w:val="007D0B32"/>
    <w:rsid w:val="007D113A"/>
    <w:rsid w:val="007D1767"/>
    <w:rsid w:val="007D17E0"/>
    <w:rsid w:val="007D1FC2"/>
    <w:rsid w:val="007D312B"/>
    <w:rsid w:val="007D4B1D"/>
    <w:rsid w:val="007D4D8C"/>
    <w:rsid w:val="007D6C7D"/>
    <w:rsid w:val="007E09E1"/>
    <w:rsid w:val="007E0F26"/>
    <w:rsid w:val="007E34EF"/>
    <w:rsid w:val="007E4EAA"/>
    <w:rsid w:val="007E71D2"/>
    <w:rsid w:val="007E757C"/>
    <w:rsid w:val="007F284C"/>
    <w:rsid w:val="007F3F00"/>
    <w:rsid w:val="007F6ED5"/>
    <w:rsid w:val="00803936"/>
    <w:rsid w:val="00803B97"/>
    <w:rsid w:val="00806DA2"/>
    <w:rsid w:val="0081270A"/>
    <w:rsid w:val="00812757"/>
    <w:rsid w:val="008163CD"/>
    <w:rsid w:val="0081652F"/>
    <w:rsid w:val="008207A9"/>
    <w:rsid w:val="00823DF1"/>
    <w:rsid w:val="0082642D"/>
    <w:rsid w:val="00827617"/>
    <w:rsid w:val="00827B78"/>
    <w:rsid w:val="008305F9"/>
    <w:rsid w:val="008314A8"/>
    <w:rsid w:val="00833323"/>
    <w:rsid w:val="00833A66"/>
    <w:rsid w:val="00835819"/>
    <w:rsid w:val="00835C42"/>
    <w:rsid w:val="00835C44"/>
    <w:rsid w:val="0084057B"/>
    <w:rsid w:val="00840E48"/>
    <w:rsid w:val="008414FF"/>
    <w:rsid w:val="00841EB7"/>
    <w:rsid w:val="00842979"/>
    <w:rsid w:val="008435BE"/>
    <w:rsid w:val="00844020"/>
    <w:rsid w:val="0084700F"/>
    <w:rsid w:val="00847DD6"/>
    <w:rsid w:val="0085089D"/>
    <w:rsid w:val="00850A99"/>
    <w:rsid w:val="00853F7E"/>
    <w:rsid w:val="00856794"/>
    <w:rsid w:val="00857F50"/>
    <w:rsid w:val="008616E3"/>
    <w:rsid w:val="00861828"/>
    <w:rsid w:val="00862C8B"/>
    <w:rsid w:val="0086761C"/>
    <w:rsid w:val="00871CDF"/>
    <w:rsid w:val="00871FC4"/>
    <w:rsid w:val="00876677"/>
    <w:rsid w:val="008855C9"/>
    <w:rsid w:val="00886972"/>
    <w:rsid w:val="008878FE"/>
    <w:rsid w:val="00887D3C"/>
    <w:rsid w:val="00891455"/>
    <w:rsid w:val="00894231"/>
    <w:rsid w:val="00897228"/>
    <w:rsid w:val="008A0456"/>
    <w:rsid w:val="008A29CD"/>
    <w:rsid w:val="008A486C"/>
    <w:rsid w:val="008A6355"/>
    <w:rsid w:val="008A6C51"/>
    <w:rsid w:val="008A6E6F"/>
    <w:rsid w:val="008B19D5"/>
    <w:rsid w:val="008B2B54"/>
    <w:rsid w:val="008B428D"/>
    <w:rsid w:val="008B4416"/>
    <w:rsid w:val="008B54FA"/>
    <w:rsid w:val="008B6B3F"/>
    <w:rsid w:val="008B6BFB"/>
    <w:rsid w:val="008C1627"/>
    <w:rsid w:val="008C1958"/>
    <w:rsid w:val="008C3373"/>
    <w:rsid w:val="008C4194"/>
    <w:rsid w:val="008C447E"/>
    <w:rsid w:val="008C763B"/>
    <w:rsid w:val="008D001F"/>
    <w:rsid w:val="008D0105"/>
    <w:rsid w:val="008D188C"/>
    <w:rsid w:val="008D5470"/>
    <w:rsid w:val="008D6583"/>
    <w:rsid w:val="008D6FEB"/>
    <w:rsid w:val="008E3777"/>
    <w:rsid w:val="008E3D24"/>
    <w:rsid w:val="008E45C2"/>
    <w:rsid w:val="008E4750"/>
    <w:rsid w:val="008E6530"/>
    <w:rsid w:val="008F08ED"/>
    <w:rsid w:val="008F15A4"/>
    <w:rsid w:val="008F20A9"/>
    <w:rsid w:val="008F2586"/>
    <w:rsid w:val="008F340F"/>
    <w:rsid w:val="008F51E2"/>
    <w:rsid w:val="008F5295"/>
    <w:rsid w:val="008F67B7"/>
    <w:rsid w:val="008F7689"/>
    <w:rsid w:val="0090040D"/>
    <w:rsid w:val="00903CD5"/>
    <w:rsid w:val="00905427"/>
    <w:rsid w:val="00906179"/>
    <w:rsid w:val="00907871"/>
    <w:rsid w:val="00910AC8"/>
    <w:rsid w:val="009115D5"/>
    <w:rsid w:val="00917E8F"/>
    <w:rsid w:val="009227AC"/>
    <w:rsid w:val="0092441B"/>
    <w:rsid w:val="0092522D"/>
    <w:rsid w:val="00927B56"/>
    <w:rsid w:val="0093103F"/>
    <w:rsid w:val="00931FB4"/>
    <w:rsid w:val="00933139"/>
    <w:rsid w:val="009348DA"/>
    <w:rsid w:val="009362B2"/>
    <w:rsid w:val="00940F2B"/>
    <w:rsid w:val="009433F1"/>
    <w:rsid w:val="0094570C"/>
    <w:rsid w:val="00946909"/>
    <w:rsid w:val="00947AB8"/>
    <w:rsid w:val="00950CE2"/>
    <w:rsid w:val="009523F5"/>
    <w:rsid w:val="0095755C"/>
    <w:rsid w:val="00961290"/>
    <w:rsid w:val="00964928"/>
    <w:rsid w:val="00964AD7"/>
    <w:rsid w:val="00964B40"/>
    <w:rsid w:val="00965749"/>
    <w:rsid w:val="00966EB5"/>
    <w:rsid w:val="00970C14"/>
    <w:rsid w:val="00971B41"/>
    <w:rsid w:val="009747AF"/>
    <w:rsid w:val="00976896"/>
    <w:rsid w:val="009771D5"/>
    <w:rsid w:val="00981E30"/>
    <w:rsid w:val="00983C4A"/>
    <w:rsid w:val="00985AE5"/>
    <w:rsid w:val="00990112"/>
    <w:rsid w:val="00992A23"/>
    <w:rsid w:val="00993047"/>
    <w:rsid w:val="00996CB9"/>
    <w:rsid w:val="009A293C"/>
    <w:rsid w:val="009A2D7D"/>
    <w:rsid w:val="009A37CC"/>
    <w:rsid w:val="009A45F1"/>
    <w:rsid w:val="009A502A"/>
    <w:rsid w:val="009A5A58"/>
    <w:rsid w:val="009A5D2C"/>
    <w:rsid w:val="009A68D2"/>
    <w:rsid w:val="009A6D41"/>
    <w:rsid w:val="009A7164"/>
    <w:rsid w:val="009B0D26"/>
    <w:rsid w:val="009B1571"/>
    <w:rsid w:val="009B217C"/>
    <w:rsid w:val="009B2D31"/>
    <w:rsid w:val="009B44CC"/>
    <w:rsid w:val="009B51CF"/>
    <w:rsid w:val="009B5C28"/>
    <w:rsid w:val="009B646E"/>
    <w:rsid w:val="009C0B0B"/>
    <w:rsid w:val="009C0FEA"/>
    <w:rsid w:val="009C43DE"/>
    <w:rsid w:val="009C6007"/>
    <w:rsid w:val="009C735B"/>
    <w:rsid w:val="009D02CF"/>
    <w:rsid w:val="009D215B"/>
    <w:rsid w:val="009D2444"/>
    <w:rsid w:val="009D2E55"/>
    <w:rsid w:val="009D2E6F"/>
    <w:rsid w:val="009D3300"/>
    <w:rsid w:val="009D590B"/>
    <w:rsid w:val="009D5EBF"/>
    <w:rsid w:val="009D5FD9"/>
    <w:rsid w:val="009D768A"/>
    <w:rsid w:val="009E3417"/>
    <w:rsid w:val="009E5FF9"/>
    <w:rsid w:val="009F001B"/>
    <w:rsid w:val="009F1EC7"/>
    <w:rsid w:val="009F23C6"/>
    <w:rsid w:val="009F67DA"/>
    <w:rsid w:val="009F7399"/>
    <w:rsid w:val="009F7A32"/>
    <w:rsid w:val="00A00426"/>
    <w:rsid w:val="00A046F6"/>
    <w:rsid w:val="00A108C5"/>
    <w:rsid w:val="00A122D2"/>
    <w:rsid w:val="00A16610"/>
    <w:rsid w:val="00A1725A"/>
    <w:rsid w:val="00A17AB8"/>
    <w:rsid w:val="00A2062D"/>
    <w:rsid w:val="00A213B9"/>
    <w:rsid w:val="00A21917"/>
    <w:rsid w:val="00A24CAE"/>
    <w:rsid w:val="00A26295"/>
    <w:rsid w:val="00A32F02"/>
    <w:rsid w:val="00A34059"/>
    <w:rsid w:val="00A34451"/>
    <w:rsid w:val="00A34F17"/>
    <w:rsid w:val="00A353E3"/>
    <w:rsid w:val="00A36F68"/>
    <w:rsid w:val="00A42853"/>
    <w:rsid w:val="00A42F29"/>
    <w:rsid w:val="00A430FB"/>
    <w:rsid w:val="00A43983"/>
    <w:rsid w:val="00A4472E"/>
    <w:rsid w:val="00A462B4"/>
    <w:rsid w:val="00A46824"/>
    <w:rsid w:val="00A52BB9"/>
    <w:rsid w:val="00A573C1"/>
    <w:rsid w:val="00A57A83"/>
    <w:rsid w:val="00A60648"/>
    <w:rsid w:val="00A63AD0"/>
    <w:rsid w:val="00A6616C"/>
    <w:rsid w:val="00A661D4"/>
    <w:rsid w:val="00A67B9B"/>
    <w:rsid w:val="00A748E8"/>
    <w:rsid w:val="00A74CE5"/>
    <w:rsid w:val="00A74E52"/>
    <w:rsid w:val="00A77A1C"/>
    <w:rsid w:val="00A813CD"/>
    <w:rsid w:val="00A942B5"/>
    <w:rsid w:val="00A94D12"/>
    <w:rsid w:val="00AA344D"/>
    <w:rsid w:val="00AA77DA"/>
    <w:rsid w:val="00AA7E1F"/>
    <w:rsid w:val="00AB02D5"/>
    <w:rsid w:val="00AB18DB"/>
    <w:rsid w:val="00AB22A3"/>
    <w:rsid w:val="00AB2E02"/>
    <w:rsid w:val="00AB3D18"/>
    <w:rsid w:val="00AB4CAF"/>
    <w:rsid w:val="00AB62E1"/>
    <w:rsid w:val="00AB780E"/>
    <w:rsid w:val="00AB7B8B"/>
    <w:rsid w:val="00AC1F6C"/>
    <w:rsid w:val="00AC2DF9"/>
    <w:rsid w:val="00AC2F90"/>
    <w:rsid w:val="00AC33E5"/>
    <w:rsid w:val="00AC3D13"/>
    <w:rsid w:val="00AC3EB3"/>
    <w:rsid w:val="00AC4515"/>
    <w:rsid w:val="00AC70C5"/>
    <w:rsid w:val="00AD0CFE"/>
    <w:rsid w:val="00AD0F68"/>
    <w:rsid w:val="00AD383E"/>
    <w:rsid w:val="00AD726D"/>
    <w:rsid w:val="00AE14B8"/>
    <w:rsid w:val="00AE4E45"/>
    <w:rsid w:val="00AE56D5"/>
    <w:rsid w:val="00AE7357"/>
    <w:rsid w:val="00AF071C"/>
    <w:rsid w:val="00AF0FFB"/>
    <w:rsid w:val="00AF193A"/>
    <w:rsid w:val="00AF241B"/>
    <w:rsid w:val="00AF2D77"/>
    <w:rsid w:val="00AF428A"/>
    <w:rsid w:val="00AF5CD0"/>
    <w:rsid w:val="00AF5F97"/>
    <w:rsid w:val="00AF697D"/>
    <w:rsid w:val="00AF7190"/>
    <w:rsid w:val="00B01112"/>
    <w:rsid w:val="00B025EC"/>
    <w:rsid w:val="00B03CD9"/>
    <w:rsid w:val="00B10B2F"/>
    <w:rsid w:val="00B1234A"/>
    <w:rsid w:val="00B142D5"/>
    <w:rsid w:val="00B21AFD"/>
    <w:rsid w:val="00B21BC7"/>
    <w:rsid w:val="00B2211D"/>
    <w:rsid w:val="00B2410C"/>
    <w:rsid w:val="00B2757E"/>
    <w:rsid w:val="00B27E20"/>
    <w:rsid w:val="00B422B4"/>
    <w:rsid w:val="00B44A11"/>
    <w:rsid w:val="00B47648"/>
    <w:rsid w:val="00B53091"/>
    <w:rsid w:val="00B533D5"/>
    <w:rsid w:val="00B54FAC"/>
    <w:rsid w:val="00B5501A"/>
    <w:rsid w:val="00B5531C"/>
    <w:rsid w:val="00B55459"/>
    <w:rsid w:val="00B55ED6"/>
    <w:rsid w:val="00B617ED"/>
    <w:rsid w:val="00B62864"/>
    <w:rsid w:val="00B6508B"/>
    <w:rsid w:val="00B65971"/>
    <w:rsid w:val="00B70CBB"/>
    <w:rsid w:val="00B734A3"/>
    <w:rsid w:val="00B73C84"/>
    <w:rsid w:val="00B74B2F"/>
    <w:rsid w:val="00B7692F"/>
    <w:rsid w:val="00B8040F"/>
    <w:rsid w:val="00B832CE"/>
    <w:rsid w:val="00B9006C"/>
    <w:rsid w:val="00B90B4B"/>
    <w:rsid w:val="00B9373D"/>
    <w:rsid w:val="00B95B3A"/>
    <w:rsid w:val="00B95E1A"/>
    <w:rsid w:val="00BA039B"/>
    <w:rsid w:val="00BA16E0"/>
    <w:rsid w:val="00BA601F"/>
    <w:rsid w:val="00BB144B"/>
    <w:rsid w:val="00BB69C9"/>
    <w:rsid w:val="00BB703B"/>
    <w:rsid w:val="00BC022C"/>
    <w:rsid w:val="00BC0360"/>
    <w:rsid w:val="00BC1580"/>
    <w:rsid w:val="00BC2CF8"/>
    <w:rsid w:val="00BC331C"/>
    <w:rsid w:val="00BC3360"/>
    <w:rsid w:val="00BC3BDB"/>
    <w:rsid w:val="00BC3CD1"/>
    <w:rsid w:val="00BC3DC6"/>
    <w:rsid w:val="00BC48AD"/>
    <w:rsid w:val="00BC712F"/>
    <w:rsid w:val="00BC7938"/>
    <w:rsid w:val="00BC7F37"/>
    <w:rsid w:val="00BD01CB"/>
    <w:rsid w:val="00BE3C47"/>
    <w:rsid w:val="00BE3F9B"/>
    <w:rsid w:val="00BF1315"/>
    <w:rsid w:val="00BF179C"/>
    <w:rsid w:val="00BF2C6A"/>
    <w:rsid w:val="00C01456"/>
    <w:rsid w:val="00C029A7"/>
    <w:rsid w:val="00C03F87"/>
    <w:rsid w:val="00C046C2"/>
    <w:rsid w:val="00C05518"/>
    <w:rsid w:val="00C05EE9"/>
    <w:rsid w:val="00C12820"/>
    <w:rsid w:val="00C12FB3"/>
    <w:rsid w:val="00C13C4D"/>
    <w:rsid w:val="00C16867"/>
    <w:rsid w:val="00C17BA0"/>
    <w:rsid w:val="00C20A7E"/>
    <w:rsid w:val="00C20E29"/>
    <w:rsid w:val="00C21132"/>
    <w:rsid w:val="00C2152B"/>
    <w:rsid w:val="00C22325"/>
    <w:rsid w:val="00C22DEC"/>
    <w:rsid w:val="00C253E9"/>
    <w:rsid w:val="00C2668A"/>
    <w:rsid w:val="00C26A50"/>
    <w:rsid w:val="00C26D7B"/>
    <w:rsid w:val="00C2786D"/>
    <w:rsid w:val="00C30177"/>
    <w:rsid w:val="00C30314"/>
    <w:rsid w:val="00C31C82"/>
    <w:rsid w:val="00C33048"/>
    <w:rsid w:val="00C34941"/>
    <w:rsid w:val="00C35C41"/>
    <w:rsid w:val="00C362FE"/>
    <w:rsid w:val="00C37DC8"/>
    <w:rsid w:val="00C46A4C"/>
    <w:rsid w:val="00C50AD0"/>
    <w:rsid w:val="00C50CB1"/>
    <w:rsid w:val="00C50D8C"/>
    <w:rsid w:val="00C50E31"/>
    <w:rsid w:val="00C515AD"/>
    <w:rsid w:val="00C5246E"/>
    <w:rsid w:val="00C53F97"/>
    <w:rsid w:val="00C56FCD"/>
    <w:rsid w:val="00C602B5"/>
    <w:rsid w:val="00C60E53"/>
    <w:rsid w:val="00C6114F"/>
    <w:rsid w:val="00C638E5"/>
    <w:rsid w:val="00C666B4"/>
    <w:rsid w:val="00C70D14"/>
    <w:rsid w:val="00C71559"/>
    <w:rsid w:val="00C77004"/>
    <w:rsid w:val="00C77FE8"/>
    <w:rsid w:val="00C8019E"/>
    <w:rsid w:val="00C80C95"/>
    <w:rsid w:val="00C81127"/>
    <w:rsid w:val="00C81F1E"/>
    <w:rsid w:val="00C83182"/>
    <w:rsid w:val="00C8694E"/>
    <w:rsid w:val="00C87287"/>
    <w:rsid w:val="00C92071"/>
    <w:rsid w:val="00C92352"/>
    <w:rsid w:val="00C9246C"/>
    <w:rsid w:val="00C9561F"/>
    <w:rsid w:val="00C9696D"/>
    <w:rsid w:val="00C96FF7"/>
    <w:rsid w:val="00C97B27"/>
    <w:rsid w:val="00CA145B"/>
    <w:rsid w:val="00CA1F49"/>
    <w:rsid w:val="00CA21B4"/>
    <w:rsid w:val="00CA22AA"/>
    <w:rsid w:val="00CA5D28"/>
    <w:rsid w:val="00CA719B"/>
    <w:rsid w:val="00CB0148"/>
    <w:rsid w:val="00CB05D7"/>
    <w:rsid w:val="00CB06E1"/>
    <w:rsid w:val="00CB1FE9"/>
    <w:rsid w:val="00CB5168"/>
    <w:rsid w:val="00CC4312"/>
    <w:rsid w:val="00CC4B5F"/>
    <w:rsid w:val="00CC4E65"/>
    <w:rsid w:val="00CC4EC3"/>
    <w:rsid w:val="00CC5D67"/>
    <w:rsid w:val="00CD7540"/>
    <w:rsid w:val="00CE169C"/>
    <w:rsid w:val="00CE4254"/>
    <w:rsid w:val="00CE5F12"/>
    <w:rsid w:val="00CF062A"/>
    <w:rsid w:val="00CF23F9"/>
    <w:rsid w:val="00CF380F"/>
    <w:rsid w:val="00CF54D0"/>
    <w:rsid w:val="00CF6A32"/>
    <w:rsid w:val="00D02A81"/>
    <w:rsid w:val="00D03839"/>
    <w:rsid w:val="00D03AC2"/>
    <w:rsid w:val="00D04424"/>
    <w:rsid w:val="00D0609E"/>
    <w:rsid w:val="00D11511"/>
    <w:rsid w:val="00D12335"/>
    <w:rsid w:val="00D12782"/>
    <w:rsid w:val="00D151CD"/>
    <w:rsid w:val="00D15F7A"/>
    <w:rsid w:val="00D16E7C"/>
    <w:rsid w:val="00D2438C"/>
    <w:rsid w:val="00D256E6"/>
    <w:rsid w:val="00D26373"/>
    <w:rsid w:val="00D301C3"/>
    <w:rsid w:val="00D3184E"/>
    <w:rsid w:val="00D32748"/>
    <w:rsid w:val="00D35F81"/>
    <w:rsid w:val="00D360BF"/>
    <w:rsid w:val="00D37521"/>
    <w:rsid w:val="00D41ECE"/>
    <w:rsid w:val="00D41EF4"/>
    <w:rsid w:val="00D42385"/>
    <w:rsid w:val="00D42CA6"/>
    <w:rsid w:val="00D44204"/>
    <w:rsid w:val="00D44C25"/>
    <w:rsid w:val="00D45B1F"/>
    <w:rsid w:val="00D46954"/>
    <w:rsid w:val="00D47AA1"/>
    <w:rsid w:val="00D50C22"/>
    <w:rsid w:val="00D50E8B"/>
    <w:rsid w:val="00D52646"/>
    <w:rsid w:val="00D565F6"/>
    <w:rsid w:val="00D574DE"/>
    <w:rsid w:val="00D57CAC"/>
    <w:rsid w:val="00D6396A"/>
    <w:rsid w:val="00D63DB4"/>
    <w:rsid w:val="00D657CF"/>
    <w:rsid w:val="00D65B9D"/>
    <w:rsid w:val="00D74EA3"/>
    <w:rsid w:val="00D754D9"/>
    <w:rsid w:val="00D77165"/>
    <w:rsid w:val="00D77C2D"/>
    <w:rsid w:val="00D83149"/>
    <w:rsid w:val="00D873CE"/>
    <w:rsid w:val="00D9087B"/>
    <w:rsid w:val="00D93864"/>
    <w:rsid w:val="00DA242C"/>
    <w:rsid w:val="00DA336D"/>
    <w:rsid w:val="00DA68C5"/>
    <w:rsid w:val="00DB1802"/>
    <w:rsid w:val="00DB4230"/>
    <w:rsid w:val="00DB4CB8"/>
    <w:rsid w:val="00DB5726"/>
    <w:rsid w:val="00DB66BF"/>
    <w:rsid w:val="00DC0251"/>
    <w:rsid w:val="00DC27CC"/>
    <w:rsid w:val="00DC2B3D"/>
    <w:rsid w:val="00DC2D11"/>
    <w:rsid w:val="00DC6DEB"/>
    <w:rsid w:val="00DC7652"/>
    <w:rsid w:val="00DC7839"/>
    <w:rsid w:val="00DD1FFF"/>
    <w:rsid w:val="00DD23AE"/>
    <w:rsid w:val="00DD3268"/>
    <w:rsid w:val="00DD4956"/>
    <w:rsid w:val="00DD506B"/>
    <w:rsid w:val="00DD688E"/>
    <w:rsid w:val="00DE06BC"/>
    <w:rsid w:val="00DE5C6B"/>
    <w:rsid w:val="00DE6E0E"/>
    <w:rsid w:val="00DF04C5"/>
    <w:rsid w:val="00DF0806"/>
    <w:rsid w:val="00DF0A0A"/>
    <w:rsid w:val="00DF0CDA"/>
    <w:rsid w:val="00DF22D8"/>
    <w:rsid w:val="00DF2AA4"/>
    <w:rsid w:val="00DF4E73"/>
    <w:rsid w:val="00DF5708"/>
    <w:rsid w:val="00DF6F6B"/>
    <w:rsid w:val="00E003F5"/>
    <w:rsid w:val="00E013C1"/>
    <w:rsid w:val="00E03173"/>
    <w:rsid w:val="00E05849"/>
    <w:rsid w:val="00E077CA"/>
    <w:rsid w:val="00E107FB"/>
    <w:rsid w:val="00E1194C"/>
    <w:rsid w:val="00E12B93"/>
    <w:rsid w:val="00E130B3"/>
    <w:rsid w:val="00E15141"/>
    <w:rsid w:val="00E164D9"/>
    <w:rsid w:val="00E218AE"/>
    <w:rsid w:val="00E22369"/>
    <w:rsid w:val="00E22DD3"/>
    <w:rsid w:val="00E251D4"/>
    <w:rsid w:val="00E303F1"/>
    <w:rsid w:val="00E35EF0"/>
    <w:rsid w:val="00E3660E"/>
    <w:rsid w:val="00E3671B"/>
    <w:rsid w:val="00E368FA"/>
    <w:rsid w:val="00E37F57"/>
    <w:rsid w:val="00E41D28"/>
    <w:rsid w:val="00E41EFC"/>
    <w:rsid w:val="00E4567F"/>
    <w:rsid w:val="00E46039"/>
    <w:rsid w:val="00E461E0"/>
    <w:rsid w:val="00E472A0"/>
    <w:rsid w:val="00E522F2"/>
    <w:rsid w:val="00E52753"/>
    <w:rsid w:val="00E5339E"/>
    <w:rsid w:val="00E53419"/>
    <w:rsid w:val="00E547F5"/>
    <w:rsid w:val="00E56CFB"/>
    <w:rsid w:val="00E571B6"/>
    <w:rsid w:val="00E61C38"/>
    <w:rsid w:val="00E6342F"/>
    <w:rsid w:val="00E65564"/>
    <w:rsid w:val="00E66F28"/>
    <w:rsid w:val="00E71F88"/>
    <w:rsid w:val="00E7310D"/>
    <w:rsid w:val="00E74A6E"/>
    <w:rsid w:val="00E775CE"/>
    <w:rsid w:val="00E77CD8"/>
    <w:rsid w:val="00E8215A"/>
    <w:rsid w:val="00E8253B"/>
    <w:rsid w:val="00E82891"/>
    <w:rsid w:val="00E837D1"/>
    <w:rsid w:val="00E84115"/>
    <w:rsid w:val="00E84FC6"/>
    <w:rsid w:val="00E86195"/>
    <w:rsid w:val="00E868F3"/>
    <w:rsid w:val="00E869B8"/>
    <w:rsid w:val="00E9034D"/>
    <w:rsid w:val="00E93998"/>
    <w:rsid w:val="00E963A1"/>
    <w:rsid w:val="00EA27BE"/>
    <w:rsid w:val="00EA290C"/>
    <w:rsid w:val="00EA296B"/>
    <w:rsid w:val="00EB12FD"/>
    <w:rsid w:val="00EB5195"/>
    <w:rsid w:val="00EC0025"/>
    <w:rsid w:val="00EC23E5"/>
    <w:rsid w:val="00EC7E86"/>
    <w:rsid w:val="00EC7FC0"/>
    <w:rsid w:val="00ED26B0"/>
    <w:rsid w:val="00ED4127"/>
    <w:rsid w:val="00ED473F"/>
    <w:rsid w:val="00ED5BA2"/>
    <w:rsid w:val="00EE003B"/>
    <w:rsid w:val="00EE44B3"/>
    <w:rsid w:val="00EE673D"/>
    <w:rsid w:val="00EE6AE6"/>
    <w:rsid w:val="00EE7666"/>
    <w:rsid w:val="00EF0973"/>
    <w:rsid w:val="00EF1C2A"/>
    <w:rsid w:val="00EF5555"/>
    <w:rsid w:val="00F00A6C"/>
    <w:rsid w:val="00F01B18"/>
    <w:rsid w:val="00F041F9"/>
    <w:rsid w:val="00F04240"/>
    <w:rsid w:val="00F0444E"/>
    <w:rsid w:val="00F059F7"/>
    <w:rsid w:val="00F05AE9"/>
    <w:rsid w:val="00F06D9C"/>
    <w:rsid w:val="00F12656"/>
    <w:rsid w:val="00F12D42"/>
    <w:rsid w:val="00F202EE"/>
    <w:rsid w:val="00F26C01"/>
    <w:rsid w:val="00F277E4"/>
    <w:rsid w:val="00F30D9D"/>
    <w:rsid w:val="00F31132"/>
    <w:rsid w:val="00F41835"/>
    <w:rsid w:val="00F433A2"/>
    <w:rsid w:val="00F43856"/>
    <w:rsid w:val="00F45E5F"/>
    <w:rsid w:val="00F52196"/>
    <w:rsid w:val="00F67904"/>
    <w:rsid w:val="00F71A50"/>
    <w:rsid w:val="00F7237F"/>
    <w:rsid w:val="00F7279F"/>
    <w:rsid w:val="00F73335"/>
    <w:rsid w:val="00F74CA2"/>
    <w:rsid w:val="00F74DC0"/>
    <w:rsid w:val="00F75BB1"/>
    <w:rsid w:val="00F76EF4"/>
    <w:rsid w:val="00F81696"/>
    <w:rsid w:val="00F81B50"/>
    <w:rsid w:val="00F84C9C"/>
    <w:rsid w:val="00F90A31"/>
    <w:rsid w:val="00F90F08"/>
    <w:rsid w:val="00F9235D"/>
    <w:rsid w:val="00F928A1"/>
    <w:rsid w:val="00F93769"/>
    <w:rsid w:val="00F95136"/>
    <w:rsid w:val="00F96069"/>
    <w:rsid w:val="00F9671C"/>
    <w:rsid w:val="00FA23B8"/>
    <w:rsid w:val="00FA5A15"/>
    <w:rsid w:val="00FA5FC2"/>
    <w:rsid w:val="00FA68F6"/>
    <w:rsid w:val="00FB0C86"/>
    <w:rsid w:val="00FB1C3D"/>
    <w:rsid w:val="00FB2D17"/>
    <w:rsid w:val="00FB6382"/>
    <w:rsid w:val="00FB6879"/>
    <w:rsid w:val="00FC03D0"/>
    <w:rsid w:val="00FC110F"/>
    <w:rsid w:val="00FC1BBA"/>
    <w:rsid w:val="00FC4F23"/>
    <w:rsid w:val="00FC56D9"/>
    <w:rsid w:val="00FC64E9"/>
    <w:rsid w:val="00FC6E6B"/>
    <w:rsid w:val="00FD0089"/>
    <w:rsid w:val="00FE0A53"/>
    <w:rsid w:val="00FE1320"/>
    <w:rsid w:val="00FE14EA"/>
    <w:rsid w:val="00FE1F2A"/>
    <w:rsid w:val="00FE256C"/>
    <w:rsid w:val="00FE32CA"/>
    <w:rsid w:val="00FE72C0"/>
    <w:rsid w:val="00FF0B78"/>
    <w:rsid w:val="00FF1C7D"/>
    <w:rsid w:val="00FF5115"/>
    <w:rsid w:val="00FF64D2"/>
    <w:rsid w:val="00FF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FDD57"/>
  <w15:chartTrackingRefBased/>
  <w15:docId w15:val="{AF60298C-6A3B-4824-8720-954C32C9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B54"/>
  </w:style>
  <w:style w:type="paragraph" w:styleId="1">
    <w:name w:val="heading 1"/>
    <w:basedOn w:val="a"/>
    <w:next w:val="a"/>
    <w:link w:val="10"/>
    <w:uiPriority w:val="9"/>
    <w:qFormat/>
    <w:rsid w:val="006560A6"/>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semiHidden/>
    <w:unhideWhenUsed/>
    <w:qFormat/>
    <w:rsid w:val="006560A6"/>
    <w:pPr>
      <w:keepNext/>
      <w:keepLines/>
      <w:spacing w:before="40" w:after="0"/>
      <w:outlineLvl w:val="1"/>
    </w:pPr>
    <w:rPr>
      <w:rFonts w:ascii="Calibri Light" w:eastAsia="Times New Roman" w:hAnsi="Calibri Light" w:cs="Times New Roman"/>
      <w:color w:val="2E74B5"/>
      <w:sz w:val="28"/>
      <w:szCs w:val="28"/>
    </w:rPr>
  </w:style>
  <w:style w:type="paragraph" w:styleId="3">
    <w:name w:val="heading 3"/>
    <w:basedOn w:val="a"/>
    <w:next w:val="a"/>
    <w:link w:val="30"/>
    <w:uiPriority w:val="9"/>
    <w:semiHidden/>
    <w:unhideWhenUsed/>
    <w:qFormat/>
    <w:rsid w:val="006560A6"/>
    <w:pPr>
      <w:keepNext/>
      <w:keepLines/>
      <w:spacing w:before="40" w:after="0"/>
      <w:outlineLvl w:val="2"/>
    </w:pPr>
    <w:rPr>
      <w:rFonts w:ascii="Calibri Light" w:eastAsia="Times New Roman" w:hAnsi="Calibri Light" w:cs="Times New Roman"/>
      <w:color w:val="1F4E79"/>
      <w:sz w:val="24"/>
      <w:szCs w:val="24"/>
    </w:rPr>
  </w:style>
  <w:style w:type="paragraph" w:styleId="4">
    <w:name w:val="heading 4"/>
    <w:basedOn w:val="a"/>
    <w:next w:val="a"/>
    <w:link w:val="40"/>
    <w:uiPriority w:val="9"/>
    <w:semiHidden/>
    <w:unhideWhenUsed/>
    <w:qFormat/>
    <w:rsid w:val="006560A6"/>
    <w:pPr>
      <w:keepNext/>
      <w:keepLines/>
      <w:spacing w:before="40" w:after="0"/>
      <w:outlineLvl w:val="3"/>
    </w:pPr>
    <w:rPr>
      <w:rFonts w:ascii="Calibri Light" w:eastAsia="Times New Roman" w:hAnsi="Calibri Light" w:cs="Times New Roman"/>
      <w:i/>
      <w:iCs/>
      <w:color w:val="2E74B5"/>
    </w:rPr>
  </w:style>
  <w:style w:type="paragraph" w:styleId="5">
    <w:name w:val="heading 5"/>
    <w:basedOn w:val="a"/>
    <w:next w:val="a"/>
    <w:link w:val="50"/>
    <w:uiPriority w:val="9"/>
    <w:semiHidden/>
    <w:unhideWhenUsed/>
    <w:qFormat/>
    <w:rsid w:val="006560A6"/>
    <w:pPr>
      <w:keepNext/>
      <w:keepLines/>
      <w:spacing w:before="40" w:after="0"/>
      <w:outlineLvl w:val="4"/>
    </w:pPr>
    <w:rPr>
      <w:rFonts w:ascii="Calibri Light" w:eastAsia="Times New Roman" w:hAnsi="Calibri Light" w:cs="Times New Roman"/>
      <w:color w:val="2E74B5"/>
    </w:rPr>
  </w:style>
  <w:style w:type="paragraph" w:styleId="6">
    <w:name w:val="heading 6"/>
    <w:basedOn w:val="a"/>
    <w:next w:val="a"/>
    <w:link w:val="60"/>
    <w:uiPriority w:val="9"/>
    <w:semiHidden/>
    <w:unhideWhenUsed/>
    <w:qFormat/>
    <w:rsid w:val="006560A6"/>
    <w:pPr>
      <w:keepNext/>
      <w:keepLines/>
      <w:spacing w:before="40" w:after="0"/>
      <w:outlineLvl w:val="5"/>
    </w:pPr>
    <w:rPr>
      <w:rFonts w:ascii="Calibri Light" w:eastAsia="Times New Roman" w:hAnsi="Calibri Light" w:cs="Times New Roman"/>
      <w:color w:val="1F4E79"/>
    </w:rPr>
  </w:style>
  <w:style w:type="paragraph" w:styleId="7">
    <w:name w:val="heading 7"/>
    <w:basedOn w:val="a"/>
    <w:next w:val="a"/>
    <w:link w:val="70"/>
    <w:uiPriority w:val="9"/>
    <w:semiHidden/>
    <w:unhideWhenUsed/>
    <w:qFormat/>
    <w:rsid w:val="006560A6"/>
    <w:pPr>
      <w:keepNext/>
      <w:keepLines/>
      <w:spacing w:before="40" w:after="0"/>
      <w:outlineLvl w:val="6"/>
    </w:pPr>
    <w:rPr>
      <w:rFonts w:ascii="Calibri Light" w:eastAsia="Times New Roman" w:hAnsi="Calibri Light" w:cs="Times New Roman"/>
      <w:i/>
      <w:iCs/>
      <w:color w:val="1F4E79"/>
    </w:rPr>
  </w:style>
  <w:style w:type="paragraph" w:styleId="8">
    <w:name w:val="heading 8"/>
    <w:basedOn w:val="a"/>
    <w:next w:val="a"/>
    <w:link w:val="80"/>
    <w:uiPriority w:val="9"/>
    <w:semiHidden/>
    <w:unhideWhenUsed/>
    <w:qFormat/>
    <w:rsid w:val="006560A6"/>
    <w:pPr>
      <w:keepNext/>
      <w:keepLines/>
      <w:spacing w:before="40" w:after="0"/>
      <w:outlineLvl w:val="7"/>
    </w:pPr>
    <w:rPr>
      <w:rFonts w:ascii="Calibri Light" w:eastAsia="Times New Roman" w:hAnsi="Calibri Light" w:cs="Times New Roman"/>
      <w:color w:val="262626"/>
      <w:sz w:val="21"/>
      <w:szCs w:val="21"/>
    </w:rPr>
  </w:style>
  <w:style w:type="paragraph" w:styleId="9">
    <w:name w:val="heading 9"/>
    <w:basedOn w:val="a"/>
    <w:next w:val="a"/>
    <w:link w:val="90"/>
    <w:uiPriority w:val="9"/>
    <w:semiHidden/>
    <w:unhideWhenUsed/>
    <w:qFormat/>
    <w:rsid w:val="006560A6"/>
    <w:pPr>
      <w:keepNext/>
      <w:keepLines/>
      <w:spacing w:before="40" w:after="0"/>
      <w:outlineLvl w:val="8"/>
    </w:pPr>
    <w:rPr>
      <w:rFonts w:ascii="Calibri Light" w:eastAsia="Times New Roma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6560A6"/>
    <w:pPr>
      <w:keepNext/>
      <w:keepLines/>
      <w:spacing w:before="240" w:after="0" w:line="276" w:lineRule="auto"/>
      <w:ind w:firstLine="284"/>
      <w:outlineLvl w:val="0"/>
    </w:pPr>
    <w:rPr>
      <w:rFonts w:ascii="Calibri Light" w:eastAsia="Times New Roman" w:hAnsi="Calibri Light" w:cs="Times New Roman"/>
      <w:color w:val="2E74B5"/>
      <w:kern w:val="0"/>
      <w:sz w:val="32"/>
      <w:szCs w:val="32"/>
      <w:lang w:val="ru-RU"/>
      <w14:ligatures w14:val="none"/>
    </w:rPr>
  </w:style>
  <w:style w:type="paragraph" w:customStyle="1" w:styleId="21">
    <w:name w:val="Заголовок 21"/>
    <w:basedOn w:val="a"/>
    <w:next w:val="a"/>
    <w:uiPriority w:val="9"/>
    <w:unhideWhenUsed/>
    <w:qFormat/>
    <w:rsid w:val="006560A6"/>
    <w:pPr>
      <w:keepNext/>
      <w:keepLines/>
      <w:spacing w:before="40" w:after="0" w:line="276" w:lineRule="auto"/>
      <w:ind w:firstLine="284"/>
      <w:outlineLvl w:val="1"/>
    </w:pPr>
    <w:rPr>
      <w:rFonts w:ascii="Calibri Light" w:eastAsia="Times New Roman" w:hAnsi="Calibri Light" w:cs="Times New Roman"/>
      <w:color w:val="2E74B5"/>
      <w:kern w:val="0"/>
      <w:sz w:val="28"/>
      <w:szCs w:val="28"/>
      <w:lang w:val="ru-RU"/>
      <w14:ligatures w14:val="none"/>
    </w:rPr>
  </w:style>
  <w:style w:type="paragraph" w:customStyle="1" w:styleId="31">
    <w:name w:val="Заголовок 31"/>
    <w:basedOn w:val="a"/>
    <w:next w:val="a"/>
    <w:uiPriority w:val="9"/>
    <w:semiHidden/>
    <w:unhideWhenUsed/>
    <w:qFormat/>
    <w:rsid w:val="006560A6"/>
    <w:pPr>
      <w:keepNext/>
      <w:keepLines/>
      <w:spacing w:before="40" w:after="0" w:line="276" w:lineRule="auto"/>
      <w:ind w:firstLine="284"/>
      <w:outlineLvl w:val="2"/>
    </w:pPr>
    <w:rPr>
      <w:rFonts w:ascii="Calibri Light" w:eastAsia="Times New Roman" w:hAnsi="Calibri Light" w:cs="Times New Roman"/>
      <w:color w:val="1F4E79"/>
      <w:kern w:val="0"/>
      <w:sz w:val="24"/>
      <w:szCs w:val="24"/>
      <w:lang w:val="ru-RU"/>
      <w14:ligatures w14:val="none"/>
    </w:rPr>
  </w:style>
  <w:style w:type="paragraph" w:customStyle="1" w:styleId="41">
    <w:name w:val="Заголовок 41"/>
    <w:basedOn w:val="a"/>
    <w:next w:val="a"/>
    <w:uiPriority w:val="9"/>
    <w:semiHidden/>
    <w:unhideWhenUsed/>
    <w:qFormat/>
    <w:rsid w:val="006560A6"/>
    <w:pPr>
      <w:keepNext/>
      <w:keepLines/>
      <w:spacing w:before="40" w:after="0" w:line="276" w:lineRule="auto"/>
      <w:ind w:firstLine="284"/>
      <w:outlineLvl w:val="3"/>
    </w:pPr>
    <w:rPr>
      <w:rFonts w:ascii="Calibri Light" w:eastAsia="Times New Roman" w:hAnsi="Calibri Light" w:cs="Times New Roman"/>
      <w:i/>
      <w:iCs/>
      <w:color w:val="2E74B5"/>
      <w:kern w:val="0"/>
      <w:lang w:val="ru-RU"/>
      <w14:ligatures w14:val="none"/>
    </w:rPr>
  </w:style>
  <w:style w:type="paragraph" w:customStyle="1" w:styleId="51">
    <w:name w:val="Заголовок 51"/>
    <w:basedOn w:val="a"/>
    <w:next w:val="a"/>
    <w:uiPriority w:val="9"/>
    <w:semiHidden/>
    <w:unhideWhenUsed/>
    <w:qFormat/>
    <w:rsid w:val="006560A6"/>
    <w:pPr>
      <w:keepNext/>
      <w:keepLines/>
      <w:spacing w:before="40" w:after="0" w:line="276" w:lineRule="auto"/>
      <w:ind w:firstLine="284"/>
      <w:outlineLvl w:val="4"/>
    </w:pPr>
    <w:rPr>
      <w:rFonts w:ascii="Calibri Light" w:eastAsia="Times New Roman" w:hAnsi="Calibri Light" w:cs="Times New Roman"/>
      <w:color w:val="2E74B5"/>
      <w:kern w:val="0"/>
      <w:lang w:val="ru-RU"/>
      <w14:ligatures w14:val="none"/>
    </w:rPr>
  </w:style>
  <w:style w:type="paragraph" w:customStyle="1" w:styleId="61">
    <w:name w:val="Заголовок 61"/>
    <w:basedOn w:val="a"/>
    <w:next w:val="a"/>
    <w:uiPriority w:val="9"/>
    <w:semiHidden/>
    <w:unhideWhenUsed/>
    <w:qFormat/>
    <w:rsid w:val="006560A6"/>
    <w:pPr>
      <w:keepNext/>
      <w:keepLines/>
      <w:spacing w:before="40" w:after="0" w:line="276" w:lineRule="auto"/>
      <w:ind w:firstLine="284"/>
      <w:outlineLvl w:val="5"/>
    </w:pPr>
    <w:rPr>
      <w:rFonts w:ascii="Calibri Light" w:eastAsia="Times New Roman" w:hAnsi="Calibri Light" w:cs="Times New Roman"/>
      <w:color w:val="1F4E79"/>
      <w:kern w:val="0"/>
      <w:lang w:val="ru-RU"/>
      <w14:ligatures w14:val="none"/>
    </w:rPr>
  </w:style>
  <w:style w:type="paragraph" w:customStyle="1" w:styleId="71">
    <w:name w:val="Заголовок 71"/>
    <w:basedOn w:val="a"/>
    <w:next w:val="a"/>
    <w:uiPriority w:val="9"/>
    <w:semiHidden/>
    <w:unhideWhenUsed/>
    <w:qFormat/>
    <w:rsid w:val="006560A6"/>
    <w:pPr>
      <w:keepNext/>
      <w:keepLines/>
      <w:spacing w:before="40" w:after="0" w:line="276" w:lineRule="auto"/>
      <w:ind w:firstLine="284"/>
      <w:outlineLvl w:val="6"/>
    </w:pPr>
    <w:rPr>
      <w:rFonts w:ascii="Calibri Light" w:eastAsia="Times New Roman" w:hAnsi="Calibri Light" w:cs="Times New Roman"/>
      <w:i/>
      <w:iCs/>
      <w:color w:val="1F4E79"/>
      <w:kern w:val="0"/>
      <w:lang w:val="ru-RU"/>
      <w14:ligatures w14:val="none"/>
    </w:rPr>
  </w:style>
  <w:style w:type="paragraph" w:customStyle="1" w:styleId="81">
    <w:name w:val="Заголовок 81"/>
    <w:basedOn w:val="a"/>
    <w:next w:val="a"/>
    <w:uiPriority w:val="9"/>
    <w:semiHidden/>
    <w:unhideWhenUsed/>
    <w:qFormat/>
    <w:rsid w:val="006560A6"/>
    <w:pPr>
      <w:keepNext/>
      <w:keepLines/>
      <w:spacing w:before="40" w:after="0" w:line="276" w:lineRule="auto"/>
      <w:ind w:firstLine="284"/>
      <w:outlineLvl w:val="7"/>
    </w:pPr>
    <w:rPr>
      <w:rFonts w:ascii="Calibri Light" w:eastAsia="Times New Roman" w:hAnsi="Calibri Light" w:cs="Times New Roman"/>
      <w:color w:val="262626"/>
      <w:kern w:val="0"/>
      <w:sz w:val="21"/>
      <w:szCs w:val="21"/>
      <w:lang w:val="ru-RU"/>
      <w14:ligatures w14:val="none"/>
    </w:rPr>
  </w:style>
  <w:style w:type="paragraph" w:customStyle="1" w:styleId="91">
    <w:name w:val="Заголовок 91"/>
    <w:basedOn w:val="a"/>
    <w:next w:val="a"/>
    <w:uiPriority w:val="9"/>
    <w:semiHidden/>
    <w:unhideWhenUsed/>
    <w:qFormat/>
    <w:rsid w:val="006560A6"/>
    <w:pPr>
      <w:keepNext/>
      <w:keepLines/>
      <w:spacing w:before="40" w:after="0" w:line="276" w:lineRule="auto"/>
      <w:ind w:firstLine="284"/>
      <w:outlineLvl w:val="8"/>
    </w:pPr>
    <w:rPr>
      <w:rFonts w:ascii="Calibri Light" w:eastAsia="Times New Roman" w:hAnsi="Calibri Light" w:cs="Times New Roman"/>
      <w:i/>
      <w:iCs/>
      <w:color w:val="262626"/>
      <w:kern w:val="0"/>
      <w:sz w:val="21"/>
      <w:szCs w:val="21"/>
      <w:lang w:val="ru-RU"/>
      <w14:ligatures w14:val="none"/>
    </w:rPr>
  </w:style>
  <w:style w:type="numbering" w:customStyle="1" w:styleId="12">
    <w:name w:val="Нет списка1"/>
    <w:next w:val="a2"/>
    <w:uiPriority w:val="99"/>
    <w:semiHidden/>
    <w:unhideWhenUsed/>
    <w:rsid w:val="006560A6"/>
  </w:style>
  <w:style w:type="character" w:customStyle="1" w:styleId="10">
    <w:name w:val="Заголовок 1 Знак"/>
    <w:basedOn w:val="a0"/>
    <w:link w:val="1"/>
    <w:uiPriority w:val="9"/>
    <w:rsid w:val="006560A6"/>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6560A6"/>
    <w:rPr>
      <w:rFonts w:ascii="Calibri Light" w:eastAsia="Times New Roman" w:hAnsi="Calibri Light" w:cs="Times New Roman"/>
      <w:color w:val="2E74B5"/>
      <w:sz w:val="28"/>
      <w:szCs w:val="28"/>
    </w:rPr>
  </w:style>
  <w:style w:type="character" w:customStyle="1" w:styleId="30">
    <w:name w:val="Заголовок 3 Знак"/>
    <w:basedOn w:val="a0"/>
    <w:link w:val="3"/>
    <w:uiPriority w:val="9"/>
    <w:semiHidden/>
    <w:rsid w:val="006560A6"/>
    <w:rPr>
      <w:rFonts w:ascii="Calibri Light" w:eastAsia="Times New Roman" w:hAnsi="Calibri Light" w:cs="Times New Roman"/>
      <w:color w:val="1F4E79"/>
      <w:sz w:val="24"/>
      <w:szCs w:val="24"/>
    </w:rPr>
  </w:style>
  <w:style w:type="character" w:customStyle="1" w:styleId="40">
    <w:name w:val="Заголовок 4 Знак"/>
    <w:basedOn w:val="a0"/>
    <w:link w:val="4"/>
    <w:uiPriority w:val="9"/>
    <w:semiHidden/>
    <w:rsid w:val="006560A6"/>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6560A6"/>
    <w:rPr>
      <w:rFonts w:ascii="Calibri Light" w:eastAsia="Times New Roman" w:hAnsi="Calibri Light" w:cs="Times New Roman"/>
      <w:color w:val="2E74B5"/>
    </w:rPr>
  </w:style>
  <w:style w:type="character" w:customStyle="1" w:styleId="60">
    <w:name w:val="Заголовок 6 Знак"/>
    <w:basedOn w:val="a0"/>
    <w:link w:val="6"/>
    <w:uiPriority w:val="9"/>
    <w:semiHidden/>
    <w:rsid w:val="006560A6"/>
    <w:rPr>
      <w:rFonts w:ascii="Calibri Light" w:eastAsia="Times New Roman" w:hAnsi="Calibri Light" w:cs="Times New Roman"/>
      <w:color w:val="1F4E79"/>
    </w:rPr>
  </w:style>
  <w:style w:type="character" w:customStyle="1" w:styleId="70">
    <w:name w:val="Заголовок 7 Знак"/>
    <w:basedOn w:val="a0"/>
    <w:link w:val="7"/>
    <w:uiPriority w:val="9"/>
    <w:semiHidden/>
    <w:rsid w:val="006560A6"/>
    <w:rPr>
      <w:rFonts w:ascii="Calibri Light" w:eastAsia="Times New Roman" w:hAnsi="Calibri Light" w:cs="Times New Roman"/>
      <w:i/>
      <w:iCs/>
      <w:color w:val="1F4E79"/>
    </w:rPr>
  </w:style>
  <w:style w:type="character" w:customStyle="1" w:styleId="80">
    <w:name w:val="Заголовок 8 Знак"/>
    <w:basedOn w:val="a0"/>
    <w:link w:val="8"/>
    <w:uiPriority w:val="9"/>
    <w:semiHidden/>
    <w:rsid w:val="006560A6"/>
    <w:rPr>
      <w:rFonts w:ascii="Calibri Light" w:eastAsia="Times New Roman" w:hAnsi="Calibri Light" w:cs="Times New Roman"/>
      <w:color w:val="262626"/>
      <w:sz w:val="21"/>
      <w:szCs w:val="21"/>
    </w:rPr>
  </w:style>
  <w:style w:type="character" w:customStyle="1" w:styleId="90">
    <w:name w:val="Заголовок 9 Знак"/>
    <w:basedOn w:val="a0"/>
    <w:link w:val="9"/>
    <w:uiPriority w:val="9"/>
    <w:semiHidden/>
    <w:rsid w:val="006560A6"/>
    <w:rPr>
      <w:rFonts w:ascii="Calibri Light" w:eastAsia="Times New Roman" w:hAnsi="Calibri Light" w:cs="Times New Roman"/>
      <w:i/>
      <w:iCs/>
      <w:color w:val="262626"/>
      <w:sz w:val="21"/>
      <w:szCs w:val="21"/>
    </w:rPr>
  </w:style>
  <w:style w:type="paragraph" w:styleId="a3">
    <w:name w:val="Normal (Web)"/>
    <w:basedOn w:val="a"/>
    <w:uiPriority w:val="99"/>
    <w:unhideWhenUsed/>
    <w:rsid w:val="006560A6"/>
    <w:pPr>
      <w:spacing w:before="100" w:beforeAutospacing="1" w:after="100" w:afterAutospacing="1" w:line="240" w:lineRule="auto"/>
      <w:ind w:firstLine="284"/>
    </w:pPr>
    <w:rPr>
      <w:rFonts w:ascii="Times New Roman" w:eastAsia="Times New Roman" w:hAnsi="Times New Roman" w:cs="Times New Roman"/>
      <w:kern w:val="0"/>
      <w:sz w:val="24"/>
      <w:szCs w:val="24"/>
      <w:lang w:val="ru-RU" w:eastAsia="ru-RU"/>
      <w14:ligatures w14:val="none"/>
    </w:rPr>
  </w:style>
  <w:style w:type="character" w:styleId="a4">
    <w:name w:val="Hyperlink"/>
    <w:basedOn w:val="a0"/>
    <w:uiPriority w:val="99"/>
    <w:unhideWhenUsed/>
    <w:rsid w:val="006560A6"/>
    <w:rPr>
      <w:color w:val="0000FF"/>
      <w:u w:val="single"/>
    </w:rPr>
  </w:style>
  <w:style w:type="character" w:customStyle="1" w:styleId="reference-text">
    <w:name w:val="reference-text"/>
    <w:basedOn w:val="a0"/>
    <w:rsid w:val="006560A6"/>
  </w:style>
  <w:style w:type="character" w:styleId="a5">
    <w:name w:val="Strong"/>
    <w:basedOn w:val="a0"/>
    <w:uiPriority w:val="22"/>
    <w:qFormat/>
    <w:rsid w:val="006560A6"/>
    <w:rPr>
      <w:b/>
      <w:bCs/>
      <w:color w:val="auto"/>
    </w:rPr>
  </w:style>
  <w:style w:type="character" w:styleId="a6">
    <w:name w:val="Emphasis"/>
    <w:basedOn w:val="a0"/>
    <w:uiPriority w:val="20"/>
    <w:qFormat/>
    <w:rsid w:val="006560A6"/>
    <w:rPr>
      <w:i/>
      <w:iCs/>
      <w:color w:val="auto"/>
    </w:rPr>
  </w:style>
  <w:style w:type="character" w:customStyle="1" w:styleId="viiyi">
    <w:name w:val="viiyi"/>
    <w:basedOn w:val="a0"/>
    <w:rsid w:val="006560A6"/>
  </w:style>
  <w:style w:type="character" w:customStyle="1" w:styleId="jlqj4b">
    <w:name w:val="jlqj4b"/>
    <w:basedOn w:val="a0"/>
    <w:rsid w:val="006560A6"/>
  </w:style>
  <w:style w:type="character" w:customStyle="1" w:styleId="rynqvb">
    <w:name w:val="rynqvb"/>
    <w:basedOn w:val="a0"/>
    <w:rsid w:val="006560A6"/>
  </w:style>
  <w:style w:type="paragraph" w:customStyle="1" w:styleId="13">
    <w:name w:val="Верхний колонтитул1"/>
    <w:basedOn w:val="a"/>
    <w:next w:val="a7"/>
    <w:link w:val="a8"/>
    <w:uiPriority w:val="99"/>
    <w:unhideWhenUsed/>
    <w:rsid w:val="006560A6"/>
    <w:pPr>
      <w:tabs>
        <w:tab w:val="center" w:pos="4677"/>
        <w:tab w:val="right" w:pos="9355"/>
      </w:tabs>
      <w:spacing w:after="120" w:line="240" w:lineRule="auto"/>
      <w:ind w:firstLine="284"/>
    </w:pPr>
    <w:rPr>
      <w:rFonts w:eastAsia="Times New Roman"/>
    </w:rPr>
  </w:style>
  <w:style w:type="character" w:customStyle="1" w:styleId="a8">
    <w:name w:val="Верхний колонтитул Знак"/>
    <w:basedOn w:val="a0"/>
    <w:link w:val="13"/>
    <w:uiPriority w:val="99"/>
    <w:rsid w:val="006560A6"/>
    <w:rPr>
      <w:rFonts w:eastAsia="Times New Roman"/>
    </w:rPr>
  </w:style>
  <w:style w:type="paragraph" w:customStyle="1" w:styleId="14">
    <w:name w:val="Нижний колонтитул1"/>
    <w:basedOn w:val="a"/>
    <w:next w:val="a9"/>
    <w:link w:val="aa"/>
    <w:uiPriority w:val="99"/>
    <w:unhideWhenUsed/>
    <w:rsid w:val="006560A6"/>
    <w:pPr>
      <w:tabs>
        <w:tab w:val="center" w:pos="4677"/>
        <w:tab w:val="right" w:pos="9355"/>
      </w:tabs>
      <w:spacing w:after="120" w:line="240" w:lineRule="auto"/>
      <w:ind w:firstLine="284"/>
    </w:pPr>
    <w:rPr>
      <w:rFonts w:eastAsia="Times New Roman"/>
    </w:rPr>
  </w:style>
  <w:style w:type="character" w:customStyle="1" w:styleId="aa">
    <w:name w:val="Нижний колонтитул Знак"/>
    <w:basedOn w:val="a0"/>
    <w:link w:val="14"/>
    <w:uiPriority w:val="99"/>
    <w:rsid w:val="006560A6"/>
    <w:rPr>
      <w:rFonts w:eastAsia="Times New Roman"/>
    </w:rPr>
  </w:style>
  <w:style w:type="paragraph" w:customStyle="1" w:styleId="15">
    <w:name w:val="Название объекта1"/>
    <w:basedOn w:val="a"/>
    <w:next w:val="a"/>
    <w:uiPriority w:val="35"/>
    <w:semiHidden/>
    <w:unhideWhenUsed/>
    <w:qFormat/>
    <w:rsid w:val="006560A6"/>
    <w:pPr>
      <w:spacing w:after="200" w:line="240" w:lineRule="auto"/>
      <w:ind w:firstLine="284"/>
    </w:pPr>
    <w:rPr>
      <w:rFonts w:eastAsia="Times New Roman"/>
      <w:i/>
      <w:iCs/>
      <w:color w:val="44546A"/>
      <w:kern w:val="0"/>
      <w:sz w:val="18"/>
      <w:szCs w:val="18"/>
      <w:lang w:val="ru-RU"/>
      <w14:ligatures w14:val="none"/>
    </w:rPr>
  </w:style>
  <w:style w:type="paragraph" w:customStyle="1" w:styleId="16">
    <w:name w:val="Заголовок1"/>
    <w:basedOn w:val="a"/>
    <w:next w:val="a"/>
    <w:uiPriority w:val="10"/>
    <w:qFormat/>
    <w:rsid w:val="006560A6"/>
    <w:pPr>
      <w:spacing w:after="0" w:line="240" w:lineRule="auto"/>
      <w:ind w:firstLine="284"/>
      <w:contextualSpacing/>
    </w:pPr>
    <w:rPr>
      <w:rFonts w:ascii="Calibri Light" w:eastAsia="Times New Roman" w:hAnsi="Calibri Light" w:cs="Times New Roman"/>
      <w:spacing w:val="-10"/>
      <w:kern w:val="0"/>
      <w:sz w:val="56"/>
      <w:szCs w:val="56"/>
      <w:lang w:val="ru-RU"/>
      <w14:ligatures w14:val="none"/>
    </w:rPr>
  </w:style>
  <w:style w:type="character" w:customStyle="1" w:styleId="ab">
    <w:name w:val="Заголовок Знак"/>
    <w:basedOn w:val="a0"/>
    <w:link w:val="ac"/>
    <w:uiPriority w:val="10"/>
    <w:rsid w:val="006560A6"/>
    <w:rPr>
      <w:rFonts w:ascii="Calibri Light" w:eastAsia="Times New Roman" w:hAnsi="Calibri Light" w:cs="Times New Roman"/>
      <w:spacing w:val="-10"/>
      <w:sz w:val="56"/>
      <w:szCs w:val="56"/>
    </w:rPr>
  </w:style>
  <w:style w:type="paragraph" w:customStyle="1" w:styleId="17">
    <w:name w:val="Подзаголовок1"/>
    <w:basedOn w:val="a"/>
    <w:next w:val="a"/>
    <w:uiPriority w:val="11"/>
    <w:qFormat/>
    <w:rsid w:val="006560A6"/>
    <w:pPr>
      <w:numPr>
        <w:ilvl w:val="1"/>
      </w:numPr>
      <w:spacing w:after="120" w:line="276" w:lineRule="auto"/>
      <w:ind w:firstLine="284"/>
    </w:pPr>
    <w:rPr>
      <w:rFonts w:eastAsia="Times New Roman"/>
      <w:color w:val="5A5A5A"/>
      <w:spacing w:val="15"/>
      <w:kern w:val="0"/>
      <w:lang w:val="ru-RU"/>
      <w14:ligatures w14:val="none"/>
    </w:rPr>
  </w:style>
  <w:style w:type="character" w:customStyle="1" w:styleId="ad">
    <w:name w:val="Подзаголовок Знак"/>
    <w:basedOn w:val="a0"/>
    <w:link w:val="ae"/>
    <w:uiPriority w:val="11"/>
    <w:rsid w:val="006560A6"/>
    <w:rPr>
      <w:rFonts w:eastAsia="Times New Roman"/>
      <w:color w:val="5A5A5A"/>
      <w:spacing w:val="15"/>
    </w:rPr>
  </w:style>
  <w:style w:type="paragraph" w:customStyle="1" w:styleId="18">
    <w:name w:val="Без интервала1"/>
    <w:next w:val="af"/>
    <w:uiPriority w:val="1"/>
    <w:qFormat/>
    <w:rsid w:val="006560A6"/>
    <w:pPr>
      <w:spacing w:after="0" w:line="240" w:lineRule="auto"/>
      <w:ind w:firstLine="284"/>
    </w:pPr>
    <w:rPr>
      <w:rFonts w:eastAsia="Times New Roman"/>
      <w:kern w:val="0"/>
      <w:lang w:val="ru-RU"/>
      <w14:ligatures w14:val="none"/>
    </w:rPr>
  </w:style>
  <w:style w:type="paragraph" w:customStyle="1" w:styleId="210">
    <w:name w:val="Цитата 21"/>
    <w:basedOn w:val="a"/>
    <w:next w:val="a"/>
    <w:uiPriority w:val="29"/>
    <w:qFormat/>
    <w:rsid w:val="006560A6"/>
    <w:pPr>
      <w:spacing w:before="200" w:after="120" w:line="276" w:lineRule="auto"/>
      <w:ind w:left="864" w:right="864" w:firstLine="284"/>
    </w:pPr>
    <w:rPr>
      <w:rFonts w:eastAsia="Times New Roman"/>
      <w:i/>
      <w:iCs/>
      <w:color w:val="404040"/>
      <w:kern w:val="0"/>
      <w:lang w:val="ru-RU"/>
      <w14:ligatures w14:val="none"/>
    </w:rPr>
  </w:style>
  <w:style w:type="character" w:customStyle="1" w:styleId="22">
    <w:name w:val="Цитата 2 Знак"/>
    <w:basedOn w:val="a0"/>
    <w:link w:val="23"/>
    <w:uiPriority w:val="29"/>
    <w:rsid w:val="006560A6"/>
    <w:rPr>
      <w:rFonts w:eastAsia="Times New Roman"/>
      <w:i/>
      <w:iCs/>
      <w:color w:val="404040"/>
    </w:rPr>
  </w:style>
  <w:style w:type="paragraph" w:customStyle="1" w:styleId="19">
    <w:name w:val="Выделенная цитата1"/>
    <w:basedOn w:val="a"/>
    <w:next w:val="a"/>
    <w:uiPriority w:val="30"/>
    <w:qFormat/>
    <w:rsid w:val="006560A6"/>
    <w:pPr>
      <w:pBdr>
        <w:top w:val="single" w:sz="4" w:space="10" w:color="5B9BD5"/>
        <w:bottom w:val="single" w:sz="4" w:space="10" w:color="5B9BD5"/>
      </w:pBdr>
      <w:spacing w:before="360" w:after="360" w:line="276" w:lineRule="auto"/>
      <w:ind w:left="864" w:right="864" w:firstLine="284"/>
      <w:jc w:val="center"/>
    </w:pPr>
    <w:rPr>
      <w:rFonts w:eastAsia="Times New Roman"/>
      <w:i/>
      <w:iCs/>
      <w:color w:val="5B9BD5"/>
      <w:kern w:val="0"/>
      <w:lang w:val="ru-RU"/>
      <w14:ligatures w14:val="none"/>
    </w:rPr>
  </w:style>
  <w:style w:type="character" w:customStyle="1" w:styleId="af0">
    <w:name w:val="Выделенная цитата Знак"/>
    <w:basedOn w:val="a0"/>
    <w:link w:val="af1"/>
    <w:uiPriority w:val="30"/>
    <w:rsid w:val="006560A6"/>
    <w:rPr>
      <w:rFonts w:eastAsia="Times New Roman"/>
      <w:i/>
      <w:iCs/>
      <w:color w:val="5B9BD5"/>
    </w:rPr>
  </w:style>
  <w:style w:type="character" w:customStyle="1" w:styleId="1a">
    <w:name w:val="Слабое выделение1"/>
    <w:basedOn w:val="a0"/>
    <w:uiPriority w:val="19"/>
    <w:qFormat/>
    <w:rsid w:val="006560A6"/>
    <w:rPr>
      <w:i/>
      <w:iCs/>
      <w:color w:val="404040"/>
    </w:rPr>
  </w:style>
  <w:style w:type="character" w:customStyle="1" w:styleId="1b">
    <w:name w:val="Сильное выделение1"/>
    <w:basedOn w:val="a0"/>
    <w:uiPriority w:val="21"/>
    <w:qFormat/>
    <w:rsid w:val="006560A6"/>
    <w:rPr>
      <w:i/>
      <w:iCs/>
      <w:color w:val="5B9BD5"/>
    </w:rPr>
  </w:style>
  <w:style w:type="character" w:customStyle="1" w:styleId="1c">
    <w:name w:val="Слабая ссылка1"/>
    <w:basedOn w:val="a0"/>
    <w:uiPriority w:val="31"/>
    <w:qFormat/>
    <w:rsid w:val="006560A6"/>
    <w:rPr>
      <w:smallCaps/>
      <w:color w:val="404040"/>
    </w:rPr>
  </w:style>
  <w:style w:type="character" w:customStyle="1" w:styleId="1d">
    <w:name w:val="Сильная ссылка1"/>
    <w:basedOn w:val="a0"/>
    <w:uiPriority w:val="32"/>
    <w:qFormat/>
    <w:rsid w:val="006560A6"/>
    <w:rPr>
      <w:b/>
      <w:bCs/>
      <w:smallCaps/>
      <w:color w:val="5B9BD5"/>
      <w:spacing w:val="5"/>
    </w:rPr>
  </w:style>
  <w:style w:type="character" w:styleId="af2">
    <w:name w:val="Book Title"/>
    <w:basedOn w:val="a0"/>
    <w:uiPriority w:val="33"/>
    <w:qFormat/>
    <w:rsid w:val="006560A6"/>
    <w:rPr>
      <w:b/>
      <w:bCs/>
      <w:i/>
      <w:iCs/>
      <w:spacing w:val="5"/>
    </w:rPr>
  </w:style>
  <w:style w:type="paragraph" w:customStyle="1" w:styleId="1e">
    <w:name w:val="Заголовок оглавления1"/>
    <w:basedOn w:val="1"/>
    <w:next w:val="a"/>
    <w:uiPriority w:val="39"/>
    <w:semiHidden/>
    <w:unhideWhenUsed/>
    <w:qFormat/>
    <w:rsid w:val="006560A6"/>
  </w:style>
  <w:style w:type="paragraph" w:customStyle="1" w:styleId="1f">
    <w:name w:val="Абзац списка1"/>
    <w:basedOn w:val="a"/>
    <w:next w:val="af3"/>
    <w:uiPriority w:val="34"/>
    <w:qFormat/>
    <w:rsid w:val="006560A6"/>
    <w:pPr>
      <w:spacing w:after="120" w:line="276" w:lineRule="auto"/>
      <w:ind w:left="720" w:firstLine="284"/>
      <w:contextualSpacing/>
    </w:pPr>
    <w:rPr>
      <w:rFonts w:eastAsia="Times New Roman"/>
      <w:kern w:val="0"/>
      <w:lang w:val="ru-RU"/>
      <w14:ligatures w14:val="none"/>
    </w:rPr>
  </w:style>
  <w:style w:type="character" w:customStyle="1" w:styleId="notranslate">
    <w:name w:val="notranslate"/>
    <w:basedOn w:val="a0"/>
    <w:rsid w:val="006560A6"/>
  </w:style>
  <w:style w:type="character" w:customStyle="1" w:styleId="1f0">
    <w:name w:val="Просмотренная гиперссылка1"/>
    <w:basedOn w:val="a0"/>
    <w:uiPriority w:val="99"/>
    <w:semiHidden/>
    <w:unhideWhenUsed/>
    <w:rsid w:val="006560A6"/>
    <w:rPr>
      <w:color w:val="954F72"/>
      <w:u w:val="single"/>
    </w:rPr>
  </w:style>
  <w:style w:type="paragraph" w:styleId="HTML">
    <w:name w:val="HTML Preformatted"/>
    <w:basedOn w:val="a"/>
    <w:link w:val="HTML0"/>
    <w:uiPriority w:val="99"/>
    <w:unhideWhenUsed/>
    <w:rsid w:val="00656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ru-RU" w:eastAsia="ru-RU"/>
      <w14:ligatures w14:val="none"/>
    </w:rPr>
  </w:style>
  <w:style w:type="character" w:customStyle="1" w:styleId="HTML0">
    <w:name w:val="Стандартный HTML Знак"/>
    <w:basedOn w:val="a0"/>
    <w:link w:val="HTML"/>
    <w:uiPriority w:val="99"/>
    <w:rsid w:val="006560A6"/>
    <w:rPr>
      <w:rFonts w:ascii="Courier New" w:eastAsia="Times New Roman" w:hAnsi="Courier New" w:cs="Courier New"/>
      <w:kern w:val="0"/>
      <w:sz w:val="20"/>
      <w:szCs w:val="20"/>
      <w:lang w:val="ru-RU" w:eastAsia="ru-RU"/>
      <w14:ligatures w14:val="none"/>
    </w:rPr>
  </w:style>
  <w:style w:type="character" w:customStyle="1" w:styleId="translation-word">
    <w:name w:val="translation-word"/>
    <w:basedOn w:val="a0"/>
    <w:rsid w:val="006560A6"/>
  </w:style>
  <w:style w:type="paragraph" w:customStyle="1" w:styleId="simpleblock-modulelead35nxx">
    <w:name w:val="simpleblock-module_lead__35nxx"/>
    <w:basedOn w:val="a"/>
    <w:rsid w:val="006560A6"/>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footnotelink">
    <w:name w:val="footnotelink"/>
    <w:basedOn w:val="a0"/>
    <w:rsid w:val="006560A6"/>
  </w:style>
  <w:style w:type="paragraph" w:customStyle="1" w:styleId="simpleblock-modulepq3azd">
    <w:name w:val="simpleblock-module_p__q3azd"/>
    <w:basedOn w:val="a"/>
    <w:rsid w:val="006560A6"/>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apple-converted-space">
    <w:name w:val="apple-converted-space"/>
    <w:basedOn w:val="a0"/>
    <w:rsid w:val="006560A6"/>
  </w:style>
  <w:style w:type="character" w:customStyle="1" w:styleId="110">
    <w:name w:val="Заголовок 1 Знак1"/>
    <w:basedOn w:val="a0"/>
    <w:uiPriority w:val="9"/>
    <w:rsid w:val="006560A6"/>
    <w:rPr>
      <w:rFonts w:asciiTheme="majorHAnsi" w:eastAsiaTheme="majorEastAsia" w:hAnsiTheme="majorHAnsi" w:cstheme="majorBidi"/>
      <w:color w:val="2F5496" w:themeColor="accent1" w:themeShade="BF"/>
      <w:sz w:val="32"/>
      <w:szCs w:val="32"/>
    </w:rPr>
  </w:style>
  <w:style w:type="character" w:customStyle="1" w:styleId="211">
    <w:name w:val="Заголовок 2 Знак1"/>
    <w:basedOn w:val="a0"/>
    <w:uiPriority w:val="9"/>
    <w:semiHidden/>
    <w:rsid w:val="006560A6"/>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0"/>
    <w:uiPriority w:val="9"/>
    <w:semiHidden/>
    <w:rsid w:val="006560A6"/>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6560A6"/>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6560A6"/>
    <w:rPr>
      <w:rFonts w:asciiTheme="majorHAnsi" w:eastAsiaTheme="majorEastAsia" w:hAnsiTheme="majorHAnsi" w:cstheme="majorBidi"/>
      <w:color w:val="2F5496" w:themeColor="accent1" w:themeShade="BF"/>
    </w:rPr>
  </w:style>
  <w:style w:type="character" w:customStyle="1" w:styleId="610">
    <w:name w:val="Заголовок 6 Знак1"/>
    <w:basedOn w:val="a0"/>
    <w:uiPriority w:val="9"/>
    <w:semiHidden/>
    <w:rsid w:val="006560A6"/>
    <w:rPr>
      <w:rFonts w:asciiTheme="majorHAnsi" w:eastAsiaTheme="majorEastAsia" w:hAnsiTheme="majorHAnsi" w:cstheme="majorBidi"/>
      <w:color w:val="1F3763" w:themeColor="accent1" w:themeShade="7F"/>
    </w:rPr>
  </w:style>
  <w:style w:type="character" w:customStyle="1" w:styleId="710">
    <w:name w:val="Заголовок 7 Знак1"/>
    <w:basedOn w:val="a0"/>
    <w:uiPriority w:val="9"/>
    <w:semiHidden/>
    <w:rsid w:val="006560A6"/>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6560A6"/>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6560A6"/>
    <w:rPr>
      <w:rFonts w:asciiTheme="majorHAnsi" w:eastAsiaTheme="majorEastAsia" w:hAnsiTheme="majorHAnsi" w:cstheme="majorBidi"/>
      <w:i/>
      <w:iCs/>
      <w:color w:val="272727" w:themeColor="text1" w:themeTint="D8"/>
      <w:sz w:val="21"/>
      <w:szCs w:val="21"/>
    </w:rPr>
  </w:style>
  <w:style w:type="paragraph" w:styleId="a7">
    <w:name w:val="header"/>
    <w:basedOn w:val="a"/>
    <w:link w:val="1f1"/>
    <w:uiPriority w:val="99"/>
    <w:unhideWhenUsed/>
    <w:rsid w:val="006560A6"/>
    <w:pPr>
      <w:tabs>
        <w:tab w:val="center" w:pos="4677"/>
        <w:tab w:val="right" w:pos="9355"/>
      </w:tabs>
      <w:spacing w:after="0" w:line="240" w:lineRule="auto"/>
    </w:pPr>
  </w:style>
  <w:style w:type="character" w:customStyle="1" w:styleId="1f1">
    <w:name w:val="Верхний колонтитул Знак1"/>
    <w:basedOn w:val="a0"/>
    <w:link w:val="a7"/>
    <w:uiPriority w:val="99"/>
    <w:rsid w:val="006560A6"/>
  </w:style>
  <w:style w:type="paragraph" w:styleId="a9">
    <w:name w:val="footer"/>
    <w:basedOn w:val="a"/>
    <w:link w:val="1f2"/>
    <w:uiPriority w:val="99"/>
    <w:unhideWhenUsed/>
    <w:rsid w:val="006560A6"/>
    <w:pPr>
      <w:tabs>
        <w:tab w:val="center" w:pos="4677"/>
        <w:tab w:val="right" w:pos="9355"/>
      </w:tabs>
      <w:spacing w:after="0" w:line="240" w:lineRule="auto"/>
    </w:pPr>
  </w:style>
  <w:style w:type="character" w:customStyle="1" w:styleId="1f2">
    <w:name w:val="Нижний колонтитул Знак1"/>
    <w:basedOn w:val="a0"/>
    <w:link w:val="a9"/>
    <w:uiPriority w:val="99"/>
    <w:rsid w:val="006560A6"/>
  </w:style>
  <w:style w:type="paragraph" w:styleId="ac">
    <w:name w:val="Title"/>
    <w:basedOn w:val="a"/>
    <w:next w:val="a"/>
    <w:link w:val="ab"/>
    <w:uiPriority w:val="10"/>
    <w:qFormat/>
    <w:rsid w:val="006560A6"/>
    <w:pPr>
      <w:spacing w:after="0" w:line="240" w:lineRule="auto"/>
      <w:contextualSpacing/>
    </w:pPr>
    <w:rPr>
      <w:rFonts w:ascii="Calibri Light" w:eastAsia="Times New Roman" w:hAnsi="Calibri Light" w:cs="Times New Roman"/>
      <w:spacing w:val="-10"/>
      <w:sz w:val="56"/>
      <w:szCs w:val="56"/>
    </w:rPr>
  </w:style>
  <w:style w:type="character" w:customStyle="1" w:styleId="1f3">
    <w:name w:val="Заголовок Знак1"/>
    <w:basedOn w:val="a0"/>
    <w:uiPriority w:val="10"/>
    <w:rsid w:val="006560A6"/>
    <w:rPr>
      <w:rFonts w:asciiTheme="majorHAnsi" w:eastAsiaTheme="majorEastAsia" w:hAnsiTheme="majorHAnsi" w:cstheme="majorBidi"/>
      <w:spacing w:val="-10"/>
      <w:kern w:val="28"/>
      <w:sz w:val="56"/>
      <w:szCs w:val="56"/>
    </w:rPr>
  </w:style>
  <w:style w:type="paragraph" w:styleId="ae">
    <w:name w:val="Subtitle"/>
    <w:basedOn w:val="a"/>
    <w:next w:val="a"/>
    <w:link w:val="ad"/>
    <w:uiPriority w:val="11"/>
    <w:qFormat/>
    <w:rsid w:val="006560A6"/>
    <w:pPr>
      <w:numPr>
        <w:ilvl w:val="1"/>
      </w:numPr>
    </w:pPr>
    <w:rPr>
      <w:rFonts w:eastAsia="Times New Roman"/>
      <w:color w:val="5A5A5A"/>
      <w:spacing w:val="15"/>
    </w:rPr>
  </w:style>
  <w:style w:type="character" w:customStyle="1" w:styleId="1f4">
    <w:name w:val="Подзаголовок Знак1"/>
    <w:basedOn w:val="a0"/>
    <w:uiPriority w:val="11"/>
    <w:rsid w:val="006560A6"/>
    <w:rPr>
      <w:rFonts w:eastAsiaTheme="minorEastAsia"/>
      <w:color w:val="5A5A5A" w:themeColor="text1" w:themeTint="A5"/>
      <w:spacing w:val="15"/>
    </w:rPr>
  </w:style>
  <w:style w:type="paragraph" w:styleId="af">
    <w:name w:val="No Spacing"/>
    <w:uiPriority w:val="1"/>
    <w:qFormat/>
    <w:rsid w:val="006560A6"/>
    <w:pPr>
      <w:spacing w:after="0" w:line="240" w:lineRule="auto"/>
    </w:pPr>
  </w:style>
  <w:style w:type="paragraph" w:styleId="23">
    <w:name w:val="Quote"/>
    <w:basedOn w:val="a"/>
    <w:next w:val="a"/>
    <w:link w:val="22"/>
    <w:uiPriority w:val="29"/>
    <w:qFormat/>
    <w:rsid w:val="006560A6"/>
    <w:pPr>
      <w:spacing w:before="200"/>
      <w:ind w:left="864" w:right="864"/>
      <w:jc w:val="center"/>
    </w:pPr>
    <w:rPr>
      <w:rFonts w:eastAsia="Times New Roman"/>
      <w:i/>
      <w:iCs/>
      <w:color w:val="404040"/>
    </w:rPr>
  </w:style>
  <w:style w:type="character" w:customStyle="1" w:styleId="212">
    <w:name w:val="Цитата 2 Знак1"/>
    <w:basedOn w:val="a0"/>
    <w:uiPriority w:val="29"/>
    <w:rsid w:val="006560A6"/>
    <w:rPr>
      <w:i/>
      <w:iCs/>
      <w:color w:val="404040" w:themeColor="text1" w:themeTint="BF"/>
    </w:rPr>
  </w:style>
  <w:style w:type="paragraph" w:styleId="af1">
    <w:name w:val="Intense Quote"/>
    <w:basedOn w:val="a"/>
    <w:next w:val="a"/>
    <w:link w:val="af0"/>
    <w:uiPriority w:val="30"/>
    <w:qFormat/>
    <w:rsid w:val="006560A6"/>
    <w:pPr>
      <w:pBdr>
        <w:top w:val="single" w:sz="4" w:space="10" w:color="4472C4" w:themeColor="accent1"/>
        <w:bottom w:val="single" w:sz="4" w:space="10" w:color="4472C4" w:themeColor="accent1"/>
      </w:pBdr>
      <w:spacing w:before="360" w:after="360"/>
      <w:ind w:left="864" w:right="864"/>
      <w:jc w:val="center"/>
    </w:pPr>
    <w:rPr>
      <w:rFonts w:eastAsia="Times New Roman"/>
      <w:i/>
      <w:iCs/>
      <w:color w:val="5B9BD5"/>
    </w:rPr>
  </w:style>
  <w:style w:type="character" w:customStyle="1" w:styleId="1f5">
    <w:name w:val="Выделенная цитата Знак1"/>
    <w:basedOn w:val="a0"/>
    <w:uiPriority w:val="30"/>
    <w:rsid w:val="006560A6"/>
    <w:rPr>
      <w:i/>
      <w:iCs/>
      <w:color w:val="4472C4" w:themeColor="accent1"/>
    </w:rPr>
  </w:style>
  <w:style w:type="character" w:styleId="af4">
    <w:name w:val="Subtle Emphasis"/>
    <w:basedOn w:val="a0"/>
    <w:uiPriority w:val="19"/>
    <w:qFormat/>
    <w:rsid w:val="006560A6"/>
    <w:rPr>
      <w:i/>
      <w:iCs/>
      <w:color w:val="404040" w:themeColor="text1" w:themeTint="BF"/>
    </w:rPr>
  </w:style>
  <w:style w:type="character" w:styleId="af5">
    <w:name w:val="Intense Emphasis"/>
    <w:basedOn w:val="a0"/>
    <w:uiPriority w:val="21"/>
    <w:qFormat/>
    <w:rsid w:val="006560A6"/>
    <w:rPr>
      <w:i/>
      <w:iCs/>
      <w:color w:val="4472C4" w:themeColor="accent1"/>
    </w:rPr>
  </w:style>
  <w:style w:type="character" w:styleId="af6">
    <w:name w:val="Subtle Reference"/>
    <w:basedOn w:val="a0"/>
    <w:uiPriority w:val="31"/>
    <w:qFormat/>
    <w:rsid w:val="006560A6"/>
    <w:rPr>
      <w:smallCaps/>
      <w:color w:val="5A5A5A" w:themeColor="text1" w:themeTint="A5"/>
    </w:rPr>
  </w:style>
  <w:style w:type="character" w:styleId="af7">
    <w:name w:val="Intense Reference"/>
    <w:basedOn w:val="a0"/>
    <w:uiPriority w:val="32"/>
    <w:qFormat/>
    <w:rsid w:val="006560A6"/>
    <w:rPr>
      <w:b/>
      <w:bCs/>
      <w:smallCaps/>
      <w:color w:val="4472C4" w:themeColor="accent1"/>
      <w:spacing w:val="5"/>
    </w:rPr>
  </w:style>
  <w:style w:type="paragraph" w:styleId="af3">
    <w:name w:val="List Paragraph"/>
    <w:basedOn w:val="a"/>
    <w:uiPriority w:val="34"/>
    <w:qFormat/>
    <w:rsid w:val="006560A6"/>
    <w:pPr>
      <w:ind w:left="720"/>
      <w:contextualSpacing/>
    </w:pPr>
  </w:style>
  <w:style w:type="character" w:styleId="af8">
    <w:name w:val="FollowedHyperlink"/>
    <w:basedOn w:val="a0"/>
    <w:uiPriority w:val="99"/>
    <w:semiHidden/>
    <w:unhideWhenUsed/>
    <w:rsid w:val="006560A6"/>
    <w:rPr>
      <w:color w:val="954F72" w:themeColor="followedHyperlink"/>
      <w:u w:val="single"/>
    </w:rPr>
  </w:style>
  <w:style w:type="character" w:customStyle="1" w:styleId="UnresolvedMention">
    <w:name w:val="Unresolved Mention"/>
    <w:basedOn w:val="a0"/>
    <w:uiPriority w:val="99"/>
    <w:semiHidden/>
    <w:unhideWhenUsed/>
    <w:rsid w:val="0067195F"/>
    <w:rPr>
      <w:color w:val="605E5C"/>
      <w:shd w:val="clear" w:color="auto" w:fill="E1DFDD"/>
    </w:rPr>
  </w:style>
  <w:style w:type="table" w:styleId="af9">
    <w:name w:val="Table Grid"/>
    <w:basedOn w:val="a1"/>
    <w:uiPriority w:val="39"/>
    <w:rsid w:val="00CA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6303">
      <w:bodyDiv w:val="1"/>
      <w:marLeft w:val="0"/>
      <w:marRight w:val="0"/>
      <w:marTop w:val="0"/>
      <w:marBottom w:val="0"/>
      <w:divBdr>
        <w:top w:val="none" w:sz="0" w:space="0" w:color="auto"/>
        <w:left w:val="none" w:sz="0" w:space="0" w:color="auto"/>
        <w:bottom w:val="none" w:sz="0" w:space="0" w:color="auto"/>
        <w:right w:val="none" w:sz="0" w:space="0" w:color="auto"/>
      </w:divBdr>
    </w:div>
    <w:div w:id="16986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s://www.academia.edu/33888962/Energy_security_Challenges_and_needs" TargetMode="External"/><Relationship Id="rId39" Type="http://schemas.openxmlformats.org/officeDocument/2006/relationships/hyperlink" Target="http://www.dougcraftfineart.com/PeakOilandOurFutureEssaybyDougCraft.pdf" TargetMode="External"/><Relationship Id="rId21" Type="http://schemas.openxmlformats.org/officeDocument/2006/relationships/chart" Target="charts/chart10.xml"/><Relationship Id="rId34" Type="http://schemas.openxmlformats.org/officeDocument/2006/relationships/hyperlink" Target="https://www.nbrb.by/bv/articles/8629.pdf" TargetMode="External"/><Relationship Id="rId42" Type="http://schemas.openxmlformats.org/officeDocument/2006/relationships/hyperlink" Target="https://www.researchgate.net/publication/339404653_Industry_40_plans" TargetMode="External"/><Relationship Id="rId47" Type="http://schemas.openxmlformats.org/officeDocument/2006/relationships/hyperlink" Target="https://energy.ec.europa.eu/topics/renewable-energy/renewable-energy-directive-targets-and-rules/renewable-energy-targets_en" TargetMode="External"/><Relationship Id="rId50" Type="http://schemas.openxmlformats.org/officeDocument/2006/relationships/hyperlink" Target="https://www.researchgate.net/publication/260279959_The_impact_of_distributed_generation_on_the_European_power_system_the_Italian_experience" TargetMode="External"/><Relationship Id="rId55" Type="http://schemas.openxmlformats.org/officeDocument/2006/relationships/hyperlink" Target="https://www.britannica.com/event/Great-Depression/Causes-of-the-decline" TargetMode="External"/><Relationship Id="rId63" Type="http://schemas.openxmlformats.org/officeDocument/2006/relationships/hyperlink" Target="https://www.epravda.com.ua/publications/2022/03/28/684784/" TargetMode="External"/><Relationship Id="rId68" Type="http://schemas.openxmlformats.org/officeDocument/2006/relationships/hyperlink" Target="https://www.slovoidilo.ua/2021/03/19/infografika/ekonomika/yaki-krayiny-ta-skilky-ukrayina-eksportuvala-elektroenerhiyi-2011-roku" TargetMode="External"/><Relationship Id="rId76" Type="http://schemas.openxmlformats.org/officeDocument/2006/relationships/hyperlink" Target="https://anyuakmedia.com/usa-stirling-engines-market-2023-explained-in-detailed-segmentation-2023-2030/" TargetMode="External"/><Relationship Id="rId7" Type="http://schemas.openxmlformats.org/officeDocument/2006/relationships/endnotes" Target="endnotes.xml"/><Relationship Id="rId71" Type="http://schemas.openxmlformats.org/officeDocument/2006/relationships/hyperlink" Target="https://vse.energy/spec-projects/infographpek/1614-ee-cons" TargetMode="Externa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hyperlink" Target="https://realnoevremya.ru/articles/247345-igor-ostrecov-evropa-pered-globalnym-energeticheskim-krizisom" TargetMode="External"/><Relationship Id="rId11" Type="http://schemas.openxmlformats.org/officeDocument/2006/relationships/image" Target="https://lh5.googleusercontent.com/RhmeDAU1CUCzjQzaOx3gguX9GBLrnpZp5SDxdAtbpIck1iyMG3gwiKdm_YZQ1XfUT1FaTRPnGgDuLS7fr9FgB8u8i5iUqQcA4a1ld5iqG86GFNPlMaGv20y6Y-ka09byOKPtJ-GbTRPNXv_lcg" TargetMode="External"/><Relationship Id="rId24" Type="http://schemas.openxmlformats.org/officeDocument/2006/relationships/hyperlink" Target="https://www.semanticscholar.org/paper/Energy-security-and-climate-change-Deutch-Lauvergeon/b59280a642c1c62889521b588419b699ac79051d" TargetMode="External"/><Relationship Id="rId32" Type="http://schemas.openxmlformats.org/officeDocument/2006/relationships/hyperlink" Target="https://cyberleninka.ru/article/n/indikativnyy-analiz-pokazateley-ekonomicheskoy-bezopasnosti-rf" TargetMode="External"/><Relationship Id="rId37" Type="http://schemas.openxmlformats.org/officeDocument/2006/relationships/hyperlink" Target="https://www.who.int/news/item/04-04-2022-billions-of-people-still-breathe-unhealthy-air-new-who-data" TargetMode="External"/><Relationship Id="rId40" Type="http://schemas.openxmlformats.org/officeDocument/2006/relationships/hyperlink" Target="http://avtonom.org/pages/immanuel-vallerstayn-kapitalizm-v-blizhayshem-budushchem-ischerpaet-svoy-potencial" TargetMode="External"/><Relationship Id="rId45" Type="http://schemas.openxmlformats.org/officeDocument/2006/relationships/hyperlink" Target="https://www.bloomberg.com/news/articles/2022-11-03/uniper-suffers-40-billion-loss-amid-russian-gas-supply-cuts?leadSource=uverify%20wall" TargetMode="External"/><Relationship Id="rId53" Type="http://schemas.openxmlformats.org/officeDocument/2006/relationships/hyperlink" Target="https://esfccompany.com/articles/tekhnologii/tekhnologii-khraneniya-elektricheskoy-energii/?sphrase_id=186710" TargetMode="External"/><Relationship Id="rId58" Type="http://schemas.openxmlformats.org/officeDocument/2006/relationships/hyperlink" Target="https://www.mev.gov.ua/storinka/istoriya-enerhetyky" TargetMode="External"/><Relationship Id="rId66" Type="http://schemas.openxmlformats.org/officeDocument/2006/relationships/hyperlink" Target="https://vse.energy/news/pek-news/electro/1940-ee-consumption-12" TargetMode="External"/><Relationship Id="rId74" Type="http://schemas.openxmlformats.org/officeDocument/2006/relationships/hyperlink" Target="https://ntrs.nasa.gov/api/citations/19830006420/downloads/19830006420.pd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vse.energy/news/pek-news/electro/1935-power-generation-202112" TargetMode="External"/><Relationship Id="rId10" Type="http://schemas.openxmlformats.org/officeDocument/2006/relationships/image" Target="media/image3.png"/><Relationship Id="rId19" Type="http://schemas.openxmlformats.org/officeDocument/2006/relationships/chart" Target="charts/chart8.xml"/><Relationship Id="rId31" Type="http://schemas.openxmlformats.org/officeDocument/2006/relationships/hyperlink" Target="https://obuchalka.org/20190705111169/faktornii-analiz-kak-statisticheskii-metod-louli-d-maksvell-a-1967.html" TargetMode="External"/><Relationship Id="rId44" Type="http://schemas.openxmlformats.org/officeDocument/2006/relationships/hyperlink" Target="https://www.weforum.org/agenda/2022/03/eu-energy-russia-oil-gas-import/" TargetMode="External"/><Relationship Id="rId52" Type="http://schemas.openxmlformats.org/officeDocument/2006/relationships/hyperlink" Target="https://zakon.rada.gov.ua/laws/show/2046-20" TargetMode="External"/><Relationship Id="rId60" Type="http://schemas.openxmlformats.org/officeDocument/2006/relationships/hyperlink" Target="https://ukrstat.gov.ua/operativ/operativ2006/pr/prm_ric/prm_ric_u/vov_u.html" TargetMode="External"/><Relationship Id="rId65" Type="http://schemas.openxmlformats.org/officeDocument/2006/relationships/hyperlink" Target="https://conf.ztu.edu.ua/wp-content/uploads/2018/12/30.pdf" TargetMode="External"/><Relationship Id="rId73" Type="http://schemas.openxmlformats.org/officeDocument/2006/relationships/hyperlink" Target="https://data.worldbank.org/indicator/EG.USE.COMM.GD.PP.KD"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hyperlink" Target="https://learningenglish.voanews.com/a/american-history-president-roosevelt-aims-for-economic-security-with-second-new-deal-119369809/116068.html" TargetMode="External"/><Relationship Id="rId27" Type="http://schemas.openxmlformats.org/officeDocument/2006/relationships/hyperlink" Target="http://www.ensec.org/index.php?option=com_content&amp;id=196:the-us-department" TargetMode="External"/><Relationship Id="rId30" Type="http://schemas.openxmlformats.org/officeDocument/2006/relationships/hyperlink" Target="http://www.seu.ru/programs/atomsafe/books/mif_1.pdf" TargetMode="External"/><Relationship Id="rId35" Type="http://schemas.openxmlformats.org/officeDocument/2006/relationships/hyperlink" Target="https://www.universalpolymer.com/blog/pros-and-cons-of-reshoring-manufacturing/" TargetMode="External"/><Relationship Id="rId43" Type="http://schemas.openxmlformats.org/officeDocument/2006/relationships/hyperlink" Target="https://ourworldindata.org/is-globalization-an-engine-of-economic-development" TargetMode="External"/><Relationship Id="rId48" Type="http://schemas.openxmlformats.org/officeDocument/2006/relationships/hyperlink" Target="https://news.un.org/ru/story/2019/11/1367791" TargetMode="External"/><Relationship Id="rId56" Type="http://schemas.openxmlformats.org/officeDocument/2006/relationships/hyperlink" Target="https://bank.gov.ua/ua/monetary/report" TargetMode="External"/><Relationship Id="rId64" Type="http://schemas.openxmlformats.org/officeDocument/2006/relationships/hyperlink" Target="https://www.minregion.gov.ua/wp-content/uploads/2018/09/GIZ-brochure.pdf" TargetMode="External"/><Relationship Id="rId69" Type="http://schemas.openxmlformats.org/officeDocument/2006/relationships/hyperlink" Target="https://www.slovoidilo.ua/2022/02/23/infografika/suspilstvo/yak-zminyuvalys-eksport-ta-import-elektroenerhiyi-ukrayini-2014-roku" TargetMode="External"/><Relationship Id="rId77" Type="http://schemas.openxmlformats.org/officeDocument/2006/relationships/hyperlink" Target="https://zenodo.org/record/7228837" TargetMode="External"/><Relationship Id="rId8" Type="http://schemas.openxmlformats.org/officeDocument/2006/relationships/image" Target="media/image1.jpeg"/><Relationship Id="rId51" Type="http://schemas.openxmlformats.org/officeDocument/2006/relationships/hyperlink" Target="https://www.dissercat.com/content/aktualnye-problemy-mezhdunarodnoi-energeticheskoi-bezopasnosti" TargetMode="External"/><Relationship Id="rId72" Type="http://schemas.openxmlformats.org/officeDocument/2006/relationships/hyperlink" Target="https://espas.secure.europarl.europa.eu/orbis/sites/default/files/generated/document/en/The%20Global%20Economy%20in%202030.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acta.bibl.u-szeged.hu/56867/1/kek_42_058-073.pdf" TargetMode="External"/><Relationship Id="rId33" Type="http://schemas.openxmlformats.org/officeDocument/2006/relationships/hyperlink" Target="https://cyberleninka.ru/article/n/kriterii-i-pokazateli-urovnya-energeticheskoy-bezopasnosti-gosudarstva/viewer" TargetMode="External"/><Relationship Id="rId38" Type="http://schemas.openxmlformats.org/officeDocument/2006/relationships/hyperlink" Target="https://amfg.ai/2019/10/08/10-of-the-biggest-challenges-in-scaling-additive-manufacturing-for-production-expert-roundup/" TargetMode="External"/><Relationship Id="rId46" Type="http://schemas.openxmlformats.org/officeDocument/2006/relationships/hyperlink" Target="https://www.france24.com/en/france/20220911-french-industries-try-adapting-to-the-energy-crisis-ahead-of-winter" TargetMode="External"/><Relationship Id="rId59" Type="http://schemas.openxmlformats.org/officeDocument/2006/relationships/hyperlink" Target="http://energetika.in.ua/ru/books/book-4/section-2/section-3" TargetMode="External"/><Relationship Id="rId67" Type="http://schemas.openxmlformats.org/officeDocument/2006/relationships/hyperlink" Target="https://vse.energy/news/pek-news/electro/1472-electricity-2020-12" TargetMode="External"/><Relationship Id="rId20" Type="http://schemas.openxmlformats.org/officeDocument/2006/relationships/chart" Target="charts/chart9.xml"/><Relationship Id="rId41" Type="http://schemas.openxmlformats.org/officeDocument/2006/relationships/hyperlink" Target="https://ec.europa.eu/eurostat/documents/3217494/7745644/KS-02-16-996-EN-N.pdf/eae6b7f9-d06c-4c83-b16f-c72b0779ad03" TargetMode="External"/><Relationship Id="rId54" Type="http://schemas.openxmlformats.org/officeDocument/2006/relationships/hyperlink" Target="https://zakon.rada.gov.ua/laws/show/2479-IX" TargetMode="External"/><Relationship Id="rId62" Type="http://schemas.openxmlformats.org/officeDocument/2006/relationships/hyperlink" Target="https://ua-energy.org/uk/posts/balans-elektroenerhii-2022-shcho-zminytsia" TargetMode="External"/><Relationship Id="rId70" Type="http://schemas.openxmlformats.org/officeDocument/2006/relationships/hyperlink" Target="https://www.epravda.com.ua/publications/2022/10/26/693058/" TargetMode="External"/><Relationship Id="rId75" Type="http://schemas.openxmlformats.org/officeDocument/2006/relationships/hyperlink" Target="https://www.academia.edu/28596041/Stirling_Engine_Design_Manual_Second_Edi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yperlink" Target="https://networks.h-net.org/system/files/contributed-files/henergy-j-hakes-road-americas-first-energy-crisis.pdf" TargetMode="External"/><Relationship Id="rId28" Type="http://schemas.openxmlformats.org/officeDocument/2006/relationships/hyperlink" Target="http://www.academia.edu/2237994/Security_the_Speech_Act_working_paper_1989" TargetMode="External"/><Relationship Id="rId36" Type="http://schemas.openxmlformats.org/officeDocument/2006/relationships/hyperlink" Target="https://www.gisreportsonline.com/r/china-germany-relations/" TargetMode="External"/><Relationship Id="rId49" Type="http://schemas.openxmlformats.org/officeDocument/2006/relationships/hyperlink" Target="https://solarcraft.com/solar-energy-myths-facts/" TargetMode="External"/><Relationship Id="rId57" Type="http://schemas.openxmlformats.org/officeDocument/2006/relationships/hyperlink" Target="https://www.rbc.ua/ukr/news/mvf-gotue-ukrayini-monitoringovu-programu-1666941176.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АЕС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1990</c:v>
                </c:pt>
                <c:pt idx="1">
                  <c:v>1995</c:v>
                </c:pt>
                <c:pt idx="2">
                  <c:v>2000</c:v>
                </c:pt>
                <c:pt idx="3">
                  <c:v>2005</c:v>
                </c:pt>
                <c:pt idx="4">
                  <c:v>2010</c:v>
                </c:pt>
                <c:pt idx="5">
                  <c:v>2015</c:v>
                </c:pt>
                <c:pt idx="6">
                  <c:v>2020</c:v>
                </c:pt>
                <c:pt idx="7">
                  <c:v>2021</c:v>
                </c:pt>
                <c:pt idx="8">
                  <c:v>2022₁</c:v>
                </c:pt>
              </c:strCache>
            </c:strRef>
          </c:cat>
          <c:val>
            <c:numRef>
              <c:f>Лист1!$B$2:$B$10</c:f>
              <c:numCache>
                <c:formatCode>General</c:formatCode>
                <c:ptCount val="9"/>
                <c:pt idx="0">
                  <c:v>25.5</c:v>
                </c:pt>
                <c:pt idx="1">
                  <c:v>40.6</c:v>
                </c:pt>
                <c:pt idx="2">
                  <c:v>45</c:v>
                </c:pt>
                <c:pt idx="3">
                  <c:v>47.7</c:v>
                </c:pt>
                <c:pt idx="4">
                  <c:v>47.4</c:v>
                </c:pt>
                <c:pt idx="5">
                  <c:v>55.6</c:v>
                </c:pt>
                <c:pt idx="6">
                  <c:v>51.2</c:v>
                </c:pt>
                <c:pt idx="7">
                  <c:v>55.1</c:v>
                </c:pt>
                <c:pt idx="8">
                  <c:v>55.1</c:v>
                </c:pt>
              </c:numCache>
            </c:numRef>
          </c:val>
          <c:extLst>
            <c:ext xmlns:c16="http://schemas.microsoft.com/office/drawing/2014/chart" uri="{C3380CC4-5D6E-409C-BE32-E72D297353CC}">
              <c16:uniqueId val="{00000000-5F21-4391-AB97-99FAA7528818}"/>
            </c:ext>
          </c:extLst>
        </c:ser>
        <c:ser>
          <c:idx val="1"/>
          <c:order val="1"/>
          <c:tx>
            <c:strRef>
              <c:f>Лист1!$C$1</c:f>
              <c:strCache>
                <c:ptCount val="1"/>
                <c:pt idx="0">
                  <c:v>ТЕЦ/ТЕС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1990</c:v>
                </c:pt>
                <c:pt idx="1">
                  <c:v>1995</c:v>
                </c:pt>
                <c:pt idx="2">
                  <c:v>2000</c:v>
                </c:pt>
                <c:pt idx="3">
                  <c:v>2005</c:v>
                </c:pt>
                <c:pt idx="4">
                  <c:v>2010</c:v>
                </c:pt>
                <c:pt idx="5">
                  <c:v>2015</c:v>
                </c:pt>
                <c:pt idx="6">
                  <c:v>2020</c:v>
                </c:pt>
                <c:pt idx="7">
                  <c:v>2021</c:v>
                </c:pt>
                <c:pt idx="8">
                  <c:v>2022₁</c:v>
                </c:pt>
              </c:strCache>
            </c:strRef>
          </c:cat>
          <c:val>
            <c:numRef>
              <c:f>Лист1!$C$2:$C$10</c:f>
              <c:numCache>
                <c:formatCode>General</c:formatCode>
                <c:ptCount val="9"/>
                <c:pt idx="0">
                  <c:v>70.8</c:v>
                </c:pt>
                <c:pt idx="1">
                  <c:v>54.3</c:v>
                </c:pt>
                <c:pt idx="2">
                  <c:v>48</c:v>
                </c:pt>
                <c:pt idx="3">
                  <c:v>45.5</c:v>
                </c:pt>
                <c:pt idx="4">
                  <c:v>45.7</c:v>
                </c:pt>
                <c:pt idx="5">
                  <c:v>39.1</c:v>
                </c:pt>
                <c:pt idx="6">
                  <c:v>36.4</c:v>
                </c:pt>
                <c:pt idx="7">
                  <c:v>30.3</c:v>
                </c:pt>
                <c:pt idx="8">
                  <c:v>28.7</c:v>
                </c:pt>
              </c:numCache>
            </c:numRef>
          </c:val>
          <c:extLst>
            <c:ext xmlns:c16="http://schemas.microsoft.com/office/drawing/2014/chart" uri="{C3380CC4-5D6E-409C-BE32-E72D297353CC}">
              <c16:uniqueId val="{00000001-5F21-4391-AB97-99FAA7528818}"/>
            </c:ext>
          </c:extLst>
        </c:ser>
        <c:ser>
          <c:idx val="2"/>
          <c:order val="2"/>
          <c:tx>
            <c:strRef>
              <c:f>Лист1!$D$1</c:f>
              <c:strCache>
                <c:ptCount val="1"/>
                <c:pt idx="0">
                  <c:v>ГЕС/ГАЕС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1990</c:v>
                </c:pt>
                <c:pt idx="1">
                  <c:v>1995</c:v>
                </c:pt>
                <c:pt idx="2">
                  <c:v>2000</c:v>
                </c:pt>
                <c:pt idx="3">
                  <c:v>2005</c:v>
                </c:pt>
                <c:pt idx="4">
                  <c:v>2010</c:v>
                </c:pt>
                <c:pt idx="5">
                  <c:v>2015</c:v>
                </c:pt>
                <c:pt idx="6">
                  <c:v>2020</c:v>
                </c:pt>
                <c:pt idx="7">
                  <c:v>2021</c:v>
                </c:pt>
                <c:pt idx="8">
                  <c:v>2022₁</c:v>
                </c:pt>
              </c:strCache>
            </c:strRef>
          </c:cat>
          <c:val>
            <c:numRef>
              <c:f>Лист1!$D$2:$D$10</c:f>
              <c:numCache>
                <c:formatCode>General</c:formatCode>
                <c:ptCount val="9"/>
                <c:pt idx="0">
                  <c:v>3.7</c:v>
                </c:pt>
                <c:pt idx="1">
                  <c:v>5.0999999999999996</c:v>
                </c:pt>
                <c:pt idx="2">
                  <c:v>7</c:v>
                </c:pt>
                <c:pt idx="3">
                  <c:v>6.8</c:v>
                </c:pt>
                <c:pt idx="4">
                  <c:v>6.9</c:v>
                </c:pt>
                <c:pt idx="5">
                  <c:v>4.3</c:v>
                </c:pt>
                <c:pt idx="6">
                  <c:v>5.0999999999999996</c:v>
                </c:pt>
                <c:pt idx="7">
                  <c:v>6.7</c:v>
                </c:pt>
                <c:pt idx="8">
                  <c:v>6.4</c:v>
                </c:pt>
              </c:numCache>
            </c:numRef>
          </c:val>
          <c:extLst>
            <c:ext xmlns:c16="http://schemas.microsoft.com/office/drawing/2014/chart" uri="{C3380CC4-5D6E-409C-BE32-E72D297353CC}">
              <c16:uniqueId val="{00000002-5F21-4391-AB97-99FAA7528818}"/>
            </c:ext>
          </c:extLst>
        </c:ser>
        <c:ser>
          <c:idx val="3"/>
          <c:order val="3"/>
          <c:tx>
            <c:strRef>
              <c:f>Лист1!$E$1</c:f>
              <c:strCache>
                <c:ptCount val="1"/>
                <c:pt idx="0">
                  <c:v>СЕС/ВЕС/Біомаса</c:v>
                </c:pt>
              </c:strCache>
            </c:strRef>
          </c:tx>
          <c:spPr>
            <a:solidFill>
              <a:schemeClr val="accent4"/>
            </a:solidFill>
            <a:ln>
              <a:noFill/>
            </a:ln>
            <a:effectLst/>
          </c:spPr>
          <c:invertIfNegative val="0"/>
          <c:dLbls>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21-4391-AB97-99FAA7528818}"/>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21-4391-AB97-99FAA7528818}"/>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21-4391-AB97-99FAA75288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1990</c:v>
                </c:pt>
                <c:pt idx="1">
                  <c:v>1995</c:v>
                </c:pt>
                <c:pt idx="2">
                  <c:v>2000</c:v>
                </c:pt>
                <c:pt idx="3">
                  <c:v>2005</c:v>
                </c:pt>
                <c:pt idx="4">
                  <c:v>2010</c:v>
                </c:pt>
                <c:pt idx="5">
                  <c:v>2015</c:v>
                </c:pt>
                <c:pt idx="6">
                  <c:v>2020</c:v>
                </c:pt>
                <c:pt idx="7">
                  <c:v>2021</c:v>
                </c:pt>
                <c:pt idx="8">
                  <c:v>2022₁</c:v>
                </c:pt>
              </c:strCache>
            </c:strRef>
          </c:cat>
          <c:val>
            <c:numRef>
              <c:f>Лист1!$E$2:$E$10</c:f>
              <c:numCache>
                <c:formatCode>General</c:formatCode>
                <c:ptCount val="9"/>
                <c:pt idx="0">
                  <c:v>0</c:v>
                </c:pt>
                <c:pt idx="1">
                  <c:v>0</c:v>
                </c:pt>
                <c:pt idx="2">
                  <c:v>0</c:v>
                </c:pt>
                <c:pt idx="3">
                  <c:v>0</c:v>
                </c:pt>
                <c:pt idx="4">
                  <c:v>0</c:v>
                </c:pt>
                <c:pt idx="5">
                  <c:v>1</c:v>
                </c:pt>
                <c:pt idx="6">
                  <c:v>7.3</c:v>
                </c:pt>
                <c:pt idx="7">
                  <c:v>8</c:v>
                </c:pt>
                <c:pt idx="8">
                  <c:v>9.8000000000000007</c:v>
                </c:pt>
              </c:numCache>
            </c:numRef>
          </c:val>
          <c:extLst>
            <c:ext xmlns:c16="http://schemas.microsoft.com/office/drawing/2014/chart" uri="{C3380CC4-5D6E-409C-BE32-E72D297353CC}">
              <c16:uniqueId val="{00000006-5F21-4391-AB97-99FAA7528818}"/>
            </c:ext>
          </c:extLst>
        </c:ser>
        <c:dLbls>
          <c:showLegendKey val="0"/>
          <c:showVal val="0"/>
          <c:showCatName val="0"/>
          <c:showSerName val="0"/>
          <c:showPercent val="0"/>
          <c:showBubbleSize val="0"/>
        </c:dLbls>
        <c:gapWidth val="150"/>
        <c:overlap val="100"/>
        <c:axId val="59877104"/>
        <c:axId val="59882928"/>
      </c:barChart>
      <c:catAx>
        <c:axId val="5987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82928"/>
        <c:crosses val="autoZero"/>
        <c:auto val="1"/>
        <c:lblAlgn val="ctr"/>
        <c:lblOffset val="100"/>
        <c:noMultiLvlLbl val="0"/>
      </c:catAx>
      <c:valAx>
        <c:axId val="59882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7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Лист1!$B$2:$B$13</c:f>
              <c:numCache>
                <c:formatCode>General</c:formatCode>
                <c:ptCount val="12"/>
                <c:pt idx="0">
                  <c:v>15.2</c:v>
                </c:pt>
                <c:pt idx="1">
                  <c:v>13.2</c:v>
                </c:pt>
                <c:pt idx="2">
                  <c:v>13.6</c:v>
                </c:pt>
                <c:pt idx="3">
                  <c:v>12</c:v>
                </c:pt>
                <c:pt idx="4">
                  <c:v>11.4</c:v>
                </c:pt>
                <c:pt idx="5">
                  <c:v>11.4</c:v>
                </c:pt>
                <c:pt idx="6">
                  <c:v>11.4</c:v>
                </c:pt>
                <c:pt idx="7">
                  <c:v>11.5</c:v>
                </c:pt>
                <c:pt idx="8">
                  <c:v>11.1</c:v>
                </c:pt>
                <c:pt idx="9">
                  <c:v>12.3</c:v>
                </c:pt>
                <c:pt idx="10">
                  <c:v>13.1</c:v>
                </c:pt>
                <c:pt idx="11">
                  <c:v>14</c:v>
                </c:pt>
              </c:numCache>
            </c:numRef>
          </c:val>
          <c:smooth val="0"/>
          <c:extLst>
            <c:ext xmlns:c16="http://schemas.microsoft.com/office/drawing/2014/chart" uri="{C3380CC4-5D6E-409C-BE32-E72D297353CC}">
              <c16:uniqueId val="{00000000-B74F-4E34-BBDA-5BF1B10922DE}"/>
            </c:ext>
          </c:extLst>
        </c:ser>
        <c:ser>
          <c:idx val="1"/>
          <c:order val="1"/>
          <c:tx>
            <c:strRef>
              <c:f>Лист1!$C$1</c:f>
              <c:strCache>
                <c:ptCount val="1"/>
                <c:pt idx="0">
                  <c:v>2020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Лист1!$C$2:$C$13</c:f>
              <c:numCache>
                <c:formatCode>General</c:formatCode>
                <c:ptCount val="12"/>
                <c:pt idx="0">
                  <c:v>14</c:v>
                </c:pt>
                <c:pt idx="1">
                  <c:v>13.1</c:v>
                </c:pt>
                <c:pt idx="2">
                  <c:v>12.7</c:v>
                </c:pt>
                <c:pt idx="3">
                  <c:v>11.2</c:v>
                </c:pt>
                <c:pt idx="4">
                  <c:v>10.8</c:v>
                </c:pt>
                <c:pt idx="5">
                  <c:v>10.8</c:v>
                </c:pt>
                <c:pt idx="6">
                  <c:v>11.4</c:v>
                </c:pt>
                <c:pt idx="7">
                  <c:v>11.3</c:v>
                </c:pt>
                <c:pt idx="8">
                  <c:v>10.9</c:v>
                </c:pt>
                <c:pt idx="9">
                  <c:v>11.8</c:v>
                </c:pt>
                <c:pt idx="10">
                  <c:v>13.3</c:v>
                </c:pt>
                <c:pt idx="11">
                  <c:v>15</c:v>
                </c:pt>
              </c:numCache>
            </c:numRef>
          </c:val>
          <c:smooth val="0"/>
          <c:extLst>
            <c:ext xmlns:c16="http://schemas.microsoft.com/office/drawing/2014/chart" uri="{C3380CC4-5D6E-409C-BE32-E72D297353CC}">
              <c16:uniqueId val="{00000001-B74F-4E34-BBDA-5BF1B10922DE}"/>
            </c:ext>
          </c:extLst>
        </c:ser>
        <c:ser>
          <c:idx val="2"/>
          <c:order val="2"/>
          <c:tx>
            <c:strRef>
              <c:f>Лист1!$D$1</c:f>
              <c:strCache>
                <c:ptCount val="1"/>
                <c:pt idx="0">
                  <c:v>2021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Лист1!$D$2:$D$13</c:f>
              <c:numCache>
                <c:formatCode>General</c:formatCode>
                <c:ptCount val="12"/>
                <c:pt idx="0">
                  <c:v>14.5</c:v>
                </c:pt>
                <c:pt idx="1">
                  <c:v>13.8</c:v>
                </c:pt>
                <c:pt idx="2">
                  <c:v>14.1</c:v>
                </c:pt>
                <c:pt idx="3">
                  <c:v>12.4</c:v>
                </c:pt>
                <c:pt idx="4">
                  <c:v>11.3</c:v>
                </c:pt>
                <c:pt idx="5">
                  <c:v>11</c:v>
                </c:pt>
                <c:pt idx="6">
                  <c:v>12.1</c:v>
                </c:pt>
                <c:pt idx="7">
                  <c:v>11.9</c:v>
                </c:pt>
                <c:pt idx="8">
                  <c:v>11.4</c:v>
                </c:pt>
                <c:pt idx="9">
                  <c:v>13.1</c:v>
                </c:pt>
                <c:pt idx="10">
                  <c:v>13.7</c:v>
                </c:pt>
                <c:pt idx="11">
                  <c:v>15.3</c:v>
                </c:pt>
              </c:numCache>
            </c:numRef>
          </c:val>
          <c:smooth val="0"/>
          <c:extLst>
            <c:ext xmlns:c16="http://schemas.microsoft.com/office/drawing/2014/chart" uri="{C3380CC4-5D6E-409C-BE32-E72D297353CC}">
              <c16:uniqueId val="{00000002-B74F-4E34-BBDA-5BF1B10922DE}"/>
            </c:ext>
          </c:extLst>
        </c:ser>
        <c:dLbls>
          <c:showLegendKey val="0"/>
          <c:showVal val="0"/>
          <c:showCatName val="0"/>
          <c:showSerName val="0"/>
          <c:showPercent val="0"/>
          <c:showBubbleSize val="0"/>
        </c:dLbls>
        <c:marker val="1"/>
        <c:smooth val="0"/>
        <c:axId val="170665967"/>
        <c:axId val="170649743"/>
      </c:lineChart>
      <c:catAx>
        <c:axId val="170665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649743"/>
        <c:crosses val="autoZero"/>
        <c:auto val="1"/>
        <c:lblAlgn val="ctr"/>
        <c:lblOffset val="100"/>
        <c:noMultiLvlLbl val="0"/>
      </c:catAx>
      <c:valAx>
        <c:axId val="170649743"/>
        <c:scaling>
          <c:orientation val="minMax"/>
          <c:min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665967"/>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АЕС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1990</c:v>
                </c:pt>
                <c:pt idx="1">
                  <c:v>1995</c:v>
                </c:pt>
                <c:pt idx="2">
                  <c:v>2000</c:v>
                </c:pt>
                <c:pt idx="3">
                  <c:v>2005</c:v>
                </c:pt>
                <c:pt idx="4">
                  <c:v>2010</c:v>
                </c:pt>
                <c:pt idx="5">
                  <c:v>2015</c:v>
                </c:pt>
                <c:pt idx="6">
                  <c:v>2020</c:v>
                </c:pt>
                <c:pt idx="7">
                  <c:v>2021</c:v>
                </c:pt>
                <c:pt idx="8">
                  <c:v>2022₁</c:v>
                </c:pt>
              </c:strCache>
            </c:strRef>
          </c:cat>
          <c:val>
            <c:numRef>
              <c:f>Лист1!$B$2:$B$10</c:f>
              <c:numCache>
                <c:formatCode>General</c:formatCode>
                <c:ptCount val="9"/>
                <c:pt idx="0">
                  <c:v>76</c:v>
                </c:pt>
                <c:pt idx="1">
                  <c:v>71</c:v>
                </c:pt>
                <c:pt idx="2">
                  <c:v>77</c:v>
                </c:pt>
                <c:pt idx="3">
                  <c:v>88.8</c:v>
                </c:pt>
                <c:pt idx="4">
                  <c:v>89.2</c:v>
                </c:pt>
                <c:pt idx="5">
                  <c:v>87.6</c:v>
                </c:pt>
                <c:pt idx="6">
                  <c:v>76.2</c:v>
                </c:pt>
                <c:pt idx="7">
                  <c:v>86.2</c:v>
                </c:pt>
                <c:pt idx="8">
                  <c:v>83.9</c:v>
                </c:pt>
              </c:numCache>
            </c:numRef>
          </c:val>
          <c:extLst>
            <c:ext xmlns:c16="http://schemas.microsoft.com/office/drawing/2014/chart" uri="{C3380CC4-5D6E-409C-BE32-E72D297353CC}">
              <c16:uniqueId val="{00000000-B34F-4C52-A9DF-FEA85E4DE289}"/>
            </c:ext>
          </c:extLst>
        </c:ser>
        <c:ser>
          <c:idx val="1"/>
          <c:order val="1"/>
          <c:tx>
            <c:strRef>
              <c:f>Лист1!$C$1</c:f>
              <c:strCache>
                <c:ptCount val="1"/>
                <c:pt idx="0">
                  <c:v>ТЕЦ/ТЕС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1990</c:v>
                </c:pt>
                <c:pt idx="1">
                  <c:v>1995</c:v>
                </c:pt>
                <c:pt idx="2">
                  <c:v>2000</c:v>
                </c:pt>
                <c:pt idx="3">
                  <c:v>2005</c:v>
                </c:pt>
                <c:pt idx="4">
                  <c:v>2010</c:v>
                </c:pt>
                <c:pt idx="5">
                  <c:v>2015</c:v>
                </c:pt>
                <c:pt idx="6">
                  <c:v>2020</c:v>
                </c:pt>
                <c:pt idx="7">
                  <c:v>2021</c:v>
                </c:pt>
                <c:pt idx="8">
                  <c:v>2022₁</c:v>
                </c:pt>
              </c:strCache>
            </c:strRef>
          </c:cat>
          <c:val>
            <c:numRef>
              <c:f>Лист1!$C$2:$C$10</c:f>
              <c:numCache>
                <c:formatCode>General</c:formatCode>
                <c:ptCount val="9"/>
                <c:pt idx="0">
                  <c:v>211</c:v>
                </c:pt>
                <c:pt idx="1">
                  <c:v>95</c:v>
                </c:pt>
                <c:pt idx="2">
                  <c:v>82</c:v>
                </c:pt>
                <c:pt idx="3">
                  <c:v>84.7</c:v>
                </c:pt>
                <c:pt idx="4">
                  <c:v>86.5</c:v>
                </c:pt>
                <c:pt idx="5">
                  <c:v>61.6</c:v>
                </c:pt>
                <c:pt idx="6">
                  <c:v>54.2</c:v>
                </c:pt>
                <c:pt idx="7">
                  <c:v>47.4</c:v>
                </c:pt>
                <c:pt idx="8">
                  <c:v>43.7</c:v>
                </c:pt>
              </c:numCache>
            </c:numRef>
          </c:val>
          <c:extLst>
            <c:ext xmlns:c16="http://schemas.microsoft.com/office/drawing/2014/chart" uri="{C3380CC4-5D6E-409C-BE32-E72D297353CC}">
              <c16:uniqueId val="{00000001-B34F-4C52-A9DF-FEA85E4DE289}"/>
            </c:ext>
          </c:extLst>
        </c:ser>
        <c:ser>
          <c:idx val="2"/>
          <c:order val="2"/>
          <c:tx>
            <c:strRef>
              <c:f>Лист1!$D$1</c:f>
              <c:strCache>
                <c:ptCount val="1"/>
                <c:pt idx="0">
                  <c:v>ГЕС/ГАЕС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1990</c:v>
                </c:pt>
                <c:pt idx="1">
                  <c:v>1995</c:v>
                </c:pt>
                <c:pt idx="2">
                  <c:v>2000</c:v>
                </c:pt>
                <c:pt idx="3">
                  <c:v>2005</c:v>
                </c:pt>
                <c:pt idx="4">
                  <c:v>2010</c:v>
                </c:pt>
                <c:pt idx="5">
                  <c:v>2015</c:v>
                </c:pt>
                <c:pt idx="6">
                  <c:v>2020</c:v>
                </c:pt>
                <c:pt idx="7">
                  <c:v>2021</c:v>
                </c:pt>
                <c:pt idx="8">
                  <c:v>2022₁</c:v>
                </c:pt>
              </c:strCache>
            </c:strRef>
          </c:cat>
          <c:val>
            <c:numRef>
              <c:f>Лист1!$D$2:$D$10</c:f>
              <c:numCache>
                <c:formatCode>General</c:formatCode>
                <c:ptCount val="9"/>
                <c:pt idx="0">
                  <c:v>11</c:v>
                </c:pt>
                <c:pt idx="1">
                  <c:v>9</c:v>
                </c:pt>
                <c:pt idx="2">
                  <c:v>12</c:v>
                </c:pt>
                <c:pt idx="3">
                  <c:v>12.5</c:v>
                </c:pt>
                <c:pt idx="4">
                  <c:v>13.2</c:v>
                </c:pt>
                <c:pt idx="5">
                  <c:v>6.8</c:v>
                </c:pt>
                <c:pt idx="6">
                  <c:v>7.6</c:v>
                </c:pt>
                <c:pt idx="7">
                  <c:v>10.5</c:v>
                </c:pt>
                <c:pt idx="8">
                  <c:v>9.8000000000000007</c:v>
                </c:pt>
              </c:numCache>
            </c:numRef>
          </c:val>
          <c:extLst>
            <c:ext xmlns:c16="http://schemas.microsoft.com/office/drawing/2014/chart" uri="{C3380CC4-5D6E-409C-BE32-E72D297353CC}">
              <c16:uniqueId val="{00000002-B34F-4C52-A9DF-FEA85E4DE289}"/>
            </c:ext>
          </c:extLst>
        </c:ser>
        <c:ser>
          <c:idx val="3"/>
          <c:order val="3"/>
          <c:tx>
            <c:strRef>
              <c:f>Лист1!$E$1</c:f>
              <c:strCache>
                <c:ptCount val="1"/>
                <c:pt idx="0">
                  <c:v>СЕС/ВЕС/Біомаса</c:v>
                </c:pt>
              </c:strCache>
            </c:strRef>
          </c:tx>
          <c:spPr>
            <a:solidFill>
              <a:schemeClr val="accent4"/>
            </a:solidFill>
            <a:ln>
              <a:noFill/>
            </a:ln>
            <a:effectLst/>
          </c:spPr>
          <c:invertIfNegative val="0"/>
          <c:cat>
            <c:strRef>
              <c:f>Лист1!$A$2:$A$10</c:f>
              <c:strCache>
                <c:ptCount val="9"/>
                <c:pt idx="0">
                  <c:v>1990</c:v>
                </c:pt>
                <c:pt idx="1">
                  <c:v>1995</c:v>
                </c:pt>
                <c:pt idx="2">
                  <c:v>2000</c:v>
                </c:pt>
                <c:pt idx="3">
                  <c:v>2005</c:v>
                </c:pt>
                <c:pt idx="4">
                  <c:v>2010</c:v>
                </c:pt>
                <c:pt idx="5">
                  <c:v>2015</c:v>
                </c:pt>
                <c:pt idx="6">
                  <c:v>2020</c:v>
                </c:pt>
                <c:pt idx="7">
                  <c:v>2021</c:v>
                </c:pt>
                <c:pt idx="8">
                  <c:v>2022₁</c:v>
                </c:pt>
              </c:strCache>
            </c:strRef>
          </c:cat>
          <c:val>
            <c:numRef>
              <c:f>Лист1!$E$2:$E$10</c:f>
              <c:numCache>
                <c:formatCode>General</c:formatCode>
                <c:ptCount val="9"/>
                <c:pt idx="0">
                  <c:v>0</c:v>
                </c:pt>
                <c:pt idx="1">
                  <c:v>0</c:v>
                </c:pt>
                <c:pt idx="2">
                  <c:v>0</c:v>
                </c:pt>
                <c:pt idx="3">
                  <c:v>0.1</c:v>
                </c:pt>
                <c:pt idx="4">
                  <c:v>0.1</c:v>
                </c:pt>
                <c:pt idx="5">
                  <c:v>1.6</c:v>
                </c:pt>
                <c:pt idx="6">
                  <c:v>10.9</c:v>
                </c:pt>
                <c:pt idx="7">
                  <c:v>12.5</c:v>
                </c:pt>
                <c:pt idx="8">
                  <c:v>14.9</c:v>
                </c:pt>
              </c:numCache>
            </c:numRef>
          </c:val>
          <c:extLst>
            <c:ext xmlns:c16="http://schemas.microsoft.com/office/drawing/2014/chart" uri="{C3380CC4-5D6E-409C-BE32-E72D297353CC}">
              <c16:uniqueId val="{00000003-B34F-4C52-A9DF-FEA85E4DE289}"/>
            </c:ext>
          </c:extLst>
        </c:ser>
        <c:dLbls>
          <c:showLegendKey val="0"/>
          <c:showVal val="0"/>
          <c:showCatName val="0"/>
          <c:showSerName val="0"/>
          <c:showPercent val="0"/>
          <c:showBubbleSize val="0"/>
        </c:dLbls>
        <c:gapWidth val="150"/>
        <c:overlap val="100"/>
        <c:axId val="59880016"/>
        <c:axId val="59866288"/>
      </c:barChart>
      <c:catAx>
        <c:axId val="5988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66288"/>
        <c:crosses val="autoZero"/>
        <c:auto val="1"/>
        <c:lblAlgn val="ctr"/>
        <c:lblOffset val="100"/>
        <c:noMultiLvlLbl val="0"/>
      </c:catAx>
      <c:valAx>
        <c:axId val="59866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80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Загалом (2022**)</c:v>
                </c:pt>
              </c:strCache>
            </c:strRef>
          </c:tx>
          <c:spPr>
            <a:solidFill>
              <a:srgbClr val="F1696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1990</c:v>
                </c:pt>
                <c:pt idx="1">
                  <c:v>2000</c:v>
                </c:pt>
                <c:pt idx="2">
                  <c:v>2005</c:v>
                </c:pt>
                <c:pt idx="3">
                  <c:v>2010</c:v>
                </c:pt>
                <c:pt idx="4">
                  <c:v>2015</c:v>
                </c:pt>
                <c:pt idx="5">
                  <c:v>2020</c:v>
                </c:pt>
                <c:pt idx="6">
                  <c:v>2021</c:v>
                </c:pt>
                <c:pt idx="7">
                  <c:v>2022₁</c:v>
                </c:pt>
                <c:pt idx="8">
                  <c:v>2022₂</c:v>
                </c:pt>
              </c:strCache>
            </c:strRef>
          </c:cat>
          <c:val>
            <c:numRef>
              <c:f>Лист1!$B$2:$B$10</c:f>
              <c:numCache>
                <c:formatCode>General</c:formatCode>
                <c:ptCount val="9"/>
                <c:pt idx="0">
                  <c:v>298</c:v>
                </c:pt>
                <c:pt idx="1">
                  <c:v>171</c:v>
                </c:pt>
                <c:pt idx="2">
                  <c:v>186.1</c:v>
                </c:pt>
                <c:pt idx="3">
                  <c:v>189</c:v>
                </c:pt>
                <c:pt idx="4">
                  <c:v>157.6</c:v>
                </c:pt>
                <c:pt idx="5">
                  <c:v>148.9</c:v>
                </c:pt>
                <c:pt idx="6">
                  <c:v>156.6</c:v>
                </c:pt>
                <c:pt idx="7">
                  <c:v>152.30000000000001</c:v>
                </c:pt>
                <c:pt idx="8">
                  <c:v>104.6</c:v>
                </c:pt>
              </c:numCache>
            </c:numRef>
          </c:val>
          <c:extLst>
            <c:ext xmlns:c16="http://schemas.microsoft.com/office/drawing/2014/chart" uri="{C3380CC4-5D6E-409C-BE32-E72D297353CC}">
              <c16:uniqueId val="{00000000-D4CA-4367-AA92-D75943E5A5E4}"/>
            </c:ext>
          </c:extLst>
        </c:ser>
        <c:dLbls>
          <c:showLegendKey val="0"/>
          <c:showVal val="0"/>
          <c:showCatName val="0"/>
          <c:showSerName val="0"/>
          <c:showPercent val="0"/>
          <c:showBubbleSize val="0"/>
        </c:dLbls>
        <c:gapWidth val="150"/>
        <c:overlap val="100"/>
        <c:axId val="59880016"/>
        <c:axId val="59866288"/>
      </c:barChart>
      <c:catAx>
        <c:axId val="5988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66288"/>
        <c:crosses val="autoZero"/>
        <c:auto val="1"/>
        <c:lblAlgn val="ctr"/>
        <c:lblOffset val="100"/>
        <c:noMultiLvlLbl val="0"/>
      </c:catAx>
      <c:valAx>
        <c:axId val="59866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8001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Україна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2011</c:v>
                </c:pt>
                <c:pt idx="1">
                  <c:v>2012</c:v>
                </c:pt>
                <c:pt idx="2">
                  <c:v>2013</c:v>
                </c:pt>
                <c:pt idx="3">
                  <c:v>2014</c:v>
                </c:pt>
                <c:pt idx="4">
                  <c:v>2015</c:v>
                </c:pt>
                <c:pt idx="5">
                  <c:v>2016</c:v>
                </c:pt>
              </c:numCache>
            </c:numRef>
          </c:cat>
          <c:val>
            <c:numRef>
              <c:f>Лист1!$B$2:$B$7</c:f>
              <c:numCache>
                <c:formatCode>General</c:formatCode>
                <c:ptCount val="6"/>
                <c:pt idx="0">
                  <c:v>0.375</c:v>
                </c:pt>
                <c:pt idx="1">
                  <c:v>0.36199999999999999</c:v>
                </c:pt>
                <c:pt idx="2">
                  <c:v>0.34399999999999997</c:v>
                </c:pt>
                <c:pt idx="3">
                  <c:v>0.33600000000000002</c:v>
                </c:pt>
                <c:pt idx="4">
                  <c:v>0.32</c:v>
                </c:pt>
                <c:pt idx="5">
                  <c:v>0.318</c:v>
                </c:pt>
              </c:numCache>
            </c:numRef>
          </c:val>
          <c:smooth val="0"/>
          <c:extLst>
            <c:ext xmlns:c16="http://schemas.microsoft.com/office/drawing/2014/chart" uri="{C3380CC4-5D6E-409C-BE32-E72D297353CC}">
              <c16:uniqueId val="{00000000-0BBC-43AC-8BF4-905AC9DF1BB6}"/>
            </c:ext>
          </c:extLst>
        </c:ser>
        <c:ser>
          <c:idx val="1"/>
          <c:order val="1"/>
          <c:tx>
            <c:strRef>
              <c:f>Лист1!$C$1</c:f>
              <c:strCache>
                <c:ptCount val="1"/>
                <c:pt idx="0">
                  <c:v>Німеччина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2011</c:v>
                </c:pt>
                <c:pt idx="1">
                  <c:v>2012</c:v>
                </c:pt>
                <c:pt idx="2">
                  <c:v>2013</c:v>
                </c:pt>
                <c:pt idx="3">
                  <c:v>2014</c:v>
                </c:pt>
                <c:pt idx="4">
                  <c:v>2015</c:v>
                </c:pt>
                <c:pt idx="5">
                  <c:v>2016</c:v>
                </c:pt>
              </c:numCache>
            </c:numRef>
          </c:cat>
          <c:val>
            <c:numRef>
              <c:f>Лист1!$C$2:$C$7</c:f>
              <c:numCache>
                <c:formatCode>General</c:formatCode>
                <c:ptCount val="6"/>
                <c:pt idx="0">
                  <c:v>0.106</c:v>
                </c:pt>
                <c:pt idx="1">
                  <c:v>0.106</c:v>
                </c:pt>
                <c:pt idx="2">
                  <c:v>0.108</c:v>
                </c:pt>
                <c:pt idx="3">
                  <c:v>0.10199999999999999</c:v>
                </c:pt>
                <c:pt idx="4">
                  <c:v>0.10100000000000001</c:v>
                </c:pt>
                <c:pt idx="5">
                  <c:v>0.10100000000000001</c:v>
                </c:pt>
              </c:numCache>
            </c:numRef>
          </c:val>
          <c:smooth val="0"/>
          <c:extLst>
            <c:ext xmlns:c16="http://schemas.microsoft.com/office/drawing/2014/chart" uri="{C3380CC4-5D6E-409C-BE32-E72D297353CC}">
              <c16:uniqueId val="{00000001-0BBC-43AC-8BF4-905AC9DF1BB6}"/>
            </c:ext>
          </c:extLst>
        </c:ser>
        <c:ser>
          <c:idx val="2"/>
          <c:order val="2"/>
          <c:tx>
            <c:strRef>
              <c:f>Лист1!$D$1</c:f>
              <c:strCache>
                <c:ptCount val="1"/>
                <c:pt idx="0">
                  <c:v>Світ</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2011</c:v>
                </c:pt>
                <c:pt idx="1">
                  <c:v>2012</c:v>
                </c:pt>
                <c:pt idx="2">
                  <c:v>2013</c:v>
                </c:pt>
                <c:pt idx="3">
                  <c:v>2014</c:v>
                </c:pt>
                <c:pt idx="4">
                  <c:v>2015</c:v>
                </c:pt>
                <c:pt idx="5">
                  <c:v>2016</c:v>
                </c:pt>
              </c:numCache>
            </c:numRef>
          </c:cat>
          <c:val>
            <c:numRef>
              <c:f>Лист1!$D$2:$D$7</c:f>
              <c:numCache>
                <c:formatCode>General</c:formatCode>
                <c:ptCount val="6"/>
                <c:pt idx="0">
                  <c:v>0.161</c:v>
                </c:pt>
                <c:pt idx="1">
                  <c:v>0.158</c:v>
                </c:pt>
                <c:pt idx="2">
                  <c:v>0.155</c:v>
                </c:pt>
                <c:pt idx="3">
                  <c:v>0.151</c:v>
                </c:pt>
                <c:pt idx="4">
                  <c:v>0.14699999999999999</c:v>
                </c:pt>
                <c:pt idx="5">
                  <c:v>0.14399999999999999</c:v>
                </c:pt>
              </c:numCache>
            </c:numRef>
          </c:val>
          <c:smooth val="0"/>
          <c:extLst>
            <c:ext xmlns:c16="http://schemas.microsoft.com/office/drawing/2014/chart" uri="{C3380CC4-5D6E-409C-BE32-E72D297353CC}">
              <c16:uniqueId val="{00000002-0BBC-43AC-8BF4-905AC9DF1BB6}"/>
            </c:ext>
          </c:extLst>
        </c:ser>
        <c:dLbls>
          <c:showLegendKey val="0"/>
          <c:showVal val="0"/>
          <c:showCatName val="0"/>
          <c:showSerName val="0"/>
          <c:showPercent val="0"/>
          <c:showBubbleSize val="0"/>
        </c:dLbls>
        <c:marker val="1"/>
        <c:smooth val="0"/>
        <c:axId val="1737238079"/>
        <c:axId val="1737243487"/>
      </c:lineChart>
      <c:catAx>
        <c:axId val="1737238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7243487"/>
        <c:crosses val="autoZero"/>
        <c:auto val="1"/>
        <c:lblAlgn val="ctr"/>
        <c:lblOffset val="100"/>
        <c:noMultiLvlLbl val="0"/>
      </c:catAx>
      <c:valAx>
        <c:axId val="17372434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72380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70-4A6C-8EF7-4DDE9F1AAF5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70-4A6C-8EF7-4DDE9F1AAF5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70-4A6C-8EF7-4DDE9F1AAF5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470-4A6C-8EF7-4DDE9F1AAF5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470-4A6C-8EF7-4DDE9F1AAF5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470-4A6C-8EF7-4DDE9F1AAF5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470-4A6C-8EF7-4DDE9F1AAF53}"/>
              </c:ext>
            </c:extLst>
          </c:dPt>
          <c:dLbls>
            <c:dLbl>
              <c:idx val="0"/>
              <c:layout>
                <c:manualLayout>
                  <c:x val="6.5946886847477321E-2"/>
                  <c:y val="-0.12170041244844394"/>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470-4A6C-8EF7-4DDE9F1AAF53}"/>
                </c:ext>
              </c:extLst>
            </c:dLbl>
            <c:dLbl>
              <c:idx val="1"/>
              <c:layout>
                <c:manualLayout>
                  <c:x val="0.10990312408865559"/>
                  <c:y val="4.7931508561430552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470-4A6C-8EF7-4DDE9F1AAF53}"/>
                </c:ext>
              </c:extLst>
            </c:dLbl>
            <c:dLbl>
              <c:idx val="3"/>
              <c:layout>
                <c:manualLayout>
                  <c:x val="-7.9450732720909883E-2"/>
                  <c:y val="-4.4213223347080886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470-4A6C-8EF7-4DDE9F1AAF53}"/>
                </c:ext>
              </c:extLst>
            </c:dLbl>
            <c:dLbl>
              <c:idx val="4"/>
              <c:layout>
                <c:manualLayout>
                  <c:x val="-8.5403087634878971E-2"/>
                  <c:y val="-5.1825084364454446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470-4A6C-8EF7-4DDE9F1AAF53}"/>
                </c:ext>
              </c:extLst>
            </c:dLbl>
            <c:dLbl>
              <c:idx val="5"/>
              <c:layout>
                <c:manualLayout>
                  <c:x val="-8.1232502187226593E-2"/>
                  <c:y val="-5.1537307836520434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470-4A6C-8EF7-4DDE9F1AAF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Промисловість</c:v>
                </c:pt>
                <c:pt idx="1">
                  <c:v>Сільске господарство</c:v>
                </c:pt>
                <c:pt idx="2">
                  <c:v>Транспорт</c:v>
                </c:pt>
                <c:pt idx="3">
                  <c:v>Будівництво</c:v>
                </c:pt>
                <c:pt idx="4">
                  <c:v>Комунально-побутове споживання</c:v>
                </c:pt>
                <c:pt idx="5">
                  <c:v>Населення</c:v>
                </c:pt>
                <c:pt idx="6">
                  <c:v>Інші споживачі</c:v>
                </c:pt>
              </c:strCache>
            </c:strRef>
          </c:cat>
          <c:val>
            <c:numRef>
              <c:f>Лист1!$B$2:$B$8</c:f>
              <c:numCache>
                <c:formatCode>General</c:formatCode>
                <c:ptCount val="7"/>
                <c:pt idx="0">
                  <c:v>52.3</c:v>
                </c:pt>
                <c:pt idx="1">
                  <c:v>3.7</c:v>
                </c:pt>
                <c:pt idx="2">
                  <c:v>6.2</c:v>
                </c:pt>
                <c:pt idx="3">
                  <c:v>1.1000000000000001</c:v>
                </c:pt>
                <c:pt idx="4">
                  <c:v>15</c:v>
                </c:pt>
                <c:pt idx="5">
                  <c:v>38.700000000000003</c:v>
                </c:pt>
                <c:pt idx="6">
                  <c:v>8.6</c:v>
                </c:pt>
              </c:numCache>
            </c:numRef>
          </c:val>
          <c:extLst>
            <c:ext xmlns:c16="http://schemas.microsoft.com/office/drawing/2014/chart" uri="{C3380CC4-5D6E-409C-BE32-E72D297353CC}">
              <c16:uniqueId val="{0000000E-A470-4A6C-8EF7-4DDE9F1AAF5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8F2-4AFE-B4A6-E2F30A562A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8F2-4AFE-B4A6-E2F30A562A0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8F2-4AFE-B4A6-E2F30A562A0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8F2-4AFE-B4A6-E2F30A562A0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8F2-4AFE-B4A6-E2F30A562A0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8F2-4AFE-B4A6-E2F30A562A0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8F2-4AFE-B4A6-E2F30A562A02}"/>
              </c:ext>
            </c:extLst>
          </c:dPt>
          <c:dLbls>
            <c:dLbl>
              <c:idx val="0"/>
              <c:layout>
                <c:manualLayout>
                  <c:x val="6.5946886847477321E-2"/>
                  <c:y val="-0.12170041244844394"/>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8F2-4AFE-B4A6-E2F30A562A02}"/>
                </c:ext>
              </c:extLst>
            </c:dLbl>
            <c:dLbl>
              <c:idx val="1"/>
              <c:layout>
                <c:manualLayout>
                  <c:x val="-5.9078266258384367E-2"/>
                  <c:y val="8.7614048243968047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8F2-4AFE-B4A6-E2F30A562A02}"/>
                </c:ext>
              </c:extLst>
            </c:dLbl>
            <c:dLbl>
              <c:idx val="2"/>
              <c:layout>
                <c:manualLayout>
                  <c:x val="-5.741715879265092E-2"/>
                  <c:y val="9.0298087739032629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8F2-4AFE-B4A6-E2F30A562A02}"/>
                </c:ext>
              </c:extLst>
            </c:dLbl>
            <c:dLbl>
              <c:idx val="3"/>
              <c:layout>
                <c:manualLayout>
                  <c:x val="-7.9450732720909883E-2"/>
                  <c:y val="-4.4213223347080886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8F2-4AFE-B4A6-E2F30A562A02}"/>
                </c:ext>
              </c:extLst>
            </c:dLbl>
            <c:dLbl>
              <c:idx val="5"/>
              <c:layout>
                <c:manualLayout>
                  <c:x val="-0.12289916885389326"/>
                  <c:y val="1.195475565554302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8F2-4AFE-B4A6-E2F30A562A02}"/>
                </c:ext>
              </c:extLst>
            </c:dLbl>
            <c:dLbl>
              <c:idx val="6"/>
              <c:layout>
                <c:manualLayout>
                  <c:x val="-6.6088327500729072E-2"/>
                  <c:y val="1.2262529683789526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8F2-4AFE-B4A6-E2F30A562A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Металургійна</c:v>
                </c:pt>
                <c:pt idx="1">
                  <c:v>Харчова та переробна</c:v>
                </c:pt>
                <c:pt idx="2">
                  <c:v>Хімічна та нафтохімічна</c:v>
                </c:pt>
                <c:pt idx="3">
                  <c:v>Машинобудівна</c:v>
                </c:pt>
                <c:pt idx="4">
                  <c:v>Паливна</c:v>
                </c:pt>
                <c:pt idx="5">
                  <c:v>Будів. матеріалів</c:v>
                </c:pt>
                <c:pt idx="6">
                  <c:v>Інша</c:v>
                </c:pt>
              </c:strCache>
            </c:strRef>
          </c:cat>
          <c:val>
            <c:numRef>
              <c:f>Лист1!$B$2:$B$8</c:f>
              <c:numCache>
                <c:formatCode>General</c:formatCode>
                <c:ptCount val="7"/>
                <c:pt idx="0">
                  <c:v>28872.799999999999</c:v>
                </c:pt>
                <c:pt idx="1">
                  <c:v>4404.7</c:v>
                </c:pt>
                <c:pt idx="2">
                  <c:v>4349.2</c:v>
                </c:pt>
                <c:pt idx="3">
                  <c:v>3522.1</c:v>
                </c:pt>
                <c:pt idx="4">
                  <c:v>3261.5</c:v>
                </c:pt>
                <c:pt idx="5">
                  <c:v>2669.9</c:v>
                </c:pt>
                <c:pt idx="6">
                  <c:v>5193.5</c:v>
                </c:pt>
              </c:numCache>
            </c:numRef>
          </c:val>
          <c:extLst>
            <c:ext xmlns:c16="http://schemas.microsoft.com/office/drawing/2014/chart" uri="{C3380CC4-5D6E-409C-BE32-E72D297353CC}">
              <c16:uniqueId val="{0000000E-08F2-4AFE-B4A6-E2F30A562A0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Лист1!$B$2:$B$12</c:f>
              <c:numCache>
                <c:formatCode>General</c:formatCode>
                <c:ptCount val="11"/>
                <c:pt idx="0">
                  <c:v>6.5</c:v>
                </c:pt>
                <c:pt idx="1">
                  <c:v>9.8000000000000007</c:v>
                </c:pt>
                <c:pt idx="2">
                  <c:v>9.8000000000000007</c:v>
                </c:pt>
                <c:pt idx="3">
                  <c:v>8.1</c:v>
                </c:pt>
                <c:pt idx="4">
                  <c:v>3.6</c:v>
                </c:pt>
                <c:pt idx="5">
                  <c:v>4</c:v>
                </c:pt>
                <c:pt idx="6">
                  <c:v>5.2</c:v>
                </c:pt>
                <c:pt idx="7">
                  <c:v>6.2</c:v>
                </c:pt>
                <c:pt idx="8">
                  <c:v>6.5</c:v>
                </c:pt>
                <c:pt idx="9">
                  <c:v>4.8</c:v>
                </c:pt>
                <c:pt idx="10">
                  <c:v>3.5</c:v>
                </c:pt>
              </c:numCache>
            </c:numRef>
          </c:val>
          <c:extLst>
            <c:ext xmlns:c16="http://schemas.microsoft.com/office/drawing/2014/chart" uri="{C3380CC4-5D6E-409C-BE32-E72D297353CC}">
              <c16:uniqueId val="{00000000-3030-4A11-9513-8EBB560176B4}"/>
            </c:ext>
          </c:extLst>
        </c:ser>
        <c:dLbls>
          <c:showLegendKey val="0"/>
          <c:showVal val="0"/>
          <c:showCatName val="0"/>
          <c:showSerName val="0"/>
          <c:showPercent val="0"/>
          <c:showBubbleSize val="0"/>
        </c:dLbls>
        <c:gapWidth val="219"/>
        <c:overlap val="-27"/>
        <c:axId val="1084185088"/>
        <c:axId val="1084196736"/>
      </c:barChart>
      <c:catAx>
        <c:axId val="10841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4196736"/>
        <c:crosses val="autoZero"/>
        <c:auto val="1"/>
        <c:lblAlgn val="ctr"/>
        <c:lblOffset val="100"/>
        <c:noMultiLvlLbl val="0"/>
      </c:catAx>
      <c:valAx>
        <c:axId val="1084196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418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Угорщина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2472.6999999999998</c:v>
                </c:pt>
                <c:pt idx="1">
                  <c:v>3598.4</c:v>
                </c:pt>
                <c:pt idx="2">
                  <c:v>4310.8</c:v>
                </c:pt>
                <c:pt idx="3">
                  <c:v>4145.1000000000004</c:v>
                </c:pt>
                <c:pt idx="4">
                  <c:v>3531.1</c:v>
                </c:pt>
                <c:pt idx="5">
                  <c:v>3055.6</c:v>
                </c:pt>
                <c:pt idx="6">
                  <c:v>2851.6</c:v>
                </c:pt>
                <c:pt idx="7">
                  <c:v>3594.4</c:v>
                </c:pt>
                <c:pt idx="8">
                  <c:v>3927.6</c:v>
                </c:pt>
                <c:pt idx="9">
                  <c:v>2110.4</c:v>
                </c:pt>
              </c:numCache>
            </c:numRef>
          </c:val>
          <c:smooth val="0"/>
          <c:extLst>
            <c:ext xmlns:c16="http://schemas.microsoft.com/office/drawing/2014/chart" uri="{C3380CC4-5D6E-409C-BE32-E72D297353CC}">
              <c16:uniqueId val="{00000000-16D9-4DFF-9BD9-67236D582922}"/>
            </c:ext>
          </c:extLst>
        </c:ser>
        <c:ser>
          <c:idx val="1"/>
          <c:order val="1"/>
          <c:tx>
            <c:strRef>
              <c:f>Лист1!$C$1</c:f>
              <c:strCache>
                <c:ptCount val="1"/>
                <c:pt idx="0">
                  <c:v>Білорусь</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2562.3000000000002</c:v>
                </c:pt>
                <c:pt idx="1">
                  <c:v>4051.3</c:v>
                </c:pt>
                <c:pt idx="2">
                  <c:v>3003.7</c:v>
                </c:pt>
                <c:pt idx="3">
                  <c:v>2401</c:v>
                </c:pt>
                <c:pt idx="4">
                  <c:v>0.8</c:v>
                </c:pt>
                <c:pt idx="5">
                  <c:v>0</c:v>
                </c:pt>
                <c:pt idx="6">
                  <c:v>0</c:v>
                </c:pt>
                <c:pt idx="7">
                  <c:v>0</c:v>
                </c:pt>
                <c:pt idx="8">
                  <c:v>0</c:v>
                </c:pt>
                <c:pt idx="9">
                  <c:v>82.8</c:v>
                </c:pt>
              </c:numCache>
            </c:numRef>
          </c:val>
          <c:smooth val="0"/>
          <c:extLst>
            <c:ext xmlns:c16="http://schemas.microsoft.com/office/drawing/2014/chart" uri="{C3380CC4-5D6E-409C-BE32-E72D297353CC}">
              <c16:uniqueId val="{00000001-16D9-4DFF-9BD9-67236D582922}"/>
            </c:ext>
          </c:extLst>
        </c:ser>
        <c:ser>
          <c:idx val="2"/>
          <c:order val="2"/>
          <c:tx>
            <c:strRef>
              <c:f>Лист1!$D$1</c:f>
              <c:strCache>
                <c:ptCount val="1"/>
                <c:pt idx="0">
                  <c:v>Молдова</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General</c:formatCode>
                <c:ptCount val="10"/>
                <c:pt idx="0">
                  <c:v>665.6</c:v>
                </c:pt>
                <c:pt idx="1">
                  <c:v>845.7</c:v>
                </c:pt>
                <c:pt idx="2">
                  <c:v>1455.7</c:v>
                </c:pt>
                <c:pt idx="3">
                  <c:v>730.7</c:v>
                </c:pt>
                <c:pt idx="4">
                  <c:v>17.600000000000001</c:v>
                </c:pt>
                <c:pt idx="5">
                  <c:v>3.7</c:v>
                </c:pt>
                <c:pt idx="6">
                  <c:v>1133.9000000000001</c:v>
                </c:pt>
                <c:pt idx="7">
                  <c:v>955.8</c:v>
                </c:pt>
                <c:pt idx="8">
                  <c:v>644</c:v>
                </c:pt>
                <c:pt idx="9">
                  <c:v>167.1</c:v>
                </c:pt>
              </c:numCache>
            </c:numRef>
          </c:val>
          <c:smooth val="0"/>
          <c:extLst>
            <c:ext xmlns:c16="http://schemas.microsoft.com/office/drawing/2014/chart" uri="{C3380CC4-5D6E-409C-BE32-E72D297353CC}">
              <c16:uniqueId val="{00000002-16D9-4DFF-9BD9-67236D582922}"/>
            </c:ext>
          </c:extLst>
        </c:ser>
        <c:ser>
          <c:idx val="3"/>
          <c:order val="3"/>
          <c:tx>
            <c:strRef>
              <c:f>Лист1!$E$1</c:f>
              <c:strCache>
                <c:ptCount val="1"/>
                <c:pt idx="0">
                  <c:v>Польща</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Лист1!$E$2:$E$11</c:f>
              <c:numCache>
                <c:formatCode>General</c:formatCode>
                <c:ptCount val="10"/>
                <c:pt idx="0">
                  <c:v>59.6</c:v>
                </c:pt>
                <c:pt idx="1">
                  <c:v>1005.4</c:v>
                </c:pt>
                <c:pt idx="2">
                  <c:v>1029.2</c:v>
                </c:pt>
                <c:pt idx="3">
                  <c:v>685.8</c:v>
                </c:pt>
                <c:pt idx="4">
                  <c:v>66.5</c:v>
                </c:pt>
                <c:pt idx="5">
                  <c:v>957.4</c:v>
                </c:pt>
                <c:pt idx="6">
                  <c:v>894.8</c:v>
                </c:pt>
                <c:pt idx="7">
                  <c:v>1410.1</c:v>
                </c:pt>
                <c:pt idx="8">
                  <c:v>1376.8</c:v>
                </c:pt>
                <c:pt idx="9">
                  <c:v>1484.1</c:v>
                </c:pt>
              </c:numCache>
            </c:numRef>
          </c:val>
          <c:smooth val="0"/>
          <c:extLst>
            <c:ext xmlns:c16="http://schemas.microsoft.com/office/drawing/2014/chart" uri="{C3380CC4-5D6E-409C-BE32-E72D297353CC}">
              <c16:uniqueId val="{00000003-16D9-4DFF-9BD9-67236D582922}"/>
            </c:ext>
          </c:extLst>
        </c:ser>
        <c:ser>
          <c:idx val="4"/>
          <c:order val="4"/>
          <c:tx>
            <c:strRef>
              <c:f>Лист1!$F$1</c:f>
              <c:strCache>
                <c:ptCount val="1"/>
                <c:pt idx="0">
                  <c:v>Словаччина</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Лист1!$F$2:$F$11</c:f>
              <c:numCache>
                <c:formatCode>General</c:formatCode>
                <c:ptCount val="10"/>
                <c:pt idx="0">
                  <c:v>587.6</c:v>
                </c:pt>
                <c:pt idx="1">
                  <c:v>99.1</c:v>
                </c:pt>
                <c:pt idx="2">
                  <c:v>45.2</c:v>
                </c:pt>
                <c:pt idx="3">
                  <c:v>90.3</c:v>
                </c:pt>
                <c:pt idx="4">
                  <c:v>21.9</c:v>
                </c:pt>
                <c:pt idx="5">
                  <c:v>0.1</c:v>
                </c:pt>
                <c:pt idx="6">
                  <c:v>162</c:v>
                </c:pt>
                <c:pt idx="7">
                  <c:v>167.7</c:v>
                </c:pt>
                <c:pt idx="8">
                  <c:v>118</c:v>
                </c:pt>
                <c:pt idx="9">
                  <c:v>41.3</c:v>
                </c:pt>
              </c:numCache>
            </c:numRef>
          </c:val>
          <c:smooth val="0"/>
          <c:extLst>
            <c:ext xmlns:c16="http://schemas.microsoft.com/office/drawing/2014/chart" uri="{C3380CC4-5D6E-409C-BE32-E72D297353CC}">
              <c16:uniqueId val="{00000004-16D9-4DFF-9BD9-67236D582922}"/>
            </c:ext>
          </c:extLst>
        </c:ser>
        <c:ser>
          <c:idx val="5"/>
          <c:order val="5"/>
          <c:tx>
            <c:strRef>
              <c:f>Лист1!$G$1</c:f>
              <c:strCache>
                <c:ptCount val="1"/>
                <c:pt idx="0">
                  <c:v>Румунія</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Лист1!$G$2:$G$11</c:f>
              <c:numCache>
                <c:formatCode>General</c:formatCode>
                <c:ptCount val="10"/>
                <c:pt idx="0">
                  <c:v>51.8</c:v>
                </c:pt>
                <c:pt idx="1">
                  <c:v>154.5</c:v>
                </c:pt>
                <c:pt idx="2">
                  <c:v>19.5</c:v>
                </c:pt>
                <c:pt idx="3">
                  <c:v>0</c:v>
                </c:pt>
                <c:pt idx="4">
                  <c:v>0</c:v>
                </c:pt>
                <c:pt idx="5">
                  <c:v>0</c:v>
                </c:pt>
                <c:pt idx="6">
                  <c:v>124.1</c:v>
                </c:pt>
                <c:pt idx="7">
                  <c:v>37.700000000000003</c:v>
                </c:pt>
                <c:pt idx="8">
                  <c:v>402.9</c:v>
                </c:pt>
                <c:pt idx="9">
                  <c:v>869.3</c:v>
                </c:pt>
              </c:numCache>
            </c:numRef>
          </c:val>
          <c:smooth val="0"/>
          <c:extLst>
            <c:ext xmlns:c16="http://schemas.microsoft.com/office/drawing/2014/chart" uri="{C3380CC4-5D6E-409C-BE32-E72D297353CC}">
              <c16:uniqueId val="{00000005-16D9-4DFF-9BD9-67236D582922}"/>
            </c:ext>
          </c:extLst>
        </c:ser>
        <c:dLbls>
          <c:showLegendKey val="0"/>
          <c:showVal val="0"/>
          <c:showCatName val="0"/>
          <c:showSerName val="0"/>
          <c:showPercent val="0"/>
          <c:showBubbleSize val="0"/>
        </c:dLbls>
        <c:marker val="1"/>
        <c:smooth val="0"/>
        <c:axId val="356226800"/>
        <c:axId val="356227216"/>
      </c:lineChart>
      <c:catAx>
        <c:axId val="35622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227216"/>
        <c:crosses val="autoZero"/>
        <c:auto val="1"/>
        <c:lblAlgn val="ctr"/>
        <c:lblOffset val="100"/>
        <c:noMultiLvlLbl val="0"/>
      </c:catAx>
      <c:valAx>
        <c:axId val="356227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22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Лютий</c:v>
                </c:pt>
                <c:pt idx="1">
                  <c:v>Березень</c:v>
                </c:pt>
                <c:pt idx="2">
                  <c:v>Квітень</c:v>
                </c:pt>
                <c:pt idx="3">
                  <c:v>Травень</c:v>
                </c:pt>
                <c:pt idx="4">
                  <c:v>Червень</c:v>
                </c:pt>
                <c:pt idx="5">
                  <c:v>Липень</c:v>
                </c:pt>
                <c:pt idx="6">
                  <c:v>Серпень</c:v>
                </c:pt>
                <c:pt idx="7">
                  <c:v>Вересень</c:v>
                </c:pt>
                <c:pt idx="8">
                  <c:v>Жовтень</c:v>
                </c:pt>
              </c:strCache>
            </c:strRef>
          </c:cat>
          <c:val>
            <c:numRef>
              <c:f>Лист1!$B$2:$B$10</c:f>
              <c:numCache>
                <c:formatCode>General</c:formatCode>
                <c:ptCount val="9"/>
                <c:pt idx="0">
                  <c:v>5</c:v>
                </c:pt>
                <c:pt idx="1">
                  <c:v>3</c:v>
                </c:pt>
                <c:pt idx="2">
                  <c:v>1</c:v>
                </c:pt>
                <c:pt idx="3">
                  <c:v>2</c:v>
                </c:pt>
                <c:pt idx="4">
                  <c:v>4</c:v>
                </c:pt>
                <c:pt idx="5">
                  <c:v>4</c:v>
                </c:pt>
                <c:pt idx="6">
                  <c:v>3</c:v>
                </c:pt>
                <c:pt idx="7">
                  <c:v>12</c:v>
                </c:pt>
                <c:pt idx="8">
                  <c:v>51</c:v>
                </c:pt>
              </c:numCache>
            </c:numRef>
          </c:val>
          <c:extLst>
            <c:ext xmlns:c16="http://schemas.microsoft.com/office/drawing/2014/chart" uri="{C3380CC4-5D6E-409C-BE32-E72D297353CC}">
              <c16:uniqueId val="{00000000-C773-4193-9408-8D19F2CD48C3}"/>
            </c:ext>
          </c:extLst>
        </c:ser>
        <c:dLbls>
          <c:showLegendKey val="0"/>
          <c:showVal val="0"/>
          <c:showCatName val="0"/>
          <c:showSerName val="0"/>
          <c:showPercent val="0"/>
          <c:showBubbleSize val="0"/>
        </c:dLbls>
        <c:gapWidth val="219"/>
        <c:overlap val="-27"/>
        <c:axId val="2030358816"/>
        <c:axId val="2030361312"/>
      </c:barChart>
      <c:catAx>
        <c:axId val="2030358816"/>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0361312"/>
        <c:crosses val="autoZero"/>
        <c:auto val="1"/>
        <c:lblAlgn val="ctr"/>
        <c:lblOffset val="100"/>
        <c:noMultiLvlLbl val="0"/>
      </c:catAx>
      <c:valAx>
        <c:axId val="203036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035881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B95A8-4B4D-4D7C-9603-75988DDC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27948</Words>
  <Characters>159304</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AdminEtogoPISI</dc:creator>
  <cp:keywords/>
  <dc:description/>
  <cp:lastModifiedBy>Victoria</cp:lastModifiedBy>
  <cp:revision>5</cp:revision>
  <dcterms:created xsi:type="dcterms:W3CDTF">2022-12-09T07:42:00Z</dcterms:created>
  <dcterms:modified xsi:type="dcterms:W3CDTF">2022-12-10T16:26:00Z</dcterms:modified>
</cp:coreProperties>
</file>