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10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3290"/>
        <w:gridCol w:w="3309"/>
        <w:gridCol w:w="3586"/>
      </w:tblGrid>
      <w:tr xmlns:wp14="http://schemas.microsoft.com/office/word/2010/wordml" w:rsidRPr="00AD2211" w:rsidR="00ED7BA0" w:rsidTr="009A362B" w14:paraId="27A2BC3C" wp14:textId="77777777">
        <w:trPr>
          <w:trHeight w:val="326"/>
        </w:trPr>
        <w:tc>
          <w:tcPr>
            <w:tcW w:w="6599" w:type="dxa"/>
            <w:gridSpan w:val="2"/>
            <w:tcBorders>
              <w:top w:val="nil"/>
              <w:left w:val="nil"/>
              <w:bottom w:val="nil"/>
              <w:right w:val="nil"/>
            </w:tcBorders>
            <w:shd w:val="clear" w:color="auto" w:fill="auto"/>
          </w:tcPr>
          <w:p w:rsidRPr="00AD2211" w:rsidR="00ED7BA0" w:rsidP="00727660" w:rsidRDefault="00ED7BA0" w14:paraId="454AD079" wp14:textId="77777777">
            <w:pPr>
              <w:spacing w:line="276" w:lineRule="auto"/>
              <w:jc w:val="both"/>
              <w:rPr>
                <w:szCs w:val="24"/>
              </w:rPr>
            </w:pPr>
            <w:r w:rsidRPr="00AD2211">
              <w:rPr>
                <w:szCs w:val="24"/>
              </w:rPr>
              <w:t>Силабус курсу:</w:t>
            </w:r>
          </w:p>
        </w:tc>
        <w:tc>
          <w:tcPr>
            <w:tcW w:w="3586" w:type="dxa"/>
            <w:vMerge w:val="restart"/>
            <w:tcBorders>
              <w:top w:val="nil"/>
              <w:left w:val="nil"/>
              <w:bottom w:val="nil"/>
              <w:right w:val="nil"/>
            </w:tcBorders>
            <w:shd w:val="clear" w:color="auto" w:fill="auto"/>
          </w:tcPr>
          <w:p w:rsidRPr="00AD2211" w:rsidR="00ED7BA0" w:rsidP="00727660" w:rsidRDefault="00ED7BA0" w14:paraId="672A6659" wp14:textId="77777777">
            <w:pPr>
              <w:spacing w:line="276" w:lineRule="auto"/>
              <w:jc w:val="both"/>
              <w:rPr>
                <w:szCs w:val="24"/>
              </w:rPr>
            </w:pPr>
            <w:r w:rsidRPr="00AD2211">
              <w:rPr>
                <w:noProof/>
                <w:szCs w:val="24"/>
                <w:lang w:val="ru-RU" w:eastAsia="ru-RU"/>
              </w:rPr>
              <w:drawing>
                <wp:inline xmlns:wp14="http://schemas.microsoft.com/office/word/2010/wordprocessingDrawing" distT="0" distB="0" distL="0" distR="0" wp14:anchorId="5FB18E53" wp14:editId="7777777">
                  <wp:extent cx="20478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l="7867" t="9317" r="7343" b="14552"/>
                          <a:stretch>
                            <a:fillRect/>
                          </a:stretch>
                        </pic:blipFill>
                        <pic:spPr bwMode="auto">
                          <a:xfrm>
                            <a:off x="0" y="0"/>
                            <a:ext cx="2047875" cy="1209675"/>
                          </a:xfrm>
                          <a:prstGeom prst="rect">
                            <a:avLst/>
                          </a:prstGeom>
                          <a:noFill/>
                          <a:ln>
                            <a:noFill/>
                          </a:ln>
                        </pic:spPr>
                      </pic:pic>
                    </a:graphicData>
                  </a:graphic>
                </wp:inline>
              </w:drawing>
            </w:r>
          </w:p>
        </w:tc>
      </w:tr>
      <w:tr xmlns:wp14="http://schemas.microsoft.com/office/word/2010/wordml" w:rsidRPr="00AD2211" w:rsidR="00ED7BA0" w:rsidTr="009A362B" w14:paraId="7B86BD0E" wp14:textId="77777777">
        <w:trPr>
          <w:trHeight w:val="1742"/>
        </w:trPr>
        <w:tc>
          <w:tcPr>
            <w:tcW w:w="6599" w:type="dxa"/>
            <w:gridSpan w:val="2"/>
            <w:tcBorders>
              <w:top w:val="nil"/>
              <w:left w:val="nil"/>
              <w:bottom w:val="nil"/>
              <w:right w:val="nil"/>
            </w:tcBorders>
            <w:shd w:val="clear" w:color="auto" w:fill="auto"/>
            <w:vAlign w:val="center"/>
          </w:tcPr>
          <w:p w:rsidRPr="00AD2211" w:rsidR="00ED7BA0" w:rsidP="00727660" w:rsidRDefault="00A92F7A" w14:paraId="4A5561DB" wp14:textId="77777777">
            <w:pPr>
              <w:spacing w:line="276" w:lineRule="auto"/>
              <w:jc w:val="center"/>
              <w:rPr>
                <w:szCs w:val="24"/>
              </w:rPr>
            </w:pPr>
            <w:r>
              <w:rPr>
                <w:b/>
                <w:sz w:val="28"/>
                <w:szCs w:val="28"/>
              </w:rPr>
              <w:t>ПОДАТКОВИЙ МЕНЕДЖМЕНТ</w:t>
            </w:r>
          </w:p>
        </w:tc>
        <w:tc>
          <w:tcPr>
            <w:tcW w:w="3586" w:type="dxa"/>
            <w:vMerge/>
            <w:tcBorders>
              <w:top w:val="nil"/>
              <w:left w:val="nil"/>
              <w:bottom w:val="nil"/>
              <w:right w:val="nil"/>
            </w:tcBorders>
            <w:shd w:val="clear" w:color="auto" w:fill="auto"/>
          </w:tcPr>
          <w:p w:rsidRPr="00AD2211" w:rsidR="00ED7BA0" w:rsidP="00727660" w:rsidRDefault="00ED7BA0" w14:paraId="0A37501D" wp14:textId="77777777">
            <w:pPr>
              <w:spacing w:line="276" w:lineRule="auto"/>
              <w:jc w:val="both"/>
              <w:rPr>
                <w:szCs w:val="24"/>
                <w:lang w:eastAsia="uk-UA"/>
              </w:rPr>
            </w:pPr>
          </w:p>
        </w:tc>
      </w:tr>
      <w:tr xmlns:wp14="http://schemas.microsoft.com/office/word/2010/wordml" w:rsidRPr="00AD2211" w:rsidR="00ED7BA0" w:rsidTr="009A362B" w14:paraId="38FB606E"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7DDEA50" wp14:textId="77777777">
            <w:pPr>
              <w:rPr>
                <w:b/>
                <w:i/>
                <w:szCs w:val="24"/>
              </w:rPr>
            </w:pPr>
            <w:r w:rsidRPr="00AD2211">
              <w:rPr>
                <w:b/>
                <w:i/>
                <w:szCs w:val="24"/>
              </w:rPr>
              <w:t>Ступінь вищої освіти:</w:t>
            </w:r>
          </w:p>
        </w:tc>
        <w:tc>
          <w:tcPr>
            <w:tcW w:w="6895" w:type="dxa"/>
            <w:gridSpan w:val="2"/>
            <w:tcBorders>
              <w:top w:val="nil"/>
              <w:left w:val="nil"/>
              <w:bottom w:val="single" w:color="auto" w:sz="4" w:space="0"/>
              <w:right w:val="nil"/>
            </w:tcBorders>
            <w:shd w:val="clear" w:color="auto" w:fill="auto"/>
            <w:vAlign w:val="center"/>
          </w:tcPr>
          <w:p w:rsidRPr="00AD2211" w:rsidR="00ED7BA0" w:rsidP="00727660" w:rsidRDefault="004438D0" w14:paraId="6FB89F45" wp14:textId="77777777">
            <w:pPr>
              <w:spacing w:line="276" w:lineRule="auto"/>
              <w:rPr>
                <w:szCs w:val="24"/>
              </w:rPr>
            </w:pPr>
            <w:r w:rsidRPr="00AD2211">
              <w:rPr>
                <w:szCs w:val="24"/>
              </w:rPr>
              <w:t>Магістр</w:t>
            </w:r>
          </w:p>
        </w:tc>
      </w:tr>
      <w:tr xmlns:wp14="http://schemas.microsoft.com/office/word/2010/wordml" w:rsidRPr="00AD2211" w:rsidR="00ED7BA0" w:rsidTr="009A362B" w14:paraId="4969A98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6EA65E26" wp14:textId="77777777">
            <w:pPr>
              <w:rPr>
                <w:b/>
                <w:i/>
                <w:szCs w:val="24"/>
              </w:rPr>
            </w:pPr>
            <w:r w:rsidRPr="00AD2211">
              <w:rPr>
                <w:b/>
                <w:i/>
                <w:szCs w:val="24"/>
              </w:rPr>
              <w:t xml:space="preserve">Спеціальність: </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1C59FC" w:rsidRDefault="00D65ED1" w14:paraId="1B1A0AF7" wp14:textId="77777777">
            <w:pPr>
              <w:spacing w:line="276" w:lineRule="auto"/>
              <w:rPr>
                <w:szCs w:val="24"/>
              </w:rPr>
            </w:pPr>
            <w:r w:rsidRPr="00AD2211">
              <w:rPr>
                <w:szCs w:val="24"/>
              </w:rPr>
              <w:t>071 «Облік і оподаткування»</w:t>
            </w:r>
          </w:p>
        </w:tc>
      </w:tr>
      <w:tr xmlns:wp14="http://schemas.microsoft.com/office/word/2010/wordml" w:rsidRPr="00AD2211" w:rsidR="00ED7BA0" w:rsidTr="009A362B" w14:paraId="4538AAE2"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0A7B8C28" wp14:textId="77777777">
            <w:pPr>
              <w:rPr>
                <w:b/>
                <w:i/>
                <w:szCs w:val="24"/>
              </w:rPr>
            </w:pPr>
            <w:r w:rsidRPr="00AD2211">
              <w:rPr>
                <w:b/>
                <w:i/>
                <w:szCs w:val="24"/>
              </w:rPr>
              <w:t>Рік підготовки:</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4438D0" w14:paraId="649841BE" wp14:textId="77777777">
            <w:pPr>
              <w:spacing w:line="276" w:lineRule="auto"/>
              <w:rPr>
                <w:szCs w:val="24"/>
              </w:rPr>
            </w:pPr>
            <w:r w:rsidRPr="00AD2211">
              <w:rPr>
                <w:szCs w:val="24"/>
              </w:rPr>
              <w:t>1</w:t>
            </w:r>
          </w:p>
        </w:tc>
      </w:tr>
      <w:tr xmlns:wp14="http://schemas.microsoft.com/office/word/2010/wordml" w:rsidRPr="00AD2211" w:rsidR="00ED7BA0" w:rsidTr="00D676DE" w14:paraId="41C3D0E0" wp14:textId="77777777">
        <w:trPr>
          <w:trHeight w:val="329"/>
        </w:trPr>
        <w:tc>
          <w:tcPr>
            <w:tcW w:w="3290" w:type="dxa"/>
            <w:tcBorders>
              <w:top w:val="nil"/>
              <w:left w:val="nil"/>
              <w:bottom w:val="nil"/>
              <w:right w:val="nil"/>
            </w:tcBorders>
            <w:shd w:val="clear" w:color="auto" w:fill="auto"/>
            <w:vAlign w:val="center"/>
          </w:tcPr>
          <w:p w:rsidRPr="00AD2211" w:rsidR="00ED7BA0" w:rsidP="00727660" w:rsidRDefault="00ED7BA0" w14:paraId="429833FC" wp14:textId="77777777">
            <w:pPr>
              <w:rPr>
                <w:b/>
                <w:i/>
                <w:szCs w:val="24"/>
              </w:rPr>
            </w:pPr>
            <w:r w:rsidRPr="00AD2211">
              <w:rPr>
                <w:b/>
                <w:i/>
                <w:szCs w:val="24"/>
              </w:rPr>
              <w:t>Семестр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42316" w14:paraId="124B4A9E" wp14:textId="77777777">
            <w:pPr>
              <w:spacing w:line="276" w:lineRule="auto"/>
              <w:rPr>
                <w:szCs w:val="24"/>
              </w:rPr>
            </w:pPr>
            <w:r>
              <w:rPr>
                <w:szCs w:val="24"/>
              </w:rPr>
              <w:t>Осінній</w:t>
            </w:r>
          </w:p>
        </w:tc>
      </w:tr>
      <w:tr xmlns:wp14="http://schemas.microsoft.com/office/word/2010/wordml" w:rsidRPr="00AD2211" w:rsidR="00ED7BA0" w:rsidTr="009A362B" w14:paraId="132CE7F9"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3BBCBD2F" wp14:textId="77777777">
            <w:pPr>
              <w:rPr>
                <w:b/>
                <w:i/>
                <w:szCs w:val="24"/>
              </w:rPr>
            </w:pPr>
            <w:r w:rsidRPr="00AD2211">
              <w:rPr>
                <w:b/>
                <w:i/>
                <w:szCs w:val="24"/>
              </w:rPr>
              <w:t>Кількість кредитів ЄКТС:</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B94D35" w14:paraId="78941E47" wp14:textId="77777777">
            <w:pPr>
              <w:spacing w:line="276" w:lineRule="auto"/>
              <w:rPr>
                <w:szCs w:val="24"/>
              </w:rPr>
            </w:pPr>
            <w:r>
              <w:rPr>
                <w:szCs w:val="24"/>
              </w:rPr>
              <w:t>5</w:t>
            </w:r>
          </w:p>
        </w:tc>
      </w:tr>
      <w:tr xmlns:wp14="http://schemas.microsoft.com/office/word/2010/wordml" w:rsidRPr="00AD2211" w:rsidR="00ED7BA0" w:rsidTr="009A362B" w14:paraId="41296ACA" wp14:textId="77777777">
        <w:trPr>
          <w:trHeight w:val="326"/>
        </w:trPr>
        <w:tc>
          <w:tcPr>
            <w:tcW w:w="3290" w:type="dxa"/>
            <w:tcBorders>
              <w:top w:val="nil"/>
              <w:left w:val="nil"/>
              <w:bottom w:val="nil"/>
              <w:right w:val="nil"/>
            </w:tcBorders>
            <w:shd w:val="clear" w:color="auto" w:fill="auto"/>
            <w:vAlign w:val="center"/>
          </w:tcPr>
          <w:p w:rsidRPr="00AD2211" w:rsidR="00ED7BA0" w:rsidP="00727660" w:rsidRDefault="00ED7BA0" w14:paraId="5BEE80D0" wp14:textId="77777777">
            <w:pPr>
              <w:rPr>
                <w:b/>
                <w:i/>
                <w:szCs w:val="24"/>
              </w:rPr>
            </w:pPr>
            <w:r w:rsidRPr="00AD2211">
              <w:rPr>
                <w:b/>
                <w:i/>
                <w:szCs w:val="24"/>
              </w:rPr>
              <w:t>Мова(-и) викладання:</w:t>
            </w:r>
          </w:p>
        </w:tc>
        <w:tc>
          <w:tcPr>
            <w:tcW w:w="6895" w:type="dxa"/>
            <w:gridSpan w:val="2"/>
            <w:tcBorders>
              <w:top w:val="single" w:color="auto" w:sz="4" w:space="0"/>
              <w:left w:val="nil"/>
              <w:bottom w:val="single" w:color="auto" w:sz="4" w:space="0"/>
              <w:right w:val="nil"/>
            </w:tcBorders>
            <w:shd w:val="clear" w:color="auto" w:fill="auto"/>
            <w:vAlign w:val="center"/>
          </w:tcPr>
          <w:p w:rsidRPr="00AD2211" w:rsidR="00ED7BA0" w:rsidP="00727660" w:rsidRDefault="00ED7BA0" w14:paraId="13137ADE" wp14:textId="77777777">
            <w:pPr>
              <w:spacing w:line="276" w:lineRule="auto"/>
              <w:rPr>
                <w:szCs w:val="24"/>
              </w:rPr>
            </w:pPr>
            <w:r w:rsidRPr="00AD2211">
              <w:rPr>
                <w:szCs w:val="24"/>
              </w:rPr>
              <w:t>українська</w:t>
            </w:r>
          </w:p>
        </w:tc>
      </w:tr>
      <w:tr xmlns:wp14="http://schemas.microsoft.com/office/word/2010/wordml" w:rsidRPr="00AD2211" w:rsidR="00ED7BA0" w:rsidTr="009A362B" w14:paraId="11F500C6" wp14:textId="77777777">
        <w:trPr>
          <w:trHeight w:val="302"/>
        </w:trPr>
        <w:tc>
          <w:tcPr>
            <w:tcW w:w="3290" w:type="dxa"/>
            <w:tcBorders>
              <w:top w:val="nil"/>
              <w:left w:val="nil"/>
              <w:bottom w:val="nil"/>
              <w:right w:val="nil"/>
            </w:tcBorders>
            <w:shd w:val="clear" w:color="auto" w:fill="auto"/>
            <w:vAlign w:val="center"/>
          </w:tcPr>
          <w:p w:rsidRPr="00AD2211" w:rsidR="00ED7BA0" w:rsidP="009A362B" w:rsidRDefault="00ED7BA0" w14:paraId="23F04DE9" wp14:textId="77777777">
            <w:pPr>
              <w:rPr>
                <w:b/>
                <w:i/>
                <w:szCs w:val="24"/>
              </w:rPr>
            </w:pPr>
            <w:r w:rsidRPr="00AD2211">
              <w:rPr>
                <w:b/>
                <w:i/>
                <w:szCs w:val="24"/>
              </w:rPr>
              <w:t>Вид семестрового контролю</w:t>
            </w:r>
          </w:p>
        </w:tc>
        <w:tc>
          <w:tcPr>
            <w:tcW w:w="6895" w:type="dxa"/>
            <w:gridSpan w:val="2"/>
            <w:tcBorders>
              <w:top w:val="single" w:color="auto" w:sz="4" w:space="0"/>
              <w:left w:val="nil"/>
              <w:bottom w:val="single" w:color="auto" w:sz="4" w:space="0"/>
              <w:right w:val="nil"/>
            </w:tcBorders>
            <w:shd w:val="clear" w:color="auto" w:fill="auto"/>
            <w:vAlign w:val="bottom"/>
          </w:tcPr>
          <w:p w:rsidRPr="00AD2211" w:rsidR="00ED7BA0" w:rsidP="009A362B" w:rsidRDefault="00E42316" w14:paraId="6D7BEC1A" wp14:textId="77777777">
            <w:pPr>
              <w:rPr>
                <w:szCs w:val="24"/>
              </w:rPr>
            </w:pPr>
            <w:r>
              <w:rPr>
                <w:szCs w:val="24"/>
              </w:rPr>
              <w:t>Іспит</w:t>
            </w:r>
          </w:p>
        </w:tc>
      </w:tr>
    </w:tbl>
    <w:p xmlns:wp14="http://schemas.microsoft.com/office/word/2010/wordml" w:rsidRPr="00AD2211" w:rsidR="00ED7BA0" w:rsidP="00ED7BA0" w:rsidRDefault="00ED7BA0" w14:paraId="5DAB6C7B" wp14:textId="77777777">
      <w:pPr>
        <w:jc w:val="both"/>
        <w:rPr>
          <w:sz w:val="22"/>
        </w:rPr>
      </w:pP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315"/>
        <w:gridCol w:w="280"/>
        <w:gridCol w:w="2087"/>
        <w:gridCol w:w="280"/>
        <w:gridCol w:w="1369"/>
        <w:gridCol w:w="736"/>
        <w:gridCol w:w="279"/>
        <w:gridCol w:w="2860"/>
      </w:tblGrid>
      <w:tr xmlns:wp14="http://schemas.microsoft.com/office/word/2010/wordml" w:rsidRPr="00AD2211" w:rsidR="00ED7BA0" w:rsidTr="4AFD2162" w14:paraId="6797F31C" wp14:textId="77777777">
        <w:tc>
          <w:tcPr>
            <w:tcW w:w="6331" w:type="dxa"/>
            <w:gridSpan w:val="5"/>
            <w:tcBorders>
              <w:top w:val="nil"/>
              <w:left w:val="nil"/>
              <w:bottom w:val="nil"/>
              <w:right w:val="nil"/>
            </w:tcBorders>
            <w:shd w:val="clear" w:color="auto" w:fill="auto"/>
            <w:tcMar/>
          </w:tcPr>
          <w:p w:rsidRPr="00AD2211" w:rsidR="00ED7BA0" w:rsidP="00727660" w:rsidRDefault="00ED7BA0" w14:paraId="6666D7EE" wp14:textId="77777777">
            <w:pPr>
              <w:jc w:val="both"/>
              <w:rPr>
                <w:szCs w:val="24"/>
              </w:rPr>
            </w:pPr>
            <w:r w:rsidRPr="00AD2211">
              <w:rPr>
                <w:b/>
                <w:i/>
                <w:szCs w:val="24"/>
              </w:rPr>
              <w:t>Автор курсу та лектор:</w:t>
            </w:r>
          </w:p>
        </w:tc>
        <w:tc>
          <w:tcPr>
            <w:tcW w:w="3875" w:type="dxa"/>
            <w:gridSpan w:val="3"/>
            <w:tcBorders>
              <w:top w:val="nil"/>
              <w:left w:val="nil"/>
              <w:bottom w:val="nil"/>
              <w:right w:val="nil"/>
            </w:tcBorders>
            <w:shd w:val="clear" w:color="auto" w:fill="auto"/>
            <w:tcMar/>
          </w:tcPr>
          <w:p w:rsidRPr="00AD2211" w:rsidR="00ED7BA0" w:rsidP="00727660" w:rsidRDefault="00ED7BA0" w14:paraId="02EB378F" wp14:textId="77777777">
            <w:pPr>
              <w:spacing w:line="276" w:lineRule="auto"/>
              <w:jc w:val="both"/>
              <w:rPr>
                <w:szCs w:val="24"/>
              </w:rPr>
            </w:pPr>
          </w:p>
        </w:tc>
      </w:tr>
      <w:tr xmlns:wp14="http://schemas.microsoft.com/office/word/2010/wordml" w:rsidRPr="00AD2211" w:rsidR="00ED7BA0" w:rsidTr="4AFD2162" w14:paraId="57B66974" wp14:textId="77777777">
        <w:tc>
          <w:tcPr>
            <w:tcW w:w="10206" w:type="dxa"/>
            <w:gridSpan w:val="8"/>
            <w:tcBorders>
              <w:top w:val="nil"/>
              <w:left w:val="nil"/>
              <w:bottom w:val="single" w:color="auto" w:sz="4" w:space="0"/>
              <w:right w:val="nil"/>
            </w:tcBorders>
            <w:shd w:val="clear" w:color="auto" w:fill="auto"/>
            <w:tcMar/>
            <w:vAlign w:val="center"/>
          </w:tcPr>
          <w:p w:rsidRPr="00AD2211" w:rsidR="00ED7BA0" w:rsidP="004043FE" w:rsidRDefault="00ED7BA0" w14:paraId="2E512521" wp14:textId="77777777">
            <w:pPr>
              <w:spacing w:line="276" w:lineRule="auto"/>
              <w:jc w:val="center"/>
              <w:rPr>
                <w:szCs w:val="24"/>
              </w:rPr>
            </w:pPr>
            <w:r w:rsidRPr="00AD2211">
              <w:rPr>
                <w:szCs w:val="24"/>
              </w:rPr>
              <w:t>к.</w:t>
            </w:r>
            <w:r w:rsidRPr="00AD2211" w:rsidR="00CC1623">
              <w:rPr>
                <w:szCs w:val="24"/>
              </w:rPr>
              <w:t>е</w:t>
            </w:r>
            <w:r w:rsidRPr="00AD2211" w:rsidR="001C125F">
              <w:rPr>
                <w:szCs w:val="24"/>
              </w:rPr>
              <w:t>.н.</w:t>
            </w:r>
            <w:r w:rsidRPr="00AD2211" w:rsidR="00045057">
              <w:rPr>
                <w:szCs w:val="24"/>
              </w:rPr>
              <w:t xml:space="preserve"> доц.</w:t>
            </w:r>
            <w:r w:rsidRPr="00AD2211" w:rsidR="0065577E">
              <w:rPr>
                <w:szCs w:val="24"/>
              </w:rPr>
              <w:t xml:space="preserve"> </w:t>
            </w:r>
            <w:r w:rsidRPr="00AD2211" w:rsidR="004043FE">
              <w:rPr>
                <w:szCs w:val="24"/>
              </w:rPr>
              <w:t>Кушал Ірина Миколаївна</w:t>
            </w:r>
          </w:p>
        </w:tc>
      </w:tr>
      <w:tr xmlns:wp14="http://schemas.microsoft.com/office/word/2010/wordml" w:rsidRPr="00AD2211" w:rsidR="00ED7BA0" w:rsidTr="4AFD2162" w14:paraId="4D54E125"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7BED881A" wp14:textId="77777777">
            <w:pPr>
              <w:spacing w:line="276" w:lineRule="auto"/>
              <w:jc w:val="center"/>
              <w:rPr>
                <w:sz w:val="16"/>
                <w:szCs w:val="16"/>
              </w:rPr>
            </w:pPr>
            <w:r w:rsidRPr="00AD2211">
              <w:rPr>
                <w:sz w:val="16"/>
                <w:szCs w:val="16"/>
              </w:rPr>
              <w:t>вчений ступінь, вчене звання, прізвище, ім’я та по-батькові</w:t>
            </w:r>
          </w:p>
        </w:tc>
      </w:tr>
      <w:tr xmlns:wp14="http://schemas.microsoft.com/office/word/2010/wordml" w:rsidRPr="00AD2211" w:rsidR="00ED7BA0" w:rsidTr="4AFD2162" w14:paraId="7118FC6C" wp14:textId="77777777">
        <w:tc>
          <w:tcPr>
            <w:tcW w:w="10206" w:type="dxa"/>
            <w:gridSpan w:val="8"/>
            <w:tcBorders>
              <w:top w:val="nil"/>
              <w:left w:val="nil"/>
              <w:bottom w:val="single" w:color="auto" w:sz="4" w:space="0"/>
              <w:right w:val="nil"/>
            </w:tcBorders>
            <w:shd w:val="clear" w:color="auto" w:fill="auto"/>
            <w:tcMar/>
          </w:tcPr>
          <w:p w:rsidRPr="00AD2211" w:rsidR="00ED7BA0" w:rsidP="004043FE" w:rsidRDefault="00ED7BA0" w14:paraId="5BB76134" wp14:textId="77777777">
            <w:pPr>
              <w:spacing w:line="276" w:lineRule="auto"/>
              <w:jc w:val="center"/>
              <w:rPr>
                <w:szCs w:val="24"/>
              </w:rPr>
            </w:pPr>
            <w:r w:rsidRPr="00AD2211">
              <w:rPr>
                <w:szCs w:val="24"/>
              </w:rPr>
              <w:t>доцент кафедри</w:t>
            </w:r>
            <w:r w:rsidRPr="00AD2211" w:rsidR="0065577E">
              <w:rPr>
                <w:szCs w:val="24"/>
              </w:rPr>
              <w:t xml:space="preserve"> </w:t>
            </w:r>
            <w:r w:rsidRPr="00AD2211" w:rsidR="004043FE">
              <w:rPr>
                <w:szCs w:val="24"/>
              </w:rPr>
              <w:t>оподаткування і соціальної економіки</w:t>
            </w:r>
          </w:p>
        </w:tc>
      </w:tr>
      <w:tr xmlns:wp14="http://schemas.microsoft.com/office/word/2010/wordml" w:rsidRPr="00AD2211" w:rsidR="00ED7BA0" w:rsidTr="4AFD2162" w14:paraId="6F645D60" wp14:textId="77777777">
        <w:tc>
          <w:tcPr>
            <w:tcW w:w="10206" w:type="dxa"/>
            <w:gridSpan w:val="8"/>
            <w:tcBorders>
              <w:top w:val="single" w:color="auto" w:sz="4" w:space="0"/>
              <w:left w:val="nil"/>
              <w:bottom w:val="nil"/>
              <w:right w:val="nil"/>
            </w:tcBorders>
            <w:shd w:val="clear" w:color="auto" w:fill="auto"/>
            <w:tcMar/>
          </w:tcPr>
          <w:p w:rsidRPr="00AD2211" w:rsidR="00ED7BA0" w:rsidP="00727660" w:rsidRDefault="00ED7BA0" w14:paraId="6A676906" wp14:textId="77777777">
            <w:pPr>
              <w:spacing w:line="276" w:lineRule="auto"/>
              <w:jc w:val="center"/>
              <w:rPr>
                <w:sz w:val="16"/>
                <w:szCs w:val="16"/>
              </w:rPr>
            </w:pPr>
            <w:r w:rsidRPr="00AD2211">
              <w:rPr>
                <w:sz w:val="16"/>
                <w:szCs w:val="16"/>
              </w:rPr>
              <w:t>посада</w:t>
            </w:r>
          </w:p>
        </w:tc>
      </w:tr>
      <w:tr xmlns:wp14="http://schemas.microsoft.com/office/word/2010/wordml" w:rsidRPr="00AD2211" w:rsidR="00ED7BA0" w:rsidTr="4AFD2162" w14:paraId="0EE17D50" wp14:textId="77777777">
        <w:tc>
          <w:tcPr>
            <w:tcW w:w="2315" w:type="dxa"/>
            <w:tcBorders>
              <w:top w:val="nil"/>
              <w:left w:val="nil"/>
              <w:bottom w:val="single" w:color="auto" w:sz="4" w:space="0"/>
              <w:right w:val="nil"/>
            </w:tcBorders>
            <w:shd w:val="clear" w:color="auto" w:fill="auto"/>
            <w:tcMar/>
            <w:vAlign w:val="center"/>
          </w:tcPr>
          <w:p w:rsidRPr="00AD2211" w:rsidR="00ED7BA0" w:rsidP="00CC1623" w:rsidRDefault="004043FE" w14:paraId="4A886BA4" wp14:textId="77777777">
            <w:pPr>
              <w:jc w:val="center"/>
              <w:rPr>
                <w:szCs w:val="24"/>
              </w:rPr>
            </w:pPr>
            <w:r w:rsidRPr="00AD2211">
              <w:rPr>
                <w:szCs w:val="24"/>
              </w:rPr>
              <w:t>kushal</w:t>
            </w:r>
            <w:r w:rsidRPr="00AD2211" w:rsidR="009737A9">
              <w:rPr>
                <w:szCs w:val="24"/>
              </w:rPr>
              <w:t>@snu.edu.ua</w:t>
            </w:r>
          </w:p>
        </w:tc>
        <w:tc>
          <w:tcPr>
            <w:tcW w:w="280" w:type="dxa"/>
            <w:tcBorders>
              <w:top w:val="nil"/>
              <w:left w:val="nil"/>
              <w:bottom w:val="nil"/>
              <w:right w:val="nil"/>
            </w:tcBorders>
            <w:shd w:val="clear" w:color="auto" w:fill="auto"/>
            <w:tcMar/>
            <w:vAlign w:val="center"/>
          </w:tcPr>
          <w:p w:rsidRPr="00AD2211" w:rsidR="00ED7BA0" w:rsidP="00CC1623" w:rsidRDefault="00ED7BA0" w14:paraId="6A05A809" wp14:textId="77777777">
            <w:pPr>
              <w:jc w:val="center"/>
              <w:rPr>
                <w:szCs w:val="24"/>
              </w:rPr>
            </w:pPr>
          </w:p>
        </w:tc>
        <w:tc>
          <w:tcPr>
            <w:tcW w:w="2087" w:type="dxa"/>
            <w:tcBorders>
              <w:top w:val="nil"/>
              <w:left w:val="nil"/>
              <w:bottom w:val="single" w:color="auto" w:sz="4" w:space="0"/>
              <w:right w:val="nil"/>
            </w:tcBorders>
            <w:shd w:val="clear" w:color="auto" w:fill="auto"/>
            <w:tcMar/>
            <w:vAlign w:val="center"/>
          </w:tcPr>
          <w:p w:rsidRPr="00AD2211" w:rsidR="00ED7BA0" w:rsidP="001C125F" w:rsidRDefault="001C125F" w14:paraId="54B00521" wp14:textId="77777777">
            <w:pPr>
              <w:jc w:val="center"/>
              <w:rPr>
                <w:szCs w:val="24"/>
              </w:rPr>
            </w:pPr>
            <w:r w:rsidRPr="00AD2211">
              <w:rPr>
                <w:szCs w:val="24"/>
              </w:rPr>
              <w:t>+38</w:t>
            </w:r>
            <w:r w:rsidRPr="00AD2211" w:rsidR="00ED7BA0">
              <w:rPr>
                <w:szCs w:val="24"/>
              </w:rPr>
              <w:t>0</w:t>
            </w:r>
            <w:r w:rsidRPr="00AD2211" w:rsidR="0038178E">
              <w:rPr>
                <w:szCs w:val="24"/>
              </w:rPr>
              <w:t>976253550</w:t>
            </w:r>
          </w:p>
        </w:tc>
        <w:tc>
          <w:tcPr>
            <w:tcW w:w="280" w:type="dxa"/>
            <w:tcBorders>
              <w:top w:val="nil"/>
              <w:left w:val="nil"/>
              <w:bottom w:val="nil"/>
              <w:right w:val="nil"/>
            </w:tcBorders>
            <w:shd w:val="clear" w:color="auto" w:fill="auto"/>
            <w:tcMar/>
            <w:vAlign w:val="center"/>
          </w:tcPr>
          <w:p w:rsidRPr="00AD2211" w:rsidR="00ED7BA0" w:rsidP="00CC1623" w:rsidRDefault="00ED7BA0" w14:paraId="5A39BBE3" wp14:textId="77777777">
            <w:pPr>
              <w:jc w:val="center"/>
              <w:rPr>
                <w:szCs w:val="24"/>
              </w:rPr>
            </w:pPr>
          </w:p>
        </w:tc>
        <w:tc>
          <w:tcPr>
            <w:tcW w:w="2105" w:type="dxa"/>
            <w:gridSpan w:val="2"/>
            <w:tcBorders>
              <w:top w:val="nil"/>
              <w:left w:val="nil"/>
              <w:bottom w:val="single" w:color="auto" w:sz="4" w:space="0"/>
              <w:right w:val="nil"/>
            </w:tcBorders>
            <w:shd w:val="clear" w:color="auto" w:fill="auto"/>
            <w:tcMar/>
            <w:vAlign w:val="center"/>
          </w:tcPr>
          <w:p w:rsidRPr="00AD2211" w:rsidR="00ED7BA0" w:rsidP="00CC1623" w:rsidRDefault="00CC1623" w14:paraId="16DC0F24" wp14:textId="77777777">
            <w:pPr>
              <w:jc w:val="center"/>
              <w:rPr>
                <w:szCs w:val="24"/>
              </w:rPr>
            </w:pPr>
            <w:r w:rsidRPr="00AD2211">
              <w:rPr>
                <w:szCs w:val="24"/>
              </w:rPr>
              <w:t xml:space="preserve">Viber за номером телефону </w:t>
            </w:r>
          </w:p>
        </w:tc>
        <w:tc>
          <w:tcPr>
            <w:tcW w:w="279" w:type="dxa"/>
            <w:tcBorders>
              <w:top w:val="nil"/>
              <w:left w:val="nil"/>
              <w:bottom w:val="nil"/>
              <w:right w:val="nil"/>
            </w:tcBorders>
            <w:shd w:val="clear" w:color="auto" w:fill="auto"/>
            <w:tcMar/>
            <w:vAlign w:val="center"/>
          </w:tcPr>
          <w:p w:rsidRPr="00AD2211" w:rsidR="00ED7BA0" w:rsidP="00CC1623" w:rsidRDefault="00ED7BA0" w14:paraId="41C8F396" wp14:textId="77777777">
            <w:pPr>
              <w:jc w:val="center"/>
              <w:rPr>
                <w:szCs w:val="24"/>
              </w:rPr>
            </w:pPr>
          </w:p>
        </w:tc>
        <w:tc>
          <w:tcPr>
            <w:tcW w:w="2860" w:type="dxa"/>
            <w:tcBorders>
              <w:top w:val="nil"/>
              <w:left w:val="nil"/>
              <w:bottom w:val="single" w:color="auto" w:sz="4" w:space="0"/>
              <w:right w:val="nil"/>
            </w:tcBorders>
            <w:shd w:val="clear" w:color="auto" w:fill="auto"/>
            <w:tcMar/>
            <w:vAlign w:val="center"/>
          </w:tcPr>
          <w:p w:rsidRPr="00AD2211" w:rsidR="00ED7BA0" w:rsidP="4AFD2162" w:rsidRDefault="004043FE" w14:paraId="79974026" wp14:textId="52BB7503">
            <w:pPr>
              <w:pStyle w:val="a"/>
              <w:jc w:val="center"/>
              <w:rPr>
                <w:rFonts w:ascii="Times New Roman" w:hAnsi="Times New Roman" w:eastAsia="Times New Roman" w:cs="Times New Roman"/>
                <w:noProof w:val="0"/>
                <w:sz w:val="24"/>
                <w:szCs w:val="24"/>
                <w:lang w:val="uk-UA"/>
              </w:rPr>
            </w:pPr>
            <w:r w:rsidRPr="4AFD2162" w:rsidR="2235947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uk-UA"/>
              </w:rPr>
              <w:t>аудиторія деканату ФЕіУ</w:t>
            </w:r>
          </w:p>
        </w:tc>
      </w:tr>
      <w:tr xmlns:wp14="http://schemas.microsoft.com/office/word/2010/wordml" w:rsidRPr="00AD2211" w:rsidR="00ED7BA0" w:rsidTr="4AFD2162" w14:paraId="1C693FE4" wp14:textId="77777777">
        <w:tc>
          <w:tcPr>
            <w:tcW w:w="2315" w:type="dxa"/>
            <w:tcBorders>
              <w:top w:val="single" w:color="auto" w:sz="4" w:space="0"/>
              <w:left w:val="nil"/>
              <w:bottom w:val="nil"/>
              <w:right w:val="nil"/>
            </w:tcBorders>
            <w:shd w:val="clear" w:color="auto" w:fill="auto"/>
            <w:tcMar/>
          </w:tcPr>
          <w:p w:rsidRPr="00AD2211" w:rsidR="00ED7BA0" w:rsidP="00727660" w:rsidRDefault="00ED7BA0" w14:paraId="6E3AC275" wp14:textId="77777777">
            <w:pPr>
              <w:jc w:val="center"/>
              <w:rPr>
                <w:sz w:val="16"/>
                <w:szCs w:val="16"/>
              </w:rPr>
            </w:pPr>
            <w:r w:rsidRPr="00AD2211">
              <w:rPr>
                <w:sz w:val="16"/>
                <w:szCs w:val="16"/>
              </w:rPr>
              <w:t>електронна адреса</w:t>
            </w:r>
          </w:p>
        </w:tc>
        <w:tc>
          <w:tcPr>
            <w:tcW w:w="280" w:type="dxa"/>
            <w:tcBorders>
              <w:top w:val="nil"/>
              <w:left w:val="nil"/>
              <w:bottom w:val="nil"/>
              <w:right w:val="nil"/>
            </w:tcBorders>
            <w:shd w:val="clear" w:color="auto" w:fill="auto"/>
            <w:tcMar/>
          </w:tcPr>
          <w:p w:rsidRPr="00AD2211" w:rsidR="00ED7BA0" w:rsidP="00727660" w:rsidRDefault="00ED7BA0" w14:paraId="72A3D3EC" wp14:textId="77777777">
            <w:pPr>
              <w:jc w:val="center"/>
              <w:rPr>
                <w:sz w:val="16"/>
                <w:szCs w:val="16"/>
              </w:rPr>
            </w:pPr>
          </w:p>
        </w:tc>
        <w:tc>
          <w:tcPr>
            <w:tcW w:w="2087" w:type="dxa"/>
            <w:tcBorders>
              <w:top w:val="single" w:color="auto" w:sz="4" w:space="0"/>
              <w:left w:val="nil"/>
              <w:bottom w:val="nil"/>
              <w:right w:val="nil"/>
            </w:tcBorders>
            <w:shd w:val="clear" w:color="auto" w:fill="auto"/>
            <w:tcMar/>
          </w:tcPr>
          <w:p w:rsidRPr="00AD2211" w:rsidR="00ED7BA0" w:rsidP="00727660" w:rsidRDefault="00ED7BA0" w14:paraId="7166196F" wp14:textId="77777777">
            <w:pPr>
              <w:jc w:val="center"/>
              <w:rPr>
                <w:sz w:val="16"/>
                <w:szCs w:val="16"/>
              </w:rPr>
            </w:pPr>
            <w:r w:rsidRPr="00AD2211">
              <w:rPr>
                <w:sz w:val="16"/>
                <w:szCs w:val="16"/>
              </w:rPr>
              <w:t>телефон</w:t>
            </w:r>
          </w:p>
        </w:tc>
        <w:tc>
          <w:tcPr>
            <w:tcW w:w="280" w:type="dxa"/>
            <w:tcBorders>
              <w:top w:val="nil"/>
              <w:left w:val="nil"/>
              <w:bottom w:val="nil"/>
              <w:right w:val="nil"/>
            </w:tcBorders>
            <w:shd w:val="clear" w:color="auto" w:fill="auto"/>
            <w:tcMar/>
          </w:tcPr>
          <w:p w:rsidRPr="00AD2211" w:rsidR="00ED7BA0" w:rsidP="00727660" w:rsidRDefault="00ED7BA0" w14:paraId="0D0B940D" wp14:textId="77777777">
            <w:pPr>
              <w:jc w:val="center"/>
              <w:rPr>
                <w:sz w:val="16"/>
                <w:szCs w:val="16"/>
              </w:rPr>
            </w:pPr>
          </w:p>
        </w:tc>
        <w:tc>
          <w:tcPr>
            <w:tcW w:w="2105" w:type="dxa"/>
            <w:gridSpan w:val="2"/>
            <w:tcBorders>
              <w:top w:val="single" w:color="auto" w:sz="4" w:space="0"/>
              <w:left w:val="nil"/>
              <w:bottom w:val="nil"/>
              <w:right w:val="nil"/>
            </w:tcBorders>
            <w:shd w:val="clear" w:color="auto" w:fill="auto"/>
            <w:tcMar/>
          </w:tcPr>
          <w:p w:rsidRPr="00AD2211" w:rsidR="00ED7BA0" w:rsidP="00727660" w:rsidRDefault="00ED7BA0" w14:paraId="19B4ED5A" wp14:textId="77777777">
            <w:pPr>
              <w:spacing w:line="276" w:lineRule="auto"/>
              <w:jc w:val="center"/>
              <w:rPr>
                <w:sz w:val="16"/>
                <w:szCs w:val="16"/>
              </w:rPr>
            </w:pPr>
            <w:r w:rsidRPr="00AD2211">
              <w:rPr>
                <w:sz w:val="16"/>
                <w:szCs w:val="16"/>
              </w:rPr>
              <w:t>месенджер</w:t>
            </w:r>
          </w:p>
        </w:tc>
        <w:tc>
          <w:tcPr>
            <w:tcW w:w="279" w:type="dxa"/>
            <w:tcBorders>
              <w:top w:val="nil"/>
              <w:left w:val="nil"/>
              <w:bottom w:val="nil"/>
              <w:right w:val="nil"/>
            </w:tcBorders>
            <w:shd w:val="clear" w:color="auto" w:fill="auto"/>
            <w:tcMar/>
          </w:tcPr>
          <w:p w:rsidRPr="00AD2211" w:rsidR="00ED7BA0" w:rsidP="00727660" w:rsidRDefault="00ED7BA0" w14:paraId="0E27B00A" wp14:textId="77777777">
            <w:pPr>
              <w:spacing w:line="276" w:lineRule="auto"/>
              <w:jc w:val="center"/>
              <w:rPr>
                <w:sz w:val="16"/>
                <w:szCs w:val="16"/>
              </w:rPr>
            </w:pPr>
          </w:p>
        </w:tc>
        <w:tc>
          <w:tcPr>
            <w:tcW w:w="2860" w:type="dxa"/>
            <w:tcBorders>
              <w:top w:val="single" w:color="auto" w:sz="4" w:space="0"/>
              <w:left w:val="nil"/>
              <w:bottom w:val="nil"/>
              <w:right w:val="nil"/>
            </w:tcBorders>
            <w:shd w:val="clear" w:color="auto" w:fill="auto"/>
            <w:tcMar/>
          </w:tcPr>
          <w:p w:rsidRPr="00AD2211" w:rsidR="00ED7BA0" w:rsidP="00727660" w:rsidRDefault="00ED7BA0" w14:paraId="662A4CF7" wp14:textId="77777777">
            <w:pPr>
              <w:spacing w:line="276" w:lineRule="auto"/>
              <w:jc w:val="center"/>
              <w:rPr>
                <w:sz w:val="16"/>
                <w:szCs w:val="16"/>
              </w:rPr>
            </w:pPr>
            <w:r w:rsidRPr="00AD2211">
              <w:rPr>
                <w:sz w:val="16"/>
                <w:szCs w:val="16"/>
              </w:rPr>
              <w:t>консультації</w:t>
            </w:r>
          </w:p>
        </w:tc>
      </w:tr>
    </w:tbl>
    <w:p xmlns:wp14="http://schemas.microsoft.com/office/word/2010/wordml" w:rsidRPr="00AD2211" w:rsidR="00DC120A" w:rsidP="00ED7BA0" w:rsidRDefault="00DC120A" w14:paraId="60061E4C" wp14:textId="77777777">
      <w:pPr>
        <w:jc w:val="center"/>
        <w:rPr>
          <w:b/>
          <w:szCs w:val="24"/>
        </w:rPr>
      </w:pPr>
    </w:p>
    <w:p xmlns:wp14="http://schemas.microsoft.com/office/word/2010/wordml" w:rsidRPr="00AD2211" w:rsidR="00ED7BA0" w:rsidP="00ED7BA0" w:rsidRDefault="00ED7BA0" w14:paraId="2816753C" wp14:textId="77777777">
      <w:pPr>
        <w:jc w:val="center"/>
        <w:rPr>
          <w:szCs w:val="24"/>
        </w:rPr>
      </w:pPr>
      <w:r w:rsidRPr="00AD2211">
        <w:rPr>
          <w:b/>
          <w:szCs w:val="24"/>
        </w:rPr>
        <w:t>Анотація навчального курсу</w:t>
      </w:r>
    </w:p>
    <w:tbl>
      <w:tblPr>
        <w:tblW w:w="10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1843"/>
        <w:gridCol w:w="8363"/>
      </w:tblGrid>
      <w:tr xmlns:wp14="http://schemas.microsoft.com/office/word/2010/wordml" w:rsidRPr="00AD2211" w:rsidR="00ED7BA0" w:rsidTr="00F24D02" w14:paraId="55D7CB32" wp14:textId="77777777">
        <w:tc>
          <w:tcPr>
            <w:tcW w:w="1843" w:type="dxa"/>
            <w:tcBorders>
              <w:top w:val="nil"/>
              <w:left w:val="nil"/>
              <w:bottom w:val="nil"/>
              <w:right w:val="nil"/>
            </w:tcBorders>
            <w:shd w:val="clear" w:color="auto" w:fill="auto"/>
          </w:tcPr>
          <w:p w:rsidRPr="00AD2211" w:rsidR="00ED7BA0" w:rsidP="006A5829" w:rsidRDefault="00ED7BA0" w14:paraId="387B9CA7" wp14:textId="77777777">
            <w:pPr>
              <w:rPr>
                <w:b/>
                <w:i/>
                <w:szCs w:val="24"/>
              </w:rPr>
            </w:pPr>
            <w:r w:rsidRPr="00AD2211">
              <w:rPr>
                <w:b/>
                <w:i/>
                <w:szCs w:val="24"/>
              </w:rPr>
              <w:t>Цілі вивчення курсу:</w:t>
            </w:r>
          </w:p>
        </w:tc>
        <w:tc>
          <w:tcPr>
            <w:tcW w:w="8363" w:type="dxa"/>
            <w:tcBorders>
              <w:top w:val="nil"/>
              <w:left w:val="nil"/>
              <w:bottom w:val="nil"/>
              <w:right w:val="nil"/>
            </w:tcBorders>
            <w:shd w:val="clear" w:color="auto" w:fill="auto"/>
          </w:tcPr>
          <w:p w:rsidRPr="00732FCF" w:rsidR="00045057" w:rsidP="00E15088" w:rsidRDefault="002A0C75" w14:paraId="3F7F981B" wp14:textId="77777777">
            <w:pPr>
              <w:pStyle w:val="Default"/>
              <w:jc w:val="both"/>
              <w:rPr>
                <w:lang w:val="uk-UA"/>
              </w:rPr>
            </w:pPr>
            <w:r w:rsidRPr="00732FCF">
              <w:rPr>
                <w:b/>
                <w:lang w:val="uk-UA"/>
              </w:rPr>
              <w:t>Метою лекційних занять за дисципліною</w:t>
            </w:r>
            <w:r w:rsidRPr="00732FCF" w:rsidR="0065577E">
              <w:rPr>
                <w:b/>
                <w:lang w:val="uk-UA"/>
              </w:rPr>
              <w:t xml:space="preserve"> </w:t>
            </w:r>
            <w:r w:rsidRPr="00732FCF" w:rsidR="00045057">
              <w:rPr>
                <w:lang w:val="uk-UA"/>
              </w:rPr>
              <w:t xml:space="preserve">є розгляд теоретичних аспектів </w:t>
            </w:r>
            <w:r w:rsidR="001E4A88">
              <w:rPr>
                <w:lang w:val="uk-UA"/>
              </w:rPr>
              <w:t xml:space="preserve">формування </w:t>
            </w:r>
            <w:r w:rsidR="005E6D36">
              <w:rPr>
                <w:lang w:val="uk-UA"/>
              </w:rPr>
              <w:t>системи податкового менеджменту</w:t>
            </w:r>
            <w:r w:rsidRPr="00732FCF" w:rsidR="00732FCF">
              <w:rPr>
                <w:lang w:val="uk-UA"/>
              </w:rPr>
              <w:t xml:space="preserve"> в Україні</w:t>
            </w:r>
            <w:r w:rsidR="006A335C">
              <w:rPr>
                <w:lang w:val="uk-UA"/>
              </w:rPr>
              <w:t>; аналіз сучасних</w:t>
            </w:r>
            <w:r w:rsidRPr="00732FCF" w:rsidR="00732FCF">
              <w:rPr>
                <w:lang w:val="uk-UA"/>
              </w:rPr>
              <w:t xml:space="preserve"> </w:t>
            </w:r>
            <w:r w:rsidR="001E4A88">
              <w:rPr>
                <w:lang w:val="uk-UA"/>
              </w:rPr>
              <w:t>прийомів</w:t>
            </w:r>
            <w:r w:rsidR="005E6D36">
              <w:rPr>
                <w:lang w:val="uk-UA"/>
              </w:rPr>
              <w:t>,</w:t>
            </w:r>
            <w:r w:rsidRPr="00732FCF" w:rsidR="00045057">
              <w:rPr>
                <w:lang w:val="uk-UA"/>
              </w:rPr>
              <w:t xml:space="preserve"> </w:t>
            </w:r>
            <w:r w:rsidR="001E4A88">
              <w:rPr>
                <w:lang w:val="uk-UA"/>
              </w:rPr>
              <w:t>методів</w:t>
            </w:r>
            <w:r w:rsidRPr="00732FCF" w:rsidR="00045057">
              <w:rPr>
                <w:lang w:val="uk-UA"/>
              </w:rPr>
              <w:t xml:space="preserve"> </w:t>
            </w:r>
            <w:r w:rsidR="005E6D36">
              <w:rPr>
                <w:lang w:val="uk-UA"/>
              </w:rPr>
              <w:t xml:space="preserve">та інструментів податкового менеджменту </w:t>
            </w:r>
            <w:r w:rsidR="006A335C">
              <w:rPr>
                <w:lang w:val="uk-UA"/>
              </w:rPr>
              <w:t xml:space="preserve"> та </w:t>
            </w:r>
            <w:r w:rsidRPr="00732FCF" w:rsidR="00045057">
              <w:rPr>
                <w:lang w:val="uk-UA"/>
              </w:rPr>
              <w:t xml:space="preserve">їх застосування; вивчення особливостей </w:t>
            </w:r>
            <w:r w:rsidR="005E6D36">
              <w:rPr>
                <w:lang w:val="uk-UA"/>
              </w:rPr>
              <w:t>податкового менеджменту</w:t>
            </w:r>
            <w:r w:rsidRPr="00732FCF" w:rsidR="00732FCF">
              <w:rPr>
                <w:lang w:val="uk-UA"/>
              </w:rPr>
              <w:t xml:space="preserve"> в сучасних умовах господарювання</w:t>
            </w:r>
            <w:r w:rsidRPr="00732FCF" w:rsidR="00045057">
              <w:rPr>
                <w:lang w:val="uk-UA"/>
              </w:rPr>
              <w:t xml:space="preserve">; </w:t>
            </w:r>
            <w:r w:rsidRPr="00AB0D69" w:rsidR="00732FCF">
              <w:rPr>
                <w:rFonts w:eastAsia="Times New Roman"/>
                <w:color w:val="auto"/>
                <w:lang w:val="uk-UA" w:eastAsia="ru-RU"/>
              </w:rPr>
              <w:t xml:space="preserve">окреслити основні напрямки реалізації державної політики у </w:t>
            </w:r>
            <w:r w:rsidR="006A335C">
              <w:rPr>
                <w:rFonts w:eastAsia="Times New Roman"/>
                <w:color w:val="auto"/>
                <w:lang w:val="uk-UA" w:eastAsia="ru-RU"/>
              </w:rPr>
              <w:t xml:space="preserve">податковій </w:t>
            </w:r>
            <w:r w:rsidRPr="00AB0D69" w:rsidR="00732FCF">
              <w:rPr>
                <w:rFonts w:eastAsia="Times New Roman"/>
                <w:color w:val="auto"/>
                <w:lang w:val="uk-UA" w:eastAsia="ru-RU"/>
              </w:rPr>
              <w:t xml:space="preserve">сфері та проблематику реалізації </w:t>
            </w:r>
            <w:r w:rsidR="006A335C">
              <w:rPr>
                <w:rFonts w:eastAsia="Times New Roman"/>
                <w:color w:val="auto"/>
                <w:lang w:val="uk-UA" w:eastAsia="ru-RU"/>
              </w:rPr>
              <w:t>податкового</w:t>
            </w:r>
            <w:r w:rsidRPr="00AB0D69" w:rsidR="00732FCF">
              <w:rPr>
                <w:rFonts w:eastAsia="Times New Roman"/>
                <w:color w:val="auto"/>
                <w:lang w:val="uk-UA" w:eastAsia="ru-RU"/>
              </w:rPr>
              <w:t xml:space="preserve"> законодавства</w:t>
            </w:r>
            <w:r w:rsidR="005E6D36">
              <w:rPr>
                <w:lang w:val="uk-UA"/>
              </w:rPr>
              <w:t xml:space="preserve"> в межах системи податкового менеджменту.</w:t>
            </w:r>
          </w:p>
          <w:p w:rsidRPr="00AD2211" w:rsidR="00ED7BA0" w:rsidP="005E6D36" w:rsidRDefault="002A0C75" w14:paraId="08E09B17" wp14:textId="77777777">
            <w:pPr>
              <w:pStyle w:val="a0"/>
              <w:ind w:firstLine="0"/>
              <w:rPr>
                <w:szCs w:val="24"/>
              </w:rPr>
            </w:pPr>
            <w:r w:rsidRPr="00AD2211">
              <w:rPr>
                <w:b/>
                <w:szCs w:val="24"/>
              </w:rPr>
              <w:t>Метою самостійної роботи за дисципліною</w:t>
            </w:r>
            <w:r w:rsidRPr="00AD2211">
              <w:rPr>
                <w:szCs w:val="24"/>
              </w:rPr>
              <w:t xml:space="preserve"> є</w:t>
            </w:r>
            <w:r w:rsidRPr="00AD2211" w:rsidR="0065577E">
              <w:rPr>
                <w:szCs w:val="24"/>
              </w:rPr>
              <w:t xml:space="preserve"> </w:t>
            </w:r>
            <w:r w:rsidRPr="00AD2211">
              <w:rPr>
                <w:color w:val="000000"/>
                <w:sz w:val="23"/>
                <w:szCs w:val="23"/>
                <w:shd w:val="clear" w:color="auto" w:fill="FFFFFF"/>
              </w:rPr>
              <w:t xml:space="preserve">опанування студентами навчального курсу, </w:t>
            </w:r>
            <w:r w:rsidRPr="00AD2211" w:rsidR="003A00F8">
              <w:rPr>
                <w:rFonts w:eastAsiaTheme="minorHAnsi"/>
                <w:szCs w:val="24"/>
              </w:rPr>
              <w:t xml:space="preserve">отримання глибоких знань щодо </w:t>
            </w:r>
            <w:r w:rsidR="00B87EB0">
              <w:rPr>
                <w:rFonts w:eastAsiaTheme="minorHAnsi"/>
                <w:szCs w:val="24"/>
              </w:rPr>
              <w:t>формування</w:t>
            </w:r>
            <w:r w:rsidR="00543EED">
              <w:rPr>
                <w:rFonts w:eastAsiaTheme="minorHAnsi"/>
                <w:szCs w:val="24"/>
              </w:rPr>
              <w:t xml:space="preserve"> та </w:t>
            </w:r>
            <w:r w:rsidR="005E6D36">
              <w:rPr>
                <w:rFonts w:eastAsiaTheme="minorHAnsi"/>
                <w:szCs w:val="24"/>
              </w:rPr>
              <w:t>функціонування</w:t>
            </w:r>
            <w:r w:rsidR="00B87EB0">
              <w:rPr>
                <w:rFonts w:eastAsiaTheme="minorHAnsi"/>
                <w:szCs w:val="24"/>
              </w:rPr>
              <w:t xml:space="preserve"> </w:t>
            </w:r>
            <w:r w:rsidR="005E6D36">
              <w:rPr>
                <w:rFonts w:eastAsiaTheme="minorHAnsi"/>
                <w:szCs w:val="24"/>
              </w:rPr>
              <w:t>системи податкового менеджменту</w:t>
            </w:r>
            <w:r w:rsidRPr="00AD2211" w:rsidR="003561F6">
              <w:rPr>
                <w:rFonts w:eastAsiaTheme="minorHAnsi"/>
                <w:szCs w:val="24"/>
              </w:rPr>
              <w:t>;</w:t>
            </w:r>
            <w:r w:rsidR="00543EED">
              <w:rPr>
                <w:rFonts w:eastAsiaTheme="minorHAnsi"/>
                <w:szCs w:val="24"/>
              </w:rPr>
              <w:t xml:space="preserve"> </w:t>
            </w:r>
            <w:r w:rsidRPr="00AD2211" w:rsidR="003561F6">
              <w:rPr>
                <w:rFonts w:eastAsiaTheme="minorHAnsi"/>
                <w:szCs w:val="24"/>
              </w:rPr>
              <w:t>набуття навичок</w:t>
            </w:r>
            <w:r w:rsidRPr="00AD2211" w:rsidR="003A00F8">
              <w:rPr>
                <w:rFonts w:eastAsiaTheme="minorHAnsi"/>
                <w:szCs w:val="24"/>
              </w:rPr>
              <w:t xml:space="preserve"> самостійного творчого </w:t>
            </w:r>
            <w:r w:rsidRPr="00AD2211" w:rsidR="003561F6">
              <w:rPr>
                <w:rFonts w:eastAsiaTheme="minorHAnsi"/>
                <w:szCs w:val="24"/>
              </w:rPr>
              <w:t>мислення, прийняття оптимальних</w:t>
            </w:r>
            <w:r w:rsidRPr="00AD2211" w:rsidR="003A00F8">
              <w:rPr>
                <w:rFonts w:eastAsiaTheme="minorHAnsi"/>
                <w:szCs w:val="24"/>
              </w:rPr>
              <w:t xml:space="preserve"> рішень, що</w:t>
            </w:r>
            <w:r w:rsidRPr="00AD2211" w:rsidR="002D4FA0">
              <w:rPr>
                <w:rFonts w:eastAsiaTheme="minorHAnsi"/>
                <w:szCs w:val="24"/>
              </w:rPr>
              <w:t xml:space="preserve">до </w:t>
            </w:r>
            <w:r w:rsidR="005E6D36">
              <w:rPr>
                <w:rFonts w:eastAsiaTheme="minorHAnsi"/>
                <w:szCs w:val="24"/>
              </w:rPr>
              <w:t>функціонування системи податкового менеджменту</w:t>
            </w:r>
            <w:bookmarkStart w:name="_GoBack" w:id="0"/>
            <w:bookmarkEnd w:id="0"/>
            <w:r w:rsidR="00B87EB0">
              <w:rPr>
                <w:rFonts w:eastAsiaTheme="minorHAnsi"/>
                <w:szCs w:val="24"/>
              </w:rPr>
              <w:t xml:space="preserve"> на макро та мікрорівнях</w:t>
            </w:r>
            <w:r w:rsidRPr="00AD2211" w:rsidR="002D4FA0">
              <w:rPr>
                <w:rFonts w:eastAsiaTheme="minorHAnsi"/>
                <w:szCs w:val="24"/>
              </w:rPr>
              <w:t>,</w:t>
            </w:r>
            <w:r w:rsidR="00543EED">
              <w:rPr>
                <w:rFonts w:eastAsiaTheme="minorHAnsi"/>
                <w:szCs w:val="24"/>
              </w:rPr>
              <w:t xml:space="preserve"> </w:t>
            </w:r>
            <w:r w:rsidRPr="00AD2211" w:rsidR="003561F6">
              <w:rPr>
                <w:rFonts w:eastAsiaTheme="minorHAnsi"/>
                <w:szCs w:val="24"/>
              </w:rPr>
              <w:t xml:space="preserve">що </w:t>
            </w:r>
            <w:r w:rsidRPr="00AD2211" w:rsidR="00E15088">
              <w:rPr>
                <w:rFonts w:eastAsiaTheme="minorHAnsi"/>
                <w:szCs w:val="24"/>
              </w:rPr>
              <w:t>забезпечить</w:t>
            </w:r>
            <w:r w:rsidRPr="00AD2211" w:rsidR="003A00F8">
              <w:rPr>
                <w:rFonts w:eastAsiaTheme="minorHAnsi"/>
                <w:szCs w:val="24"/>
              </w:rPr>
              <w:t xml:space="preserve"> </w:t>
            </w:r>
            <w:r w:rsidR="00543EED">
              <w:rPr>
                <w:rFonts w:eastAsiaTheme="minorHAnsi"/>
                <w:szCs w:val="24"/>
              </w:rPr>
              <w:t xml:space="preserve"> ефективне</w:t>
            </w:r>
            <w:r w:rsidRPr="00AD2211" w:rsidR="00E15088">
              <w:rPr>
                <w:rFonts w:eastAsiaTheme="minorHAnsi"/>
                <w:szCs w:val="24"/>
              </w:rPr>
              <w:t xml:space="preserve"> використання </w:t>
            </w:r>
            <w:r w:rsidR="006A335C">
              <w:rPr>
                <w:rFonts w:eastAsiaTheme="minorHAnsi"/>
                <w:szCs w:val="24"/>
              </w:rPr>
              <w:t>податковго потенціалу та ресурсу</w:t>
            </w:r>
            <w:r w:rsidRPr="00AD2211" w:rsidR="003A00F8">
              <w:rPr>
                <w:rFonts w:eastAsiaTheme="minorHAnsi"/>
                <w:szCs w:val="24"/>
              </w:rPr>
              <w:t xml:space="preserve">, </w:t>
            </w:r>
            <w:r w:rsidRPr="00AD2211" w:rsidR="003561F6">
              <w:rPr>
                <w:rFonts w:eastAsiaTheme="minorHAnsi"/>
                <w:szCs w:val="24"/>
              </w:rPr>
              <w:t xml:space="preserve">шляхом </w:t>
            </w:r>
            <w:r w:rsidRPr="00AD2211" w:rsidR="00556DE4">
              <w:rPr>
                <w:rFonts w:eastAsiaTheme="minorHAnsi"/>
                <w:szCs w:val="24"/>
              </w:rPr>
              <w:t>зменшення</w:t>
            </w:r>
            <w:r w:rsidRPr="00AD2211" w:rsidR="003561F6">
              <w:rPr>
                <w:rFonts w:eastAsiaTheme="minorHAnsi"/>
                <w:szCs w:val="24"/>
              </w:rPr>
              <w:t xml:space="preserve"> </w:t>
            </w:r>
            <w:r w:rsidR="006A335C">
              <w:rPr>
                <w:rFonts w:eastAsiaTheme="minorHAnsi"/>
                <w:szCs w:val="24"/>
              </w:rPr>
              <w:t xml:space="preserve">податкових </w:t>
            </w:r>
            <w:r w:rsidRPr="00AD2211" w:rsidR="003561F6">
              <w:rPr>
                <w:rFonts w:eastAsiaTheme="minorHAnsi"/>
                <w:szCs w:val="24"/>
              </w:rPr>
              <w:t>ризиків</w:t>
            </w:r>
            <w:r w:rsidRPr="00AD2211" w:rsidR="003A00F8">
              <w:rPr>
                <w:szCs w:val="24"/>
              </w:rPr>
              <w:t>.</w:t>
            </w:r>
          </w:p>
        </w:tc>
      </w:tr>
      <w:tr xmlns:wp14="http://schemas.microsoft.com/office/word/2010/wordml" w:rsidRPr="00AD2211" w:rsidR="00ED7BA0" w:rsidTr="00F24D02" w14:paraId="7C64B4C9"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7EA9BCCB" wp14:textId="77777777">
            <w:pPr>
              <w:rPr>
                <w:b/>
                <w:i/>
                <w:szCs w:val="24"/>
              </w:rPr>
            </w:pPr>
            <w:r w:rsidRPr="00AD2211">
              <w:rPr>
                <w:b/>
                <w:i/>
                <w:szCs w:val="24"/>
              </w:rPr>
              <w:t>Результати навчання:</w:t>
            </w:r>
          </w:p>
        </w:tc>
        <w:tc>
          <w:tcPr>
            <w:tcW w:w="8363" w:type="dxa"/>
            <w:tcBorders>
              <w:top w:val="nil"/>
              <w:left w:val="nil"/>
              <w:bottom w:val="nil"/>
              <w:right w:val="nil"/>
            </w:tcBorders>
            <w:shd w:val="clear" w:color="auto" w:fill="auto"/>
          </w:tcPr>
          <w:p w:rsidRPr="006C2506" w:rsidR="003561F6" w:rsidP="00CB5238" w:rsidRDefault="008B501D" w14:paraId="7B21CB72" wp14:textId="77777777">
            <w:pPr>
              <w:jc w:val="both"/>
              <w:rPr>
                <w:color w:val="000000"/>
                <w:sz w:val="23"/>
                <w:szCs w:val="23"/>
                <w:shd w:val="clear" w:color="auto" w:fill="FFFFFF"/>
              </w:rPr>
            </w:pPr>
            <w:r w:rsidRPr="00AD2211">
              <w:rPr>
                <w:rFonts w:eastAsiaTheme="minorHAnsi"/>
                <w:b/>
                <w:szCs w:val="24"/>
              </w:rPr>
              <w:t>Знання:</w:t>
            </w:r>
            <w:r w:rsidRPr="00AD2211" w:rsidR="003771AC">
              <w:rPr>
                <w:rFonts w:eastAsiaTheme="minorHAnsi"/>
                <w:b/>
                <w:szCs w:val="24"/>
              </w:rPr>
              <w:t xml:space="preserve"> </w:t>
            </w:r>
            <w:r w:rsidRPr="006C2506" w:rsidR="006C2506">
              <w:rPr>
                <w:color w:val="000000"/>
                <w:sz w:val="23"/>
                <w:szCs w:val="23"/>
                <w:shd w:val="clear" w:color="auto" w:fill="FFFFFF"/>
              </w:rPr>
              <w:t>сутність, зміст, завдання й організаційні засади управління податками;</w:t>
            </w:r>
            <w:r w:rsidR="006C2506">
              <w:rPr>
                <w:color w:val="000000"/>
                <w:sz w:val="23"/>
                <w:szCs w:val="23"/>
                <w:shd w:val="clear" w:color="auto" w:fill="FFFFFF"/>
              </w:rPr>
              <w:t xml:space="preserve"> </w:t>
            </w:r>
            <w:r w:rsidRPr="006C2506" w:rsidR="006C2506">
              <w:rPr>
                <w:color w:val="000000"/>
                <w:sz w:val="23"/>
                <w:szCs w:val="23"/>
                <w:shd w:val="clear" w:color="auto" w:fill="FFFFFF"/>
              </w:rPr>
              <w:t>основні законодавчі та нормативні акти, якими регламентуються питання оподаткування суб’єктів господарювання;</w:t>
            </w:r>
            <w:r w:rsidR="006C2506">
              <w:rPr>
                <w:color w:val="000000"/>
                <w:sz w:val="23"/>
                <w:szCs w:val="23"/>
                <w:shd w:val="clear" w:color="auto" w:fill="FFFFFF"/>
              </w:rPr>
              <w:t xml:space="preserve"> </w:t>
            </w:r>
            <w:r w:rsidRPr="006C2506" w:rsidR="006C2506">
              <w:rPr>
                <w:color w:val="000000"/>
                <w:sz w:val="23"/>
                <w:szCs w:val="23"/>
                <w:shd w:val="clear" w:color="auto" w:fill="FFFFFF"/>
              </w:rPr>
              <w:t>сутність і методи планування та прогнозування податкових надходжень;</w:t>
            </w:r>
            <w:r w:rsidR="006C2506">
              <w:rPr>
                <w:color w:val="000000"/>
                <w:sz w:val="23"/>
                <w:szCs w:val="23"/>
                <w:shd w:val="clear" w:color="auto" w:fill="FFFFFF"/>
              </w:rPr>
              <w:t xml:space="preserve"> </w:t>
            </w:r>
            <w:r w:rsidRPr="006C2506" w:rsidR="006C2506">
              <w:rPr>
                <w:color w:val="000000"/>
                <w:sz w:val="23"/>
                <w:szCs w:val="23"/>
                <w:shd w:val="clear" w:color="auto" w:fill="FFFFFF"/>
              </w:rPr>
              <w:t>види та джерела податкових ризиків, підходи до оцінювання податкових ризиків і управління ними;</w:t>
            </w:r>
            <w:r w:rsidR="006C2506">
              <w:rPr>
                <w:color w:val="000000"/>
                <w:sz w:val="23"/>
                <w:szCs w:val="23"/>
                <w:shd w:val="clear" w:color="auto" w:fill="FFFFFF"/>
              </w:rPr>
              <w:t xml:space="preserve"> </w:t>
            </w:r>
            <w:r w:rsidRPr="006C2506" w:rsidR="006C2506">
              <w:rPr>
                <w:color w:val="000000"/>
                <w:sz w:val="23"/>
                <w:szCs w:val="23"/>
                <w:shd w:val="clear" w:color="auto" w:fill="FFFFFF"/>
              </w:rPr>
              <w:t>порядок обліку платників податків і податкових надходжень;</w:t>
            </w:r>
            <w:r w:rsidR="006C2506">
              <w:rPr>
                <w:color w:val="000000"/>
                <w:sz w:val="23"/>
                <w:szCs w:val="23"/>
                <w:shd w:val="clear" w:color="auto" w:fill="FFFFFF"/>
              </w:rPr>
              <w:t xml:space="preserve"> </w:t>
            </w:r>
            <w:r w:rsidRPr="006C2506" w:rsidR="006C2506">
              <w:rPr>
                <w:color w:val="000000"/>
                <w:sz w:val="23"/>
                <w:szCs w:val="23"/>
                <w:shd w:val="clear" w:color="auto" w:fill="FFFFFF"/>
              </w:rPr>
              <w:t>особливості справляння податків і зборів та контролю за повнотою й своєчасністю їх погашення;</w:t>
            </w:r>
            <w:r w:rsidR="006C2506">
              <w:rPr>
                <w:color w:val="000000"/>
                <w:sz w:val="23"/>
                <w:szCs w:val="23"/>
                <w:shd w:val="clear" w:color="auto" w:fill="FFFFFF"/>
              </w:rPr>
              <w:t xml:space="preserve"> </w:t>
            </w:r>
            <w:r w:rsidRPr="006C2506" w:rsidR="006C2506">
              <w:rPr>
                <w:color w:val="000000"/>
                <w:sz w:val="23"/>
                <w:szCs w:val="23"/>
                <w:shd w:val="clear" w:color="auto" w:fill="FFFFFF"/>
              </w:rPr>
              <w:t>технології управління податковим боргом;</w:t>
            </w:r>
            <w:r w:rsidR="006C2506">
              <w:rPr>
                <w:color w:val="000000"/>
                <w:sz w:val="23"/>
                <w:szCs w:val="23"/>
                <w:shd w:val="clear" w:color="auto" w:fill="FFFFFF"/>
              </w:rPr>
              <w:t xml:space="preserve"> </w:t>
            </w:r>
            <w:r w:rsidRPr="006C2506" w:rsidR="006C2506">
              <w:rPr>
                <w:color w:val="000000"/>
                <w:sz w:val="23"/>
                <w:szCs w:val="23"/>
                <w:shd w:val="clear" w:color="auto" w:fill="FFFFFF"/>
              </w:rPr>
              <w:t>принципи податкового контролю, види перевірок податкових органів;</w:t>
            </w:r>
            <w:r w:rsidR="006C2506">
              <w:rPr>
                <w:color w:val="000000"/>
                <w:sz w:val="23"/>
                <w:szCs w:val="23"/>
                <w:shd w:val="clear" w:color="auto" w:fill="FFFFFF"/>
              </w:rPr>
              <w:t xml:space="preserve"> </w:t>
            </w:r>
            <w:r w:rsidRPr="006C2506" w:rsidR="006C2506">
              <w:rPr>
                <w:color w:val="000000"/>
                <w:sz w:val="23"/>
                <w:szCs w:val="23"/>
                <w:shd w:val="clear" w:color="auto" w:fill="FFFFFF"/>
              </w:rPr>
              <w:t>особливості податкового законодавства щодо оподаткування окремих сфер підприємницької діяльності;</w:t>
            </w:r>
            <w:r w:rsidR="006C2506">
              <w:rPr>
                <w:color w:val="000000"/>
                <w:sz w:val="23"/>
                <w:szCs w:val="23"/>
                <w:shd w:val="clear" w:color="auto" w:fill="FFFFFF"/>
              </w:rPr>
              <w:t xml:space="preserve"> </w:t>
            </w:r>
            <w:r w:rsidRPr="006C2506" w:rsidR="006C2506">
              <w:rPr>
                <w:color w:val="000000"/>
                <w:sz w:val="23"/>
                <w:szCs w:val="23"/>
                <w:shd w:val="clear" w:color="auto" w:fill="FFFFFF"/>
              </w:rPr>
              <w:t>основні проблеми оподаткування суб’єктів господарювання;</w:t>
            </w:r>
            <w:r w:rsidR="006C2506">
              <w:rPr>
                <w:color w:val="000000"/>
                <w:sz w:val="23"/>
                <w:szCs w:val="23"/>
                <w:shd w:val="clear" w:color="auto" w:fill="FFFFFF"/>
              </w:rPr>
              <w:t xml:space="preserve"> </w:t>
            </w:r>
            <w:r w:rsidRPr="006C2506" w:rsidR="006C2506">
              <w:rPr>
                <w:color w:val="000000"/>
                <w:sz w:val="23"/>
                <w:szCs w:val="23"/>
                <w:shd w:val="clear" w:color="auto" w:fill="FFFFFF"/>
              </w:rPr>
              <w:t xml:space="preserve"> західний досвід адміністрування податків</w:t>
            </w:r>
            <w:r w:rsidR="006C2506">
              <w:rPr>
                <w:color w:val="000000"/>
                <w:sz w:val="23"/>
                <w:szCs w:val="23"/>
                <w:shd w:val="clear" w:color="auto" w:fill="FFFFFF"/>
              </w:rPr>
              <w:t>.</w:t>
            </w:r>
          </w:p>
          <w:p w:rsidRPr="00AD2211" w:rsidR="008B501D" w:rsidP="00A7361E" w:rsidRDefault="008B501D" w14:paraId="6FFB14E5" wp14:textId="77777777">
            <w:pPr>
              <w:shd w:val="clear" w:color="auto" w:fill="FFFFFF"/>
              <w:spacing w:line="221" w:lineRule="atLeast"/>
              <w:jc w:val="both"/>
              <w:rPr>
                <w:rFonts w:eastAsiaTheme="minorHAnsi"/>
                <w:szCs w:val="24"/>
              </w:rPr>
            </w:pPr>
            <w:r w:rsidRPr="00AD2211">
              <w:rPr>
                <w:rFonts w:eastAsiaTheme="minorHAnsi"/>
                <w:b/>
                <w:szCs w:val="24"/>
              </w:rPr>
              <w:t>Вміння:</w:t>
            </w:r>
            <w:r w:rsidRPr="00AD2211" w:rsidR="007A095E">
              <w:rPr>
                <w:rFonts w:eastAsiaTheme="minorHAnsi"/>
                <w:b/>
                <w:szCs w:val="24"/>
              </w:rPr>
              <w:t xml:space="preserve"> </w:t>
            </w:r>
            <w:r w:rsidRPr="00A7361E" w:rsidR="00A7361E">
              <w:t>аналізувати звітні дані по виконанню державного та місцевих бюджетів, виявляти тенденції у виконанні дохідної та видаткової частини бюджету, критично мислити;</w:t>
            </w:r>
            <w:r w:rsidR="00A7361E">
              <w:t xml:space="preserve"> </w:t>
            </w:r>
            <w:r w:rsidRPr="00A7361E" w:rsidR="00A7361E">
              <w:t>аналізувати фінансово-господарську діяльність платника податку, податкову звітність, стан обов’язкових платежів до бюджету, причини податкової заборгованості платників, типові порушення чинного законодавства з питань оподаткування, консультувати щодо можливостей забезпечення ефективної діяльності суб’єктів господарювання;</w:t>
            </w:r>
            <w:r w:rsidR="00A7361E">
              <w:t xml:space="preserve"> </w:t>
            </w:r>
            <w:r w:rsidRPr="00A7361E" w:rsidR="00A7361E">
              <w:t>вміти адаптуватися та проявляти ініціативу і самостійність в ситуаціях, які виникають в професійній діяльності;</w:t>
            </w:r>
            <w:r w:rsidR="00A7361E">
              <w:t xml:space="preserve"> </w:t>
            </w:r>
            <w:r w:rsidRPr="00A7361E" w:rsidR="00A7361E">
              <w:t>формувати реєстри та особливі справи платників податків, картки особових рахунків платників для обліку податкових надходжень, зведені реєстри податкових надходжень;</w:t>
            </w:r>
            <w:r w:rsidR="00A7361E">
              <w:t xml:space="preserve"> </w:t>
            </w:r>
            <w:r w:rsidRPr="00A7361E" w:rsidR="00A7361E">
              <w:t>використовувати методологію справляння податків і зборів та методи податкового контролю;</w:t>
            </w:r>
            <w:r w:rsidR="00A7361E">
              <w:t xml:space="preserve"> </w:t>
            </w:r>
            <w:r w:rsidRPr="00A7361E" w:rsidR="00A7361E">
              <w:t>виконувати розрахунки сум податкових зобов’язань і податкового боргу суб’єктів господарювання;</w:t>
            </w:r>
            <w:r w:rsidR="00A7361E">
              <w:t xml:space="preserve"> </w:t>
            </w:r>
            <w:r w:rsidRPr="00A7361E" w:rsidR="00A7361E">
              <w:t>контролювати своєчасність подання податкової звітності до податкових органів, правильність заповнення податкових декларацій та розрахунків і вірогідність поданих у них даних, стан активів платника, що перебувають у податковій заставі, захищати професійні інтереси, спілкуватися із представниками різних професійних груп</w:t>
            </w:r>
            <w:r w:rsidR="00A7361E">
              <w:t>.</w:t>
            </w:r>
          </w:p>
        </w:tc>
      </w:tr>
      <w:tr xmlns:wp14="http://schemas.microsoft.com/office/word/2010/wordml" w:rsidRPr="00AD2211" w:rsidR="00ED7BA0" w:rsidTr="00F24D02" w14:paraId="684F79BF" wp14:textId="77777777">
        <w:tblPrEx>
          <w:tblCellMar>
            <w:left w:w="108" w:type="dxa"/>
            <w:right w:w="108" w:type="dxa"/>
          </w:tblCellMar>
        </w:tblPrEx>
        <w:tc>
          <w:tcPr>
            <w:tcW w:w="1843" w:type="dxa"/>
            <w:tcBorders>
              <w:top w:val="nil"/>
              <w:left w:val="nil"/>
              <w:bottom w:val="nil"/>
              <w:right w:val="nil"/>
            </w:tcBorders>
            <w:shd w:val="clear" w:color="auto" w:fill="auto"/>
          </w:tcPr>
          <w:p w:rsidRPr="00AD2211" w:rsidR="00ED7BA0" w:rsidP="00727660" w:rsidRDefault="00ED7BA0" w14:paraId="094E201B" wp14:textId="77777777">
            <w:pPr>
              <w:rPr>
                <w:b/>
                <w:i/>
                <w:szCs w:val="24"/>
              </w:rPr>
            </w:pPr>
            <w:r w:rsidRPr="00AD2211">
              <w:rPr>
                <w:b/>
                <w:i/>
                <w:szCs w:val="24"/>
              </w:rPr>
              <w:t>Передумови до початку вивчення:</w:t>
            </w:r>
          </w:p>
        </w:tc>
        <w:tc>
          <w:tcPr>
            <w:tcW w:w="8363" w:type="dxa"/>
            <w:tcBorders>
              <w:top w:val="nil"/>
              <w:left w:val="nil"/>
              <w:bottom w:val="nil"/>
              <w:right w:val="nil"/>
            </w:tcBorders>
            <w:shd w:val="clear" w:color="auto" w:fill="auto"/>
          </w:tcPr>
          <w:p w:rsidRPr="00214B71" w:rsidR="00ED7BA0" w:rsidP="00FA4AA8" w:rsidRDefault="00ED7BA0" w14:paraId="4A226954" wp14:textId="77777777">
            <w:pPr>
              <w:shd w:val="clear" w:color="auto" w:fill="FFFFFF"/>
              <w:spacing w:line="231" w:lineRule="atLeast"/>
              <w:ind w:firstLine="284"/>
              <w:jc w:val="both"/>
              <w:rPr>
                <w:szCs w:val="24"/>
              </w:rPr>
            </w:pPr>
            <w:r w:rsidRPr="00214B71">
              <w:rPr>
                <w:szCs w:val="24"/>
              </w:rPr>
              <w:t xml:space="preserve">Базові знання </w:t>
            </w:r>
            <w:r w:rsidRPr="00214B71" w:rsidR="001258FE">
              <w:rPr>
                <w:szCs w:val="24"/>
              </w:rPr>
              <w:t>щ</w:t>
            </w:r>
            <w:r w:rsidRPr="00214B71" w:rsidR="00B15528">
              <w:rPr>
                <w:szCs w:val="24"/>
              </w:rPr>
              <w:t xml:space="preserve">одо загальних економічних процесів на макро- </w:t>
            </w:r>
            <w:r w:rsidRPr="00214B71" w:rsidR="00986FD6">
              <w:rPr>
                <w:szCs w:val="24"/>
              </w:rPr>
              <w:t>і</w:t>
            </w:r>
            <w:r w:rsidRPr="00214B71" w:rsidR="00B15528">
              <w:rPr>
                <w:szCs w:val="24"/>
              </w:rPr>
              <w:t xml:space="preserve"> мікрорівнях</w:t>
            </w:r>
            <w:r w:rsidRPr="00214B71" w:rsidR="004F5326">
              <w:rPr>
                <w:szCs w:val="24"/>
              </w:rPr>
              <w:t xml:space="preserve">, </w:t>
            </w:r>
            <w:r w:rsidRPr="00214B71" w:rsidR="001258FE">
              <w:rPr>
                <w:rFonts w:eastAsiaTheme="minorHAnsi"/>
                <w:szCs w:val="24"/>
              </w:rPr>
              <w:t>фінансів, грошей та кредиту</w:t>
            </w:r>
            <w:r w:rsidRPr="00214B71" w:rsidR="000B56A1">
              <w:rPr>
                <w:rFonts w:eastAsiaTheme="minorHAnsi"/>
                <w:szCs w:val="24"/>
              </w:rPr>
              <w:t>, податкової системи</w:t>
            </w:r>
            <w:r w:rsidRPr="00214B71" w:rsidR="007C7338">
              <w:rPr>
                <w:rFonts w:eastAsiaTheme="minorHAnsi"/>
                <w:szCs w:val="24"/>
              </w:rPr>
              <w:t>, бюджетної системи</w:t>
            </w:r>
            <w:r w:rsidRPr="00214B71" w:rsidR="00B218AE">
              <w:rPr>
                <w:rFonts w:eastAsiaTheme="minorHAnsi"/>
                <w:szCs w:val="24"/>
              </w:rPr>
              <w:t>.</w:t>
            </w:r>
          </w:p>
        </w:tc>
      </w:tr>
    </w:tbl>
    <w:p xmlns:wp14="http://schemas.microsoft.com/office/word/2010/wordml" w:rsidRPr="00AD2211" w:rsidR="00DC120A" w:rsidP="00ED7BA0" w:rsidRDefault="00DC120A" w14:paraId="44EAFD9C" wp14:textId="77777777">
      <w:pPr>
        <w:spacing w:line="276" w:lineRule="auto"/>
        <w:ind w:left="3119" w:hanging="3119"/>
        <w:jc w:val="center"/>
        <w:rPr>
          <w:b/>
          <w:szCs w:val="24"/>
        </w:rPr>
      </w:pPr>
    </w:p>
    <w:p xmlns:wp14="http://schemas.microsoft.com/office/word/2010/wordml" w:rsidRPr="00AD2211" w:rsidR="00251587" w:rsidP="00ED7BA0" w:rsidRDefault="00ED7BA0" w14:paraId="06563E90" wp14:textId="77777777">
      <w:pPr>
        <w:spacing w:line="276" w:lineRule="auto"/>
        <w:ind w:left="3119" w:hanging="3119"/>
        <w:jc w:val="center"/>
        <w:rPr>
          <w:b/>
          <w:color w:val="FF0000"/>
          <w:szCs w:val="24"/>
        </w:rPr>
      </w:pPr>
      <w:r w:rsidRPr="00AD2211">
        <w:rPr>
          <w:b/>
          <w:szCs w:val="24"/>
        </w:rPr>
        <w:t>Мета курсу (набуті компетентності)</w:t>
      </w:r>
    </w:p>
    <w:p xmlns:wp14="http://schemas.microsoft.com/office/word/2010/wordml" w:rsidRPr="00391857" w:rsidR="00B96748" w:rsidP="00B96748" w:rsidRDefault="002A0C75" w14:paraId="20CBC8D5" wp14:textId="77777777">
      <w:pPr>
        <w:ind w:firstLine="709"/>
        <w:jc w:val="both"/>
        <w:rPr>
          <w:color w:val="000000"/>
          <w:szCs w:val="24"/>
        </w:rPr>
      </w:pPr>
      <w:r w:rsidRPr="00AD2211">
        <w:rPr>
          <w:b/>
          <w:szCs w:val="24"/>
        </w:rPr>
        <w:t>Метою викладання дисципліни</w:t>
      </w:r>
      <w:r w:rsidRPr="00AD2211">
        <w:rPr>
          <w:szCs w:val="24"/>
        </w:rPr>
        <w:t xml:space="preserve">  </w:t>
      </w:r>
      <w:r w:rsidR="00FC6937">
        <w:rPr>
          <w:color w:val="000000"/>
          <w:spacing w:val="2"/>
          <w:szCs w:val="24"/>
        </w:rPr>
        <w:t xml:space="preserve">є </w:t>
      </w:r>
      <w:r w:rsidR="00FC6937">
        <w:t>досягнення студентами сучасного конструктивного, фундаментального мислення та системи спеціальних знань у сфері державного, корпоративного та персонального податкового менеджменту та здатності їх використовувати у практичній діяльності</w:t>
      </w:r>
    </w:p>
    <w:p xmlns:wp14="http://schemas.microsoft.com/office/word/2010/wordml" w:rsidRPr="00AD2211" w:rsidR="00521C32" w:rsidP="00526596" w:rsidRDefault="00B96748" w14:paraId="566FB764" wp14:textId="77777777">
      <w:pPr>
        <w:ind w:firstLine="709"/>
        <w:jc w:val="both"/>
        <w:rPr>
          <w:szCs w:val="24"/>
          <w:u w:val="single"/>
          <w:lang w:eastAsia="ar-SA"/>
        </w:rPr>
      </w:pPr>
      <w:r w:rsidRPr="00AD2211">
        <w:rPr>
          <w:szCs w:val="24"/>
          <w:u w:val="single"/>
          <w:lang w:eastAsia="ar-SA"/>
        </w:rPr>
        <w:t>За</w:t>
      </w:r>
      <w:r w:rsidRPr="00AD2211" w:rsidR="00521C32">
        <w:rPr>
          <w:szCs w:val="24"/>
          <w:u w:val="single"/>
          <w:lang w:eastAsia="ar-SA"/>
        </w:rPr>
        <w:t xml:space="preserve"> результатами опанування навчальної дисципліни здобувачі вищої освіти набувають професійні компетентності, а саме:</w:t>
      </w:r>
    </w:p>
    <w:p xmlns:wp14="http://schemas.microsoft.com/office/word/2010/wordml" w:rsidRPr="00AD2211" w:rsidR="00DA74BF" w:rsidP="00526596" w:rsidRDefault="00E34599" w14:paraId="16ADDA88" wp14:textId="77777777">
      <w:pPr>
        <w:ind w:firstLine="709"/>
        <w:jc w:val="both"/>
        <w:rPr>
          <w:szCs w:val="24"/>
        </w:rPr>
      </w:pPr>
      <w:r w:rsidRPr="00AD2211">
        <w:rPr>
          <w:szCs w:val="24"/>
        </w:rPr>
        <w:t xml:space="preserve">ЗК1. </w:t>
      </w:r>
      <w:r w:rsidR="00EA1857">
        <w:t>Здатність до абстрактного мислення, аналізу та синтезу.</w:t>
      </w:r>
    </w:p>
    <w:p xmlns:wp14="http://schemas.microsoft.com/office/word/2010/wordml" w:rsidRPr="00AD2211" w:rsidR="004F5326" w:rsidP="00526596" w:rsidRDefault="004F5326" w14:paraId="4B259402" wp14:textId="77777777">
      <w:pPr>
        <w:ind w:firstLine="708"/>
        <w:jc w:val="both"/>
      </w:pPr>
      <w:r w:rsidRPr="00AD2211">
        <w:t>ЗК2.</w:t>
      </w:r>
      <w:r w:rsidR="00EA1857">
        <w:t xml:space="preserve"> </w:t>
      </w:r>
      <w:r w:rsidR="00EA1857">
        <w:t>Здатність проведення досліджень на відповідному рівні.</w:t>
      </w:r>
    </w:p>
    <w:p xmlns:wp14="http://schemas.microsoft.com/office/word/2010/wordml" w:rsidRPr="00AD2211" w:rsidR="00DA74BF" w:rsidP="00526596" w:rsidRDefault="004F5326" w14:paraId="24529DD9" wp14:textId="77777777">
      <w:pPr>
        <w:ind w:firstLine="708"/>
        <w:jc w:val="both"/>
      </w:pPr>
      <w:r w:rsidRPr="00AD2211">
        <w:t xml:space="preserve">ЗК3. </w:t>
      </w:r>
      <w:r w:rsidR="00EA1857">
        <w:t>Вміння виявляти, ставити та вирішувати проблеми.</w:t>
      </w:r>
    </w:p>
    <w:p xmlns:wp14="http://schemas.microsoft.com/office/word/2010/wordml" w:rsidRPr="00AD2211" w:rsidR="009202BE" w:rsidP="00526596" w:rsidRDefault="009202BE" w14:paraId="248A6190" wp14:textId="77777777">
      <w:pPr>
        <w:ind w:firstLine="708"/>
        <w:jc w:val="both"/>
      </w:pPr>
      <w:r w:rsidRPr="00AD2211">
        <w:t xml:space="preserve">ЗК4. </w:t>
      </w:r>
      <w:r w:rsidR="00EA1857">
        <w:t>Здатність приймати обґрунтовані рішення</w:t>
      </w:r>
    </w:p>
    <w:p xmlns:wp14="http://schemas.microsoft.com/office/word/2010/wordml" w:rsidRPr="00AD2211" w:rsidR="009202BE" w:rsidP="00526596" w:rsidRDefault="009202BE" w14:paraId="62F88EE6" wp14:textId="77777777">
      <w:pPr>
        <w:ind w:firstLine="708"/>
        <w:jc w:val="both"/>
        <w:rPr>
          <w:highlight w:val="yellow"/>
        </w:rPr>
      </w:pPr>
      <w:r w:rsidRPr="00AD2211">
        <w:t xml:space="preserve">ЗК5. </w:t>
      </w:r>
      <w:r w:rsidR="00EA1857">
        <w:t>Здатність мотивувати людей та рухатися до спільної мети</w:t>
      </w:r>
      <w:r w:rsidR="00EA1857">
        <w:t>.</w:t>
      </w:r>
    </w:p>
    <w:p xmlns:wp14="http://schemas.microsoft.com/office/word/2010/wordml" w:rsidRPr="00AD2211" w:rsidR="00DA74BF" w:rsidP="00DA74BF" w:rsidRDefault="00DA74BF" w14:paraId="5C7FBEE8" wp14:textId="77777777">
      <w:pPr>
        <w:ind w:firstLine="709"/>
        <w:jc w:val="both"/>
        <w:rPr>
          <w:bCs/>
          <w:iCs/>
          <w:szCs w:val="24"/>
          <w:u w:val="single"/>
          <w:lang w:eastAsia="uk-UA"/>
        </w:rPr>
      </w:pPr>
      <w:r w:rsidRPr="00AD2211">
        <w:rPr>
          <w:bCs/>
          <w:iCs/>
          <w:szCs w:val="24"/>
          <w:u w:val="single"/>
          <w:lang w:eastAsia="uk-UA"/>
        </w:rPr>
        <w:t>Що забезпечується досягненням наступних програмних результатів навчання:</w:t>
      </w:r>
    </w:p>
    <w:p xmlns:wp14="http://schemas.microsoft.com/office/word/2010/wordml" w:rsidRPr="00AD2211" w:rsidR="00526596" w:rsidP="0073730E" w:rsidRDefault="00526596" w14:paraId="1B481C74" wp14:textId="77777777">
      <w:pPr>
        <w:pStyle w:val="Default"/>
        <w:jc w:val="both"/>
        <w:rPr>
          <w:rFonts w:eastAsia="Times New Roman"/>
          <w:color w:val="auto"/>
          <w:szCs w:val="20"/>
          <w:lang w:val="uk-UA"/>
        </w:rPr>
      </w:pPr>
      <w:r w:rsidRPr="00AD2211">
        <w:rPr>
          <w:lang w:val="uk-UA"/>
        </w:rPr>
        <w:tab/>
      </w:r>
      <w:r w:rsidRPr="00AD2211">
        <w:rPr>
          <w:rFonts w:eastAsia="Times New Roman"/>
          <w:color w:val="auto"/>
          <w:szCs w:val="20"/>
          <w:lang w:val="uk-UA"/>
        </w:rPr>
        <w:t xml:space="preserve">РН1. </w:t>
      </w:r>
      <w:r w:rsidR="00A7361E">
        <w:t>Аналізувати показники у сфері оподаткування на мікро- та макрорівнях з метою прийняття ефективних управлінських рішень</w:t>
      </w:r>
      <w:r w:rsidR="00C96759">
        <w:t>.</w:t>
      </w:r>
      <w:r w:rsidRPr="00AD2211">
        <w:rPr>
          <w:rFonts w:eastAsia="Times New Roman"/>
          <w:color w:val="auto"/>
          <w:szCs w:val="20"/>
          <w:lang w:val="uk-UA"/>
        </w:rPr>
        <w:t xml:space="preserve"> </w:t>
      </w:r>
    </w:p>
    <w:p xmlns:wp14="http://schemas.microsoft.com/office/word/2010/wordml" w:rsidRPr="007E0990" w:rsidR="00DA74BF" w:rsidP="0073730E" w:rsidRDefault="00526596" w14:paraId="58906814" wp14:textId="77777777">
      <w:pPr>
        <w:pStyle w:val="Default"/>
        <w:jc w:val="both"/>
        <w:rPr>
          <w:rFonts w:eastAsia="Times New Roman"/>
          <w:color w:val="auto"/>
          <w:lang w:val="uk-UA"/>
        </w:rPr>
      </w:pPr>
      <w:r w:rsidRPr="00AD2211">
        <w:rPr>
          <w:rFonts w:eastAsia="Times New Roman"/>
          <w:color w:val="auto"/>
          <w:szCs w:val="20"/>
          <w:lang w:val="uk-UA"/>
        </w:rPr>
        <w:tab/>
      </w:r>
      <w:r w:rsidRPr="00AD2211">
        <w:rPr>
          <w:rFonts w:eastAsia="Times New Roman"/>
          <w:color w:val="auto"/>
          <w:szCs w:val="20"/>
          <w:lang w:val="uk-UA"/>
        </w:rPr>
        <w:t xml:space="preserve">РН2. </w:t>
      </w:r>
      <w:r w:rsidR="00A7361E">
        <w:t>Перевіряти стан виконання норм податкового законодавства суб’єктами господарювати та оцінювати розмір фінансових санкцій за їх порушення.</w:t>
      </w:r>
    </w:p>
    <w:p xmlns:wp14="http://schemas.microsoft.com/office/word/2010/wordml" w:rsidRPr="00AD2211" w:rsidR="00526596" w:rsidP="00E7663E" w:rsidRDefault="00526596" w14:paraId="7DA028D2" wp14:textId="77777777">
      <w:pPr>
        <w:autoSpaceDE w:val="0"/>
        <w:autoSpaceDN w:val="0"/>
        <w:adjustRightInd w:val="0"/>
        <w:jc w:val="both"/>
      </w:pPr>
      <w:r w:rsidRPr="00AD2211">
        <w:tab/>
      </w:r>
      <w:r w:rsidRPr="00AD2211">
        <w:t>РН3.</w:t>
      </w:r>
      <w:r w:rsidR="00CA092F">
        <w:t xml:space="preserve"> </w:t>
      </w:r>
      <w:r w:rsidR="00A7361E">
        <w:t>Здійснювати планування та прогнозування податкових платежів, вибір системи оподаткування на науково обґрунтованих засадах.</w:t>
      </w:r>
    </w:p>
    <w:p xmlns:wp14="http://schemas.microsoft.com/office/word/2010/wordml" w:rsidRPr="00AD2211" w:rsidR="00ED7BA0" w:rsidP="00292879" w:rsidRDefault="00ED7BA0" w14:paraId="1714E0FC" wp14:textId="77777777">
      <w:pPr>
        <w:ind w:left="3119" w:hanging="3119"/>
        <w:jc w:val="center"/>
        <w:rPr>
          <w:b/>
          <w:szCs w:val="24"/>
        </w:rPr>
      </w:pPr>
      <w:r w:rsidRPr="00AD2211">
        <w:rPr>
          <w:b/>
          <w:szCs w:val="24"/>
        </w:rPr>
        <w:t>Структура курсу</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1"/>
        <w:gridCol w:w="1842"/>
        <w:gridCol w:w="993"/>
        <w:gridCol w:w="4677"/>
        <w:gridCol w:w="2268"/>
      </w:tblGrid>
      <w:tr xmlns:wp14="http://schemas.microsoft.com/office/word/2010/wordml" w:rsidRPr="00AD2211" w:rsidR="00C50B1B" w:rsidTr="00C51CFB" w14:paraId="640FC785" wp14:textId="77777777">
        <w:trPr>
          <w:tblHeader/>
        </w:trPr>
        <w:tc>
          <w:tcPr>
            <w:tcW w:w="421" w:type="dxa"/>
            <w:tcBorders>
              <w:bottom w:val="single" w:color="auto" w:sz="4" w:space="0"/>
            </w:tcBorders>
            <w:shd w:val="clear" w:color="auto" w:fill="E7E6E6" w:themeFill="background2"/>
            <w:vAlign w:val="center"/>
          </w:tcPr>
          <w:p w:rsidRPr="00AD2211" w:rsidR="00C50B1B" w:rsidP="00C51CFB" w:rsidRDefault="00C50B1B" w14:paraId="427D9C9B" wp14:textId="77777777">
            <w:pPr>
              <w:spacing w:line="216" w:lineRule="auto"/>
              <w:jc w:val="center"/>
              <w:rPr>
                <w:szCs w:val="24"/>
              </w:rPr>
            </w:pPr>
            <w:r w:rsidRPr="00AD2211">
              <w:rPr>
                <w:szCs w:val="24"/>
              </w:rPr>
              <w:t>№</w:t>
            </w:r>
          </w:p>
        </w:tc>
        <w:tc>
          <w:tcPr>
            <w:tcW w:w="1842" w:type="dxa"/>
            <w:tcBorders>
              <w:bottom w:val="single" w:color="auto" w:sz="4" w:space="0"/>
            </w:tcBorders>
            <w:shd w:val="clear" w:color="auto" w:fill="E7E6E6" w:themeFill="background2"/>
            <w:vAlign w:val="center"/>
          </w:tcPr>
          <w:p w:rsidRPr="00AD2211" w:rsidR="00C50B1B" w:rsidP="00C51CFB" w:rsidRDefault="00C50B1B" w14:paraId="686BB8D5" wp14:textId="77777777">
            <w:pPr>
              <w:spacing w:line="216" w:lineRule="auto"/>
              <w:jc w:val="center"/>
              <w:rPr>
                <w:szCs w:val="24"/>
              </w:rPr>
            </w:pPr>
            <w:r w:rsidRPr="00AD2211">
              <w:rPr>
                <w:szCs w:val="24"/>
              </w:rPr>
              <w:t>Тема</w:t>
            </w:r>
          </w:p>
        </w:tc>
        <w:tc>
          <w:tcPr>
            <w:tcW w:w="993" w:type="dxa"/>
            <w:tcBorders>
              <w:bottom w:val="single" w:color="auto" w:sz="4" w:space="0"/>
            </w:tcBorders>
            <w:shd w:val="clear" w:color="auto" w:fill="E7E6E6" w:themeFill="background2"/>
            <w:vAlign w:val="center"/>
          </w:tcPr>
          <w:p w:rsidRPr="00AD2211" w:rsidR="00C50B1B" w:rsidP="00C51CFB" w:rsidRDefault="00C50B1B" w14:paraId="6A59274B" wp14:textId="77777777">
            <w:pPr>
              <w:spacing w:line="216" w:lineRule="auto"/>
              <w:jc w:val="center"/>
              <w:rPr>
                <w:szCs w:val="24"/>
              </w:rPr>
            </w:pPr>
            <w:r w:rsidRPr="00AD2211">
              <w:rPr>
                <w:szCs w:val="24"/>
              </w:rPr>
              <w:t>Години (Л/ПЗ)</w:t>
            </w:r>
          </w:p>
        </w:tc>
        <w:tc>
          <w:tcPr>
            <w:tcW w:w="4677" w:type="dxa"/>
            <w:tcBorders>
              <w:bottom w:val="single" w:color="auto" w:sz="4" w:space="0"/>
            </w:tcBorders>
            <w:shd w:val="clear" w:color="auto" w:fill="E7E6E6" w:themeFill="background2"/>
            <w:vAlign w:val="center"/>
          </w:tcPr>
          <w:p w:rsidRPr="00AD2211" w:rsidR="00C50B1B" w:rsidP="00C51CFB" w:rsidRDefault="00C50B1B" w14:paraId="1CBC7625" wp14:textId="77777777">
            <w:pPr>
              <w:spacing w:line="216" w:lineRule="auto"/>
              <w:jc w:val="center"/>
              <w:rPr>
                <w:szCs w:val="24"/>
              </w:rPr>
            </w:pPr>
            <w:r w:rsidRPr="00AD2211">
              <w:rPr>
                <w:szCs w:val="24"/>
              </w:rPr>
              <w:t>Стислий зміст</w:t>
            </w:r>
          </w:p>
        </w:tc>
        <w:tc>
          <w:tcPr>
            <w:tcW w:w="2268" w:type="dxa"/>
            <w:tcBorders>
              <w:bottom w:val="single" w:color="auto" w:sz="4" w:space="0"/>
            </w:tcBorders>
            <w:shd w:val="clear" w:color="auto" w:fill="E7E6E6" w:themeFill="background2"/>
            <w:vAlign w:val="center"/>
          </w:tcPr>
          <w:p w:rsidRPr="00AD2211" w:rsidR="00C50B1B" w:rsidP="00C51CFB" w:rsidRDefault="00C50B1B" w14:paraId="6BE8ACB8" wp14:textId="77777777">
            <w:pPr>
              <w:spacing w:line="216" w:lineRule="auto"/>
              <w:jc w:val="center"/>
              <w:rPr>
                <w:szCs w:val="24"/>
              </w:rPr>
            </w:pPr>
            <w:r w:rsidRPr="00AD2211">
              <w:rPr>
                <w:szCs w:val="24"/>
              </w:rPr>
              <w:t>Інструменти і завдання</w:t>
            </w:r>
          </w:p>
        </w:tc>
      </w:tr>
      <w:tr xmlns:wp14="http://schemas.microsoft.com/office/word/2010/wordml" w:rsidRPr="00AD2211" w:rsidR="00C50B1B" w:rsidTr="00C51CFB" w14:paraId="10E8F873" wp14:textId="77777777">
        <w:tc>
          <w:tcPr>
            <w:tcW w:w="421" w:type="dxa"/>
            <w:shd w:val="clear" w:color="auto" w:fill="auto"/>
          </w:tcPr>
          <w:p w:rsidRPr="00AD2211" w:rsidR="00C50B1B" w:rsidP="00C50B1B" w:rsidRDefault="00C50B1B" w14:paraId="56B20A0C" wp14:textId="77777777">
            <w:pPr>
              <w:spacing w:line="216" w:lineRule="auto"/>
              <w:rPr>
                <w:szCs w:val="24"/>
              </w:rPr>
            </w:pPr>
            <w:r w:rsidRPr="00AD2211">
              <w:rPr>
                <w:szCs w:val="24"/>
              </w:rPr>
              <w:t>1</w:t>
            </w:r>
          </w:p>
        </w:tc>
        <w:tc>
          <w:tcPr>
            <w:tcW w:w="1842" w:type="dxa"/>
            <w:shd w:val="clear" w:color="auto" w:fill="auto"/>
          </w:tcPr>
          <w:p w:rsidRPr="0081493A" w:rsidR="00C50B1B" w:rsidP="00C50B1B" w:rsidRDefault="00281355" w14:paraId="13D0C7A6" wp14:textId="77777777">
            <w:pPr>
              <w:spacing w:line="216" w:lineRule="auto"/>
              <w:rPr>
                <w:rStyle w:val="FontStyle115"/>
                <w:spacing w:val="-10"/>
                <w:sz w:val="24"/>
                <w:szCs w:val="24"/>
                <w:lang w:eastAsia="uk-UA"/>
              </w:rPr>
            </w:pPr>
            <w:r>
              <w:t>Теоретичні та організаційні засади податкового менеджменту</w:t>
            </w:r>
          </w:p>
        </w:tc>
        <w:tc>
          <w:tcPr>
            <w:tcW w:w="993" w:type="dxa"/>
            <w:shd w:val="clear" w:color="auto" w:fill="auto"/>
          </w:tcPr>
          <w:p w:rsidRPr="00AD2211" w:rsidR="00C50B1B" w:rsidP="00C50B1B" w:rsidRDefault="00C50B1B" w14:paraId="74869DE5" wp14:textId="77777777">
            <w:pPr>
              <w:spacing w:line="216" w:lineRule="auto"/>
              <w:jc w:val="center"/>
              <w:rPr>
                <w:szCs w:val="22"/>
              </w:rPr>
            </w:pPr>
            <w:r w:rsidRPr="00AD2211">
              <w:rPr>
                <w:sz w:val="22"/>
                <w:szCs w:val="22"/>
              </w:rPr>
              <w:t>4/4</w:t>
            </w:r>
          </w:p>
        </w:tc>
        <w:tc>
          <w:tcPr>
            <w:tcW w:w="4677" w:type="dxa"/>
            <w:shd w:val="clear" w:color="auto" w:fill="auto"/>
          </w:tcPr>
          <w:p w:rsidRPr="0081493A" w:rsidR="00C50B1B" w:rsidP="00CA092F" w:rsidRDefault="00281355" w14:paraId="65927441" wp14:textId="77777777">
            <w:pPr>
              <w:autoSpaceDE w:val="0"/>
              <w:autoSpaceDN w:val="0"/>
              <w:adjustRightInd w:val="0"/>
              <w:jc w:val="both"/>
              <w:rPr>
                <w:i/>
                <w:szCs w:val="24"/>
              </w:rPr>
            </w:pPr>
            <w:r>
              <w:t xml:space="preserve">Сутність та значення податкового менеджменту. Об’єкт, предмет та суб’єкти податкового менеджменту. Специфіка реалізації податкового менеджменту на різних рівнях (державному, корпоративному, персональному). Завдання та принципи податкового менеджменту. Стратегічний і тактичний </w:t>
            </w:r>
            <w:r>
              <w:t>податковий менеджмент. Функції податкового менеджменту та характеристика його елементів.</w:t>
            </w:r>
          </w:p>
        </w:tc>
        <w:tc>
          <w:tcPr>
            <w:tcW w:w="2268" w:type="dxa"/>
            <w:shd w:val="clear" w:color="auto" w:fill="auto"/>
          </w:tcPr>
          <w:p w:rsidRPr="00AD2211" w:rsidR="00C50B1B" w:rsidP="00C50B1B" w:rsidRDefault="00C50B1B" w14:paraId="192FD52A" wp14:textId="77777777">
            <w:pPr>
              <w:jc w:val="center"/>
              <w:rPr>
                <w:szCs w:val="24"/>
              </w:rPr>
            </w:pPr>
            <w:r w:rsidRPr="00AD2211">
              <w:rPr>
                <w:szCs w:val="24"/>
              </w:rPr>
              <w:t>Презентації.</w:t>
            </w:r>
          </w:p>
          <w:p w:rsidRPr="00AD2211" w:rsidR="00C50B1B" w:rsidP="00C50B1B" w:rsidRDefault="00C50B1B" w14:paraId="75619918"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17AF0990"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02711784"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0954A72" wp14:textId="77777777">
            <w:pPr>
              <w:spacing w:line="216" w:lineRule="auto"/>
              <w:jc w:val="center"/>
              <w:rPr>
                <w:szCs w:val="24"/>
              </w:rPr>
            </w:pPr>
            <w:r w:rsidRPr="00AD2211">
              <w:rPr>
                <w:szCs w:val="24"/>
              </w:rPr>
              <w:t>Аналіз ситуацій</w:t>
            </w:r>
          </w:p>
          <w:p w:rsidRPr="00AD2211" w:rsidR="00C50B1B" w:rsidP="00C50B1B" w:rsidRDefault="00C50B1B" w14:paraId="7480A35F" wp14:textId="77777777">
            <w:pPr>
              <w:spacing w:line="216" w:lineRule="auto"/>
              <w:jc w:val="center"/>
              <w:rPr>
                <w:szCs w:val="24"/>
              </w:rPr>
            </w:pPr>
            <w:r w:rsidRPr="00AD2211">
              <w:rPr>
                <w:szCs w:val="24"/>
              </w:rPr>
              <w:t>Тести</w:t>
            </w:r>
          </w:p>
          <w:p w:rsidRPr="00AD2211" w:rsidR="00C50B1B" w:rsidP="00C50B1B" w:rsidRDefault="00C50B1B" w14:paraId="2FA9A924" wp14:textId="77777777">
            <w:pPr>
              <w:spacing w:line="216" w:lineRule="auto"/>
              <w:jc w:val="center"/>
              <w:rPr>
                <w:szCs w:val="24"/>
              </w:rPr>
            </w:pPr>
            <w:r w:rsidRPr="00AD2211">
              <w:rPr>
                <w:szCs w:val="24"/>
              </w:rPr>
              <w:t>Індивідуальні завдання</w:t>
            </w:r>
          </w:p>
          <w:p w:rsidRPr="00AD2211" w:rsidR="00C50B1B" w:rsidP="00C50B1B" w:rsidRDefault="00C50B1B" w14:paraId="4B94D5A5" wp14:textId="77777777">
            <w:pPr>
              <w:jc w:val="center"/>
              <w:rPr>
                <w:szCs w:val="24"/>
              </w:rPr>
            </w:pPr>
          </w:p>
        </w:tc>
      </w:tr>
      <w:tr xmlns:wp14="http://schemas.microsoft.com/office/word/2010/wordml" w:rsidRPr="00AD2211" w:rsidR="00C50B1B" w:rsidTr="00C51CFB" w14:paraId="698B27A3" wp14:textId="77777777">
        <w:tc>
          <w:tcPr>
            <w:tcW w:w="421" w:type="dxa"/>
            <w:shd w:val="clear" w:color="auto" w:fill="auto"/>
          </w:tcPr>
          <w:p w:rsidRPr="00AD2211" w:rsidR="00C50B1B" w:rsidP="00C50B1B" w:rsidRDefault="00C50B1B" w14:paraId="18F999B5" wp14:textId="77777777">
            <w:pPr>
              <w:spacing w:line="216" w:lineRule="auto"/>
              <w:jc w:val="center"/>
              <w:rPr>
                <w:szCs w:val="24"/>
              </w:rPr>
            </w:pPr>
            <w:r w:rsidRPr="00AD2211">
              <w:rPr>
                <w:szCs w:val="24"/>
              </w:rPr>
              <w:t>2</w:t>
            </w:r>
          </w:p>
        </w:tc>
        <w:tc>
          <w:tcPr>
            <w:tcW w:w="1842" w:type="dxa"/>
            <w:shd w:val="clear" w:color="auto" w:fill="auto"/>
          </w:tcPr>
          <w:p w:rsidRPr="0081493A" w:rsidR="00C50B1B" w:rsidP="00A92F65" w:rsidRDefault="00281355" w14:paraId="7A968F1E" wp14:textId="77777777">
            <w:pPr>
              <w:jc w:val="both"/>
              <w:rPr>
                <w:szCs w:val="24"/>
              </w:rPr>
            </w:pPr>
            <w:r>
              <w:t>Податкове планування та прогнозування в системі податкового менеджменту</w:t>
            </w:r>
          </w:p>
        </w:tc>
        <w:tc>
          <w:tcPr>
            <w:tcW w:w="993" w:type="dxa"/>
            <w:shd w:val="clear" w:color="auto" w:fill="auto"/>
          </w:tcPr>
          <w:p w:rsidRPr="00AD2211" w:rsidR="00C50B1B" w:rsidP="00C50B1B" w:rsidRDefault="00C50B1B" w14:paraId="12921031" wp14:textId="77777777">
            <w:pPr>
              <w:spacing w:line="216" w:lineRule="auto"/>
              <w:jc w:val="center"/>
              <w:rPr>
                <w:szCs w:val="22"/>
              </w:rPr>
            </w:pPr>
            <w:r w:rsidRPr="00AD2211">
              <w:rPr>
                <w:sz w:val="22"/>
                <w:szCs w:val="22"/>
              </w:rPr>
              <w:t>5/5</w:t>
            </w:r>
          </w:p>
        </w:tc>
        <w:tc>
          <w:tcPr>
            <w:tcW w:w="4677" w:type="dxa"/>
            <w:shd w:val="clear" w:color="auto" w:fill="auto"/>
          </w:tcPr>
          <w:p w:rsidRPr="0081493A" w:rsidR="00C50B1B" w:rsidP="00CA092F" w:rsidRDefault="00281355" w14:paraId="7CE57950" wp14:textId="77777777">
            <w:pPr>
              <w:autoSpaceDE w:val="0"/>
              <w:autoSpaceDN w:val="0"/>
              <w:adjustRightInd w:val="0"/>
              <w:jc w:val="both"/>
              <w:rPr>
                <w:szCs w:val="24"/>
              </w:rPr>
            </w:pPr>
            <w:r>
              <w:t>Сутність та завдання податкового планування та прогнозування. Характеристика механізму загальнодержавного та корпоративного податкового планування та прогнозування. Методи податкового планування та прогнозування. Система показників оцінки податкової системи і виконання податкових надходжень.</w:t>
            </w:r>
          </w:p>
        </w:tc>
        <w:tc>
          <w:tcPr>
            <w:tcW w:w="2268" w:type="dxa"/>
            <w:shd w:val="clear" w:color="auto" w:fill="auto"/>
          </w:tcPr>
          <w:p w:rsidRPr="00AD2211" w:rsidR="00C50B1B" w:rsidP="00C50B1B" w:rsidRDefault="00C50B1B" w14:paraId="39E8A6A3" wp14:textId="77777777">
            <w:pPr>
              <w:jc w:val="center"/>
              <w:rPr>
                <w:szCs w:val="24"/>
              </w:rPr>
            </w:pPr>
            <w:r w:rsidRPr="00AD2211">
              <w:rPr>
                <w:szCs w:val="24"/>
              </w:rPr>
              <w:t>Презентації.</w:t>
            </w:r>
          </w:p>
          <w:p w:rsidRPr="00AD2211" w:rsidR="00C50B1B" w:rsidP="00C50B1B" w:rsidRDefault="00C50B1B" w14:paraId="2EA06910"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53EA612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CDE846F"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01A25EFB" wp14:textId="77777777">
            <w:pPr>
              <w:spacing w:line="216" w:lineRule="auto"/>
              <w:jc w:val="center"/>
              <w:rPr>
                <w:szCs w:val="24"/>
              </w:rPr>
            </w:pPr>
            <w:r w:rsidRPr="00AD2211">
              <w:rPr>
                <w:szCs w:val="24"/>
              </w:rPr>
              <w:t>Аналіз ситуацій</w:t>
            </w:r>
          </w:p>
          <w:p w:rsidRPr="00AD2211" w:rsidR="00C50B1B" w:rsidP="00C50B1B" w:rsidRDefault="00C50B1B" w14:paraId="2DF5D237" wp14:textId="77777777">
            <w:pPr>
              <w:spacing w:line="216" w:lineRule="auto"/>
              <w:jc w:val="center"/>
              <w:rPr>
                <w:szCs w:val="24"/>
              </w:rPr>
            </w:pPr>
            <w:r w:rsidRPr="00AD2211">
              <w:rPr>
                <w:szCs w:val="24"/>
              </w:rPr>
              <w:t>Тести</w:t>
            </w:r>
          </w:p>
          <w:p w:rsidRPr="00AD2211" w:rsidR="00C50B1B" w:rsidP="00C50B1B" w:rsidRDefault="00C50B1B" w14:paraId="068E722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C50B1B" w:rsidTr="00C51CFB" w14:paraId="71EF1952" wp14:textId="77777777">
        <w:tc>
          <w:tcPr>
            <w:tcW w:w="421" w:type="dxa"/>
            <w:shd w:val="clear" w:color="auto" w:fill="auto"/>
          </w:tcPr>
          <w:p w:rsidRPr="00AD2211" w:rsidR="00C50B1B" w:rsidP="00C50B1B" w:rsidRDefault="00C50B1B" w14:paraId="5FCD5EC4" wp14:textId="77777777">
            <w:pPr>
              <w:spacing w:line="216" w:lineRule="auto"/>
              <w:jc w:val="center"/>
              <w:rPr>
                <w:szCs w:val="24"/>
              </w:rPr>
            </w:pPr>
            <w:r w:rsidRPr="00AD2211">
              <w:rPr>
                <w:szCs w:val="24"/>
              </w:rPr>
              <w:t>3</w:t>
            </w:r>
          </w:p>
        </w:tc>
        <w:tc>
          <w:tcPr>
            <w:tcW w:w="1842" w:type="dxa"/>
            <w:shd w:val="clear" w:color="auto" w:fill="auto"/>
          </w:tcPr>
          <w:p w:rsidRPr="0081493A" w:rsidR="00C50B1B" w:rsidP="00C50B1B" w:rsidRDefault="00281355" w14:paraId="63E0D36B" wp14:textId="77777777">
            <w:pPr>
              <w:spacing w:line="216" w:lineRule="auto"/>
              <w:rPr>
                <w:szCs w:val="24"/>
              </w:rPr>
            </w:pPr>
            <w:r>
              <w:t>Податкове регулювання в системі податкового менеджменту</w:t>
            </w:r>
          </w:p>
        </w:tc>
        <w:tc>
          <w:tcPr>
            <w:tcW w:w="993" w:type="dxa"/>
            <w:shd w:val="clear" w:color="auto" w:fill="auto"/>
          </w:tcPr>
          <w:p w:rsidRPr="00AD2211" w:rsidR="00C50B1B" w:rsidP="00C50B1B" w:rsidRDefault="00C50B1B" w14:paraId="5965A1AC" wp14:textId="77777777">
            <w:pPr>
              <w:spacing w:line="216" w:lineRule="auto"/>
              <w:jc w:val="center"/>
              <w:rPr>
                <w:szCs w:val="22"/>
              </w:rPr>
            </w:pPr>
            <w:r w:rsidRPr="00AD2211">
              <w:rPr>
                <w:sz w:val="22"/>
                <w:szCs w:val="22"/>
              </w:rPr>
              <w:t>4/4</w:t>
            </w:r>
          </w:p>
        </w:tc>
        <w:tc>
          <w:tcPr>
            <w:tcW w:w="4677" w:type="dxa"/>
            <w:shd w:val="clear" w:color="auto" w:fill="auto"/>
          </w:tcPr>
          <w:p w:rsidRPr="0081493A" w:rsidR="00C50B1B" w:rsidP="00CA092F" w:rsidRDefault="00281355" w14:paraId="4EE4346F" wp14:textId="77777777">
            <w:pPr>
              <w:pStyle w:val="Default"/>
              <w:jc w:val="both"/>
              <w:rPr>
                <w:lang w:val="uk-UA"/>
              </w:rPr>
            </w:pPr>
            <w:r>
              <w:t xml:space="preserve">Податкове регулювання та його сутність. Напрями здійснення державного податкового регулювання. Мета, завдання і функції податкового регулювання, методи його проведення та їх сутність. Інструменти податкового регулювання. Пільги з оподаткування як можливість зменшення податкових платежів підприємства. Принципи надання пільг з оподаткування. Види податкових пільг та їх характеристика. Прямі та непрямі податкові пільги. </w:t>
            </w:r>
          </w:p>
        </w:tc>
        <w:tc>
          <w:tcPr>
            <w:tcW w:w="2268" w:type="dxa"/>
            <w:shd w:val="clear" w:color="auto" w:fill="auto"/>
          </w:tcPr>
          <w:p w:rsidRPr="00AD2211" w:rsidR="00C50B1B" w:rsidP="00C50B1B" w:rsidRDefault="00C50B1B" w14:paraId="37174300" wp14:textId="77777777">
            <w:pPr>
              <w:jc w:val="center"/>
              <w:rPr>
                <w:szCs w:val="24"/>
              </w:rPr>
            </w:pPr>
            <w:r w:rsidRPr="00AD2211">
              <w:rPr>
                <w:szCs w:val="24"/>
              </w:rPr>
              <w:t>Презентації.</w:t>
            </w:r>
          </w:p>
          <w:p w:rsidRPr="00AD2211" w:rsidR="00C50B1B" w:rsidP="00C50B1B" w:rsidRDefault="00C50B1B" w14:paraId="3FD9603C"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47419ACF"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47B25929"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5939DB2A" wp14:textId="77777777">
            <w:pPr>
              <w:spacing w:line="216" w:lineRule="auto"/>
              <w:jc w:val="center"/>
              <w:rPr>
                <w:szCs w:val="24"/>
              </w:rPr>
            </w:pPr>
            <w:r w:rsidRPr="00AD2211">
              <w:rPr>
                <w:szCs w:val="24"/>
              </w:rPr>
              <w:t>Аналіз ситуацій</w:t>
            </w:r>
          </w:p>
          <w:p w:rsidRPr="00AD2211" w:rsidR="00C50B1B" w:rsidP="00C50B1B" w:rsidRDefault="00C50B1B" w14:paraId="5FC11718" wp14:textId="77777777">
            <w:pPr>
              <w:spacing w:line="216" w:lineRule="auto"/>
              <w:jc w:val="center"/>
              <w:rPr>
                <w:szCs w:val="24"/>
              </w:rPr>
            </w:pPr>
            <w:r w:rsidRPr="00AD2211">
              <w:rPr>
                <w:szCs w:val="24"/>
              </w:rPr>
              <w:t>Тести</w:t>
            </w:r>
          </w:p>
          <w:p w:rsidRPr="00AD2211" w:rsidR="00C50B1B" w:rsidP="00C50B1B" w:rsidRDefault="00C50B1B" w14:paraId="43413851" wp14:textId="77777777">
            <w:pPr>
              <w:spacing w:line="216" w:lineRule="auto"/>
              <w:jc w:val="center"/>
              <w:rPr>
                <w:szCs w:val="24"/>
              </w:rPr>
            </w:pPr>
            <w:r w:rsidRPr="00AD2211">
              <w:rPr>
                <w:szCs w:val="24"/>
              </w:rPr>
              <w:t>Індивідуальні завдання</w:t>
            </w:r>
          </w:p>
          <w:p w:rsidRPr="00AD2211" w:rsidR="00C50B1B" w:rsidP="00C50B1B" w:rsidRDefault="00C50B1B" w14:paraId="3DEEC669" wp14:textId="77777777">
            <w:pPr>
              <w:spacing w:line="216" w:lineRule="auto"/>
              <w:jc w:val="center"/>
              <w:rPr>
                <w:szCs w:val="24"/>
              </w:rPr>
            </w:pPr>
          </w:p>
        </w:tc>
      </w:tr>
      <w:tr xmlns:wp14="http://schemas.microsoft.com/office/word/2010/wordml" w:rsidRPr="00AD2211" w:rsidR="00C50B1B" w:rsidTr="00C51CFB" w14:paraId="3F982867" wp14:textId="77777777">
        <w:tc>
          <w:tcPr>
            <w:tcW w:w="421" w:type="dxa"/>
            <w:shd w:val="clear" w:color="auto" w:fill="auto"/>
          </w:tcPr>
          <w:p w:rsidRPr="00AD2211" w:rsidR="00C50B1B" w:rsidP="00C50B1B" w:rsidRDefault="00C50B1B" w14:paraId="2598DEE6" wp14:textId="77777777">
            <w:pPr>
              <w:spacing w:line="216" w:lineRule="auto"/>
              <w:jc w:val="center"/>
              <w:rPr>
                <w:szCs w:val="24"/>
              </w:rPr>
            </w:pPr>
            <w:r w:rsidRPr="00AD2211">
              <w:rPr>
                <w:szCs w:val="24"/>
              </w:rPr>
              <w:t>4</w:t>
            </w:r>
          </w:p>
        </w:tc>
        <w:tc>
          <w:tcPr>
            <w:tcW w:w="1842" w:type="dxa"/>
            <w:shd w:val="clear" w:color="auto" w:fill="auto"/>
          </w:tcPr>
          <w:p w:rsidRPr="0081493A" w:rsidR="00C50B1B" w:rsidP="00C50B1B" w:rsidRDefault="00281355" w14:paraId="62D8AE11" wp14:textId="77777777">
            <w:pPr>
              <w:spacing w:line="216" w:lineRule="auto"/>
              <w:rPr>
                <w:rStyle w:val="FontStyle115"/>
                <w:spacing w:val="-10"/>
                <w:sz w:val="24"/>
                <w:szCs w:val="24"/>
                <w:lang w:eastAsia="uk-UA"/>
              </w:rPr>
            </w:pPr>
            <w:r>
              <w:t xml:space="preserve">Податковий контроль в системі податкового менеджменту </w:t>
            </w:r>
          </w:p>
        </w:tc>
        <w:tc>
          <w:tcPr>
            <w:tcW w:w="993" w:type="dxa"/>
            <w:shd w:val="clear" w:color="auto" w:fill="auto"/>
          </w:tcPr>
          <w:p w:rsidRPr="00AD2211" w:rsidR="00C50B1B" w:rsidP="00C50B1B" w:rsidRDefault="00C50B1B" w14:paraId="2BE18DE1" wp14:textId="77777777">
            <w:pPr>
              <w:spacing w:line="216" w:lineRule="auto"/>
              <w:jc w:val="center"/>
              <w:rPr>
                <w:szCs w:val="22"/>
              </w:rPr>
            </w:pPr>
            <w:r w:rsidRPr="00AD2211">
              <w:rPr>
                <w:sz w:val="22"/>
                <w:szCs w:val="22"/>
              </w:rPr>
              <w:t>4/4</w:t>
            </w:r>
          </w:p>
        </w:tc>
        <w:tc>
          <w:tcPr>
            <w:tcW w:w="4677" w:type="dxa"/>
            <w:shd w:val="clear" w:color="auto" w:fill="auto"/>
          </w:tcPr>
          <w:p w:rsidRPr="0081493A" w:rsidR="00C50B1B" w:rsidP="0062407B" w:rsidRDefault="00A7361E" w14:paraId="21298637" wp14:textId="77777777">
            <w:pPr>
              <w:shd w:val="clear" w:color="auto" w:fill="FFFFFF"/>
              <w:jc w:val="both"/>
              <w:rPr>
                <w:szCs w:val="24"/>
              </w:rPr>
            </w:pPr>
            <w:r>
              <w:t>Поняття податкового контролю та його суб’єкти. Обов'язки і відповідальність посадових осіб контролюючих органів. Види податкового контролю. Методи, способи та принципи податкового контролю. Етапи податкового контролю.</w:t>
            </w:r>
          </w:p>
        </w:tc>
        <w:tc>
          <w:tcPr>
            <w:tcW w:w="2268" w:type="dxa"/>
            <w:shd w:val="clear" w:color="auto" w:fill="auto"/>
          </w:tcPr>
          <w:p w:rsidRPr="00AD2211" w:rsidR="00C50B1B" w:rsidP="00C50B1B" w:rsidRDefault="00C50B1B" w14:paraId="11D7C2BC" wp14:textId="77777777">
            <w:pPr>
              <w:jc w:val="center"/>
              <w:rPr>
                <w:szCs w:val="24"/>
              </w:rPr>
            </w:pPr>
            <w:r w:rsidRPr="00AD2211">
              <w:rPr>
                <w:szCs w:val="24"/>
              </w:rPr>
              <w:t>Презентації.</w:t>
            </w:r>
          </w:p>
          <w:p w:rsidRPr="00AD2211" w:rsidR="00C50B1B" w:rsidP="00C50B1B" w:rsidRDefault="00C50B1B" w14:paraId="47472B72" wp14:textId="77777777">
            <w:pPr>
              <w:spacing w:line="216" w:lineRule="auto"/>
              <w:jc w:val="center"/>
              <w:rPr>
                <w:snapToGrid w:val="0"/>
                <w:szCs w:val="24"/>
              </w:rPr>
            </w:pPr>
            <w:r w:rsidRPr="00AD2211">
              <w:rPr>
                <w:snapToGrid w:val="0"/>
                <w:szCs w:val="24"/>
              </w:rPr>
              <w:t>Роздатковий матеріал</w:t>
            </w:r>
          </w:p>
          <w:p w:rsidRPr="00AD2211" w:rsidR="00C50B1B" w:rsidP="00C50B1B" w:rsidRDefault="00C50B1B" w14:paraId="351B0E9D" wp14:textId="77777777">
            <w:pPr>
              <w:spacing w:line="216" w:lineRule="auto"/>
              <w:jc w:val="center"/>
              <w:rPr>
                <w:snapToGrid w:val="0"/>
                <w:szCs w:val="24"/>
              </w:rPr>
            </w:pPr>
            <w:r w:rsidRPr="00AD2211">
              <w:rPr>
                <w:snapToGrid w:val="0"/>
                <w:szCs w:val="24"/>
              </w:rPr>
              <w:t>Семінари-дискусії</w:t>
            </w:r>
          </w:p>
          <w:p w:rsidRPr="00AD2211" w:rsidR="00C50B1B" w:rsidP="00C50B1B" w:rsidRDefault="00C50B1B" w14:paraId="2A3288CE" wp14:textId="77777777">
            <w:pPr>
              <w:spacing w:line="216" w:lineRule="auto"/>
              <w:jc w:val="center"/>
              <w:rPr>
                <w:snapToGrid w:val="0"/>
                <w:szCs w:val="24"/>
              </w:rPr>
            </w:pPr>
            <w:r w:rsidRPr="00AD2211">
              <w:rPr>
                <w:snapToGrid w:val="0"/>
                <w:szCs w:val="24"/>
              </w:rPr>
              <w:t>Практичні вправи</w:t>
            </w:r>
          </w:p>
          <w:p w:rsidRPr="00AD2211" w:rsidR="00C50B1B" w:rsidP="00C50B1B" w:rsidRDefault="00C50B1B" w14:paraId="780788B8" wp14:textId="77777777">
            <w:pPr>
              <w:spacing w:line="216" w:lineRule="auto"/>
              <w:jc w:val="center"/>
              <w:rPr>
                <w:szCs w:val="24"/>
              </w:rPr>
            </w:pPr>
            <w:r w:rsidRPr="00AD2211">
              <w:rPr>
                <w:szCs w:val="24"/>
              </w:rPr>
              <w:t>Аналіз ситуацій.</w:t>
            </w:r>
          </w:p>
          <w:p w:rsidRPr="00AD2211" w:rsidR="00C50B1B" w:rsidP="00C50B1B" w:rsidRDefault="00C50B1B" w14:paraId="0A958C9D" wp14:textId="77777777">
            <w:pPr>
              <w:spacing w:line="216" w:lineRule="auto"/>
              <w:jc w:val="center"/>
              <w:rPr>
                <w:szCs w:val="24"/>
              </w:rPr>
            </w:pPr>
            <w:r w:rsidRPr="00AD2211">
              <w:rPr>
                <w:szCs w:val="24"/>
              </w:rPr>
              <w:t>Тести</w:t>
            </w:r>
          </w:p>
          <w:p w:rsidRPr="00AD2211" w:rsidR="00C50B1B" w:rsidP="00C50B1B" w:rsidRDefault="00C50B1B" w14:paraId="0C3695E2" wp14:textId="77777777">
            <w:pPr>
              <w:spacing w:line="216" w:lineRule="auto"/>
              <w:jc w:val="center"/>
              <w:rPr>
                <w:szCs w:val="24"/>
              </w:rPr>
            </w:pPr>
            <w:r w:rsidRPr="00AD2211">
              <w:rPr>
                <w:szCs w:val="24"/>
              </w:rPr>
              <w:t>Індивідуальні завдання</w:t>
            </w:r>
          </w:p>
        </w:tc>
      </w:tr>
      <w:tr xmlns:wp14="http://schemas.microsoft.com/office/word/2010/wordml" w:rsidRPr="00AD2211" w:rsidR="0062407B" w:rsidTr="00C51CFB" w14:paraId="76947C13" wp14:textId="77777777">
        <w:tc>
          <w:tcPr>
            <w:tcW w:w="421" w:type="dxa"/>
            <w:shd w:val="clear" w:color="auto" w:fill="auto"/>
          </w:tcPr>
          <w:p w:rsidRPr="00AD2211" w:rsidR="0062407B" w:rsidP="00C50B1B" w:rsidRDefault="0062407B" w14:paraId="44240AAE" wp14:textId="77777777">
            <w:pPr>
              <w:spacing w:line="216" w:lineRule="auto"/>
              <w:jc w:val="center"/>
              <w:rPr>
                <w:szCs w:val="24"/>
              </w:rPr>
            </w:pPr>
            <w:r>
              <w:rPr>
                <w:szCs w:val="24"/>
              </w:rPr>
              <w:t>5</w:t>
            </w:r>
          </w:p>
        </w:tc>
        <w:tc>
          <w:tcPr>
            <w:tcW w:w="1842" w:type="dxa"/>
            <w:shd w:val="clear" w:color="auto" w:fill="auto"/>
          </w:tcPr>
          <w:p w:rsidRPr="0081493A" w:rsidR="0062407B" w:rsidP="00C50B1B" w:rsidRDefault="00A7361E" w14:paraId="06DD3AC3" wp14:textId="77777777">
            <w:pPr>
              <w:spacing w:line="216" w:lineRule="auto"/>
              <w:rPr>
                <w:szCs w:val="24"/>
                <w:lang w:eastAsia="ru-RU"/>
              </w:rPr>
            </w:pPr>
            <w:r>
              <w:t>Облік платників податків</w:t>
            </w:r>
          </w:p>
        </w:tc>
        <w:tc>
          <w:tcPr>
            <w:tcW w:w="993" w:type="dxa"/>
            <w:shd w:val="clear" w:color="auto" w:fill="auto"/>
          </w:tcPr>
          <w:p w:rsidRPr="00AD2211" w:rsidR="0062407B" w:rsidP="00C50B1B" w:rsidRDefault="0062407B" w14:paraId="1346D971" wp14:textId="77777777">
            <w:pPr>
              <w:spacing w:line="216" w:lineRule="auto"/>
              <w:jc w:val="center"/>
              <w:rPr>
                <w:sz w:val="22"/>
                <w:szCs w:val="22"/>
              </w:rPr>
            </w:pPr>
            <w:r w:rsidRPr="00AD2211">
              <w:rPr>
                <w:sz w:val="22"/>
                <w:szCs w:val="22"/>
              </w:rPr>
              <w:t>4/4</w:t>
            </w:r>
          </w:p>
        </w:tc>
        <w:tc>
          <w:tcPr>
            <w:tcW w:w="4677" w:type="dxa"/>
            <w:shd w:val="clear" w:color="auto" w:fill="auto"/>
          </w:tcPr>
          <w:p w:rsidRPr="0081493A" w:rsidR="0062407B" w:rsidP="0081493A" w:rsidRDefault="00A7361E" w14:paraId="63C14508" wp14:textId="77777777">
            <w:pPr>
              <w:shd w:val="clear" w:color="auto" w:fill="FFFFFF"/>
              <w:jc w:val="both"/>
              <w:rPr>
                <w:color w:val="000000"/>
                <w:szCs w:val="24"/>
              </w:rPr>
            </w:pPr>
            <w:r>
              <w:t xml:space="preserve">Загальні положення щодо обліку платників податків. Взяття на облік юридичних осіб та відокремлених підрозділів юридичних осіб. Облік самозайнятих осіб. Внесення змін до облікових даних платників податків. Підстави та порядок зняття з обліку в органах державної фіскальної служби юридичних осіб, їх відокремлених підрозділів та самозайнятих осіб. Вимоги до відкриття та закриття рахунків платників податків у банках та інших фінансових установах. Державний реєстр фізичних осіб – платників податків. </w:t>
            </w:r>
          </w:p>
        </w:tc>
        <w:tc>
          <w:tcPr>
            <w:tcW w:w="2268" w:type="dxa"/>
            <w:shd w:val="clear" w:color="auto" w:fill="auto"/>
          </w:tcPr>
          <w:p w:rsidRPr="00AD2211" w:rsidR="0062407B" w:rsidP="0062407B" w:rsidRDefault="0062407B" w14:paraId="405FABF6" wp14:textId="77777777">
            <w:pPr>
              <w:jc w:val="center"/>
              <w:rPr>
                <w:szCs w:val="24"/>
              </w:rPr>
            </w:pPr>
            <w:r w:rsidRPr="00AD2211">
              <w:rPr>
                <w:szCs w:val="24"/>
              </w:rPr>
              <w:t>Презентації.</w:t>
            </w:r>
          </w:p>
          <w:p w:rsidRPr="00AD2211" w:rsidR="0062407B" w:rsidP="0062407B" w:rsidRDefault="0062407B" w14:paraId="785AE600"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90ED8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591F7BE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1E1BD2A1" wp14:textId="77777777">
            <w:pPr>
              <w:spacing w:line="216" w:lineRule="auto"/>
              <w:jc w:val="center"/>
              <w:rPr>
                <w:szCs w:val="24"/>
              </w:rPr>
            </w:pPr>
            <w:r w:rsidRPr="00AD2211">
              <w:rPr>
                <w:szCs w:val="24"/>
              </w:rPr>
              <w:t>Аналіз ситуацій.</w:t>
            </w:r>
          </w:p>
          <w:p w:rsidRPr="00AD2211" w:rsidR="0062407B" w:rsidP="0062407B" w:rsidRDefault="0062407B" w14:paraId="03A34955" wp14:textId="77777777">
            <w:pPr>
              <w:spacing w:line="216" w:lineRule="auto"/>
              <w:jc w:val="center"/>
              <w:rPr>
                <w:szCs w:val="24"/>
              </w:rPr>
            </w:pPr>
            <w:r w:rsidRPr="00AD2211">
              <w:rPr>
                <w:szCs w:val="24"/>
              </w:rPr>
              <w:t>Тести</w:t>
            </w:r>
          </w:p>
          <w:p w:rsidRPr="00AD2211" w:rsidR="0062407B" w:rsidP="0062407B" w:rsidRDefault="0062407B" w14:paraId="0F9B07F0"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5A22AC0F" wp14:textId="77777777">
        <w:tc>
          <w:tcPr>
            <w:tcW w:w="421" w:type="dxa"/>
            <w:shd w:val="clear" w:color="auto" w:fill="auto"/>
          </w:tcPr>
          <w:p w:rsidRPr="00AD2211" w:rsidR="0062407B" w:rsidP="00C50B1B" w:rsidRDefault="0062407B" w14:paraId="29B4EA11" wp14:textId="77777777">
            <w:pPr>
              <w:spacing w:line="216" w:lineRule="auto"/>
              <w:jc w:val="center"/>
              <w:rPr>
                <w:szCs w:val="24"/>
              </w:rPr>
            </w:pPr>
            <w:r>
              <w:rPr>
                <w:szCs w:val="24"/>
              </w:rPr>
              <w:t>6</w:t>
            </w:r>
          </w:p>
        </w:tc>
        <w:tc>
          <w:tcPr>
            <w:tcW w:w="1842" w:type="dxa"/>
            <w:shd w:val="clear" w:color="auto" w:fill="auto"/>
          </w:tcPr>
          <w:p w:rsidRPr="0081493A" w:rsidR="0062407B" w:rsidP="00C50B1B" w:rsidRDefault="00A7361E" w14:paraId="6CBF6B09" wp14:textId="77777777">
            <w:pPr>
              <w:spacing w:line="216" w:lineRule="auto"/>
              <w:rPr>
                <w:szCs w:val="24"/>
                <w:lang w:eastAsia="ru-RU"/>
              </w:rPr>
            </w:pPr>
            <w:r>
              <w:t>Інформаційно-аналітичне забезпечення діяльності контролюючих органів</w:t>
            </w:r>
          </w:p>
        </w:tc>
        <w:tc>
          <w:tcPr>
            <w:tcW w:w="993" w:type="dxa"/>
            <w:shd w:val="clear" w:color="auto" w:fill="auto"/>
          </w:tcPr>
          <w:p w:rsidRPr="00AD2211" w:rsidR="0062407B" w:rsidP="00C50B1B" w:rsidRDefault="0062407B" w14:paraId="300ECFDA" wp14:textId="77777777">
            <w:pPr>
              <w:spacing w:line="216" w:lineRule="auto"/>
              <w:jc w:val="center"/>
              <w:rPr>
                <w:sz w:val="22"/>
                <w:szCs w:val="22"/>
              </w:rPr>
            </w:pPr>
            <w:r w:rsidRPr="00AD2211">
              <w:rPr>
                <w:sz w:val="22"/>
                <w:szCs w:val="22"/>
              </w:rPr>
              <w:t>4/4</w:t>
            </w:r>
          </w:p>
        </w:tc>
        <w:tc>
          <w:tcPr>
            <w:tcW w:w="4677" w:type="dxa"/>
            <w:shd w:val="clear" w:color="auto" w:fill="auto"/>
          </w:tcPr>
          <w:p w:rsidRPr="0081493A" w:rsidR="0062407B" w:rsidP="0062407B" w:rsidRDefault="00A7361E" w14:paraId="68644EDE" wp14:textId="77777777">
            <w:pPr>
              <w:shd w:val="clear" w:color="auto" w:fill="FFFFFF"/>
              <w:jc w:val="both"/>
              <w:rPr>
                <w:color w:val="000000"/>
                <w:szCs w:val="24"/>
              </w:rPr>
            </w:pPr>
            <w:r>
              <w:t xml:space="preserve">Визначення інформаційно-аналітичного забезпечення діяльності контролюючого органу. Збір податкової інформації. Отримання податкової інформації </w:t>
            </w:r>
            <w:r>
              <w:t xml:space="preserve">контролюючими органами. Обробка та використання податкової інформації. </w:t>
            </w:r>
          </w:p>
        </w:tc>
        <w:tc>
          <w:tcPr>
            <w:tcW w:w="2268" w:type="dxa"/>
            <w:shd w:val="clear" w:color="auto" w:fill="auto"/>
          </w:tcPr>
          <w:p w:rsidRPr="00AD2211" w:rsidR="0062407B" w:rsidP="0062407B" w:rsidRDefault="0062407B" w14:paraId="238CE009" wp14:textId="77777777">
            <w:pPr>
              <w:jc w:val="center"/>
              <w:rPr>
                <w:szCs w:val="24"/>
              </w:rPr>
            </w:pPr>
            <w:r w:rsidRPr="00AD2211">
              <w:rPr>
                <w:szCs w:val="24"/>
              </w:rPr>
              <w:t>Презентації.</w:t>
            </w:r>
          </w:p>
          <w:p w:rsidRPr="00AD2211" w:rsidR="0062407B" w:rsidP="0062407B" w:rsidRDefault="0062407B" w14:paraId="503B7939"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2CFA7529"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3CF6F55B"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059D07D" wp14:textId="77777777">
            <w:pPr>
              <w:spacing w:line="216" w:lineRule="auto"/>
              <w:jc w:val="center"/>
              <w:rPr>
                <w:szCs w:val="24"/>
              </w:rPr>
            </w:pPr>
            <w:r w:rsidRPr="00AD2211">
              <w:rPr>
                <w:szCs w:val="24"/>
              </w:rPr>
              <w:t>Аналіз ситуацій.</w:t>
            </w:r>
          </w:p>
          <w:p w:rsidRPr="00AD2211" w:rsidR="0062407B" w:rsidP="0062407B" w:rsidRDefault="0062407B" w14:paraId="19E0EA82" wp14:textId="77777777">
            <w:pPr>
              <w:spacing w:line="216" w:lineRule="auto"/>
              <w:jc w:val="center"/>
              <w:rPr>
                <w:szCs w:val="24"/>
              </w:rPr>
            </w:pPr>
            <w:r w:rsidRPr="00AD2211">
              <w:rPr>
                <w:szCs w:val="24"/>
              </w:rPr>
              <w:t>Тести</w:t>
            </w:r>
          </w:p>
          <w:p w:rsidRPr="00AD2211" w:rsidR="0062407B" w:rsidP="0062407B" w:rsidRDefault="0062407B" w14:paraId="230DF691" wp14:textId="77777777">
            <w:pPr>
              <w:jc w:val="center"/>
              <w:rPr>
                <w:szCs w:val="24"/>
              </w:rPr>
            </w:pPr>
            <w:r w:rsidRPr="00AD2211">
              <w:rPr>
                <w:szCs w:val="24"/>
              </w:rPr>
              <w:t>Індивідуальні завдання</w:t>
            </w:r>
          </w:p>
        </w:tc>
      </w:tr>
      <w:tr xmlns:wp14="http://schemas.microsoft.com/office/word/2010/wordml" w:rsidRPr="00AD2211" w:rsidR="0062407B" w:rsidTr="00C51CFB" w14:paraId="0960B250" wp14:textId="77777777">
        <w:tc>
          <w:tcPr>
            <w:tcW w:w="421" w:type="dxa"/>
            <w:shd w:val="clear" w:color="auto" w:fill="auto"/>
          </w:tcPr>
          <w:p w:rsidRPr="00AD2211" w:rsidR="0062407B" w:rsidP="00C50B1B" w:rsidRDefault="0062407B" w14:paraId="75697EEC" wp14:textId="77777777">
            <w:pPr>
              <w:spacing w:line="216" w:lineRule="auto"/>
              <w:jc w:val="center"/>
              <w:rPr>
                <w:szCs w:val="24"/>
              </w:rPr>
            </w:pPr>
            <w:r>
              <w:rPr>
                <w:szCs w:val="24"/>
              </w:rPr>
              <w:t>7</w:t>
            </w:r>
          </w:p>
        </w:tc>
        <w:tc>
          <w:tcPr>
            <w:tcW w:w="1842" w:type="dxa"/>
            <w:shd w:val="clear" w:color="auto" w:fill="auto"/>
          </w:tcPr>
          <w:p w:rsidRPr="0081493A" w:rsidR="0062407B" w:rsidP="00C50B1B" w:rsidRDefault="00A7361E" w14:paraId="19DB050E" wp14:textId="77777777">
            <w:pPr>
              <w:spacing w:line="216" w:lineRule="auto"/>
              <w:rPr>
                <w:szCs w:val="24"/>
                <w:lang w:eastAsia="ru-RU"/>
              </w:rPr>
            </w:pPr>
            <w:r>
              <w:t>Організація перевірок платників податків та реалізація результатів податкового контролю</w:t>
            </w:r>
          </w:p>
        </w:tc>
        <w:tc>
          <w:tcPr>
            <w:tcW w:w="993" w:type="dxa"/>
            <w:shd w:val="clear" w:color="auto" w:fill="auto"/>
          </w:tcPr>
          <w:p w:rsidRPr="00AD2211" w:rsidR="0062407B" w:rsidP="00C50B1B" w:rsidRDefault="0062407B" w14:paraId="4F2A4E56" wp14:textId="77777777">
            <w:pPr>
              <w:spacing w:line="216" w:lineRule="auto"/>
              <w:jc w:val="center"/>
              <w:rPr>
                <w:sz w:val="22"/>
                <w:szCs w:val="22"/>
              </w:rPr>
            </w:pPr>
            <w:r w:rsidRPr="00AD2211">
              <w:rPr>
                <w:sz w:val="22"/>
                <w:szCs w:val="22"/>
              </w:rPr>
              <w:t>4/4</w:t>
            </w:r>
          </w:p>
        </w:tc>
        <w:tc>
          <w:tcPr>
            <w:tcW w:w="4677" w:type="dxa"/>
            <w:shd w:val="clear" w:color="auto" w:fill="auto"/>
          </w:tcPr>
          <w:p w:rsidRPr="0081493A" w:rsidR="0062407B" w:rsidP="0062407B" w:rsidRDefault="00A7361E" w14:paraId="27356993" wp14:textId="77777777">
            <w:pPr>
              <w:shd w:val="clear" w:color="auto" w:fill="FFFFFF"/>
              <w:jc w:val="both"/>
              <w:rPr>
                <w:color w:val="000000"/>
                <w:szCs w:val="24"/>
              </w:rPr>
            </w:pPr>
            <w:r>
              <w:t>Види перевірок. Порядок проведення камеральних перевірок. Порядок проведення документальних планових перевірок. Порядок проведення документальних позапланових перевірок. Особливості проведення документальної невиїзної перевірки. Порядок проведення фактичної перевірки. Умови та порядок допуску посадових осіб контролюючих органів до проведення документальних виїзних та фактичних перевірок. Строки проведення виїзних перевірок. Проведення експертизи під час здійснення податкового контролю контролюючими органами. Оформлення результатів перевірок.</w:t>
            </w:r>
          </w:p>
        </w:tc>
        <w:tc>
          <w:tcPr>
            <w:tcW w:w="2268" w:type="dxa"/>
            <w:shd w:val="clear" w:color="auto" w:fill="auto"/>
          </w:tcPr>
          <w:p w:rsidRPr="00AD2211" w:rsidR="0062407B" w:rsidP="0062407B" w:rsidRDefault="0062407B" w14:paraId="0BE68379" wp14:textId="77777777">
            <w:pPr>
              <w:jc w:val="center"/>
              <w:rPr>
                <w:szCs w:val="24"/>
              </w:rPr>
            </w:pPr>
            <w:r w:rsidRPr="00AD2211">
              <w:rPr>
                <w:szCs w:val="24"/>
              </w:rPr>
              <w:t>Презентації.</w:t>
            </w:r>
          </w:p>
          <w:p w:rsidRPr="00AD2211" w:rsidR="0062407B" w:rsidP="0062407B" w:rsidRDefault="0062407B" w14:paraId="598EA1A3" wp14:textId="77777777">
            <w:pPr>
              <w:spacing w:line="216" w:lineRule="auto"/>
              <w:jc w:val="center"/>
              <w:rPr>
                <w:snapToGrid w:val="0"/>
                <w:szCs w:val="24"/>
              </w:rPr>
            </w:pPr>
            <w:r w:rsidRPr="00AD2211">
              <w:rPr>
                <w:snapToGrid w:val="0"/>
                <w:szCs w:val="24"/>
              </w:rPr>
              <w:t>Роздатковий матеріал</w:t>
            </w:r>
          </w:p>
          <w:p w:rsidRPr="00AD2211" w:rsidR="0062407B" w:rsidP="0062407B" w:rsidRDefault="0062407B" w14:paraId="5E58EF6C" wp14:textId="77777777">
            <w:pPr>
              <w:spacing w:line="216" w:lineRule="auto"/>
              <w:jc w:val="center"/>
              <w:rPr>
                <w:snapToGrid w:val="0"/>
                <w:szCs w:val="24"/>
              </w:rPr>
            </w:pPr>
            <w:r w:rsidRPr="00AD2211">
              <w:rPr>
                <w:snapToGrid w:val="0"/>
                <w:szCs w:val="24"/>
              </w:rPr>
              <w:t>Семінари-дискусії</w:t>
            </w:r>
          </w:p>
          <w:p w:rsidRPr="00AD2211" w:rsidR="0062407B" w:rsidP="0062407B" w:rsidRDefault="0062407B" w14:paraId="19439EF6" wp14:textId="77777777">
            <w:pPr>
              <w:spacing w:line="216" w:lineRule="auto"/>
              <w:jc w:val="center"/>
              <w:rPr>
                <w:snapToGrid w:val="0"/>
                <w:szCs w:val="24"/>
              </w:rPr>
            </w:pPr>
            <w:r w:rsidRPr="00AD2211">
              <w:rPr>
                <w:snapToGrid w:val="0"/>
                <w:szCs w:val="24"/>
              </w:rPr>
              <w:t>Практичні вправи</w:t>
            </w:r>
          </w:p>
          <w:p w:rsidRPr="00AD2211" w:rsidR="0062407B" w:rsidP="0062407B" w:rsidRDefault="0062407B" w14:paraId="0686DD73" wp14:textId="77777777">
            <w:pPr>
              <w:spacing w:line="216" w:lineRule="auto"/>
              <w:jc w:val="center"/>
              <w:rPr>
                <w:szCs w:val="24"/>
              </w:rPr>
            </w:pPr>
            <w:r w:rsidRPr="00AD2211">
              <w:rPr>
                <w:szCs w:val="24"/>
              </w:rPr>
              <w:t>Аналіз ситуацій.</w:t>
            </w:r>
          </w:p>
          <w:p w:rsidRPr="00AD2211" w:rsidR="0062407B" w:rsidP="0062407B" w:rsidRDefault="0062407B" w14:paraId="2C2A0030" wp14:textId="77777777">
            <w:pPr>
              <w:spacing w:line="216" w:lineRule="auto"/>
              <w:jc w:val="center"/>
              <w:rPr>
                <w:szCs w:val="24"/>
              </w:rPr>
            </w:pPr>
            <w:r w:rsidRPr="00AD2211">
              <w:rPr>
                <w:szCs w:val="24"/>
              </w:rPr>
              <w:t>Тести</w:t>
            </w:r>
          </w:p>
          <w:p w:rsidRPr="00AD2211" w:rsidR="0062407B" w:rsidP="0062407B" w:rsidRDefault="0062407B" w14:paraId="7A3811C7" wp14:textId="77777777">
            <w:pPr>
              <w:jc w:val="center"/>
              <w:rPr>
                <w:szCs w:val="24"/>
              </w:rPr>
            </w:pPr>
            <w:r w:rsidRPr="00AD2211">
              <w:rPr>
                <w:szCs w:val="24"/>
              </w:rPr>
              <w:t>Індивідуальні завдання</w:t>
            </w:r>
          </w:p>
        </w:tc>
      </w:tr>
    </w:tbl>
    <w:p xmlns:wp14="http://schemas.microsoft.com/office/word/2010/wordml" w:rsidR="00420948" w:rsidP="00D676DE" w:rsidRDefault="00420948" w14:paraId="3656B9AB" wp14:textId="77777777">
      <w:pPr>
        <w:jc w:val="center"/>
        <w:rPr>
          <w:b/>
          <w:szCs w:val="24"/>
        </w:rPr>
      </w:pPr>
    </w:p>
    <w:p xmlns:wp14="http://schemas.microsoft.com/office/word/2010/wordml" w:rsidRPr="00AD2211" w:rsidR="00ED7BA0" w:rsidP="00D676DE" w:rsidRDefault="00ED7BA0" w14:paraId="4BE3EAF1" wp14:textId="77777777">
      <w:pPr>
        <w:jc w:val="center"/>
      </w:pPr>
      <w:r w:rsidRPr="00AD2211">
        <w:rPr>
          <w:b/>
          <w:szCs w:val="24"/>
        </w:rPr>
        <w:t>Рекомендована література</w:t>
      </w:r>
    </w:p>
    <w:p xmlns:wp14="http://schemas.microsoft.com/office/word/2010/wordml" w:rsidRPr="00AD2211" w:rsidR="00B54FFC" w:rsidP="00D676DE" w:rsidRDefault="00B54FFC" w14:paraId="3314A910" wp14:textId="77777777">
      <w:pPr>
        <w:pStyle w:val="1"/>
        <w:numPr>
          <w:ilvl w:val="0"/>
          <w:numId w:val="0"/>
        </w:numPr>
        <w:spacing w:after="0"/>
        <w:ind w:left="284"/>
        <w:jc w:val="left"/>
        <w:rPr>
          <w:i/>
          <w:caps w:val="0"/>
          <w:szCs w:val="24"/>
        </w:rPr>
      </w:pPr>
      <w:r w:rsidRPr="00AD2211">
        <w:rPr>
          <w:i/>
          <w:caps w:val="0"/>
          <w:szCs w:val="24"/>
        </w:rPr>
        <w:t>Основна література:</w:t>
      </w:r>
    </w:p>
    <w:p xmlns:wp14="http://schemas.microsoft.com/office/word/2010/wordml" w:rsidR="00AF21F0" w:rsidP="00AD2211" w:rsidRDefault="00AF21F0" w14:paraId="13AC20F8" wp14:textId="77777777">
      <w:pPr>
        <w:autoSpaceDE w:val="0"/>
        <w:autoSpaceDN w:val="0"/>
        <w:adjustRightInd w:val="0"/>
        <w:jc w:val="both"/>
      </w:pPr>
      <w:r>
        <w:t xml:space="preserve">1. Зайцев, О. В. Податковий менеджмент [Текст] : підручник / О. В. Зайцев. – Суми : СДУ, 2017. – 412 с. – Режим доступу : http://library.tneu.edu.ua/images/stories/zmist/2015/літп/ Податковий менеджмент. Зайцев.pdf. </w:t>
      </w:r>
    </w:p>
    <w:p xmlns:wp14="http://schemas.microsoft.com/office/word/2010/wordml" w:rsidR="00AF21F0" w:rsidP="00AD2211" w:rsidRDefault="00AF21F0" w14:paraId="10C653F1" wp14:textId="77777777">
      <w:pPr>
        <w:autoSpaceDE w:val="0"/>
        <w:autoSpaceDN w:val="0"/>
        <w:adjustRightInd w:val="0"/>
        <w:jc w:val="both"/>
      </w:pPr>
      <w:r>
        <w:t xml:space="preserve">2. Іванов Ю.Б., Крисоватий А.І., Кізима А.Я., Карпова В.В. Податковий менеджмент: [Текст] підручник / Ю.Б.Іванов, А.І. Крисоватий, А.Я.Кізима, В.В. Карпова. – К.: Знання, 2008. – 525 с. </w:t>
      </w:r>
    </w:p>
    <w:p xmlns:wp14="http://schemas.microsoft.com/office/word/2010/wordml" w:rsidR="00AF21F0" w:rsidP="00AD2211" w:rsidRDefault="00AF21F0" w14:paraId="779DAE7F" wp14:textId="77777777">
      <w:pPr>
        <w:autoSpaceDE w:val="0"/>
        <w:autoSpaceDN w:val="0"/>
        <w:adjustRightInd w:val="0"/>
        <w:jc w:val="both"/>
      </w:pPr>
      <w:r>
        <w:t xml:space="preserve">3. Кізима А.Я. Планування та прогнозування податкових надходжень: Навчальний посібник / Андрій Ярославович Кізима .-Тернопіль: Воля, 2005.-248 с. </w:t>
      </w:r>
    </w:p>
    <w:p xmlns:wp14="http://schemas.microsoft.com/office/word/2010/wordml" w:rsidR="00AF21F0" w:rsidP="00AD2211" w:rsidRDefault="00AF21F0" w14:paraId="4441C50E" wp14:textId="77777777">
      <w:pPr>
        <w:autoSpaceDE w:val="0"/>
        <w:autoSpaceDN w:val="0"/>
        <w:adjustRightInd w:val="0"/>
        <w:jc w:val="both"/>
      </w:pPr>
      <w:r>
        <w:t xml:space="preserve">4. Крисоватий А. І. Домінанти гармонізації оподаткування : національні та міжнародні вектори : монографія / А. І Крисоватий, В. А. Валігура. – Тернопіль : Підручники і посібники, 2010. - 248 с. </w:t>
      </w:r>
    </w:p>
    <w:p xmlns:wp14="http://schemas.microsoft.com/office/word/2010/wordml" w:rsidR="005840A3" w:rsidP="00AD2211" w:rsidRDefault="00AF21F0" w14:paraId="3160A475" wp14:textId="77777777">
      <w:pPr>
        <w:autoSpaceDE w:val="0"/>
        <w:autoSpaceDN w:val="0"/>
        <w:adjustRightInd w:val="0"/>
        <w:jc w:val="both"/>
      </w:pPr>
      <w:r>
        <w:t xml:space="preserve">5. Митний кодекс України. Закон України № 92-IV(92-15) від 11 липня 2002 року зі змінами та доповненнями [Електронний ресурс]. ─ Режим доступу : </w:t>
      </w:r>
      <w:hyperlink w:history="1" r:id="rId6">
        <w:r w:rsidRPr="00777366">
          <w:rPr>
            <w:rStyle w:val="a8"/>
          </w:rPr>
          <w:t>http://zakon4.rada.gov.ua/laws/show/4495-17</w:t>
        </w:r>
      </w:hyperlink>
      <w:r>
        <w:t>.</w:t>
      </w:r>
    </w:p>
    <w:p xmlns:wp14="http://schemas.microsoft.com/office/word/2010/wordml" w:rsidRPr="00AD2211" w:rsidR="00AF21F0" w:rsidP="00AD2211" w:rsidRDefault="00AF21F0" w14:paraId="1A33D200" wp14:textId="77777777">
      <w:pPr>
        <w:autoSpaceDE w:val="0"/>
        <w:autoSpaceDN w:val="0"/>
        <w:adjustRightInd w:val="0"/>
        <w:jc w:val="both"/>
        <w:rPr>
          <w:szCs w:val="24"/>
        </w:rPr>
      </w:pPr>
      <w:r>
        <w:t xml:space="preserve">6. </w:t>
      </w:r>
      <w:r>
        <w:t>Податковий кодекс України. Закон України № 2755-VI від 10 грудня 2010 року зі змінами та доповненнями [Електронний ресурс]. ─ Режим доступу : http://zakon4.rada.gov.ua/laws/show/2755-17.</w:t>
      </w:r>
    </w:p>
    <w:p xmlns:wp14="http://schemas.microsoft.com/office/word/2010/wordml" w:rsidRPr="00AD2211" w:rsidR="005840A3" w:rsidP="00A040E8" w:rsidRDefault="005840A3" w14:paraId="6681A294" wp14:textId="77777777">
      <w:pPr>
        <w:pStyle w:val="a0"/>
        <w:ind w:firstLine="0"/>
        <w:rPr>
          <w:b/>
          <w:i/>
          <w:szCs w:val="24"/>
        </w:rPr>
      </w:pPr>
      <w:r w:rsidRPr="00AD2211">
        <w:rPr>
          <w:b/>
          <w:i/>
          <w:szCs w:val="24"/>
        </w:rPr>
        <w:t xml:space="preserve">Допоміжні: </w:t>
      </w:r>
    </w:p>
    <w:p xmlns:wp14="http://schemas.microsoft.com/office/word/2010/wordml" w:rsidR="00C96759" w:rsidP="00AD2211" w:rsidRDefault="00C96759" w14:paraId="49D5028A" wp14:textId="77777777">
      <w:pPr>
        <w:autoSpaceDE w:val="0"/>
        <w:autoSpaceDN w:val="0"/>
        <w:adjustRightInd w:val="0"/>
        <w:jc w:val="both"/>
      </w:pPr>
      <w:r>
        <w:t>1</w:t>
      </w:r>
      <w:r>
        <w:t xml:space="preserve">. </w:t>
      </w:r>
      <w:r w:rsidR="00AF21F0">
        <w:t xml:space="preserve">Планування податкових надходжень: теорія та практика [монографія] / за заг. ред. Л.Л.Тарангул. – Ірпінь: Національний університет ДПС України, 2011. – 339 с. </w:t>
      </w:r>
    </w:p>
    <w:p xmlns:wp14="http://schemas.microsoft.com/office/word/2010/wordml" w:rsidR="00AF21F0" w:rsidP="00AF21F0" w:rsidRDefault="00C96759" w14:paraId="2D155DDF" wp14:textId="77777777">
      <w:pPr>
        <w:autoSpaceDE w:val="0"/>
        <w:autoSpaceDN w:val="0"/>
        <w:adjustRightInd w:val="0"/>
        <w:jc w:val="both"/>
      </w:pPr>
      <w:r>
        <w:t>2</w:t>
      </w:r>
      <w:r>
        <w:t xml:space="preserve">. </w:t>
      </w:r>
      <w:r w:rsidR="00AF21F0">
        <w:t xml:space="preserve">Пріоритети реформування податкової політики України: як перейти від фіскалізму до стимулювання ділової активності? – К.: НІСД, 2010. – 80 с. </w:t>
      </w:r>
    </w:p>
    <w:p xmlns:wp14="http://schemas.microsoft.com/office/word/2010/wordml" w:rsidR="00C96759" w:rsidP="00AF21F0" w:rsidRDefault="00AF21F0" w14:paraId="65A2DEBF" wp14:textId="29B10EA5">
      <w:pPr>
        <w:autoSpaceDE w:val="0"/>
        <w:autoSpaceDN w:val="0"/>
        <w:adjustRightInd w:val="0"/>
        <w:jc w:val="both"/>
      </w:pPr>
      <w:r w:rsidR="00AF21F0">
        <w:rPr/>
        <w:t>3</w:t>
      </w:r>
      <w:r w:rsidR="00AF21F0">
        <w:rPr/>
        <w:t xml:space="preserve">. Фіскальний простір сталого соціально-економічного розвитку держави : [монографія] / за ред. </w:t>
      </w:r>
      <w:r w:rsidR="00AF21F0">
        <w:rPr/>
        <w:t>д.е.н</w:t>
      </w:r>
      <w:r w:rsidR="00AF21F0">
        <w:rPr/>
        <w:t xml:space="preserve">., проф. </w:t>
      </w:r>
      <w:r w:rsidR="00AF21F0">
        <w:rPr/>
        <w:t>А.І.Крисоватого</w:t>
      </w:r>
      <w:r w:rsidR="00AF21F0">
        <w:rPr/>
        <w:t xml:space="preserve">. – Тернопіль: ТНЕУ, 2016. – 332 с. </w:t>
      </w:r>
    </w:p>
    <w:p xmlns:wp14="http://schemas.microsoft.com/office/word/2010/wordml" w:rsidRPr="00AD2211" w:rsidR="005840A3" w:rsidP="00AD2211" w:rsidRDefault="005840A3" w14:paraId="45FB0818" wp14:textId="77777777">
      <w:pPr>
        <w:autoSpaceDE w:val="0"/>
        <w:autoSpaceDN w:val="0"/>
        <w:adjustRightInd w:val="0"/>
        <w:jc w:val="both"/>
        <w:rPr>
          <w:szCs w:val="24"/>
        </w:rPr>
      </w:pPr>
    </w:p>
    <w:p xmlns:wp14="http://schemas.microsoft.com/office/word/2010/wordml" w:rsidRPr="00AD2211" w:rsidR="00644D6E" w:rsidP="00D676DE" w:rsidRDefault="00644D6E" w14:paraId="24990A0E" wp14:textId="77777777">
      <w:pPr>
        <w:spacing w:line="228" w:lineRule="auto"/>
        <w:jc w:val="center"/>
        <w:rPr>
          <w:rFonts w:asciiTheme="minorHAnsi" w:hAnsiTheme="minorHAnsi"/>
          <w:b/>
          <w:szCs w:val="24"/>
        </w:rPr>
      </w:pPr>
      <w:r w:rsidRPr="00AD2211">
        <w:rPr>
          <w:rFonts w:ascii="Times New Roman Полужирный" w:hAnsi="Times New Roman Полужирный"/>
          <w:b/>
          <w:szCs w:val="24"/>
        </w:rPr>
        <w:t>Інформаційні ресурси.</w:t>
      </w:r>
    </w:p>
    <w:p xmlns:wp14="http://schemas.microsoft.com/office/word/2010/wordml" w:rsidRPr="00AD2211" w:rsidR="009202BE" w:rsidP="00D676DE" w:rsidRDefault="00E3256C" w14:paraId="62E95E30" wp14:textId="77777777">
      <w:pPr>
        <w:jc w:val="both"/>
      </w:pPr>
      <w:r w:rsidRPr="00AD2211">
        <w:t xml:space="preserve">Бібліотека ім. В.І. Вернадського. URL: http://www.nbuv.gov.ua/ </w:t>
      </w:r>
    </w:p>
    <w:p xmlns:wp14="http://schemas.microsoft.com/office/word/2010/wordml" w:rsidRPr="00AD2211" w:rsidR="009202BE" w:rsidP="00D676DE" w:rsidRDefault="00E3256C" w14:paraId="1795C934" wp14:textId="77777777">
      <w:pPr>
        <w:jc w:val="both"/>
      </w:pPr>
      <w:r w:rsidRPr="00AD2211">
        <w:t xml:space="preserve">Бібліотека ім. В.Г. Короленко. URL: </w:t>
      </w:r>
      <w:hyperlink w:history="1" r:id="rId7">
        <w:r w:rsidRPr="00AD2211" w:rsidR="009202BE">
          <w:rPr>
            <w:rStyle w:val="a8"/>
            <w:color w:val="auto"/>
            <w:u w:val="none"/>
          </w:rPr>
          <w:t>http://korolenko.kharkov.com/</w:t>
        </w:r>
      </w:hyperlink>
    </w:p>
    <w:p xmlns:wp14="http://schemas.microsoft.com/office/word/2010/wordml" w:rsidRPr="00AD2211" w:rsidR="009202BE" w:rsidP="00D676DE" w:rsidRDefault="00E3256C" w14:paraId="6752370D" wp14:textId="77777777">
      <w:pPr>
        <w:jc w:val="both"/>
      </w:pPr>
      <w:r w:rsidRPr="00AD2211">
        <w:t xml:space="preserve">Бібліотека </w:t>
      </w:r>
      <w:r w:rsidRPr="00AD2211" w:rsidR="009202BE">
        <w:t>СНУ ім. В. Даля</w:t>
      </w:r>
      <w:r w:rsidRPr="00AD2211">
        <w:t xml:space="preserve">. URL: </w:t>
      </w:r>
      <w:r w:rsidRPr="00AD2211" w:rsidR="00A1289D">
        <w:t>http://library.snu.edu.ua/</w:t>
      </w:r>
    </w:p>
    <w:p xmlns:wp14="http://schemas.microsoft.com/office/word/2010/wordml" w:rsidRPr="00AD2211" w:rsidR="009202BE" w:rsidP="00D676DE" w:rsidRDefault="00E3256C" w14:paraId="3039D1B2" wp14:textId="77777777">
      <w:pPr>
        <w:jc w:val="both"/>
      </w:pPr>
      <w:r w:rsidRPr="00AD2211">
        <w:t>Нормативно-правова база України</w:t>
      </w:r>
      <w:r w:rsidRPr="00AD2211" w:rsidR="00A1289D">
        <w:t>.</w:t>
      </w:r>
      <w:r w:rsidRPr="00AD2211">
        <w:t xml:space="preserve"> URL: </w:t>
      </w:r>
      <w:hyperlink w:history="1" r:id="rId8">
        <w:r w:rsidRPr="00AD2211" w:rsidR="009202BE">
          <w:rPr>
            <w:rStyle w:val="a8"/>
            <w:color w:val="auto"/>
            <w:u w:val="none"/>
          </w:rPr>
          <w:t>http://zakon3.rada.gov.ua/</w:t>
        </w:r>
      </w:hyperlink>
    </w:p>
    <w:p xmlns:wp14="http://schemas.microsoft.com/office/word/2010/wordml" w:rsidR="009202BE" w:rsidP="00D676DE" w:rsidRDefault="009202BE" w14:paraId="4D33B8F7" wp14:textId="77777777">
      <w:pPr>
        <w:jc w:val="both"/>
      </w:pPr>
      <w:r w:rsidRPr="00AD2211">
        <w:t>Дер</w:t>
      </w:r>
      <w:r w:rsidRPr="00AD2211" w:rsidR="00A1289D">
        <w:t>ж</w:t>
      </w:r>
      <w:r w:rsidRPr="00AD2211">
        <w:t>авна податкова служба України</w:t>
      </w:r>
      <w:r w:rsidRPr="00AD2211" w:rsidR="00A1289D">
        <w:t>.</w:t>
      </w:r>
      <w:r w:rsidRPr="00AD2211" w:rsidR="005C5806">
        <w:t xml:space="preserve"> </w:t>
      </w:r>
      <w:r w:rsidRPr="00AD2211" w:rsidR="00A1289D">
        <w:t xml:space="preserve">URL: </w:t>
      </w:r>
      <w:hyperlink w:history="1" r:id="rId9">
        <w:r w:rsidRPr="005C769C" w:rsidR="00AD2211">
          <w:rPr>
            <w:rStyle w:val="a8"/>
          </w:rPr>
          <w:t>https://tax.gov.ua/</w:t>
        </w:r>
      </w:hyperlink>
    </w:p>
    <w:p xmlns:wp14="http://schemas.microsoft.com/office/word/2010/wordml" w:rsidRPr="00AD2211" w:rsidR="00ED7BA0" w:rsidP="00D676DE" w:rsidRDefault="00ED7BA0" w14:paraId="7F6CABAE" wp14:textId="77777777">
      <w:pPr>
        <w:jc w:val="center"/>
        <w:rPr>
          <w:b/>
          <w:szCs w:val="24"/>
        </w:rPr>
      </w:pPr>
      <w:r w:rsidRPr="00AD2211">
        <w:rPr>
          <w:b/>
          <w:szCs w:val="24"/>
        </w:rPr>
        <w:t>Методичне забезпечення</w:t>
      </w:r>
    </w:p>
    <w:p xmlns:wp14="http://schemas.microsoft.com/office/word/2010/wordml" w:rsidRPr="00AD2211" w:rsidR="005D26A0" w:rsidP="00EE24B7" w:rsidRDefault="005D26A0" w14:paraId="17D79810" wp14:textId="77777777">
      <w:pPr>
        <w:jc w:val="both"/>
      </w:pPr>
      <w:r w:rsidRPr="00AD2211">
        <w:t>1.</w:t>
      </w:r>
      <w:r w:rsidRPr="00AD2211" w:rsidR="003E5356">
        <w:t xml:space="preserve"> К</w:t>
      </w:r>
      <w:r w:rsidRPr="00AD2211">
        <w:t xml:space="preserve">онспект лекцій у </w:t>
      </w:r>
      <w:r w:rsidRPr="00AD2211">
        <w:rPr>
          <w:szCs w:val="24"/>
        </w:rPr>
        <w:t xml:space="preserve">системі дистанційного навчання СНУ ім. В. Даля – </w:t>
      </w:r>
      <w:hyperlink w:history="1" r:id="rId10">
        <w:r w:rsidRPr="00AD2211" w:rsidR="003E5356">
          <w:rPr>
            <w:rStyle w:val="a8"/>
            <w:szCs w:val="24"/>
          </w:rPr>
          <w:t>http://moodle2.snu.edu.ua/</w:t>
        </w:r>
      </w:hyperlink>
    </w:p>
    <w:p xmlns:wp14="http://schemas.microsoft.com/office/word/2010/wordml" w:rsidRPr="00AD2211" w:rsidR="005D26A0" w:rsidP="00EE24B7" w:rsidRDefault="005D26A0" w14:paraId="67159149" wp14:textId="77777777">
      <w:pPr>
        <w:jc w:val="both"/>
      </w:pPr>
      <w:r w:rsidRPr="00AD2211">
        <w:t>2.Роздатковий матеріал.</w:t>
      </w:r>
    </w:p>
    <w:p xmlns:wp14="http://schemas.microsoft.com/office/word/2010/wordml" w:rsidRPr="00AD2211" w:rsidR="005D26A0" w:rsidP="00EE24B7" w:rsidRDefault="005D26A0" w14:paraId="78BCC65F" wp14:textId="77777777">
      <w:pPr>
        <w:jc w:val="both"/>
      </w:pPr>
      <w:r w:rsidRPr="00AD2211">
        <w:t xml:space="preserve">3.Методичні вказівки до </w:t>
      </w:r>
      <w:r w:rsidR="006844BE">
        <w:t>контрольної</w:t>
      </w:r>
      <w:r w:rsidRPr="00AD2211" w:rsidR="003E5356">
        <w:t xml:space="preserve"> роботи </w:t>
      </w:r>
      <w:r w:rsidRPr="00AD2211">
        <w:t xml:space="preserve">з дисципліни </w:t>
      </w:r>
      <w:r w:rsidRPr="00AD2211" w:rsidR="003E5356">
        <w:t>«</w:t>
      </w:r>
      <w:r w:rsidR="00E2278B">
        <w:t>Податковий</w:t>
      </w:r>
      <w:r w:rsidR="006844BE">
        <w:t xml:space="preserve"> </w:t>
      </w:r>
      <w:r w:rsidR="00E2278B">
        <w:t>менеджмент</w:t>
      </w:r>
      <w:r w:rsidRPr="00AD2211" w:rsidR="00EE24B7">
        <w:t>»</w:t>
      </w:r>
      <w:r w:rsidR="00AD2211">
        <w:t xml:space="preserve"> </w:t>
      </w:r>
      <w:r w:rsidRPr="00AD2211" w:rsidR="00EE24B7">
        <w:t xml:space="preserve">(для студентів, які навчаються за </w:t>
      </w:r>
      <w:r w:rsidRPr="00AD2211" w:rsidR="005C5806">
        <w:t>спеціальніст</w:t>
      </w:r>
      <w:r w:rsidRPr="00AD2211" w:rsidR="00D10EE8">
        <w:t xml:space="preserve">ю </w:t>
      </w:r>
      <w:r w:rsidR="00AD2211">
        <w:t xml:space="preserve"> </w:t>
      </w:r>
      <w:r w:rsidRPr="00AD2211" w:rsidR="00D10EE8">
        <w:t>071</w:t>
      </w:r>
      <w:r w:rsidR="00AD2211">
        <w:t xml:space="preserve"> </w:t>
      </w:r>
      <w:r w:rsidRPr="00AD2211" w:rsidR="00D10EE8">
        <w:t xml:space="preserve"> </w:t>
      </w:r>
      <w:r w:rsidRPr="00AD2211" w:rsidR="00EE24B7">
        <w:t xml:space="preserve">/ Уклад: </w:t>
      </w:r>
      <w:r w:rsidRPr="00AD2211" w:rsidR="00D10EE8">
        <w:t>Кушал І.М.</w:t>
      </w:r>
      <w:r w:rsidRPr="00AD2211" w:rsidR="00EE24B7">
        <w:t xml:space="preserve"> – </w:t>
      </w:r>
      <w:r w:rsidRPr="00AD2211" w:rsidR="00D10EE8">
        <w:t>Сєвєродонецьк</w:t>
      </w:r>
      <w:r w:rsidR="004E4C26">
        <w:t xml:space="preserve"> </w:t>
      </w:r>
      <w:r w:rsidRPr="00AD2211" w:rsidR="00EE24B7">
        <w:t xml:space="preserve">: Вид-во СНУ ім. В. </w:t>
      </w:r>
      <w:r w:rsidR="00AD2211">
        <w:t>Даля, 2019</w:t>
      </w:r>
      <w:r w:rsidR="006844BE">
        <w:t>. – 18</w:t>
      </w:r>
      <w:r w:rsidRPr="00AD2211" w:rsidR="00EE24B7">
        <w:t xml:space="preserve"> с.</w:t>
      </w:r>
    </w:p>
    <w:p xmlns:wp14="http://schemas.microsoft.com/office/word/2010/wordml" w:rsidRPr="00AD2211" w:rsidR="003E5356" w:rsidP="003E5356" w:rsidRDefault="003E5356" w14:paraId="4EEB156F" wp14:textId="77777777">
      <w:pPr>
        <w:spacing w:line="276" w:lineRule="auto"/>
        <w:jc w:val="center"/>
        <w:rPr>
          <w:b/>
          <w:szCs w:val="24"/>
        </w:rPr>
      </w:pPr>
      <w:r w:rsidRPr="00AD2211">
        <w:rPr>
          <w:b/>
          <w:szCs w:val="24"/>
        </w:rPr>
        <w:t>Оцінювання курсу</w:t>
      </w:r>
    </w:p>
    <w:p xmlns:wp14="http://schemas.microsoft.com/office/word/2010/wordml" w:rsidRPr="00AD2211" w:rsidR="00AE3567" w:rsidP="00AE3567" w:rsidRDefault="00AE3567" w14:paraId="5B5F3318" wp14:textId="77777777">
      <w:pPr>
        <w:pStyle w:val="a0"/>
        <w:jc w:val="right"/>
        <w:rPr>
          <w:szCs w:val="24"/>
        </w:rPr>
      </w:pPr>
      <w:r w:rsidRPr="00AD2211">
        <w:rPr>
          <w:szCs w:val="24"/>
          <w:lang w:eastAsia="ar-SA"/>
        </w:rPr>
        <w:t xml:space="preserve">Таблиця </w:t>
      </w:r>
      <w:bookmarkStart w:name="T22092012200337" w:id="1"/>
      <w:r w:rsidRPr="00AD2211" w:rsidR="00A92ED5">
        <w:rPr>
          <w:szCs w:val="24"/>
          <w:lang w:eastAsia="ar-SA"/>
        </w:rPr>
        <w:fldChar w:fldCharType="begin"/>
      </w:r>
      <w:r w:rsidRPr="00AD2211">
        <w:rPr>
          <w:szCs w:val="24"/>
          <w:lang w:eastAsia="ar-SA"/>
        </w:rPr>
        <w:instrText xml:space="preserve"> SEQ Таблиця \* ARABIC \s 1 </w:instrText>
      </w:r>
      <w:r w:rsidRPr="00AD2211" w:rsidR="00A92ED5">
        <w:rPr>
          <w:szCs w:val="24"/>
          <w:lang w:eastAsia="ar-SA"/>
        </w:rPr>
        <w:fldChar w:fldCharType="separate"/>
      </w:r>
      <w:r w:rsidRPr="00AD2211">
        <w:rPr>
          <w:szCs w:val="24"/>
          <w:lang w:eastAsia="ar-SA"/>
        </w:rPr>
        <w:t>1</w:t>
      </w:r>
      <w:r w:rsidRPr="00AD2211" w:rsidR="00A92ED5">
        <w:rPr>
          <w:szCs w:val="24"/>
          <w:lang w:eastAsia="ar-SA"/>
        </w:rPr>
        <w:fldChar w:fldCharType="end"/>
      </w:r>
      <w:bookmarkEnd w:id="1"/>
    </w:p>
    <w:p xmlns:wp14="http://schemas.microsoft.com/office/word/2010/wordml" w:rsidRPr="00AD2211" w:rsidR="00AE3567" w:rsidP="00AE3567" w:rsidRDefault="00AE3567" w14:paraId="06C82C06" wp14:textId="77777777">
      <w:pPr>
        <w:pStyle w:val="a0"/>
        <w:jc w:val="center"/>
        <w:rPr>
          <w:szCs w:val="24"/>
        </w:rPr>
      </w:pPr>
      <w:r w:rsidRPr="00AD2211">
        <w:rPr>
          <w:szCs w:val="24"/>
        </w:rPr>
        <w:t>Бали оцінки за навчаль</w:t>
      </w:r>
      <w:r w:rsidR="004E5D98">
        <w:rPr>
          <w:szCs w:val="24"/>
        </w:rPr>
        <w:t xml:space="preserve">ну діяльність - денна форма, 1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7"/>
        <w:gridCol w:w="1254"/>
        <w:gridCol w:w="1084"/>
        <w:gridCol w:w="928"/>
        <w:gridCol w:w="1086"/>
        <w:gridCol w:w="1082"/>
        <w:gridCol w:w="1082"/>
        <w:gridCol w:w="1240"/>
        <w:gridCol w:w="826"/>
      </w:tblGrid>
      <w:tr xmlns:wp14="http://schemas.microsoft.com/office/word/2010/wordml" w:rsidRPr="00AD2211" w:rsidR="00AE3567" w:rsidTr="00C51CFB" w14:paraId="31988CFA" wp14:textId="77777777">
        <w:trPr>
          <w:cantSplit/>
        </w:trPr>
        <w:tc>
          <w:tcPr>
            <w:tcW w:w="543" w:type="pct"/>
            <w:tcMar>
              <w:left w:w="57" w:type="dxa"/>
              <w:right w:w="57" w:type="dxa"/>
            </w:tcMar>
          </w:tcPr>
          <w:p w:rsidRPr="00AD2211" w:rsidR="00AE3567" w:rsidP="00C51CFB" w:rsidRDefault="00AE3567" w14:paraId="0130F89B" wp14:textId="77777777">
            <w:pPr>
              <w:jc w:val="center"/>
              <w:rPr>
                <w:szCs w:val="24"/>
              </w:rPr>
            </w:pPr>
            <w:r w:rsidRPr="00AD2211">
              <w:rPr>
                <w:szCs w:val="24"/>
              </w:rPr>
              <w:t>Тема 1</w:t>
            </w:r>
          </w:p>
        </w:tc>
        <w:tc>
          <w:tcPr>
            <w:tcW w:w="651" w:type="pct"/>
            <w:tcMar>
              <w:left w:w="57" w:type="dxa"/>
              <w:right w:w="57" w:type="dxa"/>
            </w:tcMar>
          </w:tcPr>
          <w:p w:rsidRPr="00AD2211" w:rsidR="00AE3567" w:rsidP="00C51CFB" w:rsidRDefault="00AE3567" w14:paraId="737074CF" wp14:textId="77777777">
            <w:pPr>
              <w:jc w:val="center"/>
              <w:rPr>
                <w:szCs w:val="24"/>
              </w:rPr>
            </w:pPr>
            <w:r w:rsidRPr="00AD2211">
              <w:rPr>
                <w:szCs w:val="24"/>
              </w:rPr>
              <w:t>Тема 2</w:t>
            </w:r>
          </w:p>
        </w:tc>
        <w:tc>
          <w:tcPr>
            <w:tcW w:w="563" w:type="pct"/>
            <w:tcMar>
              <w:left w:w="57" w:type="dxa"/>
              <w:right w:w="57" w:type="dxa"/>
            </w:tcMar>
          </w:tcPr>
          <w:p w:rsidRPr="00AD2211" w:rsidR="00AE3567" w:rsidP="00C51CFB" w:rsidRDefault="00AE3567" w14:paraId="79263A79" wp14:textId="77777777">
            <w:pPr>
              <w:rPr>
                <w:szCs w:val="24"/>
              </w:rPr>
            </w:pPr>
            <w:r w:rsidRPr="00AD2211">
              <w:rPr>
                <w:szCs w:val="24"/>
              </w:rPr>
              <w:t>Тема 3</w:t>
            </w:r>
          </w:p>
        </w:tc>
        <w:tc>
          <w:tcPr>
            <w:tcW w:w="482" w:type="pct"/>
            <w:tcMar>
              <w:left w:w="57" w:type="dxa"/>
              <w:right w:w="57" w:type="dxa"/>
            </w:tcMar>
          </w:tcPr>
          <w:p w:rsidRPr="00AD2211" w:rsidR="00AE3567" w:rsidP="00C51CFB" w:rsidRDefault="00AE3567" w14:paraId="7EF23BF9" wp14:textId="77777777">
            <w:pPr>
              <w:jc w:val="center"/>
              <w:rPr>
                <w:szCs w:val="24"/>
              </w:rPr>
            </w:pPr>
            <w:r w:rsidRPr="00AD2211">
              <w:rPr>
                <w:szCs w:val="24"/>
              </w:rPr>
              <w:t xml:space="preserve">Тема 4 </w:t>
            </w:r>
          </w:p>
        </w:tc>
        <w:tc>
          <w:tcPr>
            <w:tcW w:w="564" w:type="pct"/>
            <w:tcMar>
              <w:left w:w="57" w:type="dxa"/>
              <w:right w:w="57" w:type="dxa"/>
            </w:tcMar>
          </w:tcPr>
          <w:p w:rsidRPr="00AD2211" w:rsidR="00AE3567" w:rsidP="00C51CFB" w:rsidRDefault="00AE3567" w14:paraId="26FDAB1C" wp14:textId="77777777">
            <w:pPr>
              <w:jc w:val="center"/>
              <w:rPr>
                <w:szCs w:val="24"/>
              </w:rPr>
            </w:pPr>
            <w:r w:rsidRPr="00AD2211">
              <w:rPr>
                <w:szCs w:val="24"/>
              </w:rPr>
              <w:t xml:space="preserve">Тема 5  </w:t>
            </w:r>
          </w:p>
        </w:tc>
        <w:tc>
          <w:tcPr>
            <w:tcW w:w="562" w:type="pct"/>
            <w:tcMar>
              <w:left w:w="57" w:type="dxa"/>
              <w:right w:w="57" w:type="dxa"/>
            </w:tcMar>
          </w:tcPr>
          <w:p w:rsidRPr="00AD2211" w:rsidR="00AE3567" w:rsidP="00C51CFB" w:rsidRDefault="00AE3567" w14:paraId="7CF2673C" wp14:textId="77777777">
            <w:pPr>
              <w:rPr>
                <w:szCs w:val="24"/>
              </w:rPr>
            </w:pPr>
            <w:r w:rsidRPr="00AD2211">
              <w:rPr>
                <w:szCs w:val="24"/>
              </w:rPr>
              <w:t>Тема 6</w:t>
            </w:r>
          </w:p>
        </w:tc>
        <w:tc>
          <w:tcPr>
            <w:tcW w:w="562" w:type="pct"/>
            <w:tcMar>
              <w:left w:w="57" w:type="dxa"/>
              <w:right w:w="57" w:type="dxa"/>
            </w:tcMar>
          </w:tcPr>
          <w:p w:rsidRPr="00AD2211" w:rsidR="00AE3567" w:rsidP="00C51CFB" w:rsidRDefault="00AE3567" w14:paraId="177E7E51" wp14:textId="77777777">
            <w:pPr>
              <w:rPr>
                <w:szCs w:val="24"/>
              </w:rPr>
            </w:pPr>
            <w:r w:rsidRPr="00AD2211">
              <w:rPr>
                <w:szCs w:val="24"/>
              </w:rPr>
              <w:t>Тема7</w:t>
            </w:r>
          </w:p>
        </w:tc>
        <w:tc>
          <w:tcPr>
            <w:tcW w:w="644" w:type="pct"/>
            <w:tcMar>
              <w:left w:w="57" w:type="dxa"/>
              <w:right w:w="57" w:type="dxa"/>
            </w:tcMar>
          </w:tcPr>
          <w:p w:rsidRPr="00AD2211" w:rsidR="00AE3567" w:rsidP="00C51CFB" w:rsidRDefault="009B60D1" w14:paraId="34E4A56A" wp14:textId="77777777">
            <w:pPr>
              <w:jc w:val="center"/>
              <w:rPr>
                <w:szCs w:val="24"/>
              </w:rPr>
            </w:pPr>
            <w:r>
              <w:rPr>
                <w:szCs w:val="24"/>
              </w:rPr>
              <w:t>залік</w:t>
            </w:r>
          </w:p>
        </w:tc>
        <w:tc>
          <w:tcPr>
            <w:tcW w:w="429" w:type="pct"/>
            <w:tcMar>
              <w:left w:w="57" w:type="dxa"/>
              <w:right w:w="57" w:type="dxa"/>
            </w:tcMar>
          </w:tcPr>
          <w:p w:rsidRPr="00AD2211" w:rsidR="00AE3567" w:rsidP="00C51CFB" w:rsidRDefault="00AE3567" w14:paraId="75BDA4A2" wp14:textId="77777777">
            <w:pPr>
              <w:jc w:val="center"/>
              <w:rPr>
                <w:szCs w:val="24"/>
              </w:rPr>
            </w:pPr>
            <w:r w:rsidRPr="00AD2211">
              <w:rPr>
                <w:szCs w:val="24"/>
              </w:rPr>
              <w:t>Сума</w:t>
            </w:r>
          </w:p>
        </w:tc>
      </w:tr>
      <w:tr xmlns:wp14="http://schemas.microsoft.com/office/word/2010/wordml" w:rsidRPr="00AD2211" w:rsidR="00AE3567" w:rsidTr="00C51CFB" w14:paraId="21E0876C" wp14:textId="77777777">
        <w:trPr>
          <w:cantSplit/>
        </w:trPr>
        <w:tc>
          <w:tcPr>
            <w:tcW w:w="543" w:type="pct"/>
            <w:tcMar>
              <w:left w:w="57" w:type="dxa"/>
              <w:right w:w="57" w:type="dxa"/>
            </w:tcMar>
          </w:tcPr>
          <w:p w:rsidRPr="00AD2211" w:rsidR="00AE3567" w:rsidP="00C51CFB" w:rsidRDefault="00AE3567" w14:paraId="28F671B0" wp14:textId="77777777">
            <w:pPr>
              <w:jc w:val="center"/>
              <w:rPr>
                <w:szCs w:val="24"/>
              </w:rPr>
            </w:pPr>
            <w:r w:rsidRPr="00AD2211">
              <w:rPr>
                <w:szCs w:val="24"/>
              </w:rPr>
              <w:t>до 10</w:t>
            </w:r>
          </w:p>
        </w:tc>
        <w:tc>
          <w:tcPr>
            <w:tcW w:w="651" w:type="pct"/>
            <w:tcMar>
              <w:left w:w="57" w:type="dxa"/>
              <w:right w:w="57" w:type="dxa"/>
            </w:tcMar>
          </w:tcPr>
          <w:p w:rsidRPr="00AD2211" w:rsidR="00AE3567" w:rsidP="00C51CFB" w:rsidRDefault="00AE3567" w14:paraId="485D7ABE" wp14:textId="77777777">
            <w:r w:rsidRPr="00AD2211">
              <w:rPr>
                <w:szCs w:val="24"/>
              </w:rPr>
              <w:t>до 10</w:t>
            </w:r>
          </w:p>
        </w:tc>
        <w:tc>
          <w:tcPr>
            <w:tcW w:w="563" w:type="pct"/>
            <w:tcMar>
              <w:left w:w="57" w:type="dxa"/>
              <w:right w:w="57" w:type="dxa"/>
            </w:tcMar>
          </w:tcPr>
          <w:p w:rsidRPr="00AD2211" w:rsidR="00AE3567" w:rsidP="00C51CFB" w:rsidRDefault="00AE3567" w14:paraId="4E31E752" wp14:textId="77777777">
            <w:r w:rsidRPr="00AD2211">
              <w:rPr>
                <w:szCs w:val="24"/>
              </w:rPr>
              <w:t xml:space="preserve">до 10 </w:t>
            </w:r>
          </w:p>
        </w:tc>
        <w:tc>
          <w:tcPr>
            <w:tcW w:w="482" w:type="pct"/>
            <w:tcMar>
              <w:left w:w="57" w:type="dxa"/>
              <w:right w:w="57" w:type="dxa"/>
            </w:tcMar>
          </w:tcPr>
          <w:p w:rsidRPr="00AD2211" w:rsidR="00AE3567" w:rsidP="00C51CFB" w:rsidRDefault="00AE3567" w14:paraId="61D55A54" wp14:textId="77777777">
            <w:r w:rsidRPr="00AD2211">
              <w:rPr>
                <w:szCs w:val="24"/>
              </w:rPr>
              <w:t>до 10</w:t>
            </w:r>
          </w:p>
        </w:tc>
        <w:tc>
          <w:tcPr>
            <w:tcW w:w="564" w:type="pct"/>
            <w:tcMar>
              <w:left w:w="57" w:type="dxa"/>
              <w:right w:w="57" w:type="dxa"/>
            </w:tcMar>
          </w:tcPr>
          <w:p w:rsidRPr="00AD2211" w:rsidR="00AE3567" w:rsidP="00C51CFB" w:rsidRDefault="00AE3567" w14:paraId="0FEF5010" wp14:textId="77777777">
            <w:r w:rsidRPr="00AD2211">
              <w:rPr>
                <w:szCs w:val="24"/>
              </w:rPr>
              <w:t>до 10</w:t>
            </w:r>
          </w:p>
        </w:tc>
        <w:tc>
          <w:tcPr>
            <w:tcW w:w="562" w:type="pct"/>
            <w:tcMar>
              <w:left w:w="57" w:type="dxa"/>
              <w:right w:w="57" w:type="dxa"/>
            </w:tcMar>
          </w:tcPr>
          <w:p w:rsidRPr="00AD2211" w:rsidR="00AE3567" w:rsidP="00C51CFB" w:rsidRDefault="00AE3567" w14:paraId="46556848" wp14:textId="77777777">
            <w:r w:rsidRPr="00AD2211">
              <w:rPr>
                <w:szCs w:val="24"/>
              </w:rPr>
              <w:t>до 10</w:t>
            </w:r>
          </w:p>
        </w:tc>
        <w:tc>
          <w:tcPr>
            <w:tcW w:w="562" w:type="pct"/>
            <w:tcMar>
              <w:left w:w="57" w:type="dxa"/>
              <w:right w:w="57" w:type="dxa"/>
            </w:tcMar>
          </w:tcPr>
          <w:p w:rsidRPr="00AD2211" w:rsidR="00AE3567" w:rsidP="00C51CFB" w:rsidRDefault="00AE3567" w14:paraId="52F0CA97" wp14:textId="77777777">
            <w:r w:rsidRPr="00AD2211">
              <w:rPr>
                <w:szCs w:val="24"/>
              </w:rPr>
              <w:t>до 10</w:t>
            </w:r>
          </w:p>
        </w:tc>
        <w:tc>
          <w:tcPr>
            <w:tcW w:w="644" w:type="pct"/>
            <w:tcMar>
              <w:left w:w="57" w:type="dxa"/>
              <w:right w:w="57" w:type="dxa"/>
            </w:tcMar>
          </w:tcPr>
          <w:p w:rsidRPr="00AD2211" w:rsidR="00AE3567" w:rsidP="00C51CFB" w:rsidRDefault="00AE3567" w14:paraId="02A81BD3" wp14:textId="77777777">
            <w:pPr>
              <w:jc w:val="center"/>
              <w:rPr>
                <w:szCs w:val="24"/>
              </w:rPr>
            </w:pPr>
            <w:r w:rsidRPr="00AD2211">
              <w:rPr>
                <w:szCs w:val="24"/>
              </w:rPr>
              <w:t>до 30</w:t>
            </w:r>
          </w:p>
        </w:tc>
        <w:tc>
          <w:tcPr>
            <w:tcW w:w="429" w:type="pct"/>
            <w:tcMar>
              <w:left w:w="57" w:type="dxa"/>
              <w:right w:w="57" w:type="dxa"/>
            </w:tcMar>
          </w:tcPr>
          <w:p w:rsidRPr="00AD2211" w:rsidR="00AE3567" w:rsidP="00C51CFB" w:rsidRDefault="00AE3567" w14:paraId="0CCF700D" wp14:textId="77777777">
            <w:pPr>
              <w:jc w:val="center"/>
              <w:rPr>
                <w:szCs w:val="24"/>
              </w:rPr>
            </w:pPr>
            <w:r w:rsidRPr="00AD2211">
              <w:rPr>
                <w:szCs w:val="24"/>
              </w:rPr>
              <w:t>100</w:t>
            </w:r>
          </w:p>
        </w:tc>
      </w:tr>
    </w:tbl>
    <w:p xmlns:wp14="http://schemas.microsoft.com/office/word/2010/wordml" w:rsidRPr="00AD2211" w:rsidR="00AE3567" w:rsidP="00AE3567" w:rsidRDefault="00AE3567" w14:paraId="487A01CB" wp14:textId="77777777">
      <w:pPr>
        <w:pStyle w:val="a0"/>
        <w:ind w:left="707" w:firstLine="0"/>
        <w:jc w:val="right"/>
        <w:rPr>
          <w:szCs w:val="24"/>
        </w:rPr>
      </w:pPr>
      <w:r w:rsidRPr="00AD2211">
        <w:rPr>
          <w:szCs w:val="24"/>
        </w:rPr>
        <w:t xml:space="preserve">Таблиця </w:t>
      </w:r>
      <w:bookmarkStart w:name="T23092012072932" w:id="2"/>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2</w:t>
      </w:r>
      <w:r w:rsidRPr="00AD2211" w:rsidR="00A92ED5">
        <w:rPr>
          <w:szCs w:val="24"/>
        </w:rPr>
        <w:fldChar w:fldCharType="end"/>
      </w:r>
      <w:bookmarkEnd w:id="2"/>
    </w:p>
    <w:p xmlns:wp14="http://schemas.microsoft.com/office/word/2010/wordml" w:rsidRPr="00AD2211" w:rsidR="00AE3567" w:rsidP="00AE3567" w:rsidRDefault="00AE3567" w14:paraId="4839A1D4" wp14:textId="77777777">
      <w:pPr>
        <w:pStyle w:val="a0"/>
        <w:ind w:left="707" w:firstLine="0"/>
        <w:jc w:val="center"/>
        <w:rPr>
          <w:szCs w:val="24"/>
        </w:rPr>
      </w:pPr>
      <w:r w:rsidRPr="00AD2211">
        <w:rPr>
          <w:szCs w:val="24"/>
        </w:rPr>
        <w:t>Бали оцінки за навчальн</w:t>
      </w:r>
      <w:r w:rsidR="004E5D98">
        <w:rPr>
          <w:szCs w:val="24"/>
        </w:rPr>
        <w:t>у діяльність – заочна форма, 1</w:t>
      </w:r>
      <w:r w:rsidR="009B60D1">
        <w:rPr>
          <w:szCs w:val="24"/>
        </w:rPr>
        <w:t xml:space="preserve"> </w:t>
      </w:r>
      <w:r w:rsidRPr="00AD2211">
        <w:rPr>
          <w:szCs w:val="24"/>
        </w:rPr>
        <w:t>семестр</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8"/>
        <w:gridCol w:w="2361"/>
        <w:gridCol w:w="2259"/>
        <w:gridCol w:w="1464"/>
        <w:gridCol w:w="1227"/>
      </w:tblGrid>
      <w:tr xmlns:wp14="http://schemas.microsoft.com/office/word/2010/wordml" w:rsidRPr="00AD2211" w:rsidR="00AE3567" w:rsidTr="00C51CFB" w14:paraId="57D0DD97" wp14:textId="77777777">
        <w:trPr>
          <w:cantSplit/>
          <w:trHeight w:val="766"/>
        </w:trPr>
        <w:tc>
          <w:tcPr>
            <w:tcW w:w="1204" w:type="pct"/>
            <w:tcMar>
              <w:left w:w="57" w:type="dxa"/>
              <w:right w:w="57" w:type="dxa"/>
            </w:tcMar>
            <w:vAlign w:val="center"/>
          </w:tcPr>
          <w:p w:rsidRPr="00AD2211" w:rsidR="00AE3567" w:rsidP="00C51CFB" w:rsidRDefault="00AE3567" w14:paraId="69E9618E" wp14:textId="77777777">
            <w:pPr>
              <w:jc w:val="center"/>
              <w:rPr>
                <w:szCs w:val="24"/>
              </w:rPr>
            </w:pPr>
            <w:r w:rsidRPr="00AD2211">
              <w:rPr>
                <w:szCs w:val="24"/>
              </w:rPr>
              <w:t>Присутність на всіх заняттях</w:t>
            </w:r>
          </w:p>
        </w:tc>
        <w:tc>
          <w:tcPr>
            <w:tcW w:w="1226" w:type="pct"/>
            <w:tcMar>
              <w:left w:w="57" w:type="dxa"/>
              <w:right w:w="57" w:type="dxa"/>
            </w:tcMar>
          </w:tcPr>
          <w:p w:rsidRPr="00AD2211" w:rsidR="00AE3567" w:rsidP="00C51CFB" w:rsidRDefault="00AE3567" w14:paraId="6187AA63" wp14:textId="77777777">
            <w:pPr>
              <w:jc w:val="center"/>
              <w:rPr>
                <w:szCs w:val="24"/>
              </w:rPr>
            </w:pPr>
            <w:r w:rsidRPr="00AD2211">
              <w:rPr>
                <w:szCs w:val="24"/>
              </w:rPr>
              <w:t>Виконання і захист лабораторних робіт</w:t>
            </w:r>
          </w:p>
        </w:tc>
        <w:tc>
          <w:tcPr>
            <w:tcW w:w="1173" w:type="pct"/>
            <w:tcMar>
              <w:left w:w="57" w:type="dxa"/>
              <w:right w:w="57" w:type="dxa"/>
            </w:tcMar>
          </w:tcPr>
          <w:p w:rsidRPr="00AD2211" w:rsidR="00AE3567" w:rsidP="00C51CFB" w:rsidRDefault="00AE3567" w14:paraId="1393B838" wp14:textId="77777777">
            <w:pPr>
              <w:jc w:val="center"/>
              <w:rPr>
                <w:szCs w:val="24"/>
              </w:rPr>
            </w:pPr>
            <w:r w:rsidRPr="00AD2211">
              <w:rPr>
                <w:szCs w:val="24"/>
              </w:rPr>
              <w:t>Виконання і захист контрольної роботи</w:t>
            </w:r>
          </w:p>
        </w:tc>
        <w:tc>
          <w:tcPr>
            <w:tcW w:w="760" w:type="pct"/>
            <w:tcMar>
              <w:left w:w="57" w:type="dxa"/>
              <w:right w:w="57" w:type="dxa"/>
            </w:tcMar>
          </w:tcPr>
          <w:p w:rsidRPr="00AD2211" w:rsidR="00AE3567" w:rsidP="00C51CFB" w:rsidRDefault="009B60D1" w14:paraId="70157DD5" wp14:textId="77777777">
            <w:pPr>
              <w:jc w:val="center"/>
              <w:rPr>
                <w:szCs w:val="24"/>
              </w:rPr>
            </w:pPr>
            <w:r>
              <w:rPr>
                <w:szCs w:val="24"/>
              </w:rPr>
              <w:t>залік</w:t>
            </w:r>
          </w:p>
        </w:tc>
        <w:tc>
          <w:tcPr>
            <w:tcW w:w="637" w:type="pct"/>
            <w:tcMar>
              <w:left w:w="57" w:type="dxa"/>
              <w:right w:w="57" w:type="dxa"/>
            </w:tcMar>
            <w:vAlign w:val="center"/>
          </w:tcPr>
          <w:p w:rsidRPr="00AD2211" w:rsidR="00AE3567" w:rsidP="00C51CFB" w:rsidRDefault="00AE3567" w14:paraId="33C23538" wp14:textId="77777777">
            <w:pPr>
              <w:jc w:val="center"/>
              <w:rPr>
                <w:szCs w:val="24"/>
              </w:rPr>
            </w:pPr>
            <w:r w:rsidRPr="00AD2211">
              <w:rPr>
                <w:szCs w:val="24"/>
              </w:rPr>
              <w:t>Сума</w:t>
            </w:r>
          </w:p>
        </w:tc>
      </w:tr>
      <w:tr xmlns:wp14="http://schemas.microsoft.com/office/word/2010/wordml" w:rsidRPr="00AD2211" w:rsidR="00AE3567" w:rsidTr="00C51CFB" w14:paraId="10CE0CF2" wp14:textId="77777777">
        <w:trPr>
          <w:cantSplit/>
          <w:trHeight w:val="316"/>
        </w:trPr>
        <w:tc>
          <w:tcPr>
            <w:tcW w:w="1204" w:type="pct"/>
            <w:tcMar>
              <w:left w:w="57" w:type="dxa"/>
              <w:right w:w="57" w:type="dxa"/>
            </w:tcMar>
          </w:tcPr>
          <w:p w:rsidRPr="00AD2211" w:rsidR="00AE3567" w:rsidP="00C51CFB" w:rsidRDefault="00AE3567" w14:paraId="7BB9DE2A" wp14:textId="77777777">
            <w:pPr>
              <w:jc w:val="center"/>
              <w:rPr>
                <w:szCs w:val="24"/>
              </w:rPr>
            </w:pPr>
            <w:r w:rsidRPr="00AD2211">
              <w:rPr>
                <w:szCs w:val="24"/>
              </w:rPr>
              <w:t>до 20</w:t>
            </w:r>
          </w:p>
        </w:tc>
        <w:tc>
          <w:tcPr>
            <w:tcW w:w="1226" w:type="pct"/>
            <w:tcMar>
              <w:left w:w="57" w:type="dxa"/>
              <w:right w:w="57" w:type="dxa"/>
            </w:tcMar>
          </w:tcPr>
          <w:p w:rsidRPr="00AD2211" w:rsidR="00AE3567" w:rsidP="00C51CFB" w:rsidRDefault="00AE3567" w14:paraId="718E9F92" wp14:textId="77777777">
            <w:pPr>
              <w:jc w:val="center"/>
              <w:rPr>
                <w:szCs w:val="24"/>
              </w:rPr>
            </w:pPr>
            <w:r w:rsidRPr="00AD2211">
              <w:rPr>
                <w:szCs w:val="24"/>
              </w:rPr>
              <w:t>до 20</w:t>
            </w:r>
          </w:p>
        </w:tc>
        <w:tc>
          <w:tcPr>
            <w:tcW w:w="1173" w:type="pct"/>
            <w:tcMar>
              <w:left w:w="57" w:type="dxa"/>
              <w:right w:w="57" w:type="dxa"/>
            </w:tcMar>
          </w:tcPr>
          <w:p w:rsidRPr="00AD2211" w:rsidR="00AE3567" w:rsidP="00C51CFB" w:rsidRDefault="00AE3567" w14:paraId="6C15CC14" wp14:textId="77777777">
            <w:pPr>
              <w:jc w:val="center"/>
              <w:rPr>
                <w:szCs w:val="24"/>
              </w:rPr>
            </w:pPr>
            <w:r w:rsidRPr="00AD2211">
              <w:rPr>
                <w:szCs w:val="24"/>
              </w:rPr>
              <w:t>до 20</w:t>
            </w:r>
          </w:p>
        </w:tc>
        <w:tc>
          <w:tcPr>
            <w:tcW w:w="760" w:type="pct"/>
            <w:tcMar>
              <w:left w:w="57" w:type="dxa"/>
              <w:right w:w="57" w:type="dxa"/>
            </w:tcMar>
          </w:tcPr>
          <w:p w:rsidRPr="00AD2211" w:rsidR="00AE3567" w:rsidP="00C51CFB" w:rsidRDefault="00AE3567" w14:paraId="56C71C1C" wp14:textId="77777777">
            <w:pPr>
              <w:jc w:val="center"/>
              <w:rPr>
                <w:szCs w:val="24"/>
              </w:rPr>
            </w:pPr>
            <w:r w:rsidRPr="00AD2211">
              <w:rPr>
                <w:szCs w:val="24"/>
              </w:rPr>
              <w:t>до 40</w:t>
            </w:r>
          </w:p>
        </w:tc>
        <w:tc>
          <w:tcPr>
            <w:tcW w:w="637" w:type="pct"/>
            <w:tcMar>
              <w:left w:w="57" w:type="dxa"/>
              <w:right w:w="57" w:type="dxa"/>
            </w:tcMar>
          </w:tcPr>
          <w:p w:rsidRPr="00AD2211" w:rsidR="00AE3567" w:rsidP="00C51CFB" w:rsidRDefault="00AE3567" w14:paraId="02B72823" wp14:textId="77777777">
            <w:pPr>
              <w:jc w:val="center"/>
              <w:rPr>
                <w:szCs w:val="24"/>
              </w:rPr>
            </w:pPr>
            <w:r w:rsidRPr="00AD2211">
              <w:rPr>
                <w:szCs w:val="24"/>
              </w:rPr>
              <w:t>100</w:t>
            </w:r>
          </w:p>
        </w:tc>
      </w:tr>
    </w:tbl>
    <w:p xmlns:wp14="http://schemas.microsoft.com/office/word/2010/wordml" w:rsidRPr="00AD2211" w:rsidR="003E5356" w:rsidP="003E5356" w:rsidRDefault="003E5356" w14:paraId="594DAE88" wp14:textId="77777777">
      <w:pPr>
        <w:pStyle w:val="a0"/>
        <w:ind w:firstLine="708"/>
        <w:jc w:val="right"/>
        <w:rPr>
          <w:szCs w:val="24"/>
        </w:rPr>
      </w:pPr>
      <w:r w:rsidRPr="00AD2211">
        <w:rPr>
          <w:szCs w:val="24"/>
        </w:rPr>
        <w:t xml:space="preserve">Таблиця </w:t>
      </w:r>
      <w:bookmarkStart w:name="T23092012072956" w:id="3"/>
      <w:r w:rsidRPr="00AD2211" w:rsidR="00A92ED5">
        <w:rPr>
          <w:szCs w:val="24"/>
        </w:rPr>
        <w:fldChar w:fldCharType="begin"/>
      </w:r>
      <w:r w:rsidRPr="00AD2211">
        <w:rPr>
          <w:szCs w:val="24"/>
        </w:rPr>
        <w:instrText xml:space="preserve"> SEQ Таблиця \* ARABIC \s 1 </w:instrText>
      </w:r>
      <w:r w:rsidRPr="00AD2211" w:rsidR="00A92ED5">
        <w:rPr>
          <w:szCs w:val="24"/>
        </w:rPr>
        <w:fldChar w:fldCharType="separate"/>
      </w:r>
      <w:r w:rsidRPr="00AD2211">
        <w:rPr>
          <w:szCs w:val="24"/>
        </w:rPr>
        <w:t>3</w:t>
      </w:r>
      <w:r w:rsidRPr="00AD2211" w:rsidR="00A92ED5">
        <w:rPr>
          <w:szCs w:val="24"/>
        </w:rPr>
        <w:fldChar w:fldCharType="end"/>
      </w:r>
      <w:bookmarkEnd w:id="3"/>
    </w:p>
    <w:p xmlns:wp14="http://schemas.microsoft.com/office/word/2010/wordml" w:rsidRPr="00AD2211" w:rsidR="003E5356" w:rsidP="003E5356" w:rsidRDefault="003E5356" w14:paraId="3AED02F2" wp14:textId="77777777">
      <w:pPr>
        <w:pStyle w:val="a0"/>
        <w:ind w:firstLine="708"/>
        <w:jc w:val="center"/>
        <w:rPr>
          <w:szCs w:val="24"/>
        </w:rPr>
      </w:pPr>
      <w:r w:rsidRPr="00AD2211">
        <w:rPr>
          <w:szCs w:val="24"/>
        </w:rPr>
        <w:t>Шкала оцінювання національна та ECTS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7"/>
        <w:gridCol w:w="1077"/>
        <w:gridCol w:w="3501"/>
        <w:gridCol w:w="2794"/>
      </w:tblGrid>
      <w:tr xmlns:wp14="http://schemas.microsoft.com/office/word/2010/wordml" w:rsidRPr="00AD2211" w:rsidR="003E5356" w:rsidTr="006C35E2" w14:paraId="5B777EDA" wp14:textId="77777777">
        <w:trPr>
          <w:trHeight w:val="450"/>
          <w:tblHeader/>
        </w:trPr>
        <w:tc>
          <w:tcPr>
            <w:tcW w:w="1172" w:type="pct"/>
            <w:vMerge w:val="restart"/>
            <w:vAlign w:val="center"/>
          </w:tcPr>
          <w:p w:rsidRPr="00AD2211" w:rsidR="003E5356" w:rsidP="006C35E2" w:rsidRDefault="003E5356" w14:paraId="5D29A9C4" wp14:textId="77777777">
            <w:pPr>
              <w:jc w:val="center"/>
              <w:rPr>
                <w:szCs w:val="24"/>
              </w:rPr>
            </w:pPr>
            <w:r w:rsidRPr="00AD2211">
              <w:rPr>
                <w:szCs w:val="24"/>
              </w:rPr>
              <w:t>Сума балів за всі види навчальної діяльності</w:t>
            </w:r>
          </w:p>
        </w:tc>
        <w:tc>
          <w:tcPr>
            <w:tcW w:w="559" w:type="pct"/>
            <w:vMerge w:val="restart"/>
            <w:vAlign w:val="center"/>
          </w:tcPr>
          <w:p w:rsidRPr="00AD2211" w:rsidR="003E5356" w:rsidP="006C35E2" w:rsidRDefault="003E5356" w14:paraId="6067E826" wp14:textId="77777777">
            <w:pPr>
              <w:jc w:val="center"/>
              <w:rPr>
                <w:szCs w:val="24"/>
              </w:rPr>
            </w:pPr>
            <w:r w:rsidRPr="00AD2211">
              <w:rPr>
                <w:szCs w:val="24"/>
              </w:rPr>
              <w:t>Оцінка</w:t>
            </w:r>
            <w:r w:rsidRPr="00AD2211" w:rsidR="005C5806">
              <w:rPr>
                <w:szCs w:val="24"/>
              </w:rPr>
              <w:t xml:space="preserve"> </w:t>
            </w:r>
            <w:r w:rsidRPr="00AD2211">
              <w:rPr>
                <w:szCs w:val="24"/>
              </w:rPr>
              <w:t>ECTS</w:t>
            </w:r>
          </w:p>
        </w:tc>
        <w:tc>
          <w:tcPr>
            <w:tcW w:w="3269" w:type="pct"/>
            <w:gridSpan w:val="2"/>
            <w:vAlign w:val="center"/>
          </w:tcPr>
          <w:p w:rsidRPr="00AD2211" w:rsidR="003E5356" w:rsidP="006C35E2" w:rsidRDefault="003E5356" w14:paraId="501B02EB" wp14:textId="77777777">
            <w:pPr>
              <w:jc w:val="center"/>
              <w:rPr>
                <w:szCs w:val="24"/>
              </w:rPr>
            </w:pPr>
            <w:r w:rsidRPr="00AD2211">
              <w:rPr>
                <w:szCs w:val="24"/>
              </w:rPr>
              <w:t>Оцінка за національною шкалою</w:t>
            </w:r>
          </w:p>
        </w:tc>
      </w:tr>
      <w:tr xmlns:wp14="http://schemas.microsoft.com/office/word/2010/wordml" w:rsidRPr="00AD2211" w:rsidR="003E5356" w:rsidTr="006C35E2" w14:paraId="6E036526" wp14:textId="77777777">
        <w:trPr>
          <w:trHeight w:val="450"/>
          <w:tblHeader/>
        </w:trPr>
        <w:tc>
          <w:tcPr>
            <w:tcW w:w="1172" w:type="pct"/>
            <w:vMerge/>
            <w:vAlign w:val="center"/>
          </w:tcPr>
          <w:p w:rsidRPr="00AD2211" w:rsidR="003E5356" w:rsidP="006C35E2" w:rsidRDefault="003E5356" w14:paraId="049F31CB" wp14:textId="77777777">
            <w:pPr>
              <w:jc w:val="center"/>
              <w:rPr>
                <w:szCs w:val="24"/>
              </w:rPr>
            </w:pPr>
          </w:p>
        </w:tc>
        <w:tc>
          <w:tcPr>
            <w:tcW w:w="559" w:type="pct"/>
            <w:vMerge/>
            <w:vAlign w:val="center"/>
          </w:tcPr>
          <w:p w:rsidRPr="00AD2211" w:rsidR="003E5356" w:rsidP="006C35E2" w:rsidRDefault="003E5356" w14:paraId="53128261" wp14:textId="77777777">
            <w:pPr>
              <w:jc w:val="center"/>
              <w:rPr>
                <w:szCs w:val="24"/>
              </w:rPr>
            </w:pPr>
          </w:p>
        </w:tc>
        <w:tc>
          <w:tcPr>
            <w:tcW w:w="1818" w:type="pct"/>
            <w:vAlign w:val="center"/>
          </w:tcPr>
          <w:p w:rsidRPr="00AD2211" w:rsidR="003E5356" w:rsidP="006C35E2" w:rsidRDefault="003E5356" w14:paraId="209D3757" wp14:textId="77777777">
            <w:pPr>
              <w:ind w:right="-144"/>
              <w:rPr>
                <w:szCs w:val="24"/>
              </w:rPr>
            </w:pPr>
            <w:r w:rsidRPr="00AD2211">
              <w:rPr>
                <w:szCs w:val="24"/>
              </w:rPr>
              <w:t>для екзамену, курсового проекту (роботи), практики</w:t>
            </w:r>
          </w:p>
        </w:tc>
        <w:tc>
          <w:tcPr>
            <w:tcW w:w="1451" w:type="pct"/>
            <w:shd w:val="clear" w:color="auto" w:fill="auto"/>
          </w:tcPr>
          <w:p w:rsidRPr="00AD2211" w:rsidR="003E5356" w:rsidP="006C35E2" w:rsidRDefault="003E5356" w14:paraId="502B1451" wp14:textId="77777777">
            <w:pPr>
              <w:jc w:val="center"/>
              <w:rPr>
                <w:szCs w:val="24"/>
              </w:rPr>
            </w:pPr>
            <w:r w:rsidRPr="00AD2211">
              <w:rPr>
                <w:szCs w:val="24"/>
              </w:rPr>
              <w:t>для заліку</w:t>
            </w:r>
          </w:p>
        </w:tc>
      </w:tr>
      <w:tr xmlns:wp14="http://schemas.microsoft.com/office/word/2010/wordml" w:rsidRPr="00AD2211" w:rsidR="003E5356" w:rsidTr="006C35E2" w14:paraId="4499FE01" wp14:textId="77777777">
        <w:tc>
          <w:tcPr>
            <w:tcW w:w="1172" w:type="pct"/>
            <w:vAlign w:val="center"/>
          </w:tcPr>
          <w:p w:rsidRPr="00AD2211" w:rsidR="003E5356" w:rsidP="006C35E2" w:rsidRDefault="003E5356" w14:paraId="0B39C021" wp14:textId="77777777">
            <w:pPr>
              <w:ind w:left="180"/>
              <w:jc w:val="center"/>
              <w:rPr>
                <w:b/>
                <w:szCs w:val="24"/>
              </w:rPr>
            </w:pPr>
            <w:r w:rsidRPr="00AD2211">
              <w:rPr>
                <w:szCs w:val="24"/>
              </w:rPr>
              <w:t>90 – 100</w:t>
            </w:r>
          </w:p>
        </w:tc>
        <w:tc>
          <w:tcPr>
            <w:tcW w:w="559" w:type="pct"/>
            <w:vAlign w:val="center"/>
          </w:tcPr>
          <w:p w:rsidRPr="00AD2211" w:rsidR="003E5356" w:rsidP="006C35E2" w:rsidRDefault="003E5356" w14:paraId="2FD609C7" wp14:textId="77777777">
            <w:pPr>
              <w:jc w:val="center"/>
              <w:rPr>
                <w:szCs w:val="24"/>
              </w:rPr>
            </w:pPr>
            <w:r w:rsidRPr="00AD2211">
              <w:rPr>
                <w:szCs w:val="24"/>
              </w:rPr>
              <w:t>А</w:t>
            </w:r>
          </w:p>
        </w:tc>
        <w:tc>
          <w:tcPr>
            <w:tcW w:w="1818" w:type="pct"/>
            <w:vAlign w:val="center"/>
          </w:tcPr>
          <w:p w:rsidRPr="00AD2211" w:rsidR="003E5356" w:rsidP="006C35E2" w:rsidRDefault="003E5356" w14:paraId="777E94DF" wp14:textId="77777777">
            <w:pPr>
              <w:jc w:val="center"/>
              <w:rPr>
                <w:szCs w:val="24"/>
              </w:rPr>
            </w:pPr>
            <w:r w:rsidRPr="00AD2211">
              <w:rPr>
                <w:szCs w:val="24"/>
              </w:rPr>
              <w:t xml:space="preserve">відмінно </w:t>
            </w:r>
          </w:p>
        </w:tc>
        <w:tc>
          <w:tcPr>
            <w:tcW w:w="1451" w:type="pct"/>
            <w:vMerge w:val="restart"/>
          </w:tcPr>
          <w:p w:rsidRPr="00AD2211" w:rsidR="003E5356" w:rsidP="006C35E2" w:rsidRDefault="003E5356" w14:paraId="62486C05" wp14:textId="77777777">
            <w:pPr>
              <w:jc w:val="center"/>
              <w:rPr>
                <w:szCs w:val="24"/>
              </w:rPr>
            </w:pPr>
          </w:p>
          <w:p w:rsidRPr="00AD2211" w:rsidR="003E5356" w:rsidP="006C35E2" w:rsidRDefault="003E5356" w14:paraId="4101652C" wp14:textId="77777777">
            <w:pPr>
              <w:jc w:val="center"/>
              <w:rPr>
                <w:szCs w:val="24"/>
              </w:rPr>
            </w:pPr>
          </w:p>
          <w:p w:rsidRPr="00AD2211" w:rsidR="003E5356" w:rsidP="006C35E2" w:rsidRDefault="003E5356" w14:paraId="09FC1517" wp14:textId="77777777">
            <w:pPr>
              <w:jc w:val="center"/>
              <w:rPr>
                <w:szCs w:val="24"/>
              </w:rPr>
            </w:pPr>
            <w:r w:rsidRPr="00AD2211">
              <w:rPr>
                <w:szCs w:val="24"/>
              </w:rPr>
              <w:t>зараховано</w:t>
            </w:r>
          </w:p>
        </w:tc>
      </w:tr>
      <w:tr xmlns:wp14="http://schemas.microsoft.com/office/word/2010/wordml" w:rsidRPr="00AD2211" w:rsidR="003E5356" w:rsidTr="006C35E2" w14:paraId="7E16A855" wp14:textId="77777777">
        <w:trPr>
          <w:trHeight w:val="194"/>
        </w:trPr>
        <w:tc>
          <w:tcPr>
            <w:tcW w:w="1172" w:type="pct"/>
            <w:vAlign w:val="center"/>
          </w:tcPr>
          <w:p w:rsidRPr="00AD2211" w:rsidR="003E5356" w:rsidP="006C35E2" w:rsidRDefault="003E5356" w14:paraId="28263A29" wp14:textId="77777777">
            <w:pPr>
              <w:ind w:left="180"/>
              <w:jc w:val="center"/>
              <w:rPr>
                <w:szCs w:val="24"/>
              </w:rPr>
            </w:pPr>
            <w:r w:rsidRPr="00AD2211">
              <w:rPr>
                <w:szCs w:val="24"/>
              </w:rPr>
              <w:t>82-89</w:t>
            </w:r>
          </w:p>
        </w:tc>
        <w:tc>
          <w:tcPr>
            <w:tcW w:w="559" w:type="pct"/>
            <w:vAlign w:val="center"/>
          </w:tcPr>
          <w:p w:rsidRPr="00AD2211" w:rsidR="003E5356" w:rsidP="006C35E2" w:rsidRDefault="003E5356" w14:paraId="6A7B4617" wp14:textId="77777777">
            <w:pPr>
              <w:jc w:val="center"/>
              <w:rPr>
                <w:szCs w:val="24"/>
              </w:rPr>
            </w:pPr>
            <w:r w:rsidRPr="00AD2211">
              <w:rPr>
                <w:szCs w:val="24"/>
              </w:rPr>
              <w:t>В</w:t>
            </w:r>
          </w:p>
        </w:tc>
        <w:tc>
          <w:tcPr>
            <w:tcW w:w="1818" w:type="pct"/>
            <w:vMerge w:val="restart"/>
            <w:vAlign w:val="center"/>
          </w:tcPr>
          <w:p w:rsidRPr="00AD2211" w:rsidR="003E5356" w:rsidP="006C35E2" w:rsidRDefault="003E5356" w14:paraId="78577C62" wp14:textId="77777777">
            <w:pPr>
              <w:jc w:val="center"/>
              <w:rPr>
                <w:szCs w:val="24"/>
              </w:rPr>
            </w:pPr>
            <w:r w:rsidRPr="00AD2211">
              <w:rPr>
                <w:szCs w:val="24"/>
              </w:rPr>
              <w:t xml:space="preserve">добре </w:t>
            </w:r>
          </w:p>
        </w:tc>
        <w:tc>
          <w:tcPr>
            <w:tcW w:w="1451" w:type="pct"/>
            <w:vMerge/>
          </w:tcPr>
          <w:p w:rsidRPr="00AD2211" w:rsidR="003E5356" w:rsidP="006C35E2" w:rsidRDefault="003E5356" w14:paraId="4B99056E" wp14:textId="77777777">
            <w:pPr>
              <w:jc w:val="center"/>
              <w:rPr>
                <w:szCs w:val="24"/>
              </w:rPr>
            </w:pPr>
          </w:p>
        </w:tc>
      </w:tr>
      <w:tr xmlns:wp14="http://schemas.microsoft.com/office/word/2010/wordml" w:rsidRPr="00AD2211" w:rsidR="003E5356" w:rsidTr="006C35E2" w14:paraId="42CFC472" wp14:textId="77777777">
        <w:tc>
          <w:tcPr>
            <w:tcW w:w="1172" w:type="pct"/>
            <w:vAlign w:val="center"/>
          </w:tcPr>
          <w:p w:rsidRPr="00AD2211" w:rsidR="003E5356" w:rsidP="006C35E2" w:rsidRDefault="003E5356" w14:paraId="79A05AD3" wp14:textId="77777777">
            <w:pPr>
              <w:ind w:left="180"/>
              <w:jc w:val="center"/>
              <w:rPr>
                <w:szCs w:val="24"/>
              </w:rPr>
            </w:pPr>
            <w:r w:rsidRPr="00AD2211">
              <w:rPr>
                <w:szCs w:val="24"/>
              </w:rPr>
              <w:t>74-81</w:t>
            </w:r>
          </w:p>
        </w:tc>
        <w:tc>
          <w:tcPr>
            <w:tcW w:w="559" w:type="pct"/>
            <w:vAlign w:val="center"/>
          </w:tcPr>
          <w:p w:rsidRPr="00AD2211" w:rsidR="003E5356" w:rsidP="006C35E2" w:rsidRDefault="003E5356" w14:paraId="0349114B" wp14:textId="77777777">
            <w:pPr>
              <w:jc w:val="center"/>
              <w:rPr>
                <w:szCs w:val="24"/>
              </w:rPr>
            </w:pPr>
            <w:r w:rsidRPr="00AD2211">
              <w:rPr>
                <w:szCs w:val="24"/>
              </w:rPr>
              <w:t>С</w:t>
            </w:r>
          </w:p>
        </w:tc>
        <w:tc>
          <w:tcPr>
            <w:tcW w:w="1818" w:type="pct"/>
            <w:vMerge/>
            <w:vAlign w:val="center"/>
          </w:tcPr>
          <w:p w:rsidRPr="00AD2211" w:rsidR="003E5356" w:rsidP="006C35E2" w:rsidRDefault="003E5356" w14:paraId="1299C43A" wp14:textId="77777777">
            <w:pPr>
              <w:jc w:val="center"/>
              <w:rPr>
                <w:szCs w:val="24"/>
              </w:rPr>
            </w:pPr>
          </w:p>
        </w:tc>
        <w:tc>
          <w:tcPr>
            <w:tcW w:w="1451" w:type="pct"/>
            <w:vMerge/>
          </w:tcPr>
          <w:p w:rsidRPr="00AD2211" w:rsidR="003E5356" w:rsidP="006C35E2" w:rsidRDefault="003E5356" w14:paraId="4DDBEF00" wp14:textId="77777777">
            <w:pPr>
              <w:jc w:val="center"/>
              <w:rPr>
                <w:szCs w:val="24"/>
              </w:rPr>
            </w:pPr>
          </w:p>
        </w:tc>
      </w:tr>
      <w:tr xmlns:wp14="http://schemas.microsoft.com/office/word/2010/wordml" w:rsidRPr="00AD2211" w:rsidR="003E5356" w:rsidTr="006C35E2" w14:paraId="48A4A2C9" wp14:textId="77777777">
        <w:tc>
          <w:tcPr>
            <w:tcW w:w="1172" w:type="pct"/>
            <w:vAlign w:val="center"/>
          </w:tcPr>
          <w:p w:rsidRPr="00AD2211" w:rsidR="003E5356" w:rsidP="006C35E2" w:rsidRDefault="003E5356" w14:paraId="5532D79C" wp14:textId="77777777">
            <w:pPr>
              <w:ind w:left="180"/>
              <w:jc w:val="center"/>
              <w:rPr>
                <w:szCs w:val="24"/>
              </w:rPr>
            </w:pPr>
            <w:r w:rsidRPr="00AD2211">
              <w:rPr>
                <w:szCs w:val="24"/>
              </w:rPr>
              <w:t>64-73</w:t>
            </w:r>
          </w:p>
        </w:tc>
        <w:tc>
          <w:tcPr>
            <w:tcW w:w="559" w:type="pct"/>
            <w:vAlign w:val="center"/>
          </w:tcPr>
          <w:p w:rsidRPr="00AD2211" w:rsidR="003E5356" w:rsidP="006C35E2" w:rsidRDefault="003E5356" w14:paraId="61740529" wp14:textId="77777777">
            <w:pPr>
              <w:jc w:val="center"/>
              <w:rPr>
                <w:szCs w:val="24"/>
              </w:rPr>
            </w:pPr>
            <w:r w:rsidRPr="00AD2211">
              <w:rPr>
                <w:szCs w:val="24"/>
              </w:rPr>
              <w:t>D</w:t>
            </w:r>
          </w:p>
        </w:tc>
        <w:tc>
          <w:tcPr>
            <w:tcW w:w="1818" w:type="pct"/>
            <w:vMerge w:val="restart"/>
            <w:vAlign w:val="center"/>
          </w:tcPr>
          <w:p w:rsidRPr="00AD2211" w:rsidR="003E5356" w:rsidP="006C35E2" w:rsidRDefault="003E5356" w14:paraId="48E420C4" wp14:textId="77777777">
            <w:pPr>
              <w:jc w:val="center"/>
              <w:rPr>
                <w:szCs w:val="24"/>
              </w:rPr>
            </w:pPr>
            <w:r w:rsidRPr="00AD2211">
              <w:rPr>
                <w:szCs w:val="24"/>
              </w:rPr>
              <w:t xml:space="preserve">задовільно </w:t>
            </w:r>
          </w:p>
        </w:tc>
        <w:tc>
          <w:tcPr>
            <w:tcW w:w="1451" w:type="pct"/>
            <w:vMerge/>
          </w:tcPr>
          <w:p w:rsidRPr="00AD2211" w:rsidR="003E5356" w:rsidP="006C35E2" w:rsidRDefault="003E5356" w14:paraId="3461D779" wp14:textId="77777777">
            <w:pPr>
              <w:jc w:val="center"/>
              <w:rPr>
                <w:szCs w:val="24"/>
              </w:rPr>
            </w:pPr>
          </w:p>
        </w:tc>
      </w:tr>
      <w:tr xmlns:wp14="http://schemas.microsoft.com/office/word/2010/wordml" w:rsidRPr="00AD2211" w:rsidR="003E5356" w:rsidTr="006C35E2" w14:paraId="731317FB" wp14:textId="77777777">
        <w:tc>
          <w:tcPr>
            <w:tcW w:w="1172" w:type="pct"/>
            <w:vAlign w:val="center"/>
          </w:tcPr>
          <w:p w:rsidRPr="00AD2211" w:rsidR="003E5356" w:rsidP="006C35E2" w:rsidRDefault="003E5356" w14:paraId="0CBDF5AB" wp14:textId="77777777">
            <w:pPr>
              <w:ind w:left="180"/>
              <w:jc w:val="center"/>
              <w:rPr>
                <w:szCs w:val="24"/>
              </w:rPr>
            </w:pPr>
            <w:r w:rsidRPr="00AD2211">
              <w:rPr>
                <w:szCs w:val="24"/>
              </w:rPr>
              <w:t>60-63</w:t>
            </w:r>
          </w:p>
        </w:tc>
        <w:tc>
          <w:tcPr>
            <w:tcW w:w="559" w:type="pct"/>
            <w:vAlign w:val="center"/>
          </w:tcPr>
          <w:p w:rsidRPr="00AD2211" w:rsidR="003E5356" w:rsidP="006C35E2" w:rsidRDefault="003E5356" w14:paraId="469BAC28" wp14:textId="77777777">
            <w:pPr>
              <w:jc w:val="center"/>
              <w:rPr>
                <w:szCs w:val="24"/>
              </w:rPr>
            </w:pPr>
            <w:r w:rsidRPr="00AD2211">
              <w:rPr>
                <w:szCs w:val="24"/>
              </w:rPr>
              <w:t xml:space="preserve">Е </w:t>
            </w:r>
          </w:p>
        </w:tc>
        <w:tc>
          <w:tcPr>
            <w:tcW w:w="1818" w:type="pct"/>
            <w:vMerge/>
            <w:vAlign w:val="center"/>
          </w:tcPr>
          <w:p w:rsidRPr="00AD2211" w:rsidR="003E5356" w:rsidP="006C35E2" w:rsidRDefault="003E5356" w14:paraId="3CF2D8B6" wp14:textId="77777777">
            <w:pPr>
              <w:jc w:val="center"/>
              <w:rPr>
                <w:szCs w:val="24"/>
              </w:rPr>
            </w:pPr>
          </w:p>
        </w:tc>
        <w:tc>
          <w:tcPr>
            <w:tcW w:w="1451" w:type="pct"/>
            <w:vMerge/>
          </w:tcPr>
          <w:p w:rsidRPr="00AD2211" w:rsidR="003E5356" w:rsidP="006C35E2" w:rsidRDefault="003E5356" w14:paraId="0FB78278" wp14:textId="77777777">
            <w:pPr>
              <w:jc w:val="center"/>
              <w:rPr>
                <w:szCs w:val="24"/>
              </w:rPr>
            </w:pPr>
          </w:p>
        </w:tc>
      </w:tr>
      <w:tr xmlns:wp14="http://schemas.microsoft.com/office/word/2010/wordml" w:rsidRPr="00AD2211" w:rsidR="003E5356" w:rsidTr="006C35E2" w14:paraId="4AC83DFF" wp14:textId="77777777">
        <w:tc>
          <w:tcPr>
            <w:tcW w:w="1172" w:type="pct"/>
            <w:vAlign w:val="center"/>
          </w:tcPr>
          <w:p w:rsidRPr="00AD2211" w:rsidR="003E5356" w:rsidP="006C35E2" w:rsidRDefault="003E5356" w14:paraId="456FF87E" wp14:textId="77777777">
            <w:pPr>
              <w:ind w:left="180"/>
              <w:jc w:val="center"/>
              <w:rPr>
                <w:szCs w:val="24"/>
              </w:rPr>
            </w:pPr>
            <w:r w:rsidRPr="00AD2211">
              <w:rPr>
                <w:szCs w:val="24"/>
              </w:rPr>
              <w:t>35-59</w:t>
            </w:r>
          </w:p>
        </w:tc>
        <w:tc>
          <w:tcPr>
            <w:tcW w:w="559" w:type="pct"/>
            <w:vAlign w:val="center"/>
          </w:tcPr>
          <w:p w:rsidRPr="00AD2211" w:rsidR="003E5356" w:rsidP="006C35E2" w:rsidRDefault="003E5356" w14:paraId="473770C9" wp14:textId="77777777">
            <w:pPr>
              <w:jc w:val="center"/>
              <w:rPr>
                <w:szCs w:val="24"/>
              </w:rPr>
            </w:pPr>
            <w:r w:rsidRPr="00AD2211">
              <w:rPr>
                <w:szCs w:val="24"/>
              </w:rPr>
              <w:t>FX</w:t>
            </w:r>
          </w:p>
        </w:tc>
        <w:tc>
          <w:tcPr>
            <w:tcW w:w="1818" w:type="pct"/>
            <w:vAlign w:val="center"/>
          </w:tcPr>
          <w:p w:rsidRPr="00AD2211" w:rsidR="003E5356" w:rsidP="006C35E2" w:rsidRDefault="003E5356" w14:paraId="5F45D998" wp14:textId="77777777">
            <w:pPr>
              <w:jc w:val="center"/>
              <w:rPr>
                <w:szCs w:val="24"/>
              </w:rPr>
            </w:pPr>
            <w:r w:rsidRPr="00AD2211">
              <w:rPr>
                <w:szCs w:val="24"/>
              </w:rPr>
              <w:t>незадовільно з можливістю повторного складання</w:t>
            </w:r>
          </w:p>
        </w:tc>
        <w:tc>
          <w:tcPr>
            <w:tcW w:w="1451" w:type="pct"/>
          </w:tcPr>
          <w:p w:rsidRPr="00AD2211" w:rsidR="003E5356" w:rsidP="006C35E2" w:rsidRDefault="003E5356" w14:paraId="5B4C7BED" wp14:textId="77777777">
            <w:pPr>
              <w:jc w:val="center"/>
              <w:rPr>
                <w:szCs w:val="24"/>
              </w:rPr>
            </w:pPr>
            <w:r w:rsidRPr="00AD2211">
              <w:rPr>
                <w:szCs w:val="24"/>
              </w:rPr>
              <w:t>не зараховано з можливістю повторного складання</w:t>
            </w:r>
          </w:p>
        </w:tc>
      </w:tr>
      <w:tr xmlns:wp14="http://schemas.microsoft.com/office/word/2010/wordml" w:rsidRPr="00AD2211" w:rsidR="003E5356" w:rsidTr="006C35E2" w14:paraId="2183EE8C" wp14:textId="77777777">
        <w:trPr>
          <w:trHeight w:val="708"/>
        </w:trPr>
        <w:tc>
          <w:tcPr>
            <w:tcW w:w="1172" w:type="pct"/>
            <w:vAlign w:val="center"/>
          </w:tcPr>
          <w:p w:rsidRPr="00AD2211" w:rsidR="003E5356" w:rsidP="006C35E2" w:rsidRDefault="003E5356" w14:paraId="19F4A891" wp14:textId="77777777">
            <w:pPr>
              <w:ind w:left="180"/>
              <w:jc w:val="center"/>
              <w:rPr>
                <w:szCs w:val="24"/>
              </w:rPr>
            </w:pPr>
            <w:r w:rsidRPr="00AD2211">
              <w:rPr>
                <w:szCs w:val="24"/>
              </w:rPr>
              <w:t>0-34</w:t>
            </w:r>
          </w:p>
        </w:tc>
        <w:tc>
          <w:tcPr>
            <w:tcW w:w="559" w:type="pct"/>
            <w:vAlign w:val="center"/>
          </w:tcPr>
          <w:p w:rsidRPr="00AD2211" w:rsidR="003E5356" w:rsidP="006C35E2" w:rsidRDefault="003E5356" w14:paraId="632692EA" wp14:textId="77777777">
            <w:pPr>
              <w:jc w:val="center"/>
              <w:rPr>
                <w:szCs w:val="24"/>
              </w:rPr>
            </w:pPr>
            <w:r w:rsidRPr="00AD2211">
              <w:rPr>
                <w:szCs w:val="24"/>
              </w:rPr>
              <w:t>F</w:t>
            </w:r>
          </w:p>
        </w:tc>
        <w:tc>
          <w:tcPr>
            <w:tcW w:w="1818" w:type="pct"/>
            <w:vAlign w:val="center"/>
          </w:tcPr>
          <w:p w:rsidRPr="00AD2211" w:rsidR="003E5356" w:rsidP="006C35E2" w:rsidRDefault="003E5356" w14:paraId="368AFA2B" wp14:textId="77777777">
            <w:pPr>
              <w:jc w:val="center"/>
              <w:rPr>
                <w:szCs w:val="24"/>
              </w:rPr>
            </w:pPr>
            <w:r w:rsidRPr="00AD2211">
              <w:rPr>
                <w:szCs w:val="24"/>
              </w:rPr>
              <w:t>незадовільно з обов’язковим повторним вивченням дисципліни</w:t>
            </w:r>
          </w:p>
        </w:tc>
        <w:tc>
          <w:tcPr>
            <w:tcW w:w="1451" w:type="pct"/>
          </w:tcPr>
          <w:p w:rsidRPr="00AD2211" w:rsidR="003E5356" w:rsidP="006C35E2" w:rsidRDefault="003E5356" w14:paraId="291E96C1" wp14:textId="77777777">
            <w:pPr>
              <w:jc w:val="center"/>
              <w:rPr>
                <w:szCs w:val="24"/>
              </w:rPr>
            </w:pPr>
            <w:r w:rsidRPr="00AD2211">
              <w:rPr>
                <w:szCs w:val="24"/>
              </w:rPr>
              <w:t>не зараховано з обов’язковим повторним вивченням дисципліни</w:t>
            </w:r>
          </w:p>
        </w:tc>
      </w:tr>
    </w:tbl>
    <w:p xmlns:wp14="http://schemas.microsoft.com/office/word/2010/wordml" w:rsidRPr="00AD2211" w:rsidR="003E5356" w:rsidP="003E5356" w:rsidRDefault="003E5356" w14:paraId="1FC39945" wp14:textId="77777777">
      <w:pPr>
        <w:jc w:val="both"/>
        <w:rPr>
          <w:szCs w:val="24"/>
        </w:rPr>
      </w:pPr>
    </w:p>
    <w:p xmlns:wp14="http://schemas.microsoft.com/office/word/2010/wordml" w:rsidRPr="00AD2211" w:rsidR="003E5356" w:rsidP="003E5356" w:rsidRDefault="003E5356" w14:paraId="4FE6169C" wp14:textId="77777777">
      <w:pPr>
        <w:spacing w:line="276" w:lineRule="auto"/>
        <w:jc w:val="center"/>
        <w:rPr>
          <w:b/>
          <w:szCs w:val="24"/>
        </w:rPr>
      </w:pPr>
      <w:r w:rsidRPr="00AD2211">
        <w:rPr>
          <w:b/>
          <w:szCs w:val="24"/>
        </w:rPr>
        <w:t>Політика курсу</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Look w:val="04A0" w:firstRow="1" w:lastRow="0" w:firstColumn="1" w:lastColumn="0" w:noHBand="0" w:noVBand="1"/>
      </w:tblPr>
      <w:tblGrid>
        <w:gridCol w:w="2868"/>
        <w:gridCol w:w="6771"/>
      </w:tblGrid>
      <w:tr xmlns:wp14="http://schemas.microsoft.com/office/word/2010/wordml" w:rsidRPr="00AD2211" w:rsidR="003E5356" w:rsidTr="00AD4F26" w14:paraId="1E75997D" wp14:textId="77777777">
        <w:tc>
          <w:tcPr>
            <w:tcW w:w="2868" w:type="dxa"/>
            <w:tcBorders>
              <w:top w:val="nil"/>
              <w:left w:val="nil"/>
              <w:bottom w:val="nil"/>
              <w:right w:val="nil"/>
            </w:tcBorders>
            <w:shd w:val="clear" w:color="auto" w:fill="auto"/>
          </w:tcPr>
          <w:p w:rsidRPr="00AD2211" w:rsidR="003E5356" w:rsidP="006C35E2" w:rsidRDefault="003E5356" w14:paraId="1C27BDFE" wp14:textId="77777777">
            <w:pPr>
              <w:rPr>
                <w:i/>
                <w:szCs w:val="24"/>
              </w:rPr>
            </w:pPr>
            <w:r w:rsidRPr="00AD2211">
              <w:rPr>
                <w:i/>
                <w:szCs w:val="24"/>
              </w:rPr>
              <w:t>Плагіат та академічна доброчесність:</w:t>
            </w:r>
          </w:p>
        </w:tc>
        <w:tc>
          <w:tcPr>
            <w:tcW w:w="6771" w:type="dxa"/>
            <w:tcBorders>
              <w:top w:val="nil"/>
              <w:left w:val="nil"/>
              <w:bottom w:val="nil"/>
              <w:right w:val="nil"/>
            </w:tcBorders>
            <w:shd w:val="clear" w:color="auto" w:fill="auto"/>
          </w:tcPr>
          <w:p w:rsidRPr="00AD2211" w:rsidR="003E5356" w:rsidP="006C35E2" w:rsidRDefault="003E5356" w14:paraId="37FA22A8" wp14:textId="77777777">
            <w:pPr>
              <w:jc w:val="both"/>
              <w:rPr>
                <w:szCs w:val="24"/>
              </w:rPr>
            </w:pPr>
            <w:r w:rsidRPr="00AD2211">
              <w:rPr>
                <w:szCs w:val="24"/>
              </w:rPr>
              <w:t>Під час виконання завдань студент має дотримуватись політики академічної доброчесності. Під час виконання завдань та використання інформаційних джерел оформлювати їх відповідними посиланнями. Копіювання, запозичення та списування заборонене .</w:t>
            </w:r>
          </w:p>
        </w:tc>
      </w:tr>
      <w:tr xmlns:wp14="http://schemas.microsoft.com/office/word/2010/wordml" w:rsidRPr="00AD2211" w:rsidR="003E5356" w:rsidTr="00AD4F26" w14:paraId="7DFB9C16"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4AA027F7" wp14:textId="77777777">
            <w:pPr>
              <w:rPr>
                <w:i/>
                <w:szCs w:val="24"/>
              </w:rPr>
            </w:pPr>
            <w:r w:rsidRPr="00AD2211">
              <w:rPr>
                <w:i/>
                <w:szCs w:val="24"/>
              </w:rPr>
              <w:t>Завдання і заняття:</w:t>
            </w:r>
          </w:p>
        </w:tc>
        <w:tc>
          <w:tcPr>
            <w:tcW w:w="6771" w:type="dxa"/>
            <w:tcBorders>
              <w:top w:val="nil"/>
              <w:left w:val="nil"/>
              <w:bottom w:val="nil"/>
              <w:right w:val="nil"/>
            </w:tcBorders>
            <w:shd w:val="clear" w:color="auto" w:fill="auto"/>
          </w:tcPr>
          <w:p w:rsidRPr="00AD2211" w:rsidR="003E5356" w:rsidP="006C35E2" w:rsidRDefault="003E5356" w14:paraId="597278CA" wp14:textId="77777777">
            <w:pPr>
              <w:jc w:val="both"/>
              <w:rPr>
                <w:szCs w:val="24"/>
              </w:rPr>
            </w:pPr>
            <w:r w:rsidRPr="00AD2211">
              <w:rPr>
                <w:szCs w:val="24"/>
              </w:rPr>
              <w:t xml:space="preserve"> Вимоги до студента:</w:t>
            </w:r>
          </w:p>
          <w:p w:rsidRPr="00AD2211" w:rsidR="003E5356" w:rsidP="006C35E2" w:rsidRDefault="003E5356" w14:paraId="2B1A80CB" wp14:textId="77777777">
            <w:pPr>
              <w:jc w:val="both"/>
              <w:rPr>
                <w:szCs w:val="24"/>
              </w:rPr>
            </w:pPr>
            <w:r w:rsidRPr="00AD2211">
              <w:rPr>
                <w:szCs w:val="24"/>
              </w:rPr>
              <w:t>- не запізнюватись на заняття;</w:t>
            </w:r>
          </w:p>
          <w:p w:rsidRPr="00AD2211" w:rsidR="003E5356" w:rsidP="006C35E2" w:rsidRDefault="003E5356" w14:paraId="296A9EA6" wp14:textId="77777777">
            <w:pPr>
              <w:jc w:val="both"/>
              <w:rPr>
                <w:szCs w:val="24"/>
              </w:rPr>
            </w:pPr>
            <w:r w:rsidRPr="00AD2211">
              <w:rPr>
                <w:szCs w:val="24"/>
              </w:rPr>
              <w:t>- не пропускати заняття та у випадку хвороби підтверджувати довідкою з медичного закладу;</w:t>
            </w:r>
          </w:p>
          <w:p w:rsidRPr="00AD2211" w:rsidR="003E5356" w:rsidP="006C35E2" w:rsidRDefault="003E5356" w14:paraId="243AA6CE" wp14:textId="77777777">
            <w:pPr>
              <w:jc w:val="both"/>
              <w:rPr>
                <w:szCs w:val="24"/>
              </w:rPr>
            </w:pPr>
            <w:r w:rsidRPr="00AD2211">
              <w:rPr>
                <w:szCs w:val="24"/>
              </w:rPr>
              <w:t>- активно приймати участь у навчальному процесі;</w:t>
            </w:r>
          </w:p>
          <w:p w:rsidRPr="00AD2211" w:rsidR="003E5356" w:rsidP="006C35E2" w:rsidRDefault="003E5356" w14:paraId="61F829B4" wp14:textId="77777777">
            <w:pPr>
              <w:jc w:val="both"/>
              <w:rPr>
                <w:szCs w:val="24"/>
              </w:rPr>
            </w:pPr>
            <w:r w:rsidRPr="00AD2211">
              <w:rPr>
                <w:szCs w:val="24"/>
              </w:rPr>
              <w:t>- бути пунктуальним та обов’язковим;</w:t>
            </w:r>
          </w:p>
          <w:p w:rsidRPr="00AD2211" w:rsidR="003E5356" w:rsidP="006C35E2" w:rsidRDefault="003E5356" w14:paraId="75A7D980" wp14:textId="77777777">
            <w:pPr>
              <w:jc w:val="both"/>
              <w:rPr>
                <w:szCs w:val="24"/>
              </w:rPr>
            </w:pPr>
            <w:r w:rsidRPr="00AD2211">
              <w:rPr>
                <w:szCs w:val="24"/>
              </w:rPr>
              <w:t>- своєчасно та якісно виконувати завдання визначені викладачем</w:t>
            </w:r>
          </w:p>
          <w:p w:rsidRPr="00AD2211" w:rsidR="003E5356" w:rsidP="006C35E2" w:rsidRDefault="003E5356" w14:paraId="0562CB0E" wp14:textId="77777777">
            <w:pPr>
              <w:jc w:val="both"/>
              <w:rPr>
                <w:szCs w:val="24"/>
              </w:rPr>
            </w:pPr>
          </w:p>
        </w:tc>
      </w:tr>
      <w:tr xmlns:wp14="http://schemas.microsoft.com/office/word/2010/wordml" w:rsidRPr="00AD2211" w:rsidR="003E5356" w:rsidTr="00AD4F26" w14:paraId="3E6C6648" wp14:textId="77777777">
        <w:tblPrEx>
          <w:tblCellMar>
            <w:left w:w="108" w:type="dxa"/>
            <w:right w:w="108" w:type="dxa"/>
          </w:tblCellMar>
        </w:tblPrEx>
        <w:tc>
          <w:tcPr>
            <w:tcW w:w="2868" w:type="dxa"/>
            <w:tcBorders>
              <w:top w:val="nil"/>
              <w:left w:val="nil"/>
              <w:bottom w:val="nil"/>
              <w:right w:val="nil"/>
            </w:tcBorders>
            <w:shd w:val="clear" w:color="auto" w:fill="auto"/>
          </w:tcPr>
          <w:p w:rsidRPr="00AD2211" w:rsidR="003E5356" w:rsidP="006C35E2" w:rsidRDefault="003E5356" w14:paraId="25308FA8" wp14:textId="77777777">
            <w:pPr>
              <w:rPr>
                <w:i/>
                <w:szCs w:val="24"/>
              </w:rPr>
            </w:pPr>
            <w:r w:rsidRPr="00AD2211">
              <w:rPr>
                <w:i/>
                <w:szCs w:val="24"/>
              </w:rPr>
              <w:t>Поведінка в аудиторії:</w:t>
            </w:r>
          </w:p>
        </w:tc>
        <w:tc>
          <w:tcPr>
            <w:tcW w:w="6771" w:type="dxa"/>
            <w:tcBorders>
              <w:top w:val="nil"/>
              <w:left w:val="nil"/>
              <w:bottom w:val="nil"/>
              <w:right w:val="nil"/>
            </w:tcBorders>
            <w:shd w:val="clear" w:color="auto" w:fill="auto"/>
          </w:tcPr>
          <w:p w:rsidRPr="00AD2211" w:rsidR="003E5356" w:rsidP="006C35E2" w:rsidRDefault="003E5356" w14:paraId="7BD245AE" wp14:textId="77777777">
            <w:pPr>
              <w:jc w:val="both"/>
              <w:rPr>
                <w:szCs w:val="24"/>
              </w:rPr>
            </w:pPr>
            <w:r w:rsidRPr="00AD2211">
              <w:rPr>
                <w:szCs w:val="24"/>
              </w:rPr>
              <w:t>Вимоги до студента:</w:t>
            </w:r>
          </w:p>
          <w:p w:rsidRPr="00AD2211" w:rsidR="003E5356" w:rsidP="006C35E2" w:rsidRDefault="003E5356" w14:paraId="51A58ECA" wp14:textId="77777777">
            <w:pPr>
              <w:pStyle w:val="a4"/>
              <w:numPr>
                <w:ilvl w:val="0"/>
                <w:numId w:val="23"/>
              </w:numPr>
              <w:jc w:val="both"/>
              <w:rPr>
                <w:szCs w:val="24"/>
              </w:rPr>
            </w:pPr>
            <w:r w:rsidRPr="00AD2211">
              <w:rPr>
                <w:szCs w:val="24"/>
              </w:rPr>
              <w:t>бути присутнім в аудиторії згідно розкладу та часу проведення занять</w:t>
            </w:r>
          </w:p>
          <w:p w:rsidRPr="00AD2211" w:rsidR="003E5356" w:rsidP="006C35E2" w:rsidRDefault="003E5356" w14:paraId="41C10714" wp14:textId="77777777">
            <w:pPr>
              <w:pStyle w:val="a4"/>
              <w:numPr>
                <w:ilvl w:val="0"/>
                <w:numId w:val="23"/>
              </w:numPr>
              <w:jc w:val="both"/>
              <w:rPr>
                <w:szCs w:val="24"/>
              </w:rPr>
            </w:pPr>
            <w:r w:rsidRPr="00AD2211">
              <w:rPr>
                <w:szCs w:val="24"/>
              </w:rPr>
              <w:t>залишати аудиторію з дозволу викладача;</w:t>
            </w:r>
          </w:p>
          <w:p w:rsidRPr="00AD2211" w:rsidR="003E5356" w:rsidP="006C35E2" w:rsidRDefault="003E5356" w14:paraId="0FE398BC" wp14:textId="77777777">
            <w:pPr>
              <w:pStyle w:val="a4"/>
              <w:numPr>
                <w:ilvl w:val="0"/>
                <w:numId w:val="23"/>
              </w:numPr>
              <w:jc w:val="both"/>
              <w:rPr>
                <w:szCs w:val="24"/>
              </w:rPr>
            </w:pPr>
            <w:r w:rsidRPr="00AD2211">
              <w:rPr>
                <w:szCs w:val="24"/>
              </w:rPr>
              <w:t>не заважати викладачу проводити заняття.</w:t>
            </w:r>
          </w:p>
          <w:p w:rsidRPr="00AD2211" w:rsidR="003E5356" w:rsidP="006C35E2" w:rsidRDefault="003E5356" w14:paraId="63AC22C4" wp14:textId="77777777">
            <w:pPr>
              <w:pStyle w:val="a4"/>
              <w:numPr>
                <w:ilvl w:val="0"/>
                <w:numId w:val="23"/>
              </w:numPr>
              <w:jc w:val="both"/>
              <w:rPr>
                <w:szCs w:val="24"/>
              </w:rPr>
            </w:pPr>
            <w:r w:rsidRPr="00AD2211">
              <w:rPr>
                <w:szCs w:val="24"/>
              </w:rPr>
              <w:t>бути підготовленим відповідно до тем курсу;</w:t>
            </w:r>
          </w:p>
          <w:p w:rsidRPr="00AD2211" w:rsidR="003E5356" w:rsidP="006C35E2" w:rsidRDefault="003E5356" w14:paraId="5050C31E" wp14:textId="77777777">
            <w:pPr>
              <w:pStyle w:val="a4"/>
              <w:numPr>
                <w:ilvl w:val="0"/>
                <w:numId w:val="23"/>
              </w:numPr>
              <w:jc w:val="both"/>
              <w:rPr>
                <w:szCs w:val="24"/>
              </w:rPr>
            </w:pPr>
            <w:r w:rsidRPr="00AD2211">
              <w:rPr>
                <w:szCs w:val="24"/>
              </w:rPr>
              <w:t>виконувати вимоги та своєчасно проходити контрольні заходи.</w:t>
            </w:r>
          </w:p>
        </w:tc>
      </w:tr>
    </w:tbl>
    <w:p xmlns:wp14="http://schemas.microsoft.com/office/word/2010/wordml" w:rsidRPr="00AD2211" w:rsidR="004A1213" w:rsidP="003E5356" w:rsidRDefault="004A1213" w14:paraId="34CE0A41" wp14:textId="77777777">
      <w:pPr>
        <w:jc w:val="center"/>
      </w:pPr>
    </w:p>
    <w:sectPr w:rsidRPr="00AD2211" w:rsidR="004A1213" w:rsidSect="004513D7">
      <w:pgSz w:w="11907" w:h="16840" w:orient="portrait"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C46B7A"/>
    <w:multiLevelType w:val="hybridMultilevel"/>
    <w:tmpl w:val="849843EE"/>
    <w:lvl w:ilvl="0" w:tplc="33662F92">
      <w:numFmt w:val="bullet"/>
      <w:lvlText w:val="-"/>
      <w:lvlJc w:val="left"/>
      <w:pPr>
        <w:ind w:left="720" w:hanging="360"/>
      </w:pPr>
      <w:rPr>
        <w:rFonts w:hint="default" w:ascii="Times New Roman" w:hAnsi="Times New Roman" w:eastAsia="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22043AC8"/>
    <w:multiLevelType w:val="hybridMultilevel"/>
    <w:tmpl w:val="B9766EC4"/>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6"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07CFD"/>
    <w:multiLevelType w:val="hybridMultilevel"/>
    <w:tmpl w:val="9EF2114C"/>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8" w15:restartNumberingAfterBreak="0">
    <w:nsid w:val="2BC724BD"/>
    <w:multiLevelType w:val="hybridMultilevel"/>
    <w:tmpl w:val="1C0445E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5935B66"/>
    <w:multiLevelType w:val="hybridMultilevel"/>
    <w:tmpl w:val="53B81604"/>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15:restartNumberingAfterBreak="0">
    <w:nsid w:val="61EE2FDE"/>
    <w:multiLevelType w:val="hybridMultilevel"/>
    <w:tmpl w:val="080C0B34"/>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4"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8213A"/>
    <w:multiLevelType w:val="hybridMultilevel"/>
    <w:tmpl w:val="D5A80AEC"/>
    <w:lvl w:ilvl="0" w:tplc="5862F992">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7" w15:restartNumberingAfterBreak="0">
    <w:nsid w:val="74EC62AD"/>
    <w:multiLevelType w:val="hybridMultilevel"/>
    <w:tmpl w:val="A8CE7990"/>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8" w15:restartNumberingAfterBreak="0">
    <w:nsid w:val="768A6426"/>
    <w:multiLevelType w:val="multilevel"/>
    <w:tmpl w:val="867A7A10"/>
    <w:lvl w:ilvl="0">
      <w:start w:val="1"/>
      <w:numFmt w:val="decimal"/>
      <w:pStyle w:val="1"/>
      <w:suff w:val="space"/>
      <w:lvlText w:val="%1"/>
      <w:lvlJc w:val="left"/>
      <w:pPr>
        <w:ind w:left="284" w:hanging="284"/>
      </w:pPr>
      <w:rPr>
        <w:rFonts w:hint="default" w:ascii="Times New Roman" w:hAnsi="Times New Roman"/>
        <w:b/>
        <w:i w:val="0"/>
        <w:sz w:val="24"/>
      </w:rPr>
    </w:lvl>
    <w:lvl w:ilvl="1">
      <w:start w:val="1"/>
      <w:numFmt w:val="decimal"/>
      <w:pStyle w:val="2"/>
      <w:lvlText w:val="%1.%2"/>
      <w:lvlJc w:val="left"/>
      <w:pPr>
        <w:tabs>
          <w:tab w:val="num" w:pos="6095"/>
        </w:tabs>
        <w:ind w:left="6095" w:firstLine="709"/>
      </w:pPr>
      <w:rPr>
        <w:rFonts w:hint="default" w:ascii="Times New Roman" w:hAnsi="Times New Roman" w:cs="Times New Roman"/>
        <w:b w:val="0"/>
        <w:bCs/>
        <w:sz w:val="24"/>
        <w:szCs w:val="20"/>
      </w:rPr>
    </w:lvl>
    <w:lvl w:ilvl="2">
      <w:start w:val="1"/>
      <w:numFmt w:val="decimal"/>
      <w:lvlRestart w:val="0"/>
      <w:pStyle w:val="3"/>
      <w:lvlText w:val="%1.%2.%3"/>
      <w:lvlJc w:val="left"/>
      <w:pPr>
        <w:tabs>
          <w:tab w:val="num" w:pos="0"/>
        </w:tabs>
        <w:ind w:left="0" w:firstLine="709"/>
      </w:pPr>
      <w:rPr>
        <w:rFonts w:hint="default" w:ascii="Times New Roman" w:hAnsi="Times New Roman"/>
        <w:b w:val="0"/>
        <w:i w:val="0"/>
        <w:sz w:val="24"/>
        <w:szCs w:val="20"/>
      </w:rPr>
    </w:lvl>
    <w:lvl w:ilvl="3">
      <w:start w:val="1"/>
      <w:numFmt w:val="decimal"/>
      <w:lvlText w:val="%1.%2.%3.%4"/>
      <w:lvlJc w:val="left"/>
      <w:pPr>
        <w:tabs>
          <w:tab w:val="num" w:pos="0"/>
        </w:tabs>
        <w:ind w:left="0" w:firstLine="709"/>
      </w:pPr>
      <w:rPr>
        <w:rFonts w:hint="default"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hint="default" w:ascii="Times New Roman" w:hAnsi="Times New Roman"/>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9" w15:restartNumberingAfterBreak="0">
    <w:nsid w:val="775D0959"/>
    <w:multiLevelType w:val="hybridMultilevel"/>
    <w:tmpl w:val="B8EEFD6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78EE1AD0"/>
    <w:multiLevelType w:val="hybridMultilevel"/>
    <w:tmpl w:val="9CDC4098"/>
    <w:lvl w:ilvl="0" w:tplc="894A5D46">
      <w:start w:val="1"/>
      <w:numFmt w:val="bullet"/>
      <w:lvlText w:val="-"/>
      <w:lvlJc w:val="left"/>
      <w:pPr>
        <w:ind w:left="720" w:hanging="360"/>
      </w:pPr>
      <w:rPr>
        <w:rFonts w:hint="default" w:ascii="Times New Roman" w:hAnsi="Times New Roman" w:eastAsia="Calibri"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1"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1"/>
  </w:num>
  <w:num w:numId="2">
    <w:abstractNumId w:val="9"/>
  </w:num>
  <w:num w:numId="3">
    <w:abstractNumId w:val="10"/>
  </w:num>
  <w:num w:numId="4">
    <w:abstractNumId w:val="14"/>
  </w:num>
  <w:num w:numId="5">
    <w:abstractNumId w:val="5"/>
  </w:num>
  <w:num w:numId="6">
    <w:abstractNumId w:val="16"/>
  </w:num>
  <w:num w:numId="7">
    <w:abstractNumId w:val="3"/>
  </w:num>
  <w:num w:numId="8">
    <w:abstractNumId w:val="12"/>
  </w:num>
  <w:num w:numId="9">
    <w:abstractNumId w:val="19"/>
  </w:num>
  <w:num w:numId="10">
    <w:abstractNumId w:val="13"/>
  </w:num>
  <w:num w:numId="11">
    <w:abstractNumId w:val="11"/>
  </w:num>
  <w:num w:numId="12">
    <w:abstractNumId w:val="7"/>
  </w:num>
  <w:num w:numId="13">
    <w:abstractNumId w:val="8"/>
  </w:num>
  <w:num w:numId="14">
    <w:abstractNumId w:val="17"/>
  </w:num>
  <w:num w:numId="15">
    <w:abstractNumId w:val="20"/>
  </w:num>
  <w:num w:numId="16">
    <w:abstractNumId w:val="15"/>
  </w:num>
  <w:num w:numId="17">
    <w:abstractNumId w:val="18"/>
  </w:num>
  <w:num w:numId="18">
    <w:abstractNumId w:val="6"/>
  </w:num>
  <w:num w:numId="19">
    <w:abstractNumId w:val="1"/>
  </w:num>
  <w:num w:numId="20">
    <w:abstractNumId w:val="4"/>
  </w:num>
  <w:num w:numId="21">
    <w:abstractNumId w:val="0"/>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01D95"/>
    <w:rsid w:val="00020985"/>
    <w:rsid w:val="00022BB4"/>
    <w:rsid w:val="000261AA"/>
    <w:rsid w:val="00027C5C"/>
    <w:rsid w:val="00045057"/>
    <w:rsid w:val="00063EF8"/>
    <w:rsid w:val="0006699D"/>
    <w:rsid w:val="00073F25"/>
    <w:rsid w:val="000A4D43"/>
    <w:rsid w:val="000A54EE"/>
    <w:rsid w:val="000B56A1"/>
    <w:rsid w:val="000E19E9"/>
    <w:rsid w:val="000F3915"/>
    <w:rsid w:val="001065E2"/>
    <w:rsid w:val="00110B23"/>
    <w:rsid w:val="001258FE"/>
    <w:rsid w:val="00150D2C"/>
    <w:rsid w:val="00181F53"/>
    <w:rsid w:val="001B5F2B"/>
    <w:rsid w:val="001C125F"/>
    <w:rsid w:val="001C59FC"/>
    <w:rsid w:val="001E4A88"/>
    <w:rsid w:val="00213B85"/>
    <w:rsid w:val="00214B71"/>
    <w:rsid w:val="002409B3"/>
    <w:rsid w:val="00242837"/>
    <w:rsid w:val="00242E7B"/>
    <w:rsid w:val="00251587"/>
    <w:rsid w:val="00252BE8"/>
    <w:rsid w:val="00281355"/>
    <w:rsid w:val="0028750C"/>
    <w:rsid w:val="00292879"/>
    <w:rsid w:val="002935C7"/>
    <w:rsid w:val="002A0C75"/>
    <w:rsid w:val="002A2BA3"/>
    <w:rsid w:val="002C0C2E"/>
    <w:rsid w:val="002C34B6"/>
    <w:rsid w:val="002D0B32"/>
    <w:rsid w:val="002D4FA0"/>
    <w:rsid w:val="002F390A"/>
    <w:rsid w:val="00304689"/>
    <w:rsid w:val="003561F6"/>
    <w:rsid w:val="003771AC"/>
    <w:rsid w:val="0038178E"/>
    <w:rsid w:val="00391857"/>
    <w:rsid w:val="003A00F8"/>
    <w:rsid w:val="003C009C"/>
    <w:rsid w:val="003C5F5F"/>
    <w:rsid w:val="003D6E3D"/>
    <w:rsid w:val="003E2902"/>
    <w:rsid w:val="003E5356"/>
    <w:rsid w:val="004043FE"/>
    <w:rsid w:val="00411EC0"/>
    <w:rsid w:val="00412C07"/>
    <w:rsid w:val="00420948"/>
    <w:rsid w:val="004438D0"/>
    <w:rsid w:val="004513D7"/>
    <w:rsid w:val="004646BD"/>
    <w:rsid w:val="004854E5"/>
    <w:rsid w:val="004A1213"/>
    <w:rsid w:val="004A6CB1"/>
    <w:rsid w:val="004B28E2"/>
    <w:rsid w:val="004C550C"/>
    <w:rsid w:val="004D59DF"/>
    <w:rsid w:val="004E4C26"/>
    <w:rsid w:val="004E4C61"/>
    <w:rsid w:val="004E5D98"/>
    <w:rsid w:val="004F1182"/>
    <w:rsid w:val="004F40C5"/>
    <w:rsid w:val="004F5326"/>
    <w:rsid w:val="004F61D9"/>
    <w:rsid w:val="00516886"/>
    <w:rsid w:val="00521C32"/>
    <w:rsid w:val="00526596"/>
    <w:rsid w:val="00530038"/>
    <w:rsid w:val="0053712B"/>
    <w:rsid w:val="00543EED"/>
    <w:rsid w:val="00556DE4"/>
    <w:rsid w:val="005659F8"/>
    <w:rsid w:val="005840A3"/>
    <w:rsid w:val="005846D7"/>
    <w:rsid w:val="005B73A6"/>
    <w:rsid w:val="005C5806"/>
    <w:rsid w:val="005D26A0"/>
    <w:rsid w:val="005D7F6E"/>
    <w:rsid w:val="005E6D36"/>
    <w:rsid w:val="006039A9"/>
    <w:rsid w:val="006139CC"/>
    <w:rsid w:val="00613B8A"/>
    <w:rsid w:val="00614DE0"/>
    <w:rsid w:val="0062407B"/>
    <w:rsid w:val="00627729"/>
    <w:rsid w:val="00636A2B"/>
    <w:rsid w:val="00644D6E"/>
    <w:rsid w:val="0065577E"/>
    <w:rsid w:val="00657BC3"/>
    <w:rsid w:val="00670A4E"/>
    <w:rsid w:val="006844BE"/>
    <w:rsid w:val="006A335C"/>
    <w:rsid w:val="006A5829"/>
    <w:rsid w:val="006B1C49"/>
    <w:rsid w:val="006C2506"/>
    <w:rsid w:val="006E2830"/>
    <w:rsid w:val="0071009A"/>
    <w:rsid w:val="00727660"/>
    <w:rsid w:val="00727A6B"/>
    <w:rsid w:val="00732FCF"/>
    <w:rsid w:val="0073730E"/>
    <w:rsid w:val="00750680"/>
    <w:rsid w:val="007506EF"/>
    <w:rsid w:val="00786129"/>
    <w:rsid w:val="007A095E"/>
    <w:rsid w:val="007C2F17"/>
    <w:rsid w:val="007C55C4"/>
    <w:rsid w:val="007C7338"/>
    <w:rsid w:val="007D0967"/>
    <w:rsid w:val="007E0990"/>
    <w:rsid w:val="0081493A"/>
    <w:rsid w:val="0084216A"/>
    <w:rsid w:val="008513D6"/>
    <w:rsid w:val="008A1A51"/>
    <w:rsid w:val="008B501D"/>
    <w:rsid w:val="008C3DB4"/>
    <w:rsid w:val="008E1A8C"/>
    <w:rsid w:val="008F1322"/>
    <w:rsid w:val="009202BE"/>
    <w:rsid w:val="00934F52"/>
    <w:rsid w:val="0095133B"/>
    <w:rsid w:val="009737A9"/>
    <w:rsid w:val="0098442C"/>
    <w:rsid w:val="00986FD6"/>
    <w:rsid w:val="009A362B"/>
    <w:rsid w:val="009B60D1"/>
    <w:rsid w:val="009C16DC"/>
    <w:rsid w:val="009C2540"/>
    <w:rsid w:val="00A040E8"/>
    <w:rsid w:val="00A1289D"/>
    <w:rsid w:val="00A15754"/>
    <w:rsid w:val="00A7082C"/>
    <w:rsid w:val="00A71345"/>
    <w:rsid w:val="00A7361E"/>
    <w:rsid w:val="00A74FC9"/>
    <w:rsid w:val="00A92ED5"/>
    <w:rsid w:val="00A92F65"/>
    <w:rsid w:val="00A92F7A"/>
    <w:rsid w:val="00A93EAF"/>
    <w:rsid w:val="00AD2211"/>
    <w:rsid w:val="00AD4F26"/>
    <w:rsid w:val="00AE3567"/>
    <w:rsid w:val="00AE7F8F"/>
    <w:rsid w:val="00AF21F0"/>
    <w:rsid w:val="00B15528"/>
    <w:rsid w:val="00B2014A"/>
    <w:rsid w:val="00B21711"/>
    <w:rsid w:val="00B218AE"/>
    <w:rsid w:val="00B41EC0"/>
    <w:rsid w:val="00B54FFC"/>
    <w:rsid w:val="00B80ACD"/>
    <w:rsid w:val="00B8221D"/>
    <w:rsid w:val="00B85773"/>
    <w:rsid w:val="00B87EB0"/>
    <w:rsid w:val="00B94D35"/>
    <w:rsid w:val="00B94D93"/>
    <w:rsid w:val="00B96748"/>
    <w:rsid w:val="00BC78BD"/>
    <w:rsid w:val="00BD2A90"/>
    <w:rsid w:val="00C22FCB"/>
    <w:rsid w:val="00C26CF7"/>
    <w:rsid w:val="00C377FC"/>
    <w:rsid w:val="00C50B1B"/>
    <w:rsid w:val="00C609B9"/>
    <w:rsid w:val="00C71468"/>
    <w:rsid w:val="00C96759"/>
    <w:rsid w:val="00CA092F"/>
    <w:rsid w:val="00CB5238"/>
    <w:rsid w:val="00CC1623"/>
    <w:rsid w:val="00CD267E"/>
    <w:rsid w:val="00D10EE8"/>
    <w:rsid w:val="00D20E72"/>
    <w:rsid w:val="00D43AB4"/>
    <w:rsid w:val="00D65ED1"/>
    <w:rsid w:val="00D676DE"/>
    <w:rsid w:val="00D67C0E"/>
    <w:rsid w:val="00DA74BF"/>
    <w:rsid w:val="00DC120A"/>
    <w:rsid w:val="00DD2EE1"/>
    <w:rsid w:val="00DE45B6"/>
    <w:rsid w:val="00DE72EB"/>
    <w:rsid w:val="00E15088"/>
    <w:rsid w:val="00E2278B"/>
    <w:rsid w:val="00E27069"/>
    <w:rsid w:val="00E274F2"/>
    <w:rsid w:val="00E3256C"/>
    <w:rsid w:val="00E34599"/>
    <w:rsid w:val="00E36F28"/>
    <w:rsid w:val="00E42316"/>
    <w:rsid w:val="00E424C6"/>
    <w:rsid w:val="00E6373E"/>
    <w:rsid w:val="00E7663E"/>
    <w:rsid w:val="00E77920"/>
    <w:rsid w:val="00E84B15"/>
    <w:rsid w:val="00E853D0"/>
    <w:rsid w:val="00EA0D60"/>
    <w:rsid w:val="00EA1857"/>
    <w:rsid w:val="00EC5526"/>
    <w:rsid w:val="00ED7BA0"/>
    <w:rsid w:val="00EE24B7"/>
    <w:rsid w:val="00EE4E6A"/>
    <w:rsid w:val="00EF7B47"/>
    <w:rsid w:val="00F16416"/>
    <w:rsid w:val="00F24D02"/>
    <w:rsid w:val="00F34871"/>
    <w:rsid w:val="00F41C45"/>
    <w:rsid w:val="00F53CB4"/>
    <w:rsid w:val="00F60451"/>
    <w:rsid w:val="00F853D2"/>
    <w:rsid w:val="00FA09E8"/>
    <w:rsid w:val="00FA4AA8"/>
    <w:rsid w:val="00FB01DC"/>
    <w:rsid w:val="00FC6937"/>
    <w:rsid w:val="22359474"/>
    <w:rsid w:val="39A0FA56"/>
    <w:rsid w:val="4AFD2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2EDE"/>
  <w15:docId w15:val="{EE8A0F41-9687-4474-8076-9E724D4C8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ED7BA0"/>
    <w:pPr>
      <w:spacing w:after="0" w:line="240" w:lineRule="auto"/>
      <w:ind w:firstLine="0"/>
    </w:pPr>
    <w:rPr>
      <w:rFonts w:ascii="Times New Roman" w:hAnsi="Times New Roman" w:eastAsia="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styleId="a5" w:customStyle="1">
    <w:name w:val="Основной текст Знак"/>
    <w:basedOn w:val="a1"/>
    <w:link w:val="a0"/>
    <w:rsid w:val="006A5829"/>
    <w:rPr>
      <w:rFonts w:ascii="Times New Roman" w:hAnsi="Times New Roman" w:eastAsia="Times New Roman" w:cs="Times New Roman"/>
      <w:sz w:val="24"/>
      <w:szCs w:val="20"/>
    </w:rPr>
  </w:style>
  <w:style w:type="paragraph" w:styleId="a6">
    <w:name w:val="footer"/>
    <w:basedOn w:val="a"/>
    <w:link w:val="a7"/>
    <w:rsid w:val="006139CC"/>
    <w:pPr>
      <w:tabs>
        <w:tab w:val="center" w:pos="4677"/>
        <w:tab w:val="right" w:pos="9355"/>
      </w:tabs>
    </w:pPr>
  </w:style>
  <w:style w:type="character" w:styleId="a7" w:customStyle="1">
    <w:name w:val="Нижний колонтитул Знак"/>
    <w:basedOn w:val="a1"/>
    <w:link w:val="a6"/>
    <w:rsid w:val="006139CC"/>
    <w:rPr>
      <w:rFonts w:ascii="Times New Roman" w:hAnsi="Times New Roman" w:eastAsia="Times New Roman" w:cs="Times New Roman"/>
      <w:sz w:val="24"/>
      <w:szCs w:val="20"/>
    </w:rPr>
  </w:style>
  <w:style w:type="character" w:styleId="a8">
    <w:name w:val="Hyperlink"/>
    <w:rsid w:val="00644D6E"/>
    <w:rPr>
      <w:color w:val="0000FF"/>
      <w:u w:val="single"/>
    </w:rPr>
  </w:style>
  <w:style w:type="character" w:styleId="10" w:customStyle="1">
    <w:name w:val="Заголовок 1 Знак"/>
    <w:basedOn w:val="a1"/>
    <w:link w:val="1"/>
    <w:rsid w:val="00644D6E"/>
    <w:rPr>
      <w:rFonts w:ascii="Times New Roman" w:hAnsi="Times New Roman" w:eastAsia="Times New Roman" w:cs="Times New Roman"/>
      <w:b/>
      <w:caps/>
      <w:sz w:val="24"/>
      <w:szCs w:val="18"/>
      <w:lang w:eastAsia="ar-SA"/>
    </w:rPr>
  </w:style>
  <w:style w:type="character" w:styleId="20" w:customStyle="1">
    <w:name w:val="Заголовок 2 Знак"/>
    <w:basedOn w:val="a1"/>
    <w:link w:val="2"/>
    <w:rsid w:val="00644D6E"/>
    <w:rPr>
      <w:rFonts w:ascii="Times New Roman" w:hAnsi="Times New Roman" w:eastAsia="Times New Roman" w:cs="Times New Roman"/>
      <w:sz w:val="24"/>
      <w:szCs w:val="18"/>
      <w:lang w:eastAsia="ar-SA"/>
    </w:rPr>
  </w:style>
  <w:style w:type="character" w:styleId="30" w:customStyle="1">
    <w:name w:val="Заголовок 3 Знак"/>
    <w:basedOn w:val="a1"/>
    <w:link w:val="3"/>
    <w:rsid w:val="00644D6E"/>
    <w:rPr>
      <w:rFonts w:ascii="Times New Roman" w:hAnsi="Times New Roman" w:eastAsia="Times New Roman" w:cs="Times New Roman"/>
      <w:sz w:val="24"/>
      <w:szCs w:val="18"/>
      <w:lang w:eastAsia="ar-SA"/>
    </w:rPr>
  </w:style>
  <w:style w:type="paragraph" w:styleId="a9">
    <w:name w:val="Balloon Text"/>
    <w:basedOn w:val="a"/>
    <w:link w:val="aa"/>
    <w:uiPriority w:val="99"/>
    <w:semiHidden/>
    <w:unhideWhenUsed/>
    <w:rsid w:val="001C125F"/>
    <w:rPr>
      <w:rFonts w:ascii="Tahoma" w:hAnsi="Tahoma" w:cs="Tahoma"/>
      <w:sz w:val="16"/>
      <w:szCs w:val="16"/>
    </w:rPr>
  </w:style>
  <w:style w:type="character" w:styleId="aa" w:customStyle="1">
    <w:name w:val="Текст выноски Знак"/>
    <w:basedOn w:val="a1"/>
    <w:link w:val="a9"/>
    <w:uiPriority w:val="99"/>
    <w:semiHidden/>
    <w:rsid w:val="001C125F"/>
    <w:rPr>
      <w:rFonts w:ascii="Tahoma" w:hAnsi="Tahoma" w:eastAsia="Times New Roman" w:cs="Tahoma"/>
      <w:sz w:val="16"/>
      <w:szCs w:val="16"/>
    </w:rPr>
  </w:style>
  <w:style w:type="character" w:styleId="21" w:customStyle="1">
    <w:name w:val="Основний текст (2)_"/>
    <w:link w:val="22"/>
    <w:rsid w:val="0028750C"/>
    <w:rPr>
      <w:rFonts w:ascii="Arial" w:hAnsi="Arial"/>
      <w:shd w:val="clear" w:color="auto" w:fill="FFFFFF"/>
    </w:rPr>
  </w:style>
  <w:style w:type="paragraph" w:styleId="22" w:customStyle="1">
    <w:name w:val="Основний текст (2)"/>
    <w:basedOn w:val="a"/>
    <w:link w:val="21"/>
    <w:rsid w:val="0028750C"/>
    <w:pPr>
      <w:widowControl w:val="0"/>
      <w:shd w:val="clear" w:color="auto" w:fill="FFFFFF"/>
      <w:spacing w:before="480" w:line="226" w:lineRule="exact"/>
      <w:jc w:val="both"/>
    </w:pPr>
    <w:rPr>
      <w:rFonts w:ascii="Arial" w:hAnsi="Arial" w:eastAsiaTheme="minorHAnsi" w:cstheme="minorBidi"/>
      <w:sz w:val="22"/>
      <w:szCs w:val="22"/>
    </w:rPr>
  </w:style>
  <w:style w:type="paragraph" w:styleId="Nata1" w:customStyle="1">
    <w:name w:val="Nata1"/>
    <w:basedOn w:val="a"/>
    <w:rsid w:val="0028750C"/>
    <w:pPr>
      <w:jc w:val="both"/>
    </w:pPr>
    <w:rPr>
      <w:b/>
      <w:sz w:val="26"/>
      <w:lang w:val="ru-RU" w:eastAsia="ru-RU"/>
    </w:rPr>
  </w:style>
  <w:style w:type="paragraph" w:styleId="HTML">
    <w:name w:val="HTML Preformatted"/>
    <w:basedOn w:val="a"/>
    <w:link w:val="HTML0"/>
    <w:uiPriority w:val="99"/>
    <w:unhideWhenUsed/>
    <w:rsid w:val="00B5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styleId="HTML0" w:customStyle="1">
    <w:name w:val="Стандартный HTML Знак"/>
    <w:basedOn w:val="a1"/>
    <w:link w:val="HTML"/>
    <w:uiPriority w:val="99"/>
    <w:rsid w:val="00B54FFC"/>
    <w:rPr>
      <w:rFonts w:ascii="Courier New" w:hAnsi="Courier New" w:eastAsia="Times New Roman" w:cs="Courier New"/>
      <w:sz w:val="20"/>
      <w:szCs w:val="20"/>
      <w:lang w:val="ru-RU" w:eastAsia="ru-RU"/>
    </w:rPr>
  </w:style>
  <w:style w:type="paragraph" w:styleId="ab">
    <w:name w:val="Normal (Web)"/>
    <w:basedOn w:val="a"/>
    <w:uiPriority w:val="99"/>
    <w:semiHidden/>
    <w:unhideWhenUsed/>
    <w:rsid w:val="000261AA"/>
    <w:pPr>
      <w:spacing w:before="100" w:beforeAutospacing="1" w:after="100" w:afterAutospacing="1"/>
    </w:pPr>
    <w:rPr>
      <w:szCs w:val="24"/>
      <w:lang w:val="ru-RU" w:eastAsia="ru-RU"/>
    </w:rPr>
  </w:style>
  <w:style w:type="character" w:styleId="grame" w:customStyle="1">
    <w:name w:val="grame"/>
    <w:basedOn w:val="a1"/>
    <w:rsid w:val="000261AA"/>
  </w:style>
  <w:style w:type="paragraph" w:styleId="ac" w:customStyle="1">
    <w:name w:val="Знак Знак Знак Знак Знак Знак"/>
    <w:basedOn w:val="a"/>
    <w:rsid w:val="003561F6"/>
    <w:rPr>
      <w:rFonts w:ascii="Verdana" w:hAnsi="Verdana" w:cs="Verdana"/>
      <w:sz w:val="20"/>
      <w:lang w:val="en-US"/>
    </w:rPr>
  </w:style>
  <w:style w:type="paragraph" w:styleId="Default" w:customStyle="1">
    <w:name w:val="Default"/>
    <w:rsid w:val="0073730E"/>
    <w:pPr>
      <w:autoSpaceDE w:val="0"/>
      <w:autoSpaceDN w:val="0"/>
      <w:adjustRightInd w:val="0"/>
      <w:spacing w:after="0" w:line="240" w:lineRule="auto"/>
      <w:ind w:firstLine="0"/>
    </w:pPr>
    <w:rPr>
      <w:rFonts w:ascii="Times New Roman" w:hAnsi="Times New Roman" w:cs="Times New Roman"/>
      <w:color w:val="000000"/>
      <w:sz w:val="24"/>
      <w:szCs w:val="24"/>
      <w:lang w:val="ru-RU"/>
    </w:rPr>
  </w:style>
  <w:style w:type="character" w:styleId="FontStyle113" w:customStyle="1">
    <w:name w:val="Font Style113"/>
    <w:uiPriority w:val="99"/>
    <w:rsid w:val="001B5F2B"/>
    <w:rPr>
      <w:rFonts w:ascii="Times New Roman" w:hAnsi="Times New Roman" w:cs="Times New Roman"/>
      <w:b/>
      <w:bCs/>
      <w:sz w:val="22"/>
      <w:szCs w:val="22"/>
    </w:rPr>
  </w:style>
  <w:style w:type="character" w:styleId="FontStyle115" w:customStyle="1">
    <w:name w:val="Font Style115"/>
    <w:uiPriority w:val="99"/>
    <w:rsid w:val="001B5F2B"/>
    <w:rPr>
      <w:rFonts w:ascii="Times New Roman" w:hAnsi="Times New Roman" w:cs="Times New Roman"/>
      <w:sz w:val="22"/>
      <w:szCs w:val="22"/>
    </w:rPr>
  </w:style>
  <w:style w:type="paragraph" w:styleId="Style22" w:customStyle="1">
    <w:name w:val="Style22"/>
    <w:basedOn w:val="a"/>
    <w:uiPriority w:val="99"/>
    <w:rsid w:val="003C009C"/>
    <w:pPr>
      <w:widowControl w:val="0"/>
      <w:autoSpaceDE w:val="0"/>
      <w:autoSpaceDN w:val="0"/>
      <w:adjustRightInd w:val="0"/>
      <w:spacing w:line="281" w:lineRule="exact"/>
      <w:ind w:firstLine="278"/>
      <w:jc w:val="both"/>
    </w:pPr>
    <w:rPr>
      <w:szCs w:val="24"/>
      <w:lang w:val="ru-RU" w:eastAsia="ru-RU"/>
    </w:rPr>
  </w:style>
  <w:style w:type="character" w:styleId="FontStyle123" w:customStyle="1">
    <w:name w:val="Font Style123"/>
    <w:uiPriority w:val="99"/>
    <w:rsid w:val="00001D95"/>
    <w:rPr>
      <w:rFonts w:ascii="Times New Roman" w:hAnsi="Times New Roman" w:cs="Times New Roman"/>
      <w:b/>
      <w:bCs/>
      <w:sz w:val="20"/>
      <w:szCs w:val="20"/>
    </w:rPr>
  </w:style>
  <w:style w:type="character" w:styleId="apple-converted-space" w:customStyle="1">
    <w:name w:val="apple-converted-space"/>
    <w:rsid w:val="0062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6202">
      <w:bodyDiv w:val="1"/>
      <w:marLeft w:val="0"/>
      <w:marRight w:val="0"/>
      <w:marTop w:val="0"/>
      <w:marBottom w:val="0"/>
      <w:divBdr>
        <w:top w:val="none" w:sz="0" w:space="0" w:color="auto"/>
        <w:left w:val="none" w:sz="0" w:space="0" w:color="auto"/>
        <w:bottom w:val="none" w:sz="0" w:space="0" w:color="auto"/>
        <w:right w:val="none" w:sz="0" w:space="0" w:color="auto"/>
      </w:divBdr>
    </w:div>
    <w:div w:id="142625463">
      <w:bodyDiv w:val="1"/>
      <w:marLeft w:val="0"/>
      <w:marRight w:val="0"/>
      <w:marTop w:val="0"/>
      <w:marBottom w:val="0"/>
      <w:divBdr>
        <w:top w:val="none" w:sz="0" w:space="0" w:color="auto"/>
        <w:left w:val="none" w:sz="0" w:space="0" w:color="auto"/>
        <w:bottom w:val="none" w:sz="0" w:space="0" w:color="auto"/>
        <w:right w:val="none" w:sz="0" w:space="0" w:color="auto"/>
      </w:divBdr>
    </w:div>
    <w:div w:id="541476920">
      <w:bodyDiv w:val="1"/>
      <w:marLeft w:val="0"/>
      <w:marRight w:val="0"/>
      <w:marTop w:val="0"/>
      <w:marBottom w:val="0"/>
      <w:divBdr>
        <w:top w:val="none" w:sz="0" w:space="0" w:color="auto"/>
        <w:left w:val="none" w:sz="0" w:space="0" w:color="auto"/>
        <w:bottom w:val="none" w:sz="0" w:space="0" w:color="auto"/>
        <w:right w:val="none" w:sz="0" w:space="0" w:color="auto"/>
      </w:divBdr>
    </w:div>
    <w:div w:id="1713571543">
      <w:bodyDiv w:val="1"/>
      <w:marLeft w:val="0"/>
      <w:marRight w:val="0"/>
      <w:marTop w:val="0"/>
      <w:marBottom w:val="0"/>
      <w:divBdr>
        <w:top w:val="none" w:sz="0" w:space="0" w:color="auto"/>
        <w:left w:val="none" w:sz="0" w:space="0" w:color="auto"/>
        <w:bottom w:val="none" w:sz="0" w:space="0" w:color="auto"/>
        <w:right w:val="none" w:sz="0" w:space="0" w:color="auto"/>
      </w:divBdr>
    </w:div>
    <w:div w:id="1854101560">
      <w:bodyDiv w:val="1"/>
      <w:marLeft w:val="0"/>
      <w:marRight w:val="0"/>
      <w:marTop w:val="0"/>
      <w:marBottom w:val="0"/>
      <w:divBdr>
        <w:top w:val="none" w:sz="0" w:space="0" w:color="auto"/>
        <w:left w:val="none" w:sz="0" w:space="0" w:color="auto"/>
        <w:bottom w:val="none" w:sz="0" w:space="0" w:color="auto"/>
        <w:right w:val="none" w:sz="0" w:space="0" w:color="auto"/>
      </w:divBdr>
    </w:div>
    <w:div w:id="18763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zakon3.rada.gov.ua/"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korolenko.kharkov.co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zakon4.rada.gov.ua/laws/show/4495-17"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customXml" Target="../customXml/item3.xml" Id="rId15" /><Relationship Type="http://schemas.openxmlformats.org/officeDocument/2006/relationships/hyperlink" Target="http://moodle2.snu.edu.ua/" TargetMode="External" Id="rId10" /><Relationship Type="http://schemas.openxmlformats.org/officeDocument/2006/relationships/webSettings" Target="webSettings.xml" Id="rId4" /><Relationship Type="http://schemas.openxmlformats.org/officeDocument/2006/relationships/hyperlink" Target="https://tax.gov.ua/"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C9BAEBDFFA514D80808986343349C4" ma:contentTypeVersion="17" ma:contentTypeDescription="Создание документа." ma:contentTypeScope="" ma:versionID="9deeaf177d7d54d871c2a17bcd763e7a">
  <xsd:schema xmlns:xsd="http://www.w3.org/2001/XMLSchema" xmlns:xs="http://www.w3.org/2001/XMLSchema" xmlns:p="http://schemas.microsoft.com/office/2006/metadata/properties" xmlns:ns2="eb937899-9297-441a-943d-0f7599d37e41" xmlns:ns3="7518a040-728e-4e78-ab65-0b3a0aeca0f6" targetNamespace="http://schemas.microsoft.com/office/2006/metadata/properties" ma:root="true" ma:fieldsID="1fb216b326b7a93088e7e410cf406d37" ns2:_="" ns3:_="">
    <xsd:import namespace="eb937899-9297-441a-943d-0f7599d37e41"/>
    <xsd:import namespace="7518a040-728e-4e78-ab65-0b3a0aeca0f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37899-9297-441a-943d-0f7599d37e4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44d9d1b8-7896-4ec6-b5ab-824fec1791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a040-728e-4e78-ab65-0b3a0aeca0f6"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19" nillable="true" ma:displayName="Taxonomy Catch All Column" ma:hidden="true" ma:list="{02687043-d247-4c62-89ee-1927b2381342}" ma:internalName="TaxCatchAll" ma:showField="CatchAllData" ma:web="7518a040-728e-4e78-ab65-0b3a0aeca0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b937899-9297-441a-943d-0f7599d37e41" xsi:nil="true"/>
    <FolderType xmlns="eb937899-9297-441a-943d-0f7599d37e41" xsi:nil="true"/>
    <TeamsChannelId xmlns="eb937899-9297-441a-943d-0f7599d37e41" xsi:nil="true"/>
    <AppVersion xmlns="eb937899-9297-441a-943d-0f7599d37e41" xsi:nil="true"/>
    <NotebookType xmlns="eb937899-9297-441a-943d-0f7599d37e41" xsi:nil="true"/>
    <lcf76f155ced4ddcb4097134ff3c332f xmlns="eb937899-9297-441a-943d-0f7599d37e41">
      <Terms xmlns="http://schemas.microsoft.com/office/infopath/2007/PartnerControls"/>
    </lcf76f155ced4ddcb4097134ff3c332f>
    <TaxCatchAll xmlns="7518a040-728e-4e78-ab65-0b3a0aeca0f6" xsi:nil="true"/>
  </documentManagement>
</p:properties>
</file>

<file path=customXml/itemProps1.xml><?xml version="1.0" encoding="utf-8"?>
<ds:datastoreItem xmlns:ds="http://schemas.openxmlformats.org/officeDocument/2006/customXml" ds:itemID="{245615E4-2F53-43C9-91A9-772372BE893F}"/>
</file>

<file path=customXml/itemProps2.xml><?xml version="1.0" encoding="utf-8"?>
<ds:datastoreItem xmlns:ds="http://schemas.openxmlformats.org/officeDocument/2006/customXml" ds:itemID="{17417B61-1654-4A2D-9AAD-BF9415A53207}"/>
</file>

<file path=customXml/itemProps3.xml><?xml version="1.0" encoding="utf-8"?>
<ds:datastoreItem xmlns:ds="http://schemas.openxmlformats.org/officeDocument/2006/customXml" ds:itemID="{208958EF-5495-47BA-9FC4-36AA6DD8D7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Reanimator Extreme Edition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Христенко</dc:creator>
  <cp:lastModifiedBy>Кушал Ірина Миколаївна</cp:lastModifiedBy>
  <cp:revision>12</cp:revision>
  <dcterms:created xsi:type="dcterms:W3CDTF">2021-04-18T20:45:00Z</dcterms:created>
  <dcterms:modified xsi:type="dcterms:W3CDTF">2023-09-25T05:52:49Z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0x0101007DC9BAEBDFFA514D80808986343349C4</vt:lpwstr>
  </property>
  <property fmtid="{D5CDD505-2E9C-101B-9397-08002B2CF9AE}" pid="3" name="MediaServiceImageTags">
    <vt:lpwstr/>
  </property>
</Properties>
</file>