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xmlns:wp14="http://schemas.microsoft.com/office/word/2010/wordml" w:rsidRPr="00AD2211" w:rsidR="00ED7BA0" w:rsidTr="009A362B" w14:paraId="27A2BC3C" wp14:textId="7777777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454AD07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672A665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noProof/>
                <w:szCs w:val="24"/>
                <w:lang w:val="ru-RU" w:eastAsia="ru-RU"/>
              </w:rPr>
              <w:drawing>
                <wp:inline xmlns:wp14="http://schemas.microsoft.com/office/word/2010/wordprocessingDrawing" distT="0" distB="0" distL="0" distR="0" wp14:anchorId="2B3B0B0D" wp14:editId="7777777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AD2211" w:rsidR="00ED7BA0" w:rsidTr="009A362B" w14:paraId="3F7A0275" wp14:textId="7777777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219E1" w14:paraId="18515D0B" wp14:textId="777777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БІРЖВА ДІЯЛЬНІСТЬ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A37501D" wp14:textId="77777777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xmlns:wp14="http://schemas.microsoft.com/office/word/2010/wordml" w:rsidRPr="00AD2211" w:rsidR="00ED7BA0" w:rsidTr="009A362B" w14:paraId="38FB606E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7DDEA5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FB89F45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Магістр</w:t>
            </w:r>
          </w:p>
        </w:tc>
      </w:tr>
      <w:tr xmlns:wp14="http://schemas.microsoft.com/office/word/2010/wordml" w:rsidRPr="00AD2211" w:rsidR="00ED7BA0" w:rsidTr="009A362B" w14:paraId="4969A98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6EA65E26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1C59FC" w:rsidRDefault="00D65ED1" w14:paraId="1B1A0AF7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071 «Облік і оподаткування»</w:t>
            </w:r>
          </w:p>
        </w:tc>
      </w:tr>
      <w:tr xmlns:wp14="http://schemas.microsoft.com/office/word/2010/wordml" w:rsidRPr="00AD2211" w:rsidR="00ED7BA0" w:rsidTr="009A362B" w14:paraId="22DA9663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0A7B8C28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219E1" w14:paraId="18F999B5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xmlns:wp14="http://schemas.microsoft.com/office/word/2010/wordml" w:rsidRPr="00AD2211" w:rsidR="00ED7BA0" w:rsidTr="00D676DE" w14:paraId="5D4F5B36" wp14:textId="77777777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429833FC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219E1" w14:paraId="536371B6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xmlns:wp14="http://schemas.microsoft.com/office/word/2010/wordml" w:rsidRPr="00AD2211" w:rsidR="00ED7BA0" w:rsidTr="009A362B" w14:paraId="6AE5460C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BBCBD2F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8221D" w14:paraId="29B4EA11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xmlns:wp14="http://schemas.microsoft.com/office/word/2010/wordml" w:rsidRPr="00AD2211" w:rsidR="00ED7BA0" w:rsidTr="009A362B" w14:paraId="41296AC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5BEE80D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13137AD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українська</w:t>
            </w:r>
          </w:p>
        </w:tc>
      </w:tr>
      <w:tr xmlns:wp14="http://schemas.microsoft.com/office/word/2010/wordml" w:rsidRPr="00AD2211" w:rsidR="00ED7BA0" w:rsidTr="009A362B" w14:paraId="11F500C6" wp14:textId="7777777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9A362B" w:rsidRDefault="00ED7BA0" w14:paraId="23F04DE9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AD2211" w:rsidR="00ED7BA0" w:rsidP="009A362B" w:rsidRDefault="00E42316" w14:paraId="6D7BEC1A" wp14:textId="77777777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xmlns:wp14="http://schemas.microsoft.com/office/word/2010/wordml" w:rsidRPr="00AD2211" w:rsidR="00ED7BA0" w:rsidP="00ED7BA0" w:rsidRDefault="00ED7BA0" w14:paraId="5DAB6C7B" wp14:textId="77777777">
      <w:pPr>
        <w:jc w:val="both"/>
        <w:rPr>
          <w:sz w:val="22"/>
        </w:rPr>
      </w:pP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xmlns:wp14="http://schemas.microsoft.com/office/word/2010/wordml" w:rsidRPr="00AD2211" w:rsidR="00ED7BA0" w:rsidTr="3ADE3E47" w14:paraId="6797F31C" wp14:textId="7777777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66D7EE" wp14:textId="77777777">
            <w:pPr>
              <w:jc w:val="both"/>
              <w:rPr>
                <w:szCs w:val="24"/>
              </w:rPr>
            </w:pPr>
            <w:r w:rsidRPr="00AD221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2EB378F" wp14:textId="777777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ED7BA0" w:rsidTr="3ADE3E47" w14:paraId="57B66974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4043FE" w:rsidRDefault="00ED7BA0" w14:paraId="2E512521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к.</w:t>
            </w:r>
            <w:r w:rsidRPr="00AD2211" w:rsidR="00CC1623">
              <w:rPr>
                <w:szCs w:val="24"/>
              </w:rPr>
              <w:t>е</w:t>
            </w:r>
            <w:r w:rsidRPr="00AD2211" w:rsidR="001C125F">
              <w:rPr>
                <w:szCs w:val="24"/>
              </w:rPr>
              <w:t>.н.</w:t>
            </w:r>
            <w:r w:rsidRPr="00AD2211" w:rsidR="00045057">
              <w:rPr>
                <w:szCs w:val="24"/>
              </w:rPr>
              <w:t xml:space="preserve"> доц.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Кушал Ірина Миколаївна</w:t>
            </w:r>
          </w:p>
        </w:tc>
      </w:tr>
      <w:tr xmlns:wp14="http://schemas.microsoft.com/office/word/2010/wordml" w:rsidRPr="00AD2211" w:rsidR="00ED7BA0" w:rsidTr="3ADE3E47" w14:paraId="4D54E125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BED881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xmlns:wp14="http://schemas.microsoft.com/office/word/2010/wordml" w:rsidRPr="00AD2211" w:rsidR="00ED7BA0" w:rsidTr="3ADE3E47" w14:paraId="7118FC6C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AD2211" w:rsidR="00ED7BA0" w:rsidP="004043FE" w:rsidRDefault="00ED7BA0" w14:paraId="5BB76134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доцент кафедри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оподаткування і соціальної економіки</w:t>
            </w:r>
          </w:p>
        </w:tc>
      </w:tr>
      <w:tr xmlns:wp14="http://schemas.microsoft.com/office/word/2010/wordml" w:rsidRPr="00AD2211" w:rsidR="00ED7BA0" w:rsidTr="3ADE3E47" w14:paraId="6F645D60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A676906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посада</w:t>
            </w:r>
          </w:p>
        </w:tc>
      </w:tr>
      <w:tr xmlns:wp14="http://schemas.microsoft.com/office/word/2010/wordml" w:rsidRPr="00AD2211" w:rsidR="00ED7BA0" w:rsidTr="3ADE3E47" w14:paraId="0EE17D50" wp14:textId="77777777"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4043FE" w14:paraId="4A886BA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kushal</w:t>
            </w:r>
            <w:r w:rsidRPr="00AD2211" w:rsid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6A05A809" wp14:textId="7777777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1C125F" w:rsidRDefault="001C125F" w14:paraId="54B0052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+38</w:t>
            </w:r>
            <w:r w:rsidRPr="00AD2211" w:rsidR="00ED7BA0">
              <w:rPr>
                <w:szCs w:val="24"/>
              </w:rPr>
              <w:t>0</w:t>
            </w:r>
            <w:r w:rsidRPr="00AD2211" w:rsidR="0038178E">
              <w:rPr>
                <w:szCs w:val="24"/>
              </w:rPr>
              <w:t>976253550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5A39BBE3" wp14:textId="7777777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CC1623" w14:paraId="16DC0F2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41C8F396" wp14:textId="7777777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3ADE3E47" w:rsidRDefault="004043FE" w14:paraId="79974026" wp14:textId="23C30A45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ADE3E47" w:rsidR="4F0A4F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аудиторія деканату ФЕіУ</w:t>
            </w:r>
          </w:p>
        </w:tc>
      </w:tr>
      <w:tr xmlns:wp14="http://schemas.microsoft.com/office/word/2010/wordml" w:rsidRPr="00AD2211" w:rsidR="00ED7BA0" w:rsidTr="3ADE3E47" w14:paraId="1C693FE4" wp14:textId="77777777">
        <w:tc>
          <w:tcPr>
            <w:tcW w:w="23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E3AC275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166196F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19B4ED5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E27B00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2A4CF7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консультації</w:t>
            </w:r>
          </w:p>
        </w:tc>
      </w:tr>
    </w:tbl>
    <w:p xmlns:wp14="http://schemas.microsoft.com/office/word/2010/wordml" w:rsidRPr="00AD2211" w:rsidR="00DC120A" w:rsidP="00ED7BA0" w:rsidRDefault="00DC120A" w14:paraId="60061E4C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ED7BA0" w:rsidRDefault="00ED7BA0" w14:paraId="2816753C" wp14:textId="77777777">
      <w:pPr>
        <w:jc w:val="center"/>
        <w:rPr>
          <w:szCs w:val="24"/>
        </w:rPr>
      </w:pPr>
      <w:r w:rsidRPr="00AD2211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xmlns:wp14="http://schemas.microsoft.com/office/word/2010/wordml" w:rsidRPr="00AD2211" w:rsidR="00ED7BA0" w:rsidTr="00F24D02" w14:paraId="6D9A90FA" wp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6A5829" w:rsidRDefault="00ED7BA0" w14:paraId="387B9CA7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32FCF" w:rsidR="00045057" w:rsidP="00E15088" w:rsidRDefault="002A0C75" w14:paraId="7FEA1B59" wp14:textId="77777777">
            <w:pPr>
              <w:pStyle w:val="Default"/>
              <w:jc w:val="both"/>
              <w:rPr>
                <w:lang w:val="uk-UA"/>
              </w:rPr>
            </w:pPr>
            <w:r w:rsidRPr="00732FCF">
              <w:rPr>
                <w:b/>
                <w:lang w:val="uk-UA"/>
              </w:rPr>
              <w:t>Метою лекційних занять за дисципліною</w:t>
            </w:r>
            <w:r w:rsidRPr="00732FCF" w:rsidR="0065577E">
              <w:rPr>
                <w:b/>
                <w:lang w:val="uk-UA"/>
              </w:rPr>
              <w:t xml:space="preserve"> </w:t>
            </w:r>
            <w:r w:rsidRPr="00732FCF" w:rsidR="00045057">
              <w:rPr>
                <w:lang w:val="uk-UA"/>
              </w:rPr>
              <w:t xml:space="preserve">є розгляд теоретичних аспектів </w:t>
            </w:r>
            <w:r w:rsidR="00103588">
              <w:rPr>
                <w:lang w:val="uk-UA"/>
              </w:rPr>
              <w:t>здійснення біржової діяльності</w:t>
            </w:r>
            <w:r w:rsidRPr="00732FCF" w:rsidR="00732FCF">
              <w:rPr>
                <w:lang w:val="uk-UA"/>
              </w:rPr>
              <w:t xml:space="preserve"> в Україні</w:t>
            </w:r>
            <w:r w:rsidR="006A335C">
              <w:rPr>
                <w:lang w:val="uk-UA"/>
              </w:rPr>
              <w:t xml:space="preserve">; </w:t>
            </w:r>
            <w:r w:rsidRPr="004E3EFF" w:rsidR="004E3EFF">
              <w:rPr>
                <w:lang w:val="uk-UA"/>
              </w:rPr>
              <w:t>зрозуміти сутність ринкової економіки, механізми її функціонування; функції та місце біржової торгівлі в ринковій економіці, особливості та тенденції її розвитку в Україні; сформувати знання, вміння та навички наукового пошуку оптимальних рішень господарських завдань у біржовому середовищі, розвинути творчі здібності майбутніх операторів організованого ринку, сформувати професійні підходи до біржової справи</w:t>
            </w:r>
            <w:r w:rsidRPr="00732FCF" w:rsidR="00E15088">
              <w:rPr>
                <w:lang w:val="uk-UA"/>
              </w:rPr>
              <w:t>.</w:t>
            </w:r>
          </w:p>
          <w:p w:rsidRPr="00AD2211" w:rsidR="00ED7BA0" w:rsidP="00245A12" w:rsidRDefault="002A0C75" w14:paraId="43C305BA" wp14:textId="77777777">
            <w:pPr>
              <w:pStyle w:val="a0"/>
              <w:ind w:firstLine="0"/>
              <w:rPr>
                <w:szCs w:val="24"/>
              </w:rPr>
            </w:pPr>
            <w:r w:rsidRPr="00AD2211">
              <w:rPr>
                <w:b/>
                <w:szCs w:val="24"/>
              </w:rPr>
              <w:t>Метою самостійної роботи за дисципліною</w:t>
            </w:r>
            <w:r w:rsidRPr="00AD2211">
              <w:rPr>
                <w:szCs w:val="24"/>
              </w:rPr>
              <w:t xml:space="preserve"> є</w:t>
            </w:r>
            <w:r w:rsidRPr="00AD2211" w:rsidR="0065577E">
              <w:rPr>
                <w:szCs w:val="24"/>
              </w:rPr>
              <w:t xml:space="preserve"> </w:t>
            </w:r>
            <w:r w:rsidRPr="00AD2211">
              <w:rPr>
                <w:color w:val="000000"/>
                <w:sz w:val="23"/>
                <w:szCs w:val="23"/>
                <w:shd w:val="clear" w:color="auto" w:fill="FFFFFF"/>
              </w:rPr>
              <w:t xml:space="preserve">опанування студентами навчального курсу, </w:t>
            </w:r>
            <w:r w:rsidRPr="00AD2211" w:rsidR="003A00F8">
              <w:rPr>
                <w:rFonts w:eastAsiaTheme="minorHAnsi"/>
                <w:szCs w:val="24"/>
              </w:rPr>
              <w:t xml:space="preserve">отримання глибоких знань щодо </w:t>
            </w:r>
            <w:r w:rsidR="00245A12">
              <w:rPr>
                <w:rFonts w:eastAsiaTheme="minorHAnsi"/>
                <w:szCs w:val="24"/>
              </w:rPr>
              <w:t>здійснення біржової діяльності</w:t>
            </w:r>
            <w:r w:rsidR="00543EED">
              <w:rPr>
                <w:rFonts w:eastAsiaTheme="minorHAnsi"/>
                <w:szCs w:val="24"/>
              </w:rPr>
              <w:t xml:space="preserve"> та </w:t>
            </w:r>
            <w:r w:rsidR="00245A12">
              <w:rPr>
                <w:rFonts w:eastAsiaTheme="minorHAnsi"/>
                <w:szCs w:val="24"/>
              </w:rPr>
              <w:t>укладання біржових угод</w:t>
            </w:r>
            <w:r w:rsidRPr="00AD2211" w:rsidR="003561F6">
              <w:rPr>
                <w:rFonts w:eastAsiaTheme="minorHAnsi"/>
                <w:szCs w:val="24"/>
              </w:rPr>
              <w:t>;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>набуття навичок</w:t>
            </w:r>
            <w:r w:rsidRPr="00AD2211" w:rsidR="003A00F8">
              <w:rPr>
                <w:rFonts w:eastAsiaTheme="minorHAnsi"/>
                <w:szCs w:val="24"/>
              </w:rPr>
              <w:t xml:space="preserve"> самостійного творчого </w:t>
            </w:r>
            <w:r w:rsidRPr="00AD2211" w:rsidR="003561F6">
              <w:rPr>
                <w:rFonts w:eastAsiaTheme="minorHAnsi"/>
                <w:szCs w:val="24"/>
              </w:rPr>
              <w:t>мислення, прийняття оптимальних</w:t>
            </w:r>
            <w:r w:rsidRPr="00AD2211" w:rsidR="003A00F8">
              <w:rPr>
                <w:rFonts w:eastAsiaTheme="minorHAnsi"/>
                <w:szCs w:val="24"/>
              </w:rPr>
              <w:t xml:space="preserve"> рішень, що</w:t>
            </w:r>
            <w:r w:rsidRPr="00AD2211" w:rsidR="002D4FA0">
              <w:rPr>
                <w:rFonts w:eastAsiaTheme="minorHAnsi"/>
                <w:szCs w:val="24"/>
              </w:rPr>
              <w:t xml:space="preserve">до </w:t>
            </w:r>
            <w:r w:rsidR="00245A12">
              <w:rPr>
                <w:rFonts w:eastAsiaTheme="minorHAnsi"/>
                <w:szCs w:val="24"/>
              </w:rPr>
              <w:t>біржових операцій</w:t>
            </w:r>
            <w:r w:rsidRPr="00AD2211" w:rsidR="002D4FA0">
              <w:rPr>
                <w:rFonts w:eastAsiaTheme="minorHAnsi"/>
                <w:szCs w:val="24"/>
              </w:rPr>
              <w:t>,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 xml:space="preserve">що </w:t>
            </w:r>
            <w:r w:rsidRPr="00AD2211" w:rsidR="00E15088">
              <w:rPr>
                <w:rFonts w:eastAsiaTheme="minorHAnsi"/>
                <w:szCs w:val="24"/>
              </w:rPr>
              <w:t>забезпечить</w:t>
            </w:r>
            <w:r w:rsidRPr="00AD2211" w:rsidR="003A00F8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 ефективне</w:t>
            </w:r>
            <w:r w:rsidRPr="00AD2211" w:rsidR="00E15088">
              <w:rPr>
                <w:rFonts w:eastAsiaTheme="minorHAnsi"/>
                <w:szCs w:val="24"/>
              </w:rPr>
              <w:t xml:space="preserve"> використання </w:t>
            </w:r>
            <w:r w:rsidR="00245A12">
              <w:rPr>
                <w:rFonts w:eastAsiaTheme="minorHAnsi"/>
                <w:szCs w:val="24"/>
              </w:rPr>
              <w:t>фінансового потенціалу</w:t>
            </w:r>
            <w:r w:rsidRPr="00AD2211" w:rsidR="003A00F8">
              <w:rPr>
                <w:rFonts w:eastAsiaTheme="minorHAnsi"/>
                <w:szCs w:val="24"/>
              </w:rPr>
              <w:t xml:space="preserve">, </w:t>
            </w:r>
            <w:r w:rsidRPr="00AD2211" w:rsidR="003561F6">
              <w:rPr>
                <w:rFonts w:eastAsiaTheme="minorHAnsi"/>
                <w:szCs w:val="24"/>
              </w:rPr>
              <w:t xml:space="preserve">шляхом </w:t>
            </w:r>
            <w:r w:rsidRPr="00AD2211" w:rsidR="00556DE4">
              <w:rPr>
                <w:rFonts w:eastAsiaTheme="minorHAnsi"/>
                <w:szCs w:val="24"/>
              </w:rPr>
              <w:t>зменшення</w:t>
            </w:r>
            <w:r w:rsidRPr="00AD2211" w:rsidR="003561F6">
              <w:rPr>
                <w:rFonts w:eastAsiaTheme="minorHAnsi"/>
                <w:szCs w:val="24"/>
              </w:rPr>
              <w:t xml:space="preserve"> </w:t>
            </w:r>
            <w:r w:rsidR="006A335C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>ризиків</w:t>
            </w:r>
            <w:bookmarkStart w:name="_GoBack" w:id="0"/>
            <w:bookmarkEnd w:id="0"/>
            <w:r w:rsidRPr="00AD2211" w:rsidR="003A00F8">
              <w:rPr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00F24D02" w14:paraId="6E774954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7EA9BCC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E2902" w:rsidR="003561F6" w:rsidP="00CB5238" w:rsidRDefault="008B501D" w14:paraId="68F826EF" wp14:textId="77777777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D2211">
              <w:rPr>
                <w:rFonts w:eastAsiaTheme="minorHAnsi"/>
                <w:b/>
                <w:szCs w:val="24"/>
              </w:rPr>
              <w:t>Знання:</w:t>
            </w:r>
            <w:r w:rsidRPr="00AD2211" w:rsidR="003771AC">
              <w:rPr>
                <w:rFonts w:eastAsiaTheme="minorHAnsi"/>
                <w:b/>
                <w:szCs w:val="24"/>
              </w:rPr>
              <w:t xml:space="preserve"> </w:t>
            </w:r>
            <w:r w:rsidRPr="00990A53" w:rsidR="00990A53">
              <w:rPr>
                <w:szCs w:val="24"/>
              </w:rPr>
              <w:t>зміст основних нормативних і законодавчих документів, що рег</w:t>
            </w:r>
            <w:r w:rsidRPr="00990A53" w:rsidR="00990A53">
              <w:rPr>
                <w:szCs w:val="24"/>
              </w:rPr>
              <w:t>у</w:t>
            </w:r>
            <w:r w:rsidRPr="00990A53" w:rsidR="00990A53">
              <w:rPr>
                <w:szCs w:val="24"/>
              </w:rPr>
              <w:t>люють здійснення біржової діяльності; основні принципи організації та проведення біржових торгів на товарній і фондовій біржі; функцій і завдання посередників на біржах; технологію формування ланцюга руху замовлення від покупця до продавця на біржі; основи ф’ючерсної торгівлі; основні види цінних паперів, що обертаються на фондовому ри</w:t>
            </w:r>
            <w:r w:rsidRPr="00990A53" w:rsidR="00990A53">
              <w:rPr>
                <w:szCs w:val="24"/>
              </w:rPr>
              <w:t>н</w:t>
            </w:r>
            <w:r w:rsidRPr="00990A53" w:rsidR="00990A53">
              <w:rPr>
                <w:szCs w:val="24"/>
              </w:rPr>
              <w:t>ку й методи оцінки їх вартості</w:t>
            </w:r>
            <w:r w:rsidR="003E2902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Pr="00AD2211" w:rsidR="008B501D" w:rsidP="007C7338" w:rsidRDefault="008B501D" w14:paraId="3AFC3F98" wp14:textId="77777777">
            <w:pPr>
              <w:shd w:val="clear" w:color="auto" w:fill="FFFFFF"/>
              <w:spacing w:line="221" w:lineRule="atLeast"/>
              <w:jc w:val="both"/>
              <w:rPr>
                <w:rFonts w:eastAsiaTheme="minorHAnsi"/>
                <w:szCs w:val="24"/>
              </w:rPr>
            </w:pPr>
            <w:r w:rsidRPr="00AD2211">
              <w:rPr>
                <w:rFonts w:eastAsiaTheme="minorHAnsi"/>
                <w:b/>
                <w:szCs w:val="24"/>
              </w:rPr>
              <w:t>Вміння:</w:t>
            </w:r>
            <w:r w:rsidRPr="00AD2211" w:rsidR="007A095E">
              <w:rPr>
                <w:rFonts w:eastAsiaTheme="minorHAnsi"/>
                <w:b/>
                <w:szCs w:val="24"/>
              </w:rPr>
              <w:t xml:space="preserve"> </w:t>
            </w:r>
            <w:r w:rsidRPr="00990A53" w:rsidR="00990A53">
              <w:rPr>
                <w:szCs w:val="24"/>
              </w:rPr>
              <w:t>розробляти стратегію поведінки гравця на фондовій і товарній б</w:t>
            </w:r>
            <w:r w:rsidRPr="00990A53" w:rsidR="00990A53">
              <w:rPr>
                <w:szCs w:val="24"/>
              </w:rPr>
              <w:t>і</w:t>
            </w:r>
            <w:r w:rsidRPr="00990A53" w:rsidR="00990A53">
              <w:rPr>
                <w:szCs w:val="24"/>
              </w:rPr>
              <w:t>ржі; розраховувати результат від здійснення певних видів біржових операцій; обчислювати рахунки клієнтів щодо ф’ючерсних контрактів; використовувати механізм хеджування; оцінювати ринкову вартість цінних паперів</w:t>
            </w:r>
            <w:r w:rsidRPr="003E2902" w:rsidR="00A74FC9">
              <w:rPr>
                <w:rFonts w:eastAsiaTheme="minorHAnsi"/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00F24D02" w14:paraId="6FADB57C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94E201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4B71" w:rsidR="00ED7BA0" w:rsidP="00315F9F" w:rsidRDefault="00ED7BA0" w14:paraId="05164E77" wp14:textId="77777777">
            <w:pPr>
              <w:shd w:val="clear" w:color="auto" w:fill="FFFFFF"/>
              <w:spacing w:line="231" w:lineRule="atLeast"/>
              <w:ind w:firstLine="284"/>
              <w:jc w:val="both"/>
              <w:rPr>
                <w:szCs w:val="24"/>
              </w:rPr>
            </w:pPr>
            <w:r w:rsidRPr="00214B71">
              <w:rPr>
                <w:szCs w:val="24"/>
              </w:rPr>
              <w:t xml:space="preserve">Базові знання </w:t>
            </w:r>
            <w:r w:rsidRPr="00214B71" w:rsidR="001258FE">
              <w:rPr>
                <w:szCs w:val="24"/>
              </w:rPr>
              <w:t>щ</w:t>
            </w:r>
            <w:r w:rsidRPr="00214B71" w:rsidR="00B15528">
              <w:rPr>
                <w:szCs w:val="24"/>
              </w:rPr>
              <w:t xml:space="preserve">одо загальних економічних процесів на макро- </w:t>
            </w:r>
            <w:r w:rsidRPr="00214B71" w:rsidR="00986FD6">
              <w:rPr>
                <w:szCs w:val="24"/>
              </w:rPr>
              <w:t>і</w:t>
            </w:r>
            <w:r w:rsidRPr="00214B71" w:rsidR="00B15528">
              <w:rPr>
                <w:szCs w:val="24"/>
              </w:rPr>
              <w:t xml:space="preserve"> мікрорівнях</w:t>
            </w:r>
            <w:r w:rsidRPr="00214B71" w:rsidR="004F5326">
              <w:rPr>
                <w:szCs w:val="24"/>
              </w:rPr>
              <w:t xml:space="preserve">, </w:t>
            </w:r>
            <w:r w:rsidRPr="00214B71" w:rsidR="001258FE">
              <w:rPr>
                <w:rFonts w:eastAsiaTheme="minorHAnsi"/>
                <w:szCs w:val="24"/>
              </w:rPr>
              <w:t>фінансів, грошей та кредиту</w:t>
            </w:r>
            <w:r w:rsidRPr="00214B71" w:rsidR="000B56A1">
              <w:rPr>
                <w:rFonts w:eastAsiaTheme="minorHAnsi"/>
                <w:szCs w:val="24"/>
              </w:rPr>
              <w:t>, податкової системи</w:t>
            </w:r>
            <w:r w:rsidRPr="00214B71" w:rsidR="00B218AE">
              <w:rPr>
                <w:rFonts w:eastAsiaTheme="minorHAnsi"/>
                <w:szCs w:val="24"/>
              </w:rPr>
              <w:t>.</w:t>
            </w:r>
          </w:p>
        </w:tc>
      </w:tr>
    </w:tbl>
    <w:p xmlns:wp14="http://schemas.microsoft.com/office/word/2010/wordml" w:rsidRPr="00AD2211" w:rsidR="00DC120A" w:rsidP="00ED7BA0" w:rsidRDefault="00DC120A" w14:paraId="44EAFD9C" wp14:textId="77777777">
      <w:pPr>
        <w:spacing w:line="276" w:lineRule="auto"/>
        <w:ind w:left="3119" w:hanging="3119"/>
        <w:jc w:val="center"/>
        <w:rPr>
          <w:b/>
          <w:szCs w:val="24"/>
        </w:rPr>
      </w:pPr>
    </w:p>
    <w:p xmlns:wp14="http://schemas.microsoft.com/office/word/2010/wordml" w:rsidRPr="00AD2211" w:rsidR="00251587" w:rsidP="00ED7BA0" w:rsidRDefault="00ED7BA0" w14:paraId="06563E90" wp14:textId="77777777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D2211">
        <w:rPr>
          <w:b/>
          <w:szCs w:val="24"/>
        </w:rPr>
        <w:t>Мета курсу (набуті компетентності)</w:t>
      </w:r>
    </w:p>
    <w:p xmlns:wp14="http://schemas.microsoft.com/office/word/2010/wordml" w:rsidRPr="00AD2211" w:rsidR="00B96748" w:rsidP="00B96748" w:rsidRDefault="002A0C75" w14:paraId="2E3B9CB7" wp14:textId="77777777">
      <w:pPr>
        <w:ind w:firstLine="709"/>
        <w:jc w:val="both"/>
        <w:rPr>
          <w:color w:val="000000"/>
        </w:rPr>
      </w:pPr>
      <w:r w:rsidRPr="00AD2211">
        <w:rPr>
          <w:b/>
          <w:szCs w:val="24"/>
        </w:rPr>
        <w:t>Метою викладання дисципліни</w:t>
      </w:r>
      <w:r w:rsidRPr="00AD2211">
        <w:rPr>
          <w:szCs w:val="24"/>
        </w:rPr>
        <w:t xml:space="preserve"> є </w:t>
      </w:r>
      <w:r w:rsidRPr="00AD2211" w:rsidR="00B96748">
        <w:rPr>
          <w:color w:val="000000"/>
        </w:rPr>
        <w:t xml:space="preserve">поглиблене вивчання основних понять, принципів і </w:t>
      </w:r>
      <w:r w:rsidRPr="00AD2211" w:rsidR="004B28E2">
        <w:rPr>
          <w:color w:val="000000"/>
        </w:rPr>
        <w:t>методів</w:t>
      </w:r>
      <w:r w:rsidRPr="00AD2211" w:rsidR="0065577E">
        <w:rPr>
          <w:color w:val="000000"/>
        </w:rPr>
        <w:t xml:space="preserve"> </w:t>
      </w:r>
      <w:r w:rsidR="00B41EC0">
        <w:rPr>
          <w:color w:val="000000"/>
        </w:rPr>
        <w:t xml:space="preserve">здійснення </w:t>
      </w:r>
      <w:r w:rsidR="00684119">
        <w:rPr>
          <w:color w:val="000000"/>
        </w:rPr>
        <w:t>біржової діяльності</w:t>
      </w:r>
      <w:r w:rsidRPr="00AD2211" w:rsidR="00B96748">
        <w:rPr>
          <w:color w:val="000000"/>
        </w:rPr>
        <w:t xml:space="preserve">; </w:t>
      </w:r>
      <w:r w:rsidRPr="00684119" w:rsidR="00684119">
        <w:rPr>
          <w:szCs w:val="24"/>
        </w:rPr>
        <w:t>допомогти студентам практично осмислити механізм функціонування бі</w:t>
      </w:r>
      <w:r w:rsidRPr="00684119" w:rsidR="00684119">
        <w:rPr>
          <w:szCs w:val="24"/>
        </w:rPr>
        <w:t>р</w:t>
      </w:r>
      <w:r w:rsidRPr="00684119" w:rsidR="00684119">
        <w:rPr>
          <w:szCs w:val="24"/>
        </w:rPr>
        <w:t>жі і укладання існуючих у біржовій практиці угод, здійснення широкого кола сучасних біржових операцій, у тому числі на ф’ючерсних ринках</w:t>
      </w:r>
      <w:r w:rsidRPr="00AD2211" w:rsidR="009202BE">
        <w:rPr>
          <w:color w:val="000000"/>
        </w:rPr>
        <w:t>.</w:t>
      </w:r>
    </w:p>
    <w:p xmlns:wp14="http://schemas.microsoft.com/office/word/2010/wordml" w:rsidRPr="00AD2211" w:rsidR="00521C32" w:rsidP="00526596" w:rsidRDefault="00B96748" w14:paraId="566FB764" wp14:textId="77777777">
      <w:pPr>
        <w:ind w:firstLine="709"/>
        <w:jc w:val="both"/>
        <w:rPr>
          <w:szCs w:val="24"/>
          <w:u w:val="single"/>
          <w:lang w:eastAsia="ar-SA"/>
        </w:rPr>
      </w:pPr>
      <w:r w:rsidRPr="00AD2211">
        <w:rPr>
          <w:szCs w:val="24"/>
          <w:u w:val="single"/>
          <w:lang w:eastAsia="ar-SA"/>
        </w:rPr>
        <w:t>За</w:t>
      </w:r>
      <w:r w:rsidRPr="00AD2211" w:rsidR="00521C32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xmlns:wp14="http://schemas.microsoft.com/office/word/2010/wordml" w:rsidRPr="00AD2211" w:rsidR="00DA74BF" w:rsidP="00526596" w:rsidRDefault="00E34599" w14:paraId="0297535E" wp14:textId="77777777">
      <w:pPr>
        <w:ind w:firstLine="709"/>
        <w:jc w:val="both"/>
        <w:rPr>
          <w:szCs w:val="24"/>
        </w:rPr>
      </w:pPr>
      <w:r w:rsidRPr="00AD2211">
        <w:rPr>
          <w:szCs w:val="24"/>
        </w:rPr>
        <w:t xml:space="preserve">ЗК1. </w:t>
      </w:r>
      <w:r w:rsidRPr="00AD2211" w:rsidR="009202BE">
        <w:t>Здатність розв’язувати складні спеціалізовані задачі та практичні проблеми під час професі</w:t>
      </w:r>
      <w:r w:rsidRPr="00AD2211" w:rsidR="00A74FC9">
        <w:t xml:space="preserve">йної діяльності у сфері </w:t>
      </w:r>
      <w:r w:rsidR="004E3EFF">
        <w:t>біржової діяльності</w:t>
      </w:r>
      <w:r w:rsidRPr="00AD2211" w:rsidR="00A74FC9">
        <w:t xml:space="preserve"> </w:t>
      </w:r>
      <w:r w:rsidRPr="00AD2211" w:rsidR="009202BE">
        <w:t>або в процесі навчання, що передбачає застосування теорій та методів економічної науки і характеризується комплексністю й невизначеністю умов</w:t>
      </w:r>
      <w:r w:rsidRPr="00AD2211" w:rsidR="00DA74BF">
        <w:rPr>
          <w:szCs w:val="24"/>
        </w:rPr>
        <w:t xml:space="preserve">. </w:t>
      </w:r>
    </w:p>
    <w:p xmlns:wp14="http://schemas.microsoft.com/office/word/2010/wordml" w:rsidRPr="00AD2211" w:rsidR="004F5326" w:rsidP="00526596" w:rsidRDefault="004F5326" w14:paraId="79D41833" wp14:textId="77777777">
      <w:pPr>
        <w:ind w:firstLine="708"/>
        <w:jc w:val="both"/>
      </w:pPr>
      <w:r w:rsidRPr="00AD2211">
        <w:t>ЗК2.</w:t>
      </w:r>
      <w:r w:rsidRPr="00AD2211" w:rsidR="009202BE">
        <w:t xml:space="preserve">Здатність вчитися і оволодівати сучасними знаннями.   </w:t>
      </w:r>
    </w:p>
    <w:p xmlns:wp14="http://schemas.microsoft.com/office/word/2010/wordml" w:rsidRPr="00AD2211" w:rsidR="00DA74BF" w:rsidP="00526596" w:rsidRDefault="004F5326" w14:paraId="7B4AC934" wp14:textId="77777777">
      <w:pPr>
        <w:ind w:firstLine="708"/>
        <w:jc w:val="both"/>
      </w:pPr>
      <w:r w:rsidRPr="00AD2211">
        <w:t xml:space="preserve">ЗК3. </w:t>
      </w:r>
      <w:r w:rsidRPr="00AD2211" w:rsidR="009202BE">
        <w:t>Здатність до абстрактного мислення, аналізу та синтезу.</w:t>
      </w:r>
    </w:p>
    <w:p xmlns:wp14="http://schemas.microsoft.com/office/word/2010/wordml" w:rsidRPr="00AD2211" w:rsidR="009202BE" w:rsidP="00526596" w:rsidRDefault="009202BE" w14:paraId="161951C6" wp14:textId="77777777">
      <w:pPr>
        <w:ind w:firstLine="708"/>
        <w:jc w:val="both"/>
      </w:pPr>
      <w:r w:rsidRPr="00AD2211">
        <w:t xml:space="preserve">ЗК4. Застосовувати знання </w:t>
      </w:r>
      <w:r w:rsidR="004E3EFF">
        <w:t>біржового</w:t>
      </w:r>
      <w:r w:rsidRPr="00AD2211">
        <w:t xml:space="preserve"> законодавства в практичній діяльності </w:t>
      </w:r>
      <w:r w:rsidR="007E0990">
        <w:t>економічної</w:t>
      </w:r>
      <w:r w:rsidR="007C55C4">
        <w:t xml:space="preserve"> сфери</w:t>
      </w:r>
      <w:r w:rsidRPr="00AD2211">
        <w:t>.</w:t>
      </w:r>
    </w:p>
    <w:p xmlns:wp14="http://schemas.microsoft.com/office/word/2010/wordml" w:rsidRPr="00AD2211" w:rsidR="009202BE" w:rsidP="00526596" w:rsidRDefault="009202BE" w14:paraId="02E0B59C" wp14:textId="77777777">
      <w:pPr>
        <w:ind w:firstLine="708"/>
        <w:jc w:val="both"/>
        <w:rPr>
          <w:highlight w:val="yellow"/>
        </w:rPr>
      </w:pPr>
      <w:r w:rsidRPr="00AD2211">
        <w:t xml:space="preserve">ЗК5. Здатність застосовувати теоретичні, методичні і практичні підходи щодо організації </w:t>
      </w:r>
      <w:r w:rsidR="004E3EFF">
        <w:t>біржової діяльності</w:t>
      </w:r>
      <w:r w:rsidRPr="00AD2211">
        <w:t>,  опт</w:t>
      </w:r>
      <w:r w:rsidRPr="00AD2211" w:rsidR="00A74FC9">
        <w:t xml:space="preserve">имізації </w:t>
      </w:r>
      <w:r w:rsidR="004E3EFF">
        <w:t>біржових</w:t>
      </w:r>
      <w:r w:rsidR="007C55C4">
        <w:t xml:space="preserve"> </w:t>
      </w:r>
      <w:r w:rsidR="004E3EFF">
        <w:t>операцій</w:t>
      </w:r>
      <w:r w:rsidRPr="00AD2211" w:rsidR="00A74FC9">
        <w:t>.</w:t>
      </w:r>
    </w:p>
    <w:p xmlns:wp14="http://schemas.microsoft.com/office/word/2010/wordml" w:rsidRPr="00AD2211" w:rsidR="00DA74BF" w:rsidP="00DA74BF" w:rsidRDefault="00DA74BF" w14:paraId="5C7FBEE8" wp14:textId="77777777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D2211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xmlns:wp14="http://schemas.microsoft.com/office/word/2010/wordml" w:rsidRPr="00AD2211" w:rsidR="00526596" w:rsidP="0073730E" w:rsidRDefault="00526596" w14:paraId="2D7C725D" wp14:textId="77777777">
      <w:pPr>
        <w:pStyle w:val="Default"/>
        <w:jc w:val="both"/>
        <w:rPr>
          <w:rFonts w:eastAsia="Times New Roman"/>
          <w:color w:val="auto"/>
          <w:szCs w:val="20"/>
          <w:lang w:val="uk-UA"/>
        </w:rPr>
      </w:pPr>
      <w:r w:rsidRPr="00AD2211">
        <w:rPr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РН1. </w:t>
      </w:r>
      <w:r w:rsidR="004E3EFF">
        <w:rPr>
          <w:lang w:val="uk-UA"/>
        </w:rPr>
        <w:t>В</w:t>
      </w:r>
      <w:r w:rsidRPr="004E3EFF" w:rsidR="004E3EFF">
        <w:rPr>
          <w:lang w:val="uk-UA"/>
        </w:rPr>
        <w:t>икористовувати інтегровані знання з суті біржової торгівлі, основних біржових товарів та їх характеристик, видів біржових контрактів на фондових, товарних і валютних біржових ринках для здійснення аналізу біржових котирувань за допомогою фундаментального та технічного аналізу цін та курсів, з метою здійснення ефективної економічної діяльності</w:t>
      </w:r>
      <w:r w:rsidRPr="007E0990">
        <w:rPr>
          <w:rFonts w:eastAsia="Times New Roman"/>
          <w:color w:val="auto"/>
          <w:lang w:val="uk-UA"/>
        </w:rPr>
        <w:t>.</w:t>
      </w:r>
      <w:r w:rsidRPr="00AD2211">
        <w:rPr>
          <w:rFonts w:eastAsia="Times New Roman"/>
          <w:color w:val="auto"/>
          <w:szCs w:val="20"/>
          <w:lang w:val="uk-UA"/>
        </w:rPr>
        <w:t xml:space="preserve"> </w:t>
      </w:r>
    </w:p>
    <w:p xmlns:wp14="http://schemas.microsoft.com/office/word/2010/wordml" w:rsidRPr="007E0990" w:rsidR="00DA74BF" w:rsidP="0073730E" w:rsidRDefault="00526596" w14:paraId="5C8165D6" wp14:textId="77777777">
      <w:pPr>
        <w:pStyle w:val="Default"/>
        <w:jc w:val="both"/>
        <w:rPr>
          <w:rFonts w:eastAsia="Times New Roman"/>
          <w:color w:val="auto"/>
          <w:lang w:val="uk-UA"/>
        </w:rPr>
      </w:pPr>
      <w:r w:rsidRPr="00AD2211">
        <w:rPr>
          <w:rFonts w:eastAsia="Times New Roman"/>
          <w:color w:val="auto"/>
          <w:szCs w:val="20"/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РН2. </w:t>
      </w:r>
      <w:r w:rsidR="004E3EFF">
        <w:t>З</w:t>
      </w:r>
      <w:r w:rsidR="004E3EFF">
        <w:t>астосовувати сучасні системи електронного трейдингу для проведення торговельних операцій</w:t>
      </w:r>
      <w:r w:rsidRPr="007E0990">
        <w:rPr>
          <w:rFonts w:eastAsia="Times New Roman"/>
          <w:color w:val="auto"/>
          <w:lang w:val="uk-UA"/>
        </w:rPr>
        <w:t xml:space="preserve">. </w:t>
      </w:r>
    </w:p>
    <w:p xmlns:wp14="http://schemas.microsoft.com/office/word/2010/wordml" w:rsidRPr="00AD2211" w:rsidR="00526596" w:rsidP="00E7663E" w:rsidRDefault="00526596" w14:paraId="627E9447" wp14:textId="77777777">
      <w:pPr>
        <w:autoSpaceDE w:val="0"/>
        <w:autoSpaceDN w:val="0"/>
        <w:adjustRightInd w:val="0"/>
        <w:jc w:val="both"/>
      </w:pPr>
      <w:r w:rsidRPr="00AD2211">
        <w:tab/>
      </w:r>
      <w:r w:rsidRPr="00AD2211">
        <w:t>РН3.</w:t>
      </w:r>
      <w:r w:rsidR="00CA092F">
        <w:t xml:space="preserve"> </w:t>
      </w:r>
      <w:r w:rsidR="004E3EFF">
        <w:t>У</w:t>
      </w:r>
      <w:r w:rsidR="004E3EFF">
        <w:t>кладати біржові контракти на міжнародних та вітчизняних ф’ючерсних, фондових та валютних біржах для хеджування цінових та курсових ризиків, застосування спекулятивних стратегій з деривативами з метою отримання доходів при здійсненні основної економічної діяльності</w:t>
      </w:r>
      <w:r w:rsidR="007E0990">
        <w:t>.</w:t>
      </w:r>
    </w:p>
    <w:p xmlns:wp14="http://schemas.microsoft.com/office/word/2010/wordml" w:rsidRPr="00AD2211" w:rsidR="00ED7BA0" w:rsidP="00292879" w:rsidRDefault="00ED7BA0" w14:paraId="1714E0FC" wp14:textId="77777777">
      <w:pPr>
        <w:ind w:left="3119" w:hanging="3119"/>
        <w:jc w:val="center"/>
        <w:rPr>
          <w:b/>
          <w:szCs w:val="24"/>
        </w:rPr>
      </w:pPr>
      <w:r w:rsidRPr="00AD2211">
        <w:rPr>
          <w:b/>
          <w:szCs w:val="24"/>
        </w:rPr>
        <w:t>Структура курсу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4677"/>
        <w:gridCol w:w="2268"/>
      </w:tblGrid>
      <w:tr xmlns:wp14="http://schemas.microsoft.com/office/word/2010/wordml" w:rsidRPr="00AD2211" w:rsidR="00C50B1B" w:rsidTr="00C51CFB" w14:paraId="640FC785" wp14:textId="77777777">
        <w:trPr>
          <w:tblHeader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427D9C9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86BB8D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A59274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Години (Л/ПЗ)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1CBC762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Стислий зміст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BE8AC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Інструменти і завдання</w:t>
            </w:r>
          </w:p>
        </w:tc>
      </w:tr>
      <w:tr xmlns:wp14="http://schemas.microsoft.com/office/word/2010/wordml" w:rsidRPr="00AD2211" w:rsidR="00C50B1B" w:rsidTr="00C51CFB" w14:paraId="562323D6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649841BE" wp14:textId="77777777">
            <w:pPr>
              <w:spacing w:line="21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Pr="00990A53" w:rsidR="00C50B1B" w:rsidP="00C50B1B" w:rsidRDefault="00990A53" w14:paraId="063349FD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990A53">
              <w:rPr>
                <w:iCs/>
                <w:szCs w:val="24"/>
              </w:rPr>
              <w:t>Економічна роль бірж та основні тенденції ро</w:t>
            </w:r>
            <w:r w:rsidRPr="00990A53">
              <w:rPr>
                <w:iCs/>
                <w:szCs w:val="24"/>
              </w:rPr>
              <w:t>з</w:t>
            </w:r>
            <w:r w:rsidRPr="00990A53">
              <w:rPr>
                <w:iCs/>
                <w:szCs w:val="24"/>
              </w:rPr>
              <w:t>витку на сучасному етапі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74869DE5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990A53" w:rsidR="00C50B1B" w:rsidP="00CA092F" w:rsidRDefault="00990A53" w14:paraId="54233866" wp14:textId="77777777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90A53">
              <w:rPr>
                <w:rFonts w:eastAsia="Calibri"/>
                <w:szCs w:val="24"/>
              </w:rPr>
              <w:t>Еволюція оптової торгівлі. Етапи розвитку біржової торгівлі зарубежем.  Сучасний стан світового біржового ринку. Становлення та розвиток біржового ринку в Україні</w:t>
            </w:r>
            <w:r w:rsidRPr="00990A53" w:rsidR="00A92F65">
              <w:rPr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92FD5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75619918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17AF099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02711784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0954A7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7480A35F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990A53" w:rsidRDefault="00C50B1B" w14:paraId="2FA9A92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6BCA1BCF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7144751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Pr="00990A53" w:rsidR="00C50B1B" w:rsidP="00A92F65" w:rsidRDefault="00990A53" w14:paraId="7534C1A0" wp14:textId="777777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90A53">
              <w:rPr>
                <w:szCs w:val="24"/>
              </w:rPr>
              <w:t>орядок утворен</w:t>
            </w:r>
            <w:r>
              <w:rPr>
                <w:szCs w:val="24"/>
              </w:rPr>
              <w:t>ня та органи управління біржі. О</w:t>
            </w:r>
            <w:r w:rsidRPr="00990A53">
              <w:rPr>
                <w:szCs w:val="24"/>
              </w:rPr>
              <w:t>рганізаційна стру</w:t>
            </w:r>
            <w:r w:rsidRPr="00990A53">
              <w:rPr>
                <w:szCs w:val="24"/>
              </w:rPr>
              <w:t>к</w:t>
            </w:r>
            <w:r w:rsidRPr="00990A53">
              <w:rPr>
                <w:szCs w:val="24"/>
              </w:rPr>
              <w:t>тура і персонал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1292103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5/5</w:t>
            </w:r>
          </w:p>
        </w:tc>
        <w:tc>
          <w:tcPr>
            <w:tcW w:w="4677" w:type="dxa"/>
            <w:shd w:val="clear" w:color="auto" w:fill="auto"/>
          </w:tcPr>
          <w:p w:rsidRPr="00990A53" w:rsidR="00C50B1B" w:rsidP="00CA092F" w:rsidRDefault="00990A53" w14:paraId="3A7FEEB6" wp14:textId="777777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90A53">
              <w:rPr>
                <w:rFonts w:eastAsia="Calibri"/>
                <w:szCs w:val="24"/>
              </w:rPr>
              <w:t>Організація біржових торгів. Порядок виставлення товарів на торги і їх зняття. Технологія проведення біржового торгу.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9E8A6A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2EA0691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53EA612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CDE846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01A25EF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2DF5D237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68E722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7C8B5686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FCD5EC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Pr="00990A53" w:rsidR="00C50B1B" w:rsidP="00C50B1B" w:rsidRDefault="00990A53" w14:paraId="112530FA" wp14:textId="77777777">
            <w:pPr>
              <w:spacing w:line="216" w:lineRule="auto"/>
              <w:rPr>
                <w:szCs w:val="24"/>
              </w:rPr>
            </w:pPr>
            <w:r>
              <w:rPr>
                <w:iCs/>
                <w:szCs w:val="24"/>
              </w:rPr>
              <w:t>Р</w:t>
            </w:r>
            <w:r w:rsidRPr="00990A53">
              <w:rPr>
                <w:iCs/>
                <w:szCs w:val="24"/>
              </w:rPr>
              <w:t xml:space="preserve">егулювання біржової діяльності. </w:t>
            </w:r>
            <w:r w:rsidRPr="00990A53">
              <w:rPr>
                <w:szCs w:val="24"/>
              </w:rPr>
              <w:t xml:space="preserve">біржове ціноутворення. </w:t>
            </w:r>
            <w:r>
              <w:rPr>
                <w:szCs w:val="24"/>
              </w:rPr>
              <w:t>Б</w:t>
            </w:r>
            <w:r w:rsidRPr="00990A53">
              <w:rPr>
                <w:szCs w:val="24"/>
              </w:rPr>
              <w:t xml:space="preserve">іржовий товар. </w:t>
            </w:r>
            <w:r>
              <w:rPr>
                <w:szCs w:val="24"/>
              </w:rPr>
              <w:t>О</w:t>
            </w:r>
            <w:r w:rsidRPr="00990A53">
              <w:rPr>
                <w:szCs w:val="24"/>
              </w:rPr>
              <w:t>рганізація роботи брокерської діяльності.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5965A1AC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972F5" w:rsidR="00C50B1B" w:rsidP="00CA092F" w:rsidRDefault="00990A53" w14:paraId="180A3297" wp14:textId="77777777">
            <w:pPr>
              <w:pStyle w:val="Default"/>
              <w:jc w:val="both"/>
              <w:rPr>
                <w:lang w:val="uk-UA"/>
              </w:rPr>
            </w:pPr>
            <w:r w:rsidRPr="00C972F5">
              <w:rPr>
                <w:rFonts w:eastAsia="Calibri"/>
                <w:lang w:val="uk-UA"/>
              </w:rPr>
              <w:t>Поняття й необхідність регулювання біржової діял</w:t>
            </w:r>
            <w:r w:rsidRPr="00C972F5">
              <w:rPr>
                <w:rFonts w:eastAsia="Calibri"/>
                <w:lang w:val="uk-UA"/>
              </w:rPr>
              <w:t>ь</w:t>
            </w:r>
            <w:r w:rsidRPr="00C972F5">
              <w:rPr>
                <w:rFonts w:eastAsia="Calibri"/>
                <w:lang w:val="uk-UA"/>
              </w:rPr>
              <w:t xml:space="preserve">ності. </w:t>
            </w:r>
            <w:r w:rsidRPr="00C972F5">
              <w:rPr>
                <w:rFonts w:eastAsia="Calibri"/>
              </w:rPr>
              <w:t>Регулювання біржової діяльності в Україні.  Особливості біржового регулювання в зарубіжних країнах.</w:t>
            </w:r>
            <w:r w:rsidRPr="00C972F5">
              <w:rPr>
                <w:rFonts w:eastAsia="Calibri"/>
                <w:lang w:val="uk-UA"/>
              </w:rPr>
              <w:t xml:space="preserve"> </w:t>
            </w:r>
            <w:r w:rsidRPr="00C972F5">
              <w:rPr>
                <w:rFonts w:eastAsia="Calibri"/>
              </w:rPr>
              <w:t>Характеристика біржового товару. Біржова угода: ознаки, сутність, зміст, класифікація. Угоди з реальним товаром. Ф’ючерсні угоди. Опціонні угоди.</w:t>
            </w:r>
            <w:r w:rsidRPr="00C972F5" w:rsidR="00C972F5">
              <w:rPr>
                <w:rFonts w:eastAsia="Calibri"/>
                <w:lang w:val="uk-UA"/>
              </w:rPr>
              <w:t xml:space="preserve"> </w:t>
            </w:r>
            <w:r w:rsidRPr="00C972F5" w:rsidR="00C972F5">
              <w:rPr>
                <w:rFonts w:eastAsia="Calibri"/>
              </w:rPr>
              <w:t>Брокерська фірма, роль і місце в біржовій діяльності. Види брокерських угод. Винагорода за брокерську діяльність та ефективність її здійснення.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717430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3FD9603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47419AC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47B259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5939DB2A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5FC1171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4341385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4B94D5A5" wp14:textId="7777777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4DBB56B0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2598DEE6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Pr="00C972F5" w:rsidR="00C50B1B" w:rsidP="00C50B1B" w:rsidRDefault="00C972F5" w14:paraId="5DF2EC70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C972F5">
              <w:rPr>
                <w:iCs/>
                <w:szCs w:val="24"/>
              </w:rPr>
              <w:t>Товарна біржа. Ф’ючерсний ринок.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2BE18DE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972F5" w:rsidR="00C50B1B" w:rsidP="0062407B" w:rsidRDefault="00C972F5" w14:paraId="1C7C5BE2" wp14:textId="77777777">
            <w:pPr>
              <w:shd w:val="clear" w:color="auto" w:fill="FFFFFF"/>
              <w:jc w:val="both"/>
              <w:rPr>
                <w:szCs w:val="24"/>
              </w:rPr>
            </w:pPr>
            <w:r w:rsidRPr="00C972F5">
              <w:rPr>
                <w:rFonts w:eastAsia="Calibri"/>
                <w:szCs w:val="24"/>
              </w:rPr>
              <w:t>Класифікація бірж та їх функції. Організаційно - пр</w:t>
            </w:r>
            <w:r w:rsidRPr="00C972F5">
              <w:rPr>
                <w:rFonts w:eastAsia="Calibri"/>
                <w:szCs w:val="24"/>
              </w:rPr>
              <w:t>а</w:t>
            </w:r>
            <w:r w:rsidRPr="00C972F5">
              <w:rPr>
                <w:rFonts w:eastAsia="Calibri"/>
                <w:szCs w:val="24"/>
              </w:rPr>
              <w:t>вові засади діяльності товарної біржі. Структура управління біржою та її о</w:t>
            </w:r>
            <w:r w:rsidRPr="00C972F5">
              <w:rPr>
                <w:rFonts w:eastAsia="Calibri"/>
                <w:szCs w:val="24"/>
              </w:rPr>
              <w:t>р</w:t>
            </w:r>
            <w:r w:rsidRPr="00C972F5">
              <w:rPr>
                <w:rFonts w:eastAsia="Calibri"/>
                <w:szCs w:val="24"/>
              </w:rPr>
              <w:t>гани.</w:t>
            </w:r>
            <w:r w:rsidRPr="00C972F5">
              <w:rPr>
                <w:iCs/>
                <w:szCs w:val="24"/>
              </w:rPr>
              <w:t xml:space="preserve"> </w:t>
            </w:r>
            <w:r w:rsidRPr="00C972F5">
              <w:rPr>
                <w:rFonts w:eastAsia="Calibri"/>
                <w:szCs w:val="24"/>
              </w:rPr>
              <w:t>Види біржових операцій на ф’ючерсному ринку. Х</w:t>
            </w:r>
            <w:r w:rsidRPr="00C972F5">
              <w:rPr>
                <w:rFonts w:eastAsia="Calibri"/>
                <w:szCs w:val="24"/>
              </w:rPr>
              <w:t>е</w:t>
            </w:r>
            <w:r w:rsidRPr="00C972F5">
              <w:rPr>
                <w:rFonts w:eastAsia="Calibri"/>
                <w:szCs w:val="24"/>
              </w:rPr>
              <w:t>джування угод на біржовому ринку. Фінансові розрахунки ф’ючерсної торг</w:t>
            </w:r>
            <w:r w:rsidRPr="00C972F5">
              <w:rPr>
                <w:rFonts w:eastAsia="Calibri"/>
                <w:szCs w:val="24"/>
              </w:rPr>
              <w:t>і</w:t>
            </w:r>
            <w:r w:rsidRPr="00C972F5">
              <w:rPr>
                <w:rFonts w:eastAsia="Calibri"/>
                <w:szCs w:val="24"/>
              </w:rPr>
              <w:t>влі.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1D7C2B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47472B72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351B0E9D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A3288CE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80788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C50B1B" w:rsidP="00C50B1B" w:rsidRDefault="00C50B1B" w14:paraId="0A958C9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C3695E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4C8A0C1A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78941E47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Pr="00C972F5" w:rsidR="0062407B" w:rsidP="00C50B1B" w:rsidRDefault="00C972F5" w14:paraId="4A2FA327" wp14:textId="77777777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szCs w:val="24"/>
              </w:rPr>
              <w:t>Ф</w:t>
            </w:r>
            <w:r w:rsidRPr="00C972F5">
              <w:rPr>
                <w:szCs w:val="24"/>
              </w:rPr>
              <w:t xml:space="preserve">ондова біржа. </w:t>
            </w:r>
            <w:r>
              <w:rPr>
                <w:iCs/>
                <w:szCs w:val="24"/>
              </w:rPr>
              <w:t>В</w:t>
            </w:r>
            <w:r w:rsidRPr="00C972F5">
              <w:rPr>
                <w:iCs/>
                <w:szCs w:val="24"/>
              </w:rPr>
              <w:t>алютна біржа.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1346D971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972F5" w:rsidR="0062407B" w:rsidP="0062407B" w:rsidRDefault="00C972F5" w14:paraId="5CCF020A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972F5">
              <w:rPr>
                <w:rFonts w:eastAsia="Calibri"/>
                <w:szCs w:val="24"/>
              </w:rPr>
              <w:t>Фондовий ринок і його учасники. Цінні папери як б</w:t>
            </w:r>
            <w:r w:rsidRPr="00C972F5">
              <w:rPr>
                <w:rFonts w:eastAsia="Calibri"/>
                <w:szCs w:val="24"/>
              </w:rPr>
              <w:t>і</w:t>
            </w:r>
            <w:r w:rsidRPr="00C972F5">
              <w:rPr>
                <w:rFonts w:eastAsia="Calibri"/>
                <w:szCs w:val="24"/>
              </w:rPr>
              <w:t>ржовий товар. Фондова біржа. Застосування індексів на фондовому ринку.</w:t>
            </w:r>
            <w:r w:rsidRPr="00C972F5">
              <w:rPr>
                <w:szCs w:val="24"/>
              </w:rPr>
              <w:t xml:space="preserve"> </w:t>
            </w:r>
            <w:r w:rsidRPr="00C972F5">
              <w:rPr>
                <w:rFonts w:eastAsia="Calibri"/>
                <w:szCs w:val="24"/>
              </w:rPr>
              <w:t>Поняття, функції і суб’єкти валютного ринку Пере</w:t>
            </w:r>
            <w:r w:rsidRPr="00C972F5">
              <w:rPr>
                <w:rFonts w:eastAsia="Calibri"/>
                <w:szCs w:val="24"/>
              </w:rPr>
              <w:t>д</w:t>
            </w:r>
            <w:r w:rsidRPr="00C972F5">
              <w:rPr>
                <w:rFonts w:eastAsia="Calibri"/>
                <w:szCs w:val="24"/>
              </w:rPr>
              <w:t>умови і етапи становлення валютного ринку України. Види і порядок укл</w:t>
            </w:r>
            <w:r w:rsidRPr="00C972F5">
              <w:rPr>
                <w:rFonts w:eastAsia="Calibri"/>
                <w:szCs w:val="24"/>
              </w:rPr>
              <w:t>а</w:t>
            </w:r>
            <w:r w:rsidRPr="00C972F5">
              <w:rPr>
                <w:rFonts w:eastAsia="Calibri"/>
                <w:szCs w:val="24"/>
              </w:rPr>
              <w:t>дання угод на валютній біржі.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405FABF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785AE60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590ED86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591F7BEB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1E1BD2A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03A3495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0F9B07F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5B4385B8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1B87E3DE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Pr="00C972F5" w:rsidR="0062407B" w:rsidP="00C50B1B" w:rsidRDefault="00C972F5" w14:paraId="68C6A603" wp14:textId="77777777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iCs/>
                <w:szCs w:val="24"/>
              </w:rPr>
              <w:t>К</w:t>
            </w:r>
            <w:r w:rsidRPr="00C972F5">
              <w:rPr>
                <w:iCs/>
                <w:szCs w:val="24"/>
              </w:rPr>
              <w:t xml:space="preserve">ліринг і розрахунки на біржовому ринку. 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300ECFDA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62407B" w:rsidR="0062407B" w:rsidP="00C972F5" w:rsidRDefault="00C972F5" w14:paraId="6BB7464C" wp14:textId="77777777">
            <w:pPr>
              <w:pStyle w:val="ad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</w:rPr>
              <w:t>С</w:t>
            </w:r>
            <w:r w:rsidRPr="00655BC5">
              <w:rPr>
                <w:rFonts w:eastAsia="Calibri"/>
              </w:rPr>
              <w:t>утність і функції к</w:t>
            </w:r>
            <w:r>
              <w:rPr>
                <w:rFonts w:eastAsia="Calibri"/>
              </w:rPr>
              <w:t>лірингу і розрахунків. О</w:t>
            </w:r>
            <w:r w:rsidRPr="00655BC5">
              <w:rPr>
                <w:rFonts w:eastAsia="Calibri"/>
              </w:rPr>
              <w:t>сновні напрями розвитку с</w:t>
            </w:r>
            <w:r>
              <w:rPr>
                <w:rFonts w:eastAsia="Calibri"/>
              </w:rPr>
              <w:t>истеми клірингу и розрахунків. О</w:t>
            </w:r>
            <w:r w:rsidRPr="00655BC5">
              <w:rPr>
                <w:rFonts w:eastAsia="Calibri"/>
              </w:rPr>
              <w:t>сновні види ризиків</w:t>
            </w:r>
          </w:p>
        </w:tc>
        <w:tc>
          <w:tcPr>
            <w:tcW w:w="2268" w:type="dxa"/>
            <w:shd w:val="clear" w:color="auto" w:fill="auto"/>
          </w:tcPr>
          <w:p w:rsidRPr="00C972F5" w:rsidR="0062407B" w:rsidP="0062407B" w:rsidRDefault="0062407B" w14:paraId="238CE009" wp14:textId="77777777">
            <w:pPr>
              <w:jc w:val="center"/>
              <w:rPr>
                <w:sz w:val="20"/>
              </w:rPr>
            </w:pPr>
            <w:r w:rsidRPr="00C972F5">
              <w:rPr>
                <w:sz w:val="20"/>
              </w:rPr>
              <w:t>Презентації.</w:t>
            </w:r>
          </w:p>
          <w:p w:rsidRPr="00C972F5" w:rsidR="0062407B" w:rsidP="0062407B" w:rsidRDefault="0062407B" w14:paraId="503B7939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Роздатковий матеріал</w:t>
            </w:r>
          </w:p>
          <w:p w:rsidRPr="00C972F5" w:rsidR="0062407B" w:rsidP="0062407B" w:rsidRDefault="0062407B" w14:paraId="2CFA7529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Семінари-дискусії</w:t>
            </w:r>
          </w:p>
          <w:p w:rsidRPr="00C972F5" w:rsidR="0062407B" w:rsidP="0062407B" w:rsidRDefault="0062407B" w14:paraId="3CF6F55B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Практичні вправи</w:t>
            </w:r>
          </w:p>
          <w:p w:rsidRPr="00C972F5" w:rsidR="0062407B" w:rsidP="0062407B" w:rsidRDefault="0062407B" w14:paraId="0059D07D" wp14:textId="77777777">
            <w:pPr>
              <w:spacing w:line="216" w:lineRule="auto"/>
              <w:jc w:val="center"/>
              <w:rPr>
                <w:sz w:val="20"/>
              </w:rPr>
            </w:pPr>
            <w:r w:rsidRPr="00C972F5">
              <w:rPr>
                <w:sz w:val="20"/>
              </w:rPr>
              <w:t>Аналіз ситуацій.</w:t>
            </w:r>
          </w:p>
          <w:p w:rsidRPr="00C972F5" w:rsidR="0062407B" w:rsidP="0062407B" w:rsidRDefault="0062407B" w14:paraId="19E0EA82" wp14:textId="77777777">
            <w:pPr>
              <w:spacing w:line="216" w:lineRule="auto"/>
              <w:jc w:val="center"/>
              <w:rPr>
                <w:sz w:val="20"/>
              </w:rPr>
            </w:pPr>
            <w:r w:rsidRPr="00C972F5">
              <w:rPr>
                <w:sz w:val="20"/>
              </w:rPr>
              <w:t>Тести</w:t>
            </w:r>
          </w:p>
          <w:p w:rsidRPr="00AD2211" w:rsidR="0062407B" w:rsidP="0062407B" w:rsidRDefault="0062407B" w14:paraId="230DF691" wp14:textId="77777777">
            <w:pPr>
              <w:jc w:val="center"/>
              <w:rPr>
                <w:szCs w:val="24"/>
              </w:rPr>
            </w:pPr>
            <w:r w:rsidRPr="00C972F5">
              <w:rPr>
                <w:sz w:val="20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76071D6B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75697EEC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Pr="00C972F5" w:rsidR="0062407B" w:rsidP="00C50B1B" w:rsidRDefault="00C972F5" w14:paraId="59462A28" wp14:textId="77777777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szCs w:val="24"/>
              </w:rPr>
              <w:t>І</w:t>
            </w:r>
            <w:r w:rsidRPr="00C972F5">
              <w:rPr>
                <w:szCs w:val="24"/>
              </w:rPr>
              <w:t>нвестиційні дилери та позабіржовий ринок цінних паперів.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4F2A4E56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972F5" w:rsidR="0062407B" w:rsidP="0062407B" w:rsidRDefault="00C972F5" w14:paraId="285F8A31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C972F5">
              <w:rPr>
                <w:szCs w:val="24"/>
              </w:rPr>
              <w:t>Учасники позабіржових торгів. Регулювання позаб</w:t>
            </w:r>
            <w:r w:rsidRPr="00C972F5">
              <w:rPr>
                <w:szCs w:val="24"/>
              </w:rPr>
              <w:t>і</w:t>
            </w:r>
            <w:r w:rsidRPr="00C972F5">
              <w:rPr>
                <w:szCs w:val="24"/>
              </w:rPr>
              <w:t>ржових торгів. Особливості позабіржового ринку</w:t>
            </w:r>
            <w:r w:rsidRPr="00C972F5" w:rsidR="004D59DF">
              <w:rPr>
                <w:color w:val="00000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Pr="00C972F5" w:rsidR="0062407B" w:rsidP="0062407B" w:rsidRDefault="0062407B" w14:paraId="0BE68379" wp14:textId="77777777">
            <w:pPr>
              <w:jc w:val="center"/>
              <w:rPr>
                <w:sz w:val="20"/>
              </w:rPr>
            </w:pPr>
            <w:r w:rsidRPr="00C972F5">
              <w:rPr>
                <w:sz w:val="20"/>
              </w:rPr>
              <w:t>Презентації.</w:t>
            </w:r>
          </w:p>
          <w:p w:rsidRPr="00C972F5" w:rsidR="0062407B" w:rsidP="0062407B" w:rsidRDefault="0062407B" w14:paraId="598EA1A3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Роздатковий матеріал</w:t>
            </w:r>
          </w:p>
          <w:p w:rsidRPr="00C972F5" w:rsidR="0062407B" w:rsidP="0062407B" w:rsidRDefault="0062407B" w14:paraId="5E58EF6C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Семінари-дискусії</w:t>
            </w:r>
          </w:p>
          <w:p w:rsidRPr="00C972F5" w:rsidR="0062407B" w:rsidP="0062407B" w:rsidRDefault="0062407B" w14:paraId="19439EF6" wp14:textId="7777777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C972F5">
              <w:rPr>
                <w:snapToGrid w:val="0"/>
                <w:sz w:val="20"/>
              </w:rPr>
              <w:t>Практичні вправи</w:t>
            </w:r>
          </w:p>
          <w:p w:rsidRPr="00C972F5" w:rsidR="0062407B" w:rsidP="0062407B" w:rsidRDefault="0062407B" w14:paraId="0686DD73" wp14:textId="77777777">
            <w:pPr>
              <w:spacing w:line="216" w:lineRule="auto"/>
              <w:jc w:val="center"/>
              <w:rPr>
                <w:sz w:val="20"/>
              </w:rPr>
            </w:pPr>
            <w:r w:rsidRPr="00C972F5">
              <w:rPr>
                <w:sz w:val="20"/>
              </w:rPr>
              <w:t>Аналіз ситуацій.</w:t>
            </w:r>
          </w:p>
          <w:p w:rsidRPr="00C972F5" w:rsidR="0062407B" w:rsidP="0062407B" w:rsidRDefault="0062407B" w14:paraId="2C2A0030" wp14:textId="77777777">
            <w:pPr>
              <w:spacing w:line="216" w:lineRule="auto"/>
              <w:jc w:val="center"/>
              <w:rPr>
                <w:sz w:val="20"/>
              </w:rPr>
            </w:pPr>
            <w:r w:rsidRPr="00C972F5">
              <w:rPr>
                <w:sz w:val="20"/>
              </w:rPr>
              <w:t>Тести</w:t>
            </w:r>
          </w:p>
          <w:p w:rsidRPr="00AD2211" w:rsidR="0062407B" w:rsidP="0062407B" w:rsidRDefault="0062407B" w14:paraId="7A3811C7" wp14:textId="77777777">
            <w:pPr>
              <w:jc w:val="center"/>
              <w:rPr>
                <w:szCs w:val="24"/>
              </w:rPr>
            </w:pPr>
            <w:r w:rsidRPr="00C972F5">
              <w:rPr>
                <w:sz w:val="20"/>
              </w:rPr>
              <w:t>Індивідуальні завдання</w:t>
            </w:r>
          </w:p>
        </w:tc>
      </w:tr>
    </w:tbl>
    <w:p xmlns:wp14="http://schemas.microsoft.com/office/word/2010/wordml" w:rsidRPr="00AD2211" w:rsidR="00ED7BA0" w:rsidP="00B139A9" w:rsidRDefault="00ED7BA0" w14:paraId="4BE3EAF1" wp14:textId="77777777">
      <w:pPr>
        <w:jc w:val="center"/>
      </w:pPr>
      <w:r w:rsidRPr="00AD2211">
        <w:rPr>
          <w:b/>
          <w:szCs w:val="24"/>
        </w:rPr>
        <w:t>Рекомендована література</w:t>
      </w:r>
    </w:p>
    <w:p xmlns:wp14="http://schemas.microsoft.com/office/word/2010/wordml" w:rsidRPr="00AD2211" w:rsidR="00B54FFC" w:rsidP="00B139A9" w:rsidRDefault="00B54FFC" w14:paraId="3314A910" wp14:textId="77777777">
      <w:pPr>
        <w:pStyle w:val="1"/>
        <w:numPr>
          <w:ilvl w:val="0"/>
          <w:numId w:val="0"/>
        </w:numPr>
        <w:spacing w:before="0" w:after="0"/>
        <w:ind w:left="284"/>
        <w:contextualSpacing w:val="0"/>
        <w:jc w:val="left"/>
        <w:rPr>
          <w:i/>
          <w:caps w:val="0"/>
          <w:szCs w:val="24"/>
        </w:rPr>
      </w:pPr>
      <w:r w:rsidRPr="00AD2211">
        <w:rPr>
          <w:i/>
          <w:caps w:val="0"/>
          <w:szCs w:val="24"/>
        </w:rPr>
        <w:t>Основна література:</w:t>
      </w:r>
    </w:p>
    <w:p xmlns:wp14="http://schemas.microsoft.com/office/word/2010/wordml" w:rsidR="00B219E1" w:rsidP="00AD2211" w:rsidRDefault="00B219E1" w14:paraId="6AB3FC29" wp14:textId="77777777">
      <w:pPr>
        <w:autoSpaceDE w:val="0"/>
        <w:autoSpaceDN w:val="0"/>
        <w:adjustRightInd w:val="0"/>
        <w:jc w:val="both"/>
      </w:pPr>
      <w:r>
        <w:t xml:space="preserve">1. Закон України «Про товарну біржу» від 10.12.1991 р. № 1956- ХІІ. </w:t>
      </w:r>
    </w:p>
    <w:p xmlns:wp14="http://schemas.microsoft.com/office/word/2010/wordml" w:rsidR="00B219E1" w:rsidP="00AD2211" w:rsidRDefault="00B219E1" w14:paraId="5A462610" wp14:textId="77777777">
      <w:pPr>
        <w:autoSpaceDE w:val="0"/>
        <w:autoSpaceDN w:val="0"/>
        <w:adjustRightInd w:val="0"/>
        <w:jc w:val="both"/>
      </w:pPr>
      <w:r>
        <w:t xml:space="preserve">2. Закон України «Про цінні папери та фондовий ринок» від 23 лютого 2006 р. </w:t>
      </w:r>
    </w:p>
    <w:p xmlns:wp14="http://schemas.microsoft.com/office/word/2010/wordml" w:rsidR="00B219E1" w:rsidP="00AD2211" w:rsidRDefault="00B219E1" w14:paraId="5DFC4B58" wp14:textId="77777777">
      <w:pPr>
        <w:autoSpaceDE w:val="0"/>
        <w:autoSpaceDN w:val="0"/>
        <w:adjustRightInd w:val="0"/>
        <w:jc w:val="both"/>
      </w:pPr>
      <w:r>
        <w:t xml:space="preserve">3. Закон України «Про державне регулювання ринку цінних паперів в Україні» від 30 жовтня 1996 р. </w:t>
      </w:r>
    </w:p>
    <w:p xmlns:wp14="http://schemas.microsoft.com/office/word/2010/wordml" w:rsidR="00B219E1" w:rsidP="00AD2211" w:rsidRDefault="00B219E1" w14:paraId="35DA0BE8" wp14:textId="77777777">
      <w:pPr>
        <w:autoSpaceDE w:val="0"/>
        <w:autoSpaceDN w:val="0"/>
        <w:adjustRightInd w:val="0"/>
        <w:jc w:val="both"/>
      </w:pPr>
      <w:r>
        <w:t xml:space="preserve">4. Закон України «Про депозитарну систему України» від 6 липня 2012 р. </w:t>
      </w:r>
    </w:p>
    <w:p xmlns:wp14="http://schemas.microsoft.com/office/word/2010/wordml" w:rsidR="00B219E1" w:rsidP="00AD2211" w:rsidRDefault="00B219E1" w14:paraId="5B08965D" wp14:textId="77777777">
      <w:pPr>
        <w:autoSpaceDE w:val="0"/>
        <w:autoSpaceDN w:val="0"/>
        <w:adjustRightInd w:val="0"/>
        <w:jc w:val="both"/>
      </w:pPr>
      <w:r>
        <w:t xml:space="preserve">5. Положення про функціонування фондових бірж. Затв. Рішенням НКЦПФР від 22.11.2012 р. № 1688. </w:t>
      </w:r>
    </w:p>
    <w:p xmlns:wp14="http://schemas.microsoft.com/office/word/2010/wordml" w:rsidR="00B219E1" w:rsidP="00AD2211" w:rsidRDefault="00B219E1" w14:paraId="3F48CA4B" wp14:textId="77777777">
      <w:pPr>
        <w:autoSpaceDE w:val="0"/>
        <w:autoSpaceDN w:val="0"/>
        <w:adjustRightInd w:val="0"/>
        <w:jc w:val="both"/>
      </w:pPr>
      <w:r>
        <w:t xml:space="preserve">6. Бевз О.П., Скотнікова М.М., Кушнір Т.Б. Економіко-організаційні основи біржової торгівлі. В 2 ч. К., 2005. 154 с. </w:t>
      </w:r>
    </w:p>
    <w:p xmlns:wp14="http://schemas.microsoft.com/office/word/2010/wordml" w:rsidR="00B219E1" w:rsidP="00AD2211" w:rsidRDefault="00B219E1" w14:paraId="0CC53B0A" wp14:textId="77777777">
      <w:pPr>
        <w:autoSpaceDE w:val="0"/>
        <w:autoSpaceDN w:val="0"/>
        <w:adjustRightInd w:val="0"/>
        <w:jc w:val="both"/>
      </w:pPr>
      <w:r>
        <w:t>7</w:t>
      </w:r>
      <w:r>
        <w:t xml:space="preserve">. Дудяк Р.П. Бугіль С.Я. Організація біржової діяльності : основи теорії і практикум : навч. посіб. 2-ге вид. доп. Львів, 2003. 360 с. </w:t>
      </w:r>
    </w:p>
    <w:p xmlns:wp14="http://schemas.microsoft.com/office/word/2010/wordml" w:rsidR="00B219E1" w:rsidP="00AD2211" w:rsidRDefault="00B219E1" w14:paraId="4DAECA0A" wp14:textId="77777777">
      <w:pPr>
        <w:autoSpaceDE w:val="0"/>
        <w:autoSpaceDN w:val="0"/>
        <w:adjustRightInd w:val="0"/>
        <w:jc w:val="both"/>
      </w:pPr>
      <w:r>
        <w:t>8</w:t>
      </w:r>
      <w:r>
        <w:t xml:space="preserve">. Кушнір Т.Б. Економіка і організація біржової торгівлі : навч. посіб. для студ. екон. спец. Х, 2003. 216 с. </w:t>
      </w:r>
    </w:p>
    <w:p xmlns:wp14="http://schemas.microsoft.com/office/word/2010/wordml" w:rsidR="00B219E1" w:rsidP="00AD2211" w:rsidRDefault="00B219E1" w14:paraId="54C90457" wp14:textId="77777777">
      <w:pPr>
        <w:autoSpaceDE w:val="0"/>
        <w:autoSpaceDN w:val="0"/>
        <w:adjustRightInd w:val="0"/>
        <w:jc w:val="both"/>
      </w:pPr>
      <w:r>
        <w:t>9</w:t>
      </w:r>
      <w:r>
        <w:t xml:space="preserve">. Мещерякова Т.К., Козловський В.О., Лесько О.Й. Біржова справа : практикум. Вінниця, 2010. 78 с. </w:t>
      </w:r>
    </w:p>
    <w:p xmlns:wp14="http://schemas.microsoft.com/office/word/2010/wordml" w:rsidR="00B219E1" w:rsidP="00AD2211" w:rsidRDefault="00B219E1" w14:paraId="6BE915B3" wp14:textId="77777777">
      <w:pPr>
        <w:autoSpaceDE w:val="0"/>
        <w:autoSpaceDN w:val="0"/>
        <w:adjustRightInd w:val="0"/>
        <w:jc w:val="both"/>
      </w:pPr>
      <w:r>
        <w:t>10</w:t>
      </w:r>
      <w:r>
        <w:t xml:space="preserve">. Пепа Т.В., Пішеніна Т.І., Лаврінович В.В. Біржова діяльність : навч. посіб. К. : Ліра-К, 2016. 540 с. </w:t>
      </w:r>
    </w:p>
    <w:p xmlns:wp14="http://schemas.microsoft.com/office/word/2010/wordml" w:rsidR="00B219E1" w:rsidP="00AD2211" w:rsidRDefault="00B219E1" w14:paraId="2DCE6E16" wp14:textId="77777777">
      <w:pPr>
        <w:autoSpaceDE w:val="0"/>
        <w:autoSpaceDN w:val="0"/>
        <w:adjustRightInd w:val="0"/>
        <w:jc w:val="both"/>
      </w:pPr>
      <w:r>
        <w:t>11</w:t>
      </w:r>
      <w:r>
        <w:t xml:space="preserve">. Коваленко М.А., Радванська Л.М., Лобанова Н.В., Швороб Г.М. Ринок фінансових послуг : навч. посіб. для студ. вищ. навч. закл. Херсон, 2005. 572 с. </w:t>
      </w:r>
    </w:p>
    <w:p xmlns:wp14="http://schemas.microsoft.com/office/word/2010/wordml" w:rsidR="005840A3" w:rsidP="00AD2211" w:rsidRDefault="00B219E1" w14:paraId="0E128922" wp14:textId="77777777">
      <w:pPr>
        <w:autoSpaceDE w:val="0"/>
        <w:autoSpaceDN w:val="0"/>
        <w:adjustRightInd w:val="0"/>
        <w:jc w:val="both"/>
      </w:pPr>
      <w:r>
        <w:t>12</w:t>
      </w:r>
      <w:r>
        <w:t>. Солодкий М.О., Резнік Н.П., Яворська В.О. Основи біржової діяльності : навч. посіб. К. : ЦП Компринт, 2017. 450 с.</w:t>
      </w:r>
    </w:p>
    <w:p xmlns:wp14="http://schemas.microsoft.com/office/word/2010/wordml" w:rsidR="00B219E1" w:rsidP="00AD2211" w:rsidRDefault="00B219E1" w14:paraId="32E4F9FF" wp14:textId="77777777">
      <w:pPr>
        <w:autoSpaceDE w:val="0"/>
        <w:autoSpaceDN w:val="0"/>
        <w:adjustRightInd w:val="0"/>
        <w:jc w:val="both"/>
      </w:pPr>
      <w:r>
        <w:t>1</w:t>
      </w:r>
      <w:r>
        <w:t>3</w:t>
      </w:r>
      <w:r>
        <w:t xml:space="preserve">. Сохацька О.М. Біржова справа : підручник. 2-ге вид. змін. й доп. К., 2008. 632 с. </w:t>
      </w:r>
    </w:p>
    <w:p xmlns:wp14="http://schemas.microsoft.com/office/word/2010/wordml" w:rsidR="00B219E1" w:rsidP="00AD2211" w:rsidRDefault="00B219E1" w14:paraId="0F657D4F" wp14:textId="77777777">
      <w:pPr>
        <w:autoSpaceDE w:val="0"/>
        <w:autoSpaceDN w:val="0"/>
        <w:adjustRightInd w:val="0"/>
        <w:jc w:val="both"/>
      </w:pPr>
      <w:r>
        <w:t>1</w:t>
      </w:r>
      <w:r>
        <w:t>4</w:t>
      </w:r>
      <w:r>
        <w:t xml:space="preserve">. Ходаківська В.П., Беляєв В.В. Ринок фінансових послуг: теорія і практика: навч. посіб. К., 2002. 616 с. </w:t>
      </w:r>
    </w:p>
    <w:p xmlns:wp14="http://schemas.microsoft.com/office/word/2010/wordml" w:rsidR="00B219E1" w:rsidP="00AD2211" w:rsidRDefault="00B219E1" w14:paraId="0404E811" wp14:textId="77777777">
      <w:pPr>
        <w:autoSpaceDE w:val="0"/>
        <w:autoSpaceDN w:val="0"/>
        <w:adjustRightInd w:val="0"/>
        <w:jc w:val="both"/>
      </w:pPr>
      <w:r>
        <w:t>1</w:t>
      </w:r>
      <w:r>
        <w:t>5</w:t>
      </w:r>
      <w:r>
        <w:t xml:space="preserve">. Чесноков В.Л. Біржові операції : навч. посіб. Херсон, 2007. 152 с. </w:t>
      </w:r>
    </w:p>
    <w:p xmlns:wp14="http://schemas.microsoft.com/office/word/2010/wordml" w:rsidRPr="00AD2211" w:rsidR="005840A3" w:rsidP="00A040E8" w:rsidRDefault="005840A3" w14:paraId="6681A294" wp14:textId="77777777">
      <w:pPr>
        <w:pStyle w:val="a0"/>
        <w:ind w:firstLine="0"/>
        <w:rPr>
          <w:b/>
          <w:i/>
          <w:szCs w:val="24"/>
        </w:rPr>
      </w:pPr>
      <w:r w:rsidRPr="00AD2211">
        <w:rPr>
          <w:b/>
          <w:i/>
          <w:szCs w:val="24"/>
        </w:rPr>
        <w:t xml:space="preserve">Допоміжні: </w:t>
      </w:r>
    </w:p>
    <w:p xmlns:wp14="http://schemas.microsoft.com/office/word/2010/wordml" w:rsidR="00B219E1" w:rsidP="00AD2211" w:rsidRDefault="00B219E1" w14:paraId="2B7A0B18" wp14:textId="77777777">
      <w:pPr>
        <w:autoSpaceDE w:val="0"/>
        <w:autoSpaceDN w:val="0"/>
        <w:adjustRightInd w:val="0"/>
        <w:jc w:val="both"/>
      </w:pPr>
      <w:r>
        <w:t>1</w:t>
      </w:r>
      <w:r>
        <w:t xml:space="preserve">. Дмитрук Б. Організація біржової діяльності в агропромисловому комплексі. К.: Либідь, 2007. 344 с. </w:t>
      </w:r>
    </w:p>
    <w:p xmlns:wp14="http://schemas.microsoft.com/office/word/2010/wordml" w:rsidR="00B219E1" w:rsidP="00AD2211" w:rsidRDefault="00B219E1" w14:paraId="56B10260" wp14:textId="77777777">
      <w:pPr>
        <w:autoSpaceDE w:val="0"/>
        <w:autoSpaceDN w:val="0"/>
        <w:adjustRightInd w:val="0"/>
        <w:jc w:val="both"/>
      </w:pPr>
      <w:r>
        <w:t>2</w:t>
      </w:r>
      <w:r>
        <w:t xml:space="preserve">. Зотов И.В., Успаленко В.И. Биржевое дело: учеб. пособие для студентов вузов. Х.: Бурун Кн., 2008. 256 с. </w:t>
      </w:r>
    </w:p>
    <w:p xmlns:wp14="http://schemas.microsoft.com/office/word/2010/wordml" w:rsidR="00B219E1" w:rsidP="00AD2211" w:rsidRDefault="00B219E1" w14:paraId="2AA40DBF" wp14:textId="77777777">
      <w:pPr>
        <w:autoSpaceDE w:val="0"/>
        <w:autoSpaceDN w:val="0"/>
        <w:adjustRightInd w:val="0"/>
        <w:jc w:val="both"/>
      </w:pPr>
      <w:r>
        <w:t>3</w:t>
      </w:r>
      <w:r>
        <w:t xml:space="preserve">. Ходаківська В.П., Беляєв В.В. Ринок фінансових послуг: теорія і практика: навч. посіб. К.: ЦУЛ, 2002. 616 с. </w:t>
      </w:r>
    </w:p>
    <w:p xmlns:wp14="http://schemas.microsoft.com/office/word/2010/wordml" w:rsidRPr="00AD2211" w:rsidR="005840A3" w:rsidP="00AD2211" w:rsidRDefault="00B219E1" w14:paraId="62361BBF" wp14:textId="77777777">
      <w:pPr>
        <w:autoSpaceDE w:val="0"/>
        <w:autoSpaceDN w:val="0"/>
        <w:adjustRightInd w:val="0"/>
        <w:jc w:val="both"/>
        <w:rPr>
          <w:szCs w:val="24"/>
        </w:rPr>
      </w:pPr>
      <w:r>
        <w:t>4</w:t>
      </w:r>
      <w:r>
        <w:t xml:space="preserve">. Шелудько В.М. Фінансовий ринок: підруч. 2-ге вид., стер. К.: Знання, 2008. 535 с. </w:t>
      </w:r>
    </w:p>
    <w:p xmlns:wp14="http://schemas.microsoft.com/office/word/2010/wordml" w:rsidRPr="00AD2211" w:rsidR="00644D6E" w:rsidP="00D676DE" w:rsidRDefault="00644D6E" w14:paraId="24990A0E" wp14:textId="77777777">
      <w:pPr>
        <w:spacing w:line="228" w:lineRule="auto"/>
        <w:jc w:val="center"/>
        <w:rPr>
          <w:rFonts w:asciiTheme="minorHAnsi" w:hAnsiTheme="minorHAnsi"/>
          <w:b/>
          <w:szCs w:val="24"/>
        </w:rPr>
      </w:pPr>
      <w:r w:rsidRPr="00AD2211">
        <w:rPr>
          <w:rFonts w:ascii="Times New Roman Полужирный" w:hAnsi="Times New Roman Полужирный"/>
          <w:b/>
          <w:szCs w:val="24"/>
        </w:rPr>
        <w:t>Інформаційні ресурси.</w:t>
      </w:r>
    </w:p>
    <w:p xmlns:wp14="http://schemas.microsoft.com/office/word/2010/wordml" w:rsidRPr="00AD2211" w:rsidR="009202BE" w:rsidP="00D676DE" w:rsidRDefault="00E3256C" w14:paraId="62E95E30" wp14:textId="77777777">
      <w:pPr>
        <w:jc w:val="both"/>
      </w:pPr>
      <w:r w:rsidRPr="00AD2211">
        <w:t xml:space="preserve">Бібліотека ім. В.І. Вернадського. URL: http://www.nbuv.gov.ua/ </w:t>
      </w:r>
    </w:p>
    <w:p xmlns:wp14="http://schemas.microsoft.com/office/word/2010/wordml" w:rsidRPr="00AD2211" w:rsidR="009202BE" w:rsidP="00D676DE" w:rsidRDefault="00E3256C" w14:paraId="1795C934" wp14:textId="77777777">
      <w:pPr>
        <w:jc w:val="both"/>
      </w:pPr>
      <w:r w:rsidRPr="00AD2211">
        <w:t xml:space="preserve">Бібліотека ім. В.Г. Короленко. URL: </w:t>
      </w:r>
      <w:hyperlink w:history="1" r:id="rId6">
        <w:r w:rsidRPr="00AD2211" w:rsidR="009202BE">
          <w:rPr>
            <w:rStyle w:val="a8"/>
            <w:color w:val="auto"/>
            <w:u w:val="none"/>
          </w:rPr>
          <w:t>http://korolenko.kharkov.com/</w:t>
        </w:r>
      </w:hyperlink>
    </w:p>
    <w:p xmlns:wp14="http://schemas.microsoft.com/office/word/2010/wordml" w:rsidRPr="00AD2211" w:rsidR="009202BE" w:rsidP="00D676DE" w:rsidRDefault="00E3256C" w14:paraId="6752370D" wp14:textId="77777777">
      <w:pPr>
        <w:jc w:val="both"/>
      </w:pPr>
      <w:r w:rsidRPr="00AD2211">
        <w:t xml:space="preserve">Бібліотека </w:t>
      </w:r>
      <w:r w:rsidRPr="00AD2211" w:rsidR="009202BE">
        <w:t>СНУ ім. В. Даля</w:t>
      </w:r>
      <w:r w:rsidRPr="00AD2211">
        <w:t xml:space="preserve">. URL: </w:t>
      </w:r>
      <w:r w:rsidRPr="00AD2211" w:rsidR="00A1289D">
        <w:t>http://library.snu.edu.ua/</w:t>
      </w:r>
    </w:p>
    <w:p xmlns:wp14="http://schemas.microsoft.com/office/word/2010/wordml" w:rsidRPr="00AD2211" w:rsidR="009202BE" w:rsidP="00D676DE" w:rsidRDefault="00E3256C" w14:paraId="3039D1B2" wp14:textId="77777777">
      <w:pPr>
        <w:jc w:val="both"/>
      </w:pPr>
      <w:r w:rsidRPr="00AD2211">
        <w:t>Нормативно-правова база України</w:t>
      </w:r>
      <w:r w:rsidRPr="00AD2211" w:rsidR="00A1289D">
        <w:t>.</w:t>
      </w:r>
      <w:r w:rsidRPr="00AD2211">
        <w:t xml:space="preserve"> URL: </w:t>
      </w:r>
      <w:hyperlink w:history="1" r:id="rId7">
        <w:r w:rsidRPr="00AD2211" w:rsidR="009202BE">
          <w:rPr>
            <w:rStyle w:val="a8"/>
            <w:color w:val="auto"/>
            <w:u w:val="none"/>
          </w:rPr>
          <w:t>http://zakon3.rada.gov.ua/</w:t>
        </w:r>
      </w:hyperlink>
    </w:p>
    <w:p xmlns:wp14="http://schemas.microsoft.com/office/word/2010/wordml" w:rsidR="009202BE" w:rsidP="00D676DE" w:rsidRDefault="009202BE" w14:paraId="4D33B8F7" wp14:textId="77777777">
      <w:pPr>
        <w:jc w:val="both"/>
        <w:rPr>
          <w:rStyle w:val="a8"/>
        </w:rPr>
      </w:pPr>
      <w:r w:rsidRPr="00AD2211">
        <w:t>Дер</w:t>
      </w:r>
      <w:r w:rsidRPr="00AD2211" w:rsidR="00A1289D">
        <w:t>ж</w:t>
      </w:r>
      <w:r w:rsidRPr="00AD2211">
        <w:t>авна податкова служба України</w:t>
      </w:r>
      <w:r w:rsidRPr="00AD2211" w:rsidR="00A1289D">
        <w:t>.</w:t>
      </w:r>
      <w:r w:rsidRPr="00AD2211" w:rsidR="005C5806">
        <w:t xml:space="preserve"> </w:t>
      </w:r>
      <w:r w:rsidRPr="00AD2211" w:rsidR="00A1289D">
        <w:t xml:space="preserve">URL: </w:t>
      </w:r>
      <w:hyperlink w:history="1" r:id="rId8">
        <w:r w:rsidRPr="005C769C" w:rsidR="00AD2211">
          <w:rPr>
            <w:rStyle w:val="a8"/>
          </w:rPr>
          <w:t>https://tax.gov.ua/</w:t>
        </w:r>
      </w:hyperlink>
    </w:p>
    <w:p xmlns:wp14="http://schemas.microsoft.com/office/word/2010/wordml" w:rsidR="000D1D5C" w:rsidP="00D676DE" w:rsidRDefault="000D1D5C" w14:paraId="2B755E3C" wp14:textId="77777777">
      <w:pPr>
        <w:jc w:val="both"/>
      </w:pPr>
      <w:r>
        <w:t xml:space="preserve">Національна комісія з цінних паперів та фондового ринку. URL: https://www.nssmc.gov.ua. </w:t>
      </w:r>
    </w:p>
    <w:p xmlns:wp14="http://schemas.microsoft.com/office/word/2010/wordml" w:rsidR="000D1D5C" w:rsidP="00D676DE" w:rsidRDefault="000D1D5C" w14:paraId="0B73762C" wp14:textId="77777777">
      <w:pPr>
        <w:jc w:val="both"/>
      </w:pPr>
      <w:r>
        <w:t xml:space="preserve">Офіційний сайт Державної служби фінансового моніторингу України. URL: http://www.sdfm.gov.ua. </w:t>
      </w:r>
    </w:p>
    <w:p xmlns:wp14="http://schemas.microsoft.com/office/word/2010/wordml" w:rsidR="000D1D5C" w:rsidP="00D676DE" w:rsidRDefault="000D1D5C" w14:paraId="6070313F" wp14:textId="77777777">
      <w:pPr>
        <w:jc w:val="both"/>
      </w:pPr>
      <w:r>
        <w:t xml:space="preserve">Офіційний сайт Фондової біржі ПФТС. URL: http://www.pfts.ua </w:t>
      </w:r>
    </w:p>
    <w:p xmlns:wp14="http://schemas.microsoft.com/office/word/2010/wordml" w:rsidR="000D1D5C" w:rsidP="00D676DE" w:rsidRDefault="000D1D5C" w14:paraId="7EEF0EA1" wp14:textId="77777777">
      <w:pPr>
        <w:jc w:val="both"/>
      </w:pPr>
      <w:r w:rsidR="000D1D5C">
        <w:rPr/>
        <w:t xml:space="preserve">Офіційний сайт Української біржі. URL: http://www.ux.ua </w:t>
      </w:r>
    </w:p>
    <w:p xmlns:wp14="http://schemas.microsoft.com/office/word/2010/wordml" w:rsidR="000D1D5C" w:rsidP="00D676DE" w:rsidRDefault="000D1D5C" w14:paraId="2315BBDB" wp14:textId="77777777">
      <w:pPr>
        <w:jc w:val="both"/>
      </w:pPr>
      <w:r>
        <w:t xml:space="preserve">Навчальний центр УНІВЕРситет Персональних інвестицій. URL: http://univer.ua. </w:t>
      </w:r>
    </w:p>
    <w:p xmlns:wp14="http://schemas.microsoft.com/office/word/2010/wordml" w:rsidR="000D1D5C" w:rsidP="00D676DE" w:rsidRDefault="000D1D5C" w14:paraId="62E8E3C7" wp14:textId="77777777">
      <w:pPr>
        <w:jc w:val="both"/>
      </w:pPr>
      <w:r>
        <w:t>Структура укладених угод на біржах за видами товарів (послуг). URL: http://www.ukrstat.gov.ua/.</w:t>
      </w:r>
    </w:p>
    <w:p xmlns:wp14="http://schemas.microsoft.com/office/word/2010/wordml" w:rsidRPr="00AD2211" w:rsidR="00ED7BA0" w:rsidP="00D676DE" w:rsidRDefault="00ED7BA0" w14:paraId="7F6CABAE" wp14:textId="77777777">
      <w:pPr>
        <w:jc w:val="center"/>
        <w:rPr>
          <w:b/>
          <w:szCs w:val="24"/>
        </w:rPr>
      </w:pPr>
      <w:r w:rsidRPr="00AD2211">
        <w:rPr>
          <w:b/>
          <w:szCs w:val="24"/>
        </w:rPr>
        <w:t>Методичне забезпечення</w:t>
      </w:r>
    </w:p>
    <w:p xmlns:wp14="http://schemas.microsoft.com/office/word/2010/wordml" w:rsidRPr="00AD2211" w:rsidR="005D26A0" w:rsidP="00EE24B7" w:rsidRDefault="005D26A0" w14:paraId="17D79810" wp14:textId="77777777">
      <w:pPr>
        <w:jc w:val="both"/>
      </w:pPr>
      <w:r w:rsidRPr="00AD2211">
        <w:t>1.</w:t>
      </w:r>
      <w:r w:rsidRPr="00AD2211" w:rsidR="003E5356">
        <w:t xml:space="preserve"> К</w:t>
      </w:r>
      <w:r w:rsidRPr="00AD2211">
        <w:t xml:space="preserve">онспект лекцій у </w:t>
      </w:r>
      <w:r w:rsidRPr="00AD2211">
        <w:rPr>
          <w:szCs w:val="24"/>
        </w:rPr>
        <w:t xml:space="preserve">системі дистанційного навчання СНУ ім. В. Даля – </w:t>
      </w:r>
      <w:hyperlink w:history="1" r:id="rId9">
        <w:r w:rsidRPr="00AD2211" w:rsidR="003E5356">
          <w:rPr>
            <w:rStyle w:val="a8"/>
            <w:szCs w:val="24"/>
          </w:rPr>
          <w:t>http://moodle2.snu.edu.ua/</w:t>
        </w:r>
      </w:hyperlink>
    </w:p>
    <w:p xmlns:wp14="http://schemas.microsoft.com/office/word/2010/wordml" w:rsidRPr="00AD2211" w:rsidR="005D26A0" w:rsidP="00EE24B7" w:rsidRDefault="005D26A0" w14:paraId="67159149" wp14:textId="77777777">
      <w:pPr>
        <w:jc w:val="both"/>
      </w:pPr>
      <w:r w:rsidRPr="00AD2211">
        <w:t>2.Роздатковий матеріал.</w:t>
      </w:r>
    </w:p>
    <w:p xmlns:wp14="http://schemas.microsoft.com/office/word/2010/wordml" w:rsidRPr="00AD2211" w:rsidR="005D26A0" w:rsidP="00EE24B7" w:rsidRDefault="005D26A0" w14:paraId="244548F0" wp14:textId="77777777">
      <w:pPr>
        <w:jc w:val="both"/>
      </w:pPr>
      <w:r w:rsidRPr="00AD2211">
        <w:t xml:space="preserve">3.Методичні вказівки до </w:t>
      </w:r>
      <w:r w:rsidR="004D59DF">
        <w:t>курсової</w:t>
      </w:r>
      <w:r w:rsidRPr="00AD2211" w:rsidR="003E5356">
        <w:t xml:space="preserve"> роботи </w:t>
      </w:r>
      <w:r w:rsidRPr="00AD2211">
        <w:t xml:space="preserve">з дисципліни </w:t>
      </w:r>
      <w:r w:rsidRPr="00AD2211" w:rsidR="003E5356">
        <w:t>«</w:t>
      </w:r>
      <w:r w:rsidR="00B219E1">
        <w:t>Біржова діяьність</w:t>
      </w:r>
      <w:r w:rsidRPr="00AD2211" w:rsidR="00EE24B7">
        <w:t>»</w:t>
      </w:r>
      <w:r w:rsidR="00AD2211">
        <w:t xml:space="preserve"> </w:t>
      </w:r>
      <w:r w:rsidRPr="00AD2211" w:rsidR="00EE24B7">
        <w:t xml:space="preserve">(для студентів, які навчаються за </w:t>
      </w:r>
      <w:r w:rsidRPr="00AD2211" w:rsidR="005C5806">
        <w:t>спеціальніст</w:t>
      </w:r>
      <w:r w:rsidRPr="00AD2211" w:rsidR="00D10EE8">
        <w:t xml:space="preserve">ю </w:t>
      </w:r>
      <w:r w:rsidR="00AD2211">
        <w:t xml:space="preserve"> </w:t>
      </w:r>
      <w:r w:rsidRPr="00AD2211" w:rsidR="00D10EE8">
        <w:t>071</w:t>
      </w:r>
      <w:r w:rsidR="00AD2211">
        <w:t xml:space="preserve"> </w:t>
      </w:r>
      <w:r w:rsidRPr="00AD2211" w:rsidR="00D10EE8">
        <w:t xml:space="preserve"> </w:t>
      </w:r>
      <w:r w:rsidRPr="00AD2211" w:rsidR="00EE24B7">
        <w:t xml:space="preserve">/ Уклад: </w:t>
      </w:r>
      <w:r w:rsidRPr="00AD2211" w:rsidR="00D10EE8">
        <w:t>Кушал І.М.</w:t>
      </w:r>
      <w:r w:rsidRPr="00AD2211" w:rsidR="00EE24B7">
        <w:t xml:space="preserve"> – </w:t>
      </w:r>
      <w:r w:rsidRPr="00AD2211" w:rsidR="00D10EE8">
        <w:t>Сєвєродонецьк</w:t>
      </w:r>
      <w:r w:rsidR="004E4C26">
        <w:t xml:space="preserve"> </w:t>
      </w:r>
      <w:r w:rsidRPr="00AD2211" w:rsidR="00EE24B7">
        <w:t xml:space="preserve">: Вид-во СНУ ім. В. </w:t>
      </w:r>
      <w:r w:rsidR="00AD2211">
        <w:t>Даля, 2019</w:t>
      </w:r>
      <w:r w:rsidR="00B219E1">
        <w:t>. – 18</w:t>
      </w:r>
      <w:r w:rsidRPr="00AD2211" w:rsidR="00EE24B7">
        <w:t xml:space="preserve"> с.</w:t>
      </w:r>
    </w:p>
    <w:p xmlns:wp14="http://schemas.microsoft.com/office/word/2010/wordml" w:rsidRPr="00AD2211" w:rsidR="003E5356" w:rsidP="003E5356" w:rsidRDefault="003E5356" w14:paraId="4EEB156F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Оцінювання курсу</w:t>
      </w:r>
    </w:p>
    <w:p xmlns:wp14="http://schemas.microsoft.com/office/word/2010/wordml" w:rsidRPr="00AD2211" w:rsidR="00AE3567" w:rsidP="00AE3567" w:rsidRDefault="00AE3567" w14:paraId="5B5F3318" wp14:textId="77777777">
      <w:pPr>
        <w:pStyle w:val="a0"/>
        <w:jc w:val="right"/>
        <w:rPr>
          <w:szCs w:val="24"/>
        </w:rPr>
      </w:pPr>
      <w:r w:rsidRPr="00AD2211">
        <w:rPr>
          <w:szCs w:val="24"/>
          <w:lang w:eastAsia="ar-SA"/>
        </w:rPr>
        <w:t xml:space="preserve">Таблиця </w:t>
      </w:r>
      <w:bookmarkStart w:name="T22092012200337" w:id="1"/>
      <w:r w:rsidRPr="00AD2211" w:rsidR="00A92ED5">
        <w:rPr>
          <w:szCs w:val="24"/>
          <w:lang w:eastAsia="ar-SA"/>
        </w:rPr>
        <w:fldChar w:fldCharType="begin"/>
      </w:r>
      <w:r w:rsidRPr="00AD2211">
        <w:rPr>
          <w:szCs w:val="24"/>
          <w:lang w:eastAsia="ar-SA"/>
        </w:rPr>
        <w:instrText xml:space="preserve"> SEQ Таблиця \* ARABIC \s 1 </w:instrText>
      </w:r>
      <w:r w:rsidRPr="00AD2211" w:rsidR="00A92ED5">
        <w:rPr>
          <w:szCs w:val="24"/>
          <w:lang w:eastAsia="ar-SA"/>
        </w:rPr>
        <w:fldChar w:fldCharType="separate"/>
      </w:r>
      <w:r w:rsidRPr="00AD2211">
        <w:rPr>
          <w:szCs w:val="24"/>
          <w:lang w:eastAsia="ar-SA"/>
        </w:rPr>
        <w:t>1</w:t>
      </w:r>
      <w:r w:rsidRPr="00AD2211" w:rsidR="00A92ED5">
        <w:rPr>
          <w:szCs w:val="24"/>
          <w:lang w:eastAsia="ar-SA"/>
        </w:rPr>
        <w:fldChar w:fldCharType="end"/>
      </w:r>
      <w:bookmarkEnd w:id="1"/>
    </w:p>
    <w:p xmlns:wp14="http://schemas.microsoft.com/office/word/2010/wordml" w:rsidRPr="00AD2211" w:rsidR="00AE3567" w:rsidP="00AE3567" w:rsidRDefault="00AE3567" w14:paraId="052EACA6" wp14:textId="77777777">
      <w:pPr>
        <w:pStyle w:val="a0"/>
        <w:jc w:val="center"/>
        <w:rPr>
          <w:szCs w:val="24"/>
        </w:rPr>
      </w:pPr>
      <w:r w:rsidRPr="00AD2211">
        <w:rPr>
          <w:szCs w:val="24"/>
        </w:rPr>
        <w:t>Бали оцінки за навчаль</w:t>
      </w:r>
      <w:r w:rsidR="0023782E">
        <w:rPr>
          <w:szCs w:val="24"/>
        </w:rPr>
        <w:t>ну діяльність - денна форма, 2</w:t>
      </w:r>
      <w:r w:rsidR="004E5D98">
        <w:rPr>
          <w:szCs w:val="24"/>
        </w:rPr>
        <w:t xml:space="preserve">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7"/>
        <w:gridCol w:w="1254"/>
        <w:gridCol w:w="1084"/>
        <w:gridCol w:w="928"/>
        <w:gridCol w:w="1086"/>
        <w:gridCol w:w="1082"/>
        <w:gridCol w:w="1082"/>
        <w:gridCol w:w="1240"/>
        <w:gridCol w:w="826"/>
      </w:tblGrid>
      <w:tr xmlns:wp14="http://schemas.microsoft.com/office/word/2010/wordml" w:rsidRPr="00AD2211" w:rsidR="00AE3567" w:rsidTr="00C51CFB" w14:paraId="31988CFA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130F89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1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37074C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2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9263A79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3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EF23BF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4 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6FDAB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5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CF2673C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77E7E51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Тема7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34E4A56A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5BDA4A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21E0876C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8F671B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10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85D7ABE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E31E752" wp14:textId="77777777">
            <w:r w:rsidRPr="00AD2211">
              <w:rPr>
                <w:szCs w:val="24"/>
              </w:rPr>
              <w:t xml:space="preserve">до 10 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D55A54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FEF5010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6556848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2F0CA97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A81BD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30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CCF700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AE3567" w:rsidP="00AE3567" w:rsidRDefault="00AE3567" w14:paraId="487A01CB" wp14:textId="77777777">
      <w:pPr>
        <w:pStyle w:val="a0"/>
        <w:ind w:left="707" w:firstLine="0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32" w:id="2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2</w:t>
      </w:r>
      <w:r w:rsidRPr="00AD2211" w:rsidR="00A92ED5">
        <w:rPr>
          <w:szCs w:val="24"/>
        </w:rPr>
        <w:fldChar w:fldCharType="end"/>
      </w:r>
      <w:bookmarkEnd w:id="2"/>
    </w:p>
    <w:p xmlns:wp14="http://schemas.microsoft.com/office/word/2010/wordml" w:rsidRPr="00AD2211" w:rsidR="00AE3567" w:rsidP="00AE3567" w:rsidRDefault="00AE3567" w14:paraId="10BE60F2" wp14:textId="77777777">
      <w:pPr>
        <w:pStyle w:val="a0"/>
        <w:ind w:left="707" w:firstLine="0"/>
        <w:jc w:val="center"/>
        <w:rPr>
          <w:szCs w:val="24"/>
        </w:rPr>
      </w:pPr>
      <w:r w:rsidRPr="00AD2211">
        <w:rPr>
          <w:szCs w:val="24"/>
        </w:rPr>
        <w:t>Бали оцінки за навчальн</w:t>
      </w:r>
      <w:r w:rsidR="004E5D98">
        <w:rPr>
          <w:szCs w:val="24"/>
        </w:rPr>
        <w:t xml:space="preserve">у </w:t>
      </w:r>
      <w:r w:rsidR="0023782E">
        <w:rPr>
          <w:szCs w:val="24"/>
        </w:rPr>
        <w:t>діяльність – заочна форма, 2</w:t>
      </w:r>
      <w:r w:rsidR="009B60D1">
        <w:rPr>
          <w:szCs w:val="24"/>
        </w:rPr>
        <w:t xml:space="preserve">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18"/>
        <w:gridCol w:w="2361"/>
        <w:gridCol w:w="2259"/>
        <w:gridCol w:w="1464"/>
        <w:gridCol w:w="1227"/>
      </w:tblGrid>
      <w:tr xmlns:wp14="http://schemas.microsoft.com/office/word/2010/wordml" w:rsidRPr="00AD2211" w:rsidR="00AE3567" w:rsidTr="00C51CFB" w14:paraId="57D0DD97" wp14:textId="77777777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69E9618E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87AA6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лабораторних робіт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393B8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70157DD5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33C235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10CE0CF2" wp14:textId="77777777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BB9DE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18E9F9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C15CC1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6C71C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B7282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3E5356" w:rsidP="003E5356" w:rsidRDefault="003E5356" w14:paraId="594DAE88" wp14:textId="77777777">
      <w:pPr>
        <w:pStyle w:val="a0"/>
        <w:ind w:firstLine="708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56" w:id="3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3</w:t>
      </w:r>
      <w:r w:rsidRPr="00AD2211" w:rsidR="00A92ED5">
        <w:rPr>
          <w:szCs w:val="24"/>
        </w:rPr>
        <w:fldChar w:fldCharType="end"/>
      </w:r>
      <w:bookmarkEnd w:id="3"/>
    </w:p>
    <w:p xmlns:wp14="http://schemas.microsoft.com/office/word/2010/wordml" w:rsidRPr="00AD2211" w:rsidR="003E5356" w:rsidP="003E5356" w:rsidRDefault="003E5356" w14:paraId="3AED02F2" wp14:textId="77777777">
      <w:pPr>
        <w:pStyle w:val="a0"/>
        <w:ind w:firstLine="708"/>
        <w:jc w:val="center"/>
        <w:rPr>
          <w:szCs w:val="24"/>
        </w:rPr>
      </w:pPr>
      <w:r w:rsidRPr="00AD2211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xmlns:wp14="http://schemas.microsoft.com/office/word/2010/wordml" w:rsidRPr="00AD2211" w:rsidR="003E5356" w:rsidTr="006C35E2" w14:paraId="5B777EDA" wp14:textId="77777777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Pr="00AD2211" w:rsidR="003E5356" w:rsidP="006C35E2" w:rsidRDefault="003E5356" w14:paraId="5D29A9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Pr="00AD2211" w:rsidR="003E5356" w:rsidP="006C35E2" w:rsidRDefault="003E5356" w14:paraId="6067E82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</w:t>
            </w:r>
            <w:r w:rsidRPr="00AD2211" w:rsidR="005C5806">
              <w:rPr>
                <w:szCs w:val="24"/>
              </w:rPr>
              <w:t xml:space="preserve"> </w:t>
            </w:r>
            <w:r w:rsidRPr="00AD221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Pr="00AD2211" w:rsidR="003E5356" w:rsidP="006C35E2" w:rsidRDefault="003E5356" w14:paraId="501B02E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 за національною шкалою</w:t>
            </w:r>
          </w:p>
        </w:tc>
      </w:tr>
      <w:tr xmlns:wp14="http://schemas.microsoft.com/office/word/2010/wordml" w:rsidRPr="00AD2211" w:rsidR="003E5356" w:rsidTr="006C35E2" w14:paraId="6E036526" wp14:textId="77777777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Pr="00AD2211" w:rsidR="003E5356" w:rsidP="006C35E2" w:rsidRDefault="003E5356" w14:paraId="3DEEC669" wp14:textId="777777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Pr="00AD2211" w:rsidR="003E5356" w:rsidP="006C35E2" w:rsidRDefault="003E5356" w14:paraId="3656B9AB" wp14:textId="777777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209D3757" wp14:textId="77777777">
            <w:pPr>
              <w:ind w:right="-144"/>
              <w:rPr>
                <w:szCs w:val="24"/>
              </w:rPr>
            </w:pPr>
            <w:r w:rsidRPr="00AD221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Pr="00AD2211" w:rsidR="003E5356" w:rsidP="006C35E2" w:rsidRDefault="003E5356" w14:paraId="502B145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для заліку</w:t>
            </w:r>
          </w:p>
        </w:tc>
      </w:tr>
      <w:tr xmlns:wp14="http://schemas.microsoft.com/office/word/2010/wordml" w:rsidRPr="00AD2211" w:rsidR="003E5356" w:rsidTr="006C35E2" w14:paraId="4499FE01" wp14:textId="77777777">
        <w:tc>
          <w:tcPr>
            <w:tcW w:w="1172" w:type="pct"/>
            <w:vAlign w:val="center"/>
          </w:tcPr>
          <w:p w:rsidRPr="00AD2211" w:rsidR="003E5356" w:rsidP="006C35E2" w:rsidRDefault="003E5356" w14:paraId="0B39C021" wp14:textId="77777777">
            <w:pPr>
              <w:ind w:left="180"/>
              <w:jc w:val="center"/>
              <w:rPr>
                <w:b/>
                <w:szCs w:val="24"/>
              </w:rPr>
            </w:pPr>
            <w:r w:rsidRPr="00AD221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2FD609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777E94D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Pr="00AD2211" w:rsidR="003E5356" w:rsidP="006C35E2" w:rsidRDefault="003E5356" w14:paraId="45FB0818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049F31CB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09FC15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зараховано</w:t>
            </w:r>
          </w:p>
        </w:tc>
      </w:tr>
      <w:tr xmlns:wp14="http://schemas.microsoft.com/office/word/2010/wordml" w:rsidRPr="00AD2211" w:rsidR="003E5356" w:rsidTr="006C35E2" w14:paraId="7E16A855" wp14:textId="77777777">
        <w:trPr>
          <w:trHeight w:val="194"/>
        </w:trPr>
        <w:tc>
          <w:tcPr>
            <w:tcW w:w="1172" w:type="pct"/>
            <w:vAlign w:val="center"/>
          </w:tcPr>
          <w:p w:rsidRPr="00AD2211" w:rsidR="003E5356" w:rsidP="006C35E2" w:rsidRDefault="003E5356" w14:paraId="28263A29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A7B46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78577C6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53128261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2CFC472" wp14:textId="77777777">
        <w:tc>
          <w:tcPr>
            <w:tcW w:w="1172" w:type="pct"/>
            <w:vAlign w:val="center"/>
          </w:tcPr>
          <w:p w:rsidRPr="00AD2211" w:rsidR="003E5356" w:rsidP="006C35E2" w:rsidRDefault="003E5356" w14:paraId="79A05AD3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0349114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62486C05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4101652C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8A4A2C9" wp14:textId="77777777">
        <w:tc>
          <w:tcPr>
            <w:tcW w:w="1172" w:type="pct"/>
            <w:vAlign w:val="center"/>
          </w:tcPr>
          <w:p w:rsidRPr="00AD2211" w:rsidR="003E5356" w:rsidP="006C35E2" w:rsidRDefault="003E5356" w14:paraId="5532D79C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174052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48E420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4B99056E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731317FB" wp14:textId="77777777">
        <w:tc>
          <w:tcPr>
            <w:tcW w:w="1172" w:type="pct"/>
            <w:vAlign w:val="center"/>
          </w:tcPr>
          <w:p w:rsidRPr="00AD2211" w:rsidR="003E5356" w:rsidP="006C35E2" w:rsidRDefault="003E5356" w14:paraId="0CBDF5AB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69BAC2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1299C43A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4DDBEF00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AC83DFF" wp14:textId="77777777">
        <w:tc>
          <w:tcPr>
            <w:tcW w:w="1172" w:type="pct"/>
            <w:vAlign w:val="center"/>
          </w:tcPr>
          <w:p w:rsidRPr="00AD2211" w:rsidR="003E5356" w:rsidP="006C35E2" w:rsidRDefault="003E5356" w14:paraId="456FF87E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73770C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5F45D99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Pr="00AD2211" w:rsidR="003E5356" w:rsidP="006C35E2" w:rsidRDefault="003E5356" w14:paraId="5B4C7BE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можливістю повторного складання</w:t>
            </w:r>
          </w:p>
        </w:tc>
      </w:tr>
      <w:tr xmlns:wp14="http://schemas.microsoft.com/office/word/2010/wordml" w:rsidRPr="00AD2211" w:rsidR="003E5356" w:rsidTr="006C35E2" w14:paraId="2183EE8C" wp14:textId="77777777">
        <w:trPr>
          <w:trHeight w:val="708"/>
        </w:trPr>
        <w:tc>
          <w:tcPr>
            <w:tcW w:w="1172" w:type="pct"/>
            <w:vAlign w:val="center"/>
          </w:tcPr>
          <w:p w:rsidRPr="00AD2211" w:rsidR="003E5356" w:rsidP="006C35E2" w:rsidRDefault="003E5356" w14:paraId="19F4A891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32692E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368AFA2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Pr="00AD2211" w:rsidR="003E5356" w:rsidP="006C35E2" w:rsidRDefault="003E5356" w14:paraId="291E96C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xmlns:wp14="http://schemas.microsoft.com/office/word/2010/wordml" w:rsidRPr="00AD2211" w:rsidR="003E5356" w:rsidP="003E5356" w:rsidRDefault="003E5356" w14:paraId="4FE6169C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771"/>
      </w:tblGrid>
      <w:tr xmlns:wp14="http://schemas.microsoft.com/office/word/2010/wordml" w:rsidRPr="00AD2211" w:rsidR="003E5356" w:rsidTr="00AD4F26" w14:paraId="1E75997D" wp14:textId="77777777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1C27BDFE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37FA22A8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xmlns:wp14="http://schemas.microsoft.com/office/word/2010/wordml" w:rsidRPr="00AD2211" w:rsidR="003E5356" w:rsidTr="00AD4F26" w14:paraId="7DFB9C16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4AA027F7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597278CA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 xml:space="preserve"> Вимоги до студента:</w:t>
            </w:r>
          </w:p>
          <w:p w:rsidRPr="00AD2211" w:rsidR="003E5356" w:rsidP="006C35E2" w:rsidRDefault="003E5356" w14:paraId="2B1A80CB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запізнюватись на заняття;</w:t>
            </w:r>
          </w:p>
          <w:p w:rsidRPr="00AD2211" w:rsidR="003E5356" w:rsidP="006C35E2" w:rsidRDefault="003E5356" w14:paraId="296A9EA6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Pr="00AD2211" w:rsidR="003E5356" w:rsidP="006C35E2" w:rsidRDefault="003E5356" w14:paraId="243AA6C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активно приймати участь у навчальному процесі;</w:t>
            </w:r>
          </w:p>
          <w:p w:rsidRPr="00AD2211" w:rsidR="003E5356" w:rsidP="006C35E2" w:rsidRDefault="003E5356" w14:paraId="61F829B4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бути пунктуальним та обов’язковим;</w:t>
            </w:r>
          </w:p>
          <w:p w:rsidRPr="00AD2211" w:rsidR="003E5356" w:rsidP="006C35E2" w:rsidRDefault="003E5356" w14:paraId="75A7D980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своєчасно та якісно виконувати завдання визначені викладачем</w:t>
            </w:r>
          </w:p>
          <w:p w:rsidRPr="00AD2211" w:rsidR="003E5356" w:rsidP="006C35E2" w:rsidRDefault="003E5356" w14:paraId="3461D779" wp14:textId="77777777">
            <w:pPr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AD4F26" w14:paraId="3E6C6648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25308FA8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7BD245A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Вимоги до студента:</w:t>
            </w:r>
          </w:p>
          <w:p w:rsidRPr="00AD2211" w:rsidR="003E5356" w:rsidP="006C35E2" w:rsidRDefault="003E5356" w14:paraId="51A58ECA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Pr="00AD2211" w:rsidR="003E5356" w:rsidP="006C35E2" w:rsidRDefault="003E5356" w14:paraId="41C1071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залишати аудиторію з дозволу викладача;</w:t>
            </w:r>
          </w:p>
          <w:p w:rsidRPr="00AD2211" w:rsidR="003E5356" w:rsidP="006C35E2" w:rsidRDefault="003E5356" w14:paraId="0FE398BC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не заважати викладачу проводити заняття.</w:t>
            </w:r>
          </w:p>
          <w:p w:rsidRPr="00AD2211" w:rsidR="003E5356" w:rsidP="006C35E2" w:rsidRDefault="003E5356" w14:paraId="63AC22C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підготовленим відповідно до тем курсу;</w:t>
            </w:r>
          </w:p>
          <w:p w:rsidRPr="00AD2211" w:rsidR="003E5356" w:rsidP="006C35E2" w:rsidRDefault="003E5356" w14:paraId="5050C31E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xmlns:wp14="http://schemas.microsoft.com/office/word/2010/wordml" w:rsidRPr="00AD2211" w:rsidR="004A1213" w:rsidP="003E5356" w:rsidRDefault="004A1213" w14:paraId="3CF2D8B6" wp14:textId="77777777">
      <w:pPr>
        <w:jc w:val="center"/>
      </w:pPr>
    </w:p>
    <w:sectPr w:rsidRPr="00AD2211" w:rsidR="004A1213" w:rsidSect="004513D7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hint="default" w:ascii="Times New Roman" w:hAnsi="Times New Roman" w:cs="Times New Roman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01D95"/>
    <w:rsid w:val="00020985"/>
    <w:rsid w:val="00022BB4"/>
    <w:rsid w:val="000261AA"/>
    <w:rsid w:val="00027C5C"/>
    <w:rsid w:val="00045057"/>
    <w:rsid w:val="00063EF8"/>
    <w:rsid w:val="0006699D"/>
    <w:rsid w:val="00073F25"/>
    <w:rsid w:val="000A4D43"/>
    <w:rsid w:val="000A54EE"/>
    <w:rsid w:val="000B56A1"/>
    <w:rsid w:val="000D1D5C"/>
    <w:rsid w:val="000E19E9"/>
    <w:rsid w:val="000F3915"/>
    <w:rsid w:val="00103588"/>
    <w:rsid w:val="001065E2"/>
    <w:rsid w:val="00110B23"/>
    <w:rsid w:val="001258FE"/>
    <w:rsid w:val="00150D2C"/>
    <w:rsid w:val="00181F53"/>
    <w:rsid w:val="001B5F2B"/>
    <w:rsid w:val="001C125F"/>
    <w:rsid w:val="001C59FC"/>
    <w:rsid w:val="00213B85"/>
    <w:rsid w:val="00214B71"/>
    <w:rsid w:val="0023782E"/>
    <w:rsid w:val="002409B3"/>
    <w:rsid w:val="00242837"/>
    <w:rsid w:val="00242E7B"/>
    <w:rsid w:val="00245A12"/>
    <w:rsid w:val="00251587"/>
    <w:rsid w:val="00252BE8"/>
    <w:rsid w:val="0028750C"/>
    <w:rsid w:val="00292879"/>
    <w:rsid w:val="002935C7"/>
    <w:rsid w:val="002A0C75"/>
    <w:rsid w:val="002A2BA3"/>
    <w:rsid w:val="002C0C2E"/>
    <w:rsid w:val="002C34B6"/>
    <w:rsid w:val="002D0B32"/>
    <w:rsid w:val="002D4FA0"/>
    <w:rsid w:val="002F390A"/>
    <w:rsid w:val="00304689"/>
    <w:rsid w:val="00315F9F"/>
    <w:rsid w:val="003561F6"/>
    <w:rsid w:val="003771AC"/>
    <w:rsid w:val="0038178E"/>
    <w:rsid w:val="003A00F8"/>
    <w:rsid w:val="003C009C"/>
    <w:rsid w:val="003C5F5F"/>
    <w:rsid w:val="003D6E3D"/>
    <w:rsid w:val="003E2902"/>
    <w:rsid w:val="003E5356"/>
    <w:rsid w:val="004043FE"/>
    <w:rsid w:val="00411EC0"/>
    <w:rsid w:val="00412C07"/>
    <w:rsid w:val="00420948"/>
    <w:rsid w:val="004438D0"/>
    <w:rsid w:val="004513D7"/>
    <w:rsid w:val="004646BD"/>
    <w:rsid w:val="004854E5"/>
    <w:rsid w:val="004A1213"/>
    <w:rsid w:val="004A6CB1"/>
    <w:rsid w:val="004B28E2"/>
    <w:rsid w:val="004C550C"/>
    <w:rsid w:val="004D59DF"/>
    <w:rsid w:val="004E3EFF"/>
    <w:rsid w:val="004E4C26"/>
    <w:rsid w:val="004E4C61"/>
    <w:rsid w:val="004E5D98"/>
    <w:rsid w:val="004F1182"/>
    <w:rsid w:val="004F40C5"/>
    <w:rsid w:val="004F5326"/>
    <w:rsid w:val="004F61D9"/>
    <w:rsid w:val="00516886"/>
    <w:rsid w:val="00521C32"/>
    <w:rsid w:val="00526596"/>
    <w:rsid w:val="00530038"/>
    <w:rsid w:val="0053712B"/>
    <w:rsid w:val="00543EED"/>
    <w:rsid w:val="00556DE4"/>
    <w:rsid w:val="005659F8"/>
    <w:rsid w:val="00570752"/>
    <w:rsid w:val="005840A3"/>
    <w:rsid w:val="005846D7"/>
    <w:rsid w:val="005B73A6"/>
    <w:rsid w:val="005C5806"/>
    <w:rsid w:val="005D26A0"/>
    <w:rsid w:val="005D7F6E"/>
    <w:rsid w:val="006039A9"/>
    <w:rsid w:val="006139CC"/>
    <w:rsid w:val="00613B8A"/>
    <w:rsid w:val="00614DE0"/>
    <w:rsid w:val="0062407B"/>
    <w:rsid w:val="00627729"/>
    <w:rsid w:val="00636A2B"/>
    <w:rsid w:val="00644D6E"/>
    <w:rsid w:val="0065577E"/>
    <w:rsid w:val="00657BC3"/>
    <w:rsid w:val="00670A4E"/>
    <w:rsid w:val="00684119"/>
    <w:rsid w:val="006A335C"/>
    <w:rsid w:val="006A5829"/>
    <w:rsid w:val="006B1C49"/>
    <w:rsid w:val="006E2830"/>
    <w:rsid w:val="0071009A"/>
    <w:rsid w:val="00727660"/>
    <w:rsid w:val="00727A6B"/>
    <w:rsid w:val="00732FCF"/>
    <w:rsid w:val="0073730E"/>
    <w:rsid w:val="00750680"/>
    <w:rsid w:val="007506EF"/>
    <w:rsid w:val="00786129"/>
    <w:rsid w:val="007A095E"/>
    <w:rsid w:val="007C2F17"/>
    <w:rsid w:val="007C55C4"/>
    <w:rsid w:val="007C7338"/>
    <w:rsid w:val="007D0967"/>
    <w:rsid w:val="007E0990"/>
    <w:rsid w:val="0084216A"/>
    <w:rsid w:val="008513D6"/>
    <w:rsid w:val="008A1A51"/>
    <w:rsid w:val="008B501D"/>
    <w:rsid w:val="008C3DB4"/>
    <w:rsid w:val="008E1A8C"/>
    <w:rsid w:val="008F1322"/>
    <w:rsid w:val="009202BE"/>
    <w:rsid w:val="00934F52"/>
    <w:rsid w:val="0095133B"/>
    <w:rsid w:val="009737A9"/>
    <w:rsid w:val="00986FD6"/>
    <w:rsid w:val="00990A53"/>
    <w:rsid w:val="009A362B"/>
    <w:rsid w:val="009B60D1"/>
    <w:rsid w:val="009C16DC"/>
    <w:rsid w:val="009C2540"/>
    <w:rsid w:val="00A040E8"/>
    <w:rsid w:val="00A1289D"/>
    <w:rsid w:val="00A15754"/>
    <w:rsid w:val="00A7082C"/>
    <w:rsid w:val="00A71345"/>
    <w:rsid w:val="00A74FC9"/>
    <w:rsid w:val="00A92ED5"/>
    <w:rsid w:val="00A92F65"/>
    <w:rsid w:val="00AD2211"/>
    <w:rsid w:val="00AD4F26"/>
    <w:rsid w:val="00AE3567"/>
    <w:rsid w:val="00AE7F8F"/>
    <w:rsid w:val="00B139A9"/>
    <w:rsid w:val="00B15528"/>
    <w:rsid w:val="00B2014A"/>
    <w:rsid w:val="00B21711"/>
    <w:rsid w:val="00B218AE"/>
    <w:rsid w:val="00B219E1"/>
    <w:rsid w:val="00B41EC0"/>
    <w:rsid w:val="00B54FFC"/>
    <w:rsid w:val="00B80ACD"/>
    <w:rsid w:val="00B8221D"/>
    <w:rsid w:val="00B85773"/>
    <w:rsid w:val="00B94D93"/>
    <w:rsid w:val="00B96748"/>
    <w:rsid w:val="00BC78BD"/>
    <w:rsid w:val="00BD2A90"/>
    <w:rsid w:val="00C26CF7"/>
    <w:rsid w:val="00C377FC"/>
    <w:rsid w:val="00C50B1B"/>
    <w:rsid w:val="00C609B9"/>
    <w:rsid w:val="00C71468"/>
    <w:rsid w:val="00C972F5"/>
    <w:rsid w:val="00CA092F"/>
    <w:rsid w:val="00CB5238"/>
    <w:rsid w:val="00CC1623"/>
    <w:rsid w:val="00CD267E"/>
    <w:rsid w:val="00D10EE8"/>
    <w:rsid w:val="00D20E72"/>
    <w:rsid w:val="00D65ED1"/>
    <w:rsid w:val="00D676DE"/>
    <w:rsid w:val="00D67C0E"/>
    <w:rsid w:val="00DA74BF"/>
    <w:rsid w:val="00DC120A"/>
    <w:rsid w:val="00DD2EE1"/>
    <w:rsid w:val="00DE45B6"/>
    <w:rsid w:val="00DE72EB"/>
    <w:rsid w:val="00E15088"/>
    <w:rsid w:val="00E27069"/>
    <w:rsid w:val="00E274F2"/>
    <w:rsid w:val="00E3256C"/>
    <w:rsid w:val="00E34599"/>
    <w:rsid w:val="00E36F28"/>
    <w:rsid w:val="00E42316"/>
    <w:rsid w:val="00E424C6"/>
    <w:rsid w:val="00E6373E"/>
    <w:rsid w:val="00E7663E"/>
    <w:rsid w:val="00E77920"/>
    <w:rsid w:val="00E84B15"/>
    <w:rsid w:val="00E853D0"/>
    <w:rsid w:val="00EA0D60"/>
    <w:rsid w:val="00EC5526"/>
    <w:rsid w:val="00ED7BA0"/>
    <w:rsid w:val="00EE24B7"/>
    <w:rsid w:val="00EE4E6A"/>
    <w:rsid w:val="00EF7B47"/>
    <w:rsid w:val="00F24D02"/>
    <w:rsid w:val="00F34871"/>
    <w:rsid w:val="00F41C45"/>
    <w:rsid w:val="00F53CB4"/>
    <w:rsid w:val="00F60451"/>
    <w:rsid w:val="00F853D2"/>
    <w:rsid w:val="00FA09E8"/>
    <w:rsid w:val="00FA43DB"/>
    <w:rsid w:val="00FB01DC"/>
    <w:rsid w:val="127457A6"/>
    <w:rsid w:val="3ADE3E47"/>
    <w:rsid w:val="4F0A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2E0A"/>
  <w15:docId w15:val="{EE8A0F41-9687-4474-8076-9E724D4C8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D7BA0"/>
    <w:pPr>
      <w:spacing w:after="0" w:line="240" w:lineRule="auto"/>
      <w:ind w:firstLine="0"/>
    </w:pPr>
    <w:rPr>
      <w:rFonts w:ascii="Times New Roman" w:hAnsi="Times New Roman" w:eastAsia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styleId="a5" w:customStyle="1">
    <w:name w:val="Основной текст Знак"/>
    <w:basedOn w:val="a1"/>
    <w:link w:val="a0"/>
    <w:rsid w:val="006A5829"/>
    <w:rPr>
      <w:rFonts w:ascii="Times New Roman" w:hAnsi="Times New Roman" w:eastAsia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1"/>
    <w:link w:val="a6"/>
    <w:rsid w:val="006139CC"/>
    <w:rPr>
      <w:rFonts w:ascii="Times New Roman" w:hAnsi="Times New Roman" w:eastAsia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styleId="10" w:customStyle="1">
    <w:name w:val="Заголовок 1 Знак"/>
    <w:basedOn w:val="a1"/>
    <w:link w:val="1"/>
    <w:rsid w:val="00644D6E"/>
    <w:rPr>
      <w:rFonts w:ascii="Times New Roman" w:hAnsi="Times New Roman" w:eastAsia="Times New Roman" w:cs="Times New Roman"/>
      <w:b/>
      <w:caps/>
      <w:sz w:val="24"/>
      <w:szCs w:val="18"/>
      <w:lang w:eastAsia="ar-SA"/>
    </w:rPr>
  </w:style>
  <w:style w:type="character" w:styleId="20" w:customStyle="1">
    <w:name w:val="Заголовок 2 Знак"/>
    <w:basedOn w:val="a1"/>
    <w:link w:val="2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character" w:styleId="30" w:customStyle="1">
    <w:name w:val="Заголовок 3 Знак"/>
    <w:basedOn w:val="a1"/>
    <w:link w:val="3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1"/>
    <w:link w:val="a9"/>
    <w:uiPriority w:val="99"/>
    <w:semiHidden/>
    <w:rsid w:val="001C125F"/>
    <w:rPr>
      <w:rFonts w:ascii="Tahoma" w:hAnsi="Tahoma" w:eastAsia="Times New Roman" w:cs="Tahoma"/>
      <w:sz w:val="16"/>
      <w:szCs w:val="16"/>
    </w:rPr>
  </w:style>
  <w:style w:type="character" w:styleId="21" w:customStyle="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styleId="22" w:customStyle="1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hAnsi="Arial" w:eastAsiaTheme="minorHAnsi" w:cstheme="minorBidi"/>
      <w:sz w:val="22"/>
      <w:szCs w:val="22"/>
    </w:rPr>
  </w:style>
  <w:style w:type="paragraph" w:styleId="Nata1" w:customStyle="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styleId="HTML0" w:customStyle="1">
    <w:name w:val="Стандартный HTML Знак"/>
    <w:basedOn w:val="a1"/>
    <w:link w:val="HTML"/>
    <w:uiPriority w:val="99"/>
    <w:rsid w:val="00B54FFC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styleId="grame" w:customStyle="1">
    <w:name w:val="grame"/>
    <w:basedOn w:val="a1"/>
    <w:rsid w:val="000261AA"/>
  </w:style>
  <w:style w:type="paragraph" w:styleId="ac" w:customStyle="1">
    <w:name w:val="Знак Знак Знак Знак Знак Знак"/>
    <w:basedOn w:val="a"/>
    <w:rsid w:val="003561F6"/>
    <w:rPr>
      <w:rFonts w:ascii="Verdana" w:hAnsi="Verdana" w:cs="Verdana"/>
      <w:sz w:val="20"/>
      <w:lang w:val="en-US"/>
    </w:rPr>
  </w:style>
  <w:style w:type="paragraph" w:styleId="Default" w:customStyle="1">
    <w:name w:val="Default"/>
    <w:rsid w:val="0073730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FontStyle113" w:customStyle="1">
    <w:name w:val="Font Style113"/>
    <w:uiPriority w:val="99"/>
    <w:rsid w:val="001B5F2B"/>
    <w:rPr>
      <w:rFonts w:ascii="Times New Roman" w:hAnsi="Times New Roman" w:cs="Times New Roman"/>
      <w:b/>
      <w:bCs/>
      <w:sz w:val="22"/>
      <w:szCs w:val="22"/>
    </w:rPr>
  </w:style>
  <w:style w:type="character" w:styleId="FontStyle115" w:customStyle="1">
    <w:name w:val="Font Style115"/>
    <w:uiPriority w:val="99"/>
    <w:rsid w:val="001B5F2B"/>
    <w:rPr>
      <w:rFonts w:ascii="Times New Roman" w:hAnsi="Times New Roman" w:cs="Times New Roman"/>
      <w:sz w:val="22"/>
      <w:szCs w:val="22"/>
    </w:rPr>
  </w:style>
  <w:style w:type="paragraph" w:styleId="Style22" w:customStyle="1">
    <w:name w:val="Style22"/>
    <w:basedOn w:val="a"/>
    <w:uiPriority w:val="99"/>
    <w:rsid w:val="003C009C"/>
    <w:pPr>
      <w:widowControl w:val="0"/>
      <w:autoSpaceDE w:val="0"/>
      <w:autoSpaceDN w:val="0"/>
      <w:adjustRightInd w:val="0"/>
      <w:spacing w:line="281" w:lineRule="exact"/>
      <w:ind w:firstLine="278"/>
      <w:jc w:val="both"/>
    </w:pPr>
    <w:rPr>
      <w:szCs w:val="24"/>
      <w:lang w:val="ru-RU" w:eastAsia="ru-RU"/>
    </w:rPr>
  </w:style>
  <w:style w:type="character" w:styleId="FontStyle123" w:customStyle="1">
    <w:name w:val="Font Style123"/>
    <w:uiPriority w:val="99"/>
    <w:rsid w:val="00001D95"/>
    <w:rPr>
      <w:rFonts w:ascii="Times New Roman" w:hAnsi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rsid w:val="0062407B"/>
  </w:style>
  <w:style w:type="paragraph" w:styleId="ad">
    <w:name w:val="No Spacing"/>
    <w:uiPriority w:val="1"/>
    <w:qFormat/>
    <w:rsid w:val="00C972F5"/>
    <w:pPr>
      <w:spacing w:after="0" w:line="240" w:lineRule="auto"/>
      <w:ind w:firstLine="0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ax.gov.ua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zakon3.rada.gov.ua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korolenko.kharkov.com/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moodle2.snu.edu.ua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FolderType xmlns="eb937899-9297-441a-943d-0f7599d37e41" xsi:nil="true"/>
    <TeamsChannelId xmlns="eb937899-9297-441a-943d-0f7599d37e41" xsi:nil="true"/>
    <AppVersion xmlns="eb937899-9297-441a-943d-0f7599d37e41" xsi:nil="true"/>
    <NotebookTyp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TaxCatchAll xmlns="7518a040-728e-4e78-ab65-0b3a0aeca0f6" xsi:nil="true"/>
  </documentManagement>
</p:properties>
</file>

<file path=customXml/itemProps1.xml><?xml version="1.0" encoding="utf-8"?>
<ds:datastoreItem xmlns:ds="http://schemas.openxmlformats.org/officeDocument/2006/customXml" ds:itemID="{68FEEA76-76C9-4AE3-8C16-C7D0E4E0DCCD}"/>
</file>

<file path=customXml/itemProps2.xml><?xml version="1.0" encoding="utf-8"?>
<ds:datastoreItem xmlns:ds="http://schemas.openxmlformats.org/officeDocument/2006/customXml" ds:itemID="{3E184B08-BB4B-4BAB-A50E-CE790E68D66F}"/>
</file>

<file path=customXml/itemProps3.xml><?xml version="1.0" encoding="utf-8"?>
<ds:datastoreItem xmlns:ds="http://schemas.openxmlformats.org/officeDocument/2006/customXml" ds:itemID="{54011E17-4CCC-44AF-8117-249A4F1AC7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Кушал Ірина Миколаївна</cp:lastModifiedBy>
  <cp:revision>14</cp:revision>
  <dcterms:created xsi:type="dcterms:W3CDTF">2021-04-19T04:12:00Z</dcterms:created>
  <dcterms:modified xsi:type="dcterms:W3CDTF">2023-09-25T05:47:46Z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  <property fmtid="{D5CDD505-2E9C-101B-9397-08002B2CF9AE}" pid="3" name="MediaServiceImageTags">
    <vt:lpwstr/>
  </property>
</Properties>
</file>