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0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3290"/>
        <w:gridCol w:w="3309"/>
        <w:gridCol w:w="3586"/>
      </w:tblGrid>
      <w:tr xmlns:wp14="http://schemas.microsoft.com/office/word/2010/wordml" w:rsidRPr="00AD2211" w:rsidR="00ED7BA0" w:rsidTr="009A362B" w14:paraId="27A2BC3C" wp14:textId="77777777">
        <w:trPr>
          <w:trHeight w:val="326"/>
        </w:trPr>
        <w:tc>
          <w:tcPr>
            <w:tcW w:w="6599" w:type="dxa"/>
            <w:gridSpan w:val="2"/>
            <w:tcBorders>
              <w:top w:val="nil"/>
              <w:left w:val="nil"/>
              <w:bottom w:val="nil"/>
              <w:right w:val="nil"/>
            </w:tcBorders>
            <w:shd w:val="clear" w:color="auto" w:fill="auto"/>
          </w:tcPr>
          <w:p w:rsidRPr="00AD2211" w:rsidR="00ED7BA0" w:rsidP="00727660" w:rsidRDefault="00ED7BA0" w14:paraId="454AD079" wp14:textId="77777777">
            <w:pPr>
              <w:spacing w:line="276" w:lineRule="auto"/>
              <w:jc w:val="both"/>
              <w:rPr>
                <w:szCs w:val="24"/>
              </w:rPr>
            </w:pPr>
            <w:r w:rsidRPr="00AD2211">
              <w:rPr>
                <w:szCs w:val="24"/>
              </w:rPr>
              <w:t>Силабус курсу:</w:t>
            </w:r>
          </w:p>
        </w:tc>
        <w:tc>
          <w:tcPr>
            <w:tcW w:w="3586" w:type="dxa"/>
            <w:vMerge w:val="restart"/>
            <w:tcBorders>
              <w:top w:val="nil"/>
              <w:left w:val="nil"/>
              <w:bottom w:val="nil"/>
              <w:right w:val="nil"/>
            </w:tcBorders>
            <w:shd w:val="clear" w:color="auto" w:fill="auto"/>
          </w:tcPr>
          <w:p w:rsidRPr="00AD2211" w:rsidR="00ED7BA0" w:rsidP="00727660" w:rsidRDefault="00ED7BA0" w14:paraId="672A6659" wp14:textId="77777777">
            <w:pPr>
              <w:spacing w:line="276" w:lineRule="auto"/>
              <w:jc w:val="both"/>
              <w:rPr>
                <w:szCs w:val="24"/>
              </w:rPr>
            </w:pPr>
            <w:r w:rsidRPr="00AD2211">
              <w:rPr>
                <w:noProof/>
                <w:szCs w:val="24"/>
                <w:lang w:val="ru-RU" w:eastAsia="ru-RU"/>
              </w:rPr>
              <w:drawing>
                <wp:inline xmlns:wp14="http://schemas.microsoft.com/office/word/2010/wordprocessingDrawing" distT="0" distB="0" distL="0" distR="0" wp14:anchorId="3A3F50B4" wp14:editId="7777777">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xmlns:wp14="http://schemas.microsoft.com/office/word/2010/wordml" w:rsidRPr="00AD2211" w:rsidR="00ED7BA0" w:rsidTr="009A362B" w14:paraId="02ECBCF0" wp14:textId="77777777">
        <w:trPr>
          <w:trHeight w:val="1742"/>
        </w:trPr>
        <w:tc>
          <w:tcPr>
            <w:tcW w:w="6599" w:type="dxa"/>
            <w:gridSpan w:val="2"/>
            <w:tcBorders>
              <w:top w:val="nil"/>
              <w:left w:val="nil"/>
              <w:bottom w:val="nil"/>
              <w:right w:val="nil"/>
            </w:tcBorders>
            <w:shd w:val="clear" w:color="auto" w:fill="auto"/>
            <w:vAlign w:val="center"/>
          </w:tcPr>
          <w:p w:rsidRPr="00AD2211" w:rsidR="00ED7BA0" w:rsidP="00727660" w:rsidRDefault="00E42316" w14:paraId="1889513A" wp14:textId="77777777">
            <w:pPr>
              <w:spacing w:line="276" w:lineRule="auto"/>
              <w:jc w:val="center"/>
              <w:rPr>
                <w:szCs w:val="24"/>
              </w:rPr>
            </w:pPr>
            <w:r>
              <w:rPr>
                <w:b/>
                <w:sz w:val="28"/>
                <w:szCs w:val="28"/>
              </w:rPr>
              <w:t>АДМІНІСТРУВАННЯ ПОДАТКІВ</w:t>
            </w:r>
          </w:p>
        </w:tc>
        <w:tc>
          <w:tcPr>
            <w:tcW w:w="3586" w:type="dxa"/>
            <w:vMerge/>
            <w:tcBorders>
              <w:top w:val="nil"/>
              <w:left w:val="nil"/>
              <w:bottom w:val="nil"/>
              <w:right w:val="nil"/>
            </w:tcBorders>
            <w:shd w:val="clear" w:color="auto" w:fill="auto"/>
          </w:tcPr>
          <w:p w:rsidRPr="00AD2211" w:rsidR="00ED7BA0" w:rsidP="00727660" w:rsidRDefault="00ED7BA0" w14:paraId="0A37501D" wp14:textId="77777777">
            <w:pPr>
              <w:spacing w:line="276" w:lineRule="auto"/>
              <w:jc w:val="both"/>
              <w:rPr>
                <w:szCs w:val="24"/>
                <w:lang w:eastAsia="uk-UA"/>
              </w:rPr>
            </w:pPr>
          </w:p>
        </w:tc>
      </w:tr>
      <w:tr xmlns:wp14="http://schemas.microsoft.com/office/word/2010/wordml" w:rsidRPr="00AD2211" w:rsidR="00ED7BA0" w:rsidTr="009A362B" w14:paraId="38FB606E"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7DDEA50" wp14:textId="77777777">
            <w:pPr>
              <w:rPr>
                <w:b/>
                <w:i/>
                <w:szCs w:val="24"/>
              </w:rPr>
            </w:pPr>
            <w:r w:rsidRPr="00AD2211">
              <w:rPr>
                <w:b/>
                <w:i/>
                <w:szCs w:val="24"/>
              </w:rPr>
              <w:t>Ступінь вищої освіти:</w:t>
            </w:r>
          </w:p>
        </w:tc>
        <w:tc>
          <w:tcPr>
            <w:tcW w:w="6895" w:type="dxa"/>
            <w:gridSpan w:val="2"/>
            <w:tcBorders>
              <w:top w:val="nil"/>
              <w:left w:val="nil"/>
              <w:bottom w:val="single" w:color="auto" w:sz="4" w:space="0"/>
              <w:right w:val="nil"/>
            </w:tcBorders>
            <w:shd w:val="clear" w:color="auto" w:fill="auto"/>
            <w:vAlign w:val="center"/>
          </w:tcPr>
          <w:p w:rsidRPr="00AD2211" w:rsidR="00ED7BA0" w:rsidP="00727660" w:rsidRDefault="004438D0" w14:paraId="6FB89F45" wp14:textId="77777777">
            <w:pPr>
              <w:spacing w:line="276" w:lineRule="auto"/>
              <w:rPr>
                <w:szCs w:val="24"/>
              </w:rPr>
            </w:pPr>
            <w:r w:rsidRPr="00AD2211">
              <w:rPr>
                <w:szCs w:val="24"/>
              </w:rPr>
              <w:t>Магістр</w:t>
            </w:r>
          </w:p>
        </w:tc>
      </w:tr>
      <w:tr xmlns:wp14="http://schemas.microsoft.com/office/word/2010/wordml" w:rsidRPr="00AD2211" w:rsidR="00ED7BA0" w:rsidTr="009A362B" w14:paraId="4969A98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6EA65E26" wp14:textId="77777777">
            <w:pPr>
              <w:rPr>
                <w:b/>
                <w:i/>
                <w:szCs w:val="24"/>
              </w:rPr>
            </w:pPr>
            <w:r w:rsidRPr="00AD2211">
              <w:rPr>
                <w:b/>
                <w:i/>
                <w:szCs w:val="24"/>
              </w:rPr>
              <w:t xml:space="preserve">Спеціальність: </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1C59FC" w:rsidRDefault="00D65ED1" w14:paraId="1B1A0AF7" wp14:textId="77777777">
            <w:pPr>
              <w:spacing w:line="276" w:lineRule="auto"/>
              <w:rPr>
                <w:szCs w:val="24"/>
              </w:rPr>
            </w:pPr>
            <w:r w:rsidRPr="00AD2211">
              <w:rPr>
                <w:szCs w:val="24"/>
              </w:rPr>
              <w:t>071 «Облік і оподаткування»</w:t>
            </w:r>
          </w:p>
        </w:tc>
      </w:tr>
      <w:tr xmlns:wp14="http://schemas.microsoft.com/office/word/2010/wordml" w:rsidRPr="00AD2211" w:rsidR="00ED7BA0" w:rsidTr="009A362B" w14:paraId="4538AAE2"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0A7B8C28" wp14:textId="77777777">
            <w:pPr>
              <w:rPr>
                <w:b/>
                <w:i/>
                <w:szCs w:val="24"/>
              </w:rPr>
            </w:pPr>
            <w:r w:rsidRPr="00AD2211">
              <w:rPr>
                <w:b/>
                <w:i/>
                <w:szCs w:val="24"/>
              </w:rPr>
              <w:t>Рік підготовки:</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4438D0" w14:paraId="649841BE" wp14:textId="77777777">
            <w:pPr>
              <w:spacing w:line="276" w:lineRule="auto"/>
              <w:rPr>
                <w:szCs w:val="24"/>
              </w:rPr>
            </w:pPr>
            <w:r w:rsidRPr="00AD2211">
              <w:rPr>
                <w:szCs w:val="24"/>
              </w:rPr>
              <w:t>1</w:t>
            </w:r>
          </w:p>
        </w:tc>
      </w:tr>
      <w:tr xmlns:wp14="http://schemas.microsoft.com/office/word/2010/wordml" w:rsidRPr="00AD2211" w:rsidR="00ED7BA0" w:rsidTr="00D676DE" w14:paraId="41C3D0E0" wp14:textId="77777777">
        <w:trPr>
          <w:trHeight w:val="329"/>
        </w:trPr>
        <w:tc>
          <w:tcPr>
            <w:tcW w:w="3290" w:type="dxa"/>
            <w:tcBorders>
              <w:top w:val="nil"/>
              <w:left w:val="nil"/>
              <w:bottom w:val="nil"/>
              <w:right w:val="nil"/>
            </w:tcBorders>
            <w:shd w:val="clear" w:color="auto" w:fill="auto"/>
            <w:vAlign w:val="center"/>
          </w:tcPr>
          <w:p w:rsidRPr="00AD2211" w:rsidR="00ED7BA0" w:rsidP="00727660" w:rsidRDefault="00ED7BA0" w14:paraId="429833FC" wp14:textId="77777777">
            <w:pPr>
              <w:rPr>
                <w:b/>
                <w:i/>
                <w:szCs w:val="24"/>
              </w:rPr>
            </w:pPr>
            <w:r w:rsidRPr="00AD2211">
              <w:rPr>
                <w:b/>
                <w:i/>
                <w:szCs w:val="24"/>
              </w:rPr>
              <w:t>Семестр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42316" w14:paraId="124B4A9E" wp14:textId="77777777">
            <w:pPr>
              <w:spacing w:line="276" w:lineRule="auto"/>
              <w:rPr>
                <w:szCs w:val="24"/>
              </w:rPr>
            </w:pPr>
            <w:r>
              <w:rPr>
                <w:szCs w:val="24"/>
              </w:rPr>
              <w:t>Осінній</w:t>
            </w:r>
          </w:p>
        </w:tc>
      </w:tr>
      <w:tr xmlns:wp14="http://schemas.microsoft.com/office/word/2010/wordml" w:rsidRPr="00AD2211" w:rsidR="00ED7BA0" w:rsidTr="009A362B" w14:paraId="6AE5460C"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BBCBD2F" wp14:textId="77777777">
            <w:pPr>
              <w:rPr>
                <w:b/>
                <w:i/>
                <w:szCs w:val="24"/>
              </w:rPr>
            </w:pPr>
            <w:r w:rsidRPr="00AD2211">
              <w:rPr>
                <w:b/>
                <w:i/>
                <w:szCs w:val="24"/>
              </w:rPr>
              <w:t>Кількість кредитів ЄКТС:</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B8221D" w14:paraId="29B4EA11" wp14:textId="77777777">
            <w:pPr>
              <w:spacing w:line="276" w:lineRule="auto"/>
              <w:rPr>
                <w:szCs w:val="24"/>
              </w:rPr>
            </w:pPr>
            <w:r>
              <w:rPr>
                <w:szCs w:val="24"/>
              </w:rPr>
              <w:t>6</w:t>
            </w:r>
          </w:p>
        </w:tc>
      </w:tr>
      <w:tr xmlns:wp14="http://schemas.microsoft.com/office/word/2010/wordml" w:rsidRPr="00AD2211" w:rsidR="00ED7BA0" w:rsidTr="009A362B" w14:paraId="41296AC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5BEE80D0" wp14:textId="77777777">
            <w:pPr>
              <w:rPr>
                <w:b/>
                <w:i/>
                <w:szCs w:val="24"/>
              </w:rPr>
            </w:pPr>
            <w:r w:rsidRPr="00AD2211">
              <w:rPr>
                <w:b/>
                <w:i/>
                <w:szCs w:val="24"/>
              </w:rPr>
              <w:t>Мова(-и)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D7BA0" w14:paraId="13137ADE" wp14:textId="77777777">
            <w:pPr>
              <w:spacing w:line="276" w:lineRule="auto"/>
              <w:rPr>
                <w:szCs w:val="24"/>
              </w:rPr>
            </w:pPr>
            <w:r w:rsidRPr="00AD2211">
              <w:rPr>
                <w:szCs w:val="24"/>
              </w:rPr>
              <w:t>українська</w:t>
            </w:r>
          </w:p>
        </w:tc>
      </w:tr>
      <w:tr xmlns:wp14="http://schemas.microsoft.com/office/word/2010/wordml" w:rsidRPr="00AD2211" w:rsidR="00ED7BA0" w:rsidTr="009A362B" w14:paraId="11F500C6" wp14:textId="77777777">
        <w:trPr>
          <w:trHeight w:val="302"/>
        </w:trPr>
        <w:tc>
          <w:tcPr>
            <w:tcW w:w="3290" w:type="dxa"/>
            <w:tcBorders>
              <w:top w:val="nil"/>
              <w:left w:val="nil"/>
              <w:bottom w:val="nil"/>
              <w:right w:val="nil"/>
            </w:tcBorders>
            <w:shd w:val="clear" w:color="auto" w:fill="auto"/>
            <w:vAlign w:val="center"/>
          </w:tcPr>
          <w:p w:rsidRPr="00AD2211" w:rsidR="00ED7BA0" w:rsidP="009A362B" w:rsidRDefault="00ED7BA0" w14:paraId="23F04DE9" wp14:textId="77777777">
            <w:pPr>
              <w:rPr>
                <w:b/>
                <w:i/>
                <w:szCs w:val="24"/>
              </w:rPr>
            </w:pPr>
            <w:r w:rsidRPr="00AD2211">
              <w:rPr>
                <w:b/>
                <w:i/>
                <w:szCs w:val="24"/>
              </w:rPr>
              <w:t>Вид семестрового контролю</w:t>
            </w:r>
          </w:p>
        </w:tc>
        <w:tc>
          <w:tcPr>
            <w:tcW w:w="6895" w:type="dxa"/>
            <w:gridSpan w:val="2"/>
            <w:tcBorders>
              <w:top w:val="single" w:color="auto" w:sz="4" w:space="0"/>
              <w:left w:val="nil"/>
              <w:bottom w:val="single" w:color="auto" w:sz="4" w:space="0"/>
              <w:right w:val="nil"/>
            </w:tcBorders>
            <w:shd w:val="clear" w:color="auto" w:fill="auto"/>
            <w:vAlign w:val="bottom"/>
          </w:tcPr>
          <w:p w:rsidRPr="00AD2211" w:rsidR="00ED7BA0" w:rsidP="009A362B" w:rsidRDefault="00E42316" w14:paraId="6D7BEC1A" wp14:textId="77777777">
            <w:pPr>
              <w:rPr>
                <w:szCs w:val="24"/>
              </w:rPr>
            </w:pPr>
            <w:r>
              <w:rPr>
                <w:szCs w:val="24"/>
              </w:rPr>
              <w:t>Іспит</w:t>
            </w:r>
          </w:p>
        </w:tc>
      </w:tr>
    </w:tbl>
    <w:p xmlns:wp14="http://schemas.microsoft.com/office/word/2010/wordml" w:rsidRPr="00AD2211" w:rsidR="00ED7BA0" w:rsidP="00ED7BA0" w:rsidRDefault="00ED7BA0" w14:paraId="5DAB6C7B" wp14:textId="77777777">
      <w:pPr>
        <w:jc w:val="both"/>
        <w:rPr>
          <w:sz w:val="22"/>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xmlns:wp14="http://schemas.microsoft.com/office/word/2010/wordml" w:rsidRPr="00AD2211" w:rsidR="00ED7BA0" w:rsidTr="188C444A" w14:paraId="6797F31C" wp14:textId="77777777">
        <w:tc>
          <w:tcPr>
            <w:tcW w:w="6331" w:type="dxa"/>
            <w:gridSpan w:val="5"/>
            <w:tcBorders>
              <w:top w:val="nil"/>
              <w:left w:val="nil"/>
              <w:bottom w:val="nil"/>
              <w:right w:val="nil"/>
            </w:tcBorders>
            <w:shd w:val="clear" w:color="auto" w:fill="auto"/>
            <w:tcMar/>
          </w:tcPr>
          <w:p w:rsidRPr="00AD2211" w:rsidR="00ED7BA0" w:rsidP="00727660" w:rsidRDefault="00ED7BA0" w14:paraId="6666D7EE" wp14:textId="77777777">
            <w:pPr>
              <w:jc w:val="both"/>
              <w:rPr>
                <w:szCs w:val="24"/>
              </w:rPr>
            </w:pPr>
            <w:r w:rsidRPr="00AD2211">
              <w:rPr>
                <w:b/>
                <w:i/>
                <w:szCs w:val="24"/>
              </w:rPr>
              <w:t>Автор курсу та лектор:</w:t>
            </w:r>
          </w:p>
        </w:tc>
        <w:tc>
          <w:tcPr>
            <w:tcW w:w="3875" w:type="dxa"/>
            <w:gridSpan w:val="3"/>
            <w:tcBorders>
              <w:top w:val="nil"/>
              <w:left w:val="nil"/>
              <w:bottom w:val="nil"/>
              <w:right w:val="nil"/>
            </w:tcBorders>
            <w:shd w:val="clear" w:color="auto" w:fill="auto"/>
            <w:tcMar/>
          </w:tcPr>
          <w:p w:rsidRPr="00AD2211" w:rsidR="00ED7BA0" w:rsidP="00727660" w:rsidRDefault="00ED7BA0" w14:paraId="02EB378F" wp14:textId="77777777">
            <w:pPr>
              <w:spacing w:line="276" w:lineRule="auto"/>
              <w:jc w:val="both"/>
              <w:rPr>
                <w:szCs w:val="24"/>
              </w:rPr>
            </w:pPr>
          </w:p>
        </w:tc>
      </w:tr>
      <w:tr xmlns:wp14="http://schemas.microsoft.com/office/word/2010/wordml" w:rsidRPr="00AD2211" w:rsidR="00ED7BA0" w:rsidTr="188C444A" w14:paraId="57B66974" wp14:textId="77777777">
        <w:tc>
          <w:tcPr>
            <w:tcW w:w="10206" w:type="dxa"/>
            <w:gridSpan w:val="8"/>
            <w:tcBorders>
              <w:top w:val="nil"/>
              <w:left w:val="nil"/>
              <w:bottom w:val="single" w:color="auto" w:sz="4" w:space="0"/>
              <w:right w:val="nil"/>
            </w:tcBorders>
            <w:shd w:val="clear" w:color="auto" w:fill="auto"/>
            <w:tcMar/>
            <w:vAlign w:val="center"/>
          </w:tcPr>
          <w:p w:rsidRPr="00AD2211" w:rsidR="00ED7BA0" w:rsidP="004043FE" w:rsidRDefault="00ED7BA0" w14:paraId="2E512521" wp14:textId="77777777">
            <w:pPr>
              <w:spacing w:line="276" w:lineRule="auto"/>
              <w:jc w:val="center"/>
              <w:rPr>
                <w:szCs w:val="24"/>
              </w:rPr>
            </w:pPr>
            <w:r w:rsidRPr="00AD2211">
              <w:rPr>
                <w:szCs w:val="24"/>
              </w:rPr>
              <w:t>к.</w:t>
            </w:r>
            <w:r w:rsidRPr="00AD2211" w:rsidR="00CC1623">
              <w:rPr>
                <w:szCs w:val="24"/>
              </w:rPr>
              <w:t>е</w:t>
            </w:r>
            <w:r w:rsidRPr="00AD2211" w:rsidR="001C125F">
              <w:rPr>
                <w:szCs w:val="24"/>
              </w:rPr>
              <w:t>.н.</w:t>
            </w:r>
            <w:r w:rsidRPr="00AD2211" w:rsidR="00045057">
              <w:rPr>
                <w:szCs w:val="24"/>
              </w:rPr>
              <w:t xml:space="preserve"> доц.</w:t>
            </w:r>
            <w:r w:rsidRPr="00AD2211" w:rsidR="0065577E">
              <w:rPr>
                <w:szCs w:val="24"/>
              </w:rPr>
              <w:t xml:space="preserve"> </w:t>
            </w:r>
            <w:r w:rsidRPr="00AD2211" w:rsidR="004043FE">
              <w:rPr>
                <w:szCs w:val="24"/>
              </w:rPr>
              <w:t>Кушал Ірина Миколаївна</w:t>
            </w:r>
          </w:p>
        </w:tc>
      </w:tr>
      <w:tr xmlns:wp14="http://schemas.microsoft.com/office/word/2010/wordml" w:rsidRPr="00AD2211" w:rsidR="00ED7BA0" w:rsidTr="188C444A" w14:paraId="4D54E125"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7BED881A" wp14:textId="77777777">
            <w:pPr>
              <w:spacing w:line="276" w:lineRule="auto"/>
              <w:jc w:val="center"/>
              <w:rPr>
                <w:sz w:val="16"/>
                <w:szCs w:val="16"/>
              </w:rPr>
            </w:pPr>
            <w:r w:rsidRPr="00AD2211">
              <w:rPr>
                <w:sz w:val="16"/>
                <w:szCs w:val="16"/>
              </w:rPr>
              <w:t>вчений ступінь, вчене звання, прізвище, ім’я та по-батькові</w:t>
            </w:r>
          </w:p>
        </w:tc>
      </w:tr>
      <w:tr xmlns:wp14="http://schemas.microsoft.com/office/word/2010/wordml" w:rsidRPr="00AD2211" w:rsidR="00ED7BA0" w:rsidTr="188C444A" w14:paraId="7118FC6C" wp14:textId="77777777">
        <w:tc>
          <w:tcPr>
            <w:tcW w:w="10206" w:type="dxa"/>
            <w:gridSpan w:val="8"/>
            <w:tcBorders>
              <w:top w:val="nil"/>
              <w:left w:val="nil"/>
              <w:bottom w:val="single" w:color="auto" w:sz="4" w:space="0"/>
              <w:right w:val="nil"/>
            </w:tcBorders>
            <w:shd w:val="clear" w:color="auto" w:fill="auto"/>
            <w:tcMar/>
          </w:tcPr>
          <w:p w:rsidRPr="00AD2211" w:rsidR="00ED7BA0" w:rsidP="004043FE" w:rsidRDefault="00ED7BA0" w14:paraId="5BB76134" wp14:textId="77777777">
            <w:pPr>
              <w:spacing w:line="276" w:lineRule="auto"/>
              <w:jc w:val="center"/>
              <w:rPr>
                <w:szCs w:val="24"/>
              </w:rPr>
            </w:pPr>
            <w:r w:rsidRPr="00AD2211">
              <w:rPr>
                <w:szCs w:val="24"/>
              </w:rPr>
              <w:t>доцент кафедри</w:t>
            </w:r>
            <w:r w:rsidRPr="00AD2211" w:rsidR="0065577E">
              <w:rPr>
                <w:szCs w:val="24"/>
              </w:rPr>
              <w:t xml:space="preserve"> </w:t>
            </w:r>
            <w:r w:rsidRPr="00AD2211" w:rsidR="004043FE">
              <w:rPr>
                <w:szCs w:val="24"/>
              </w:rPr>
              <w:t>оподаткування і соціальної економіки</w:t>
            </w:r>
          </w:p>
        </w:tc>
      </w:tr>
      <w:tr xmlns:wp14="http://schemas.microsoft.com/office/word/2010/wordml" w:rsidRPr="00AD2211" w:rsidR="00ED7BA0" w:rsidTr="188C444A" w14:paraId="6F645D60"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6A676906" wp14:textId="77777777">
            <w:pPr>
              <w:spacing w:line="276" w:lineRule="auto"/>
              <w:jc w:val="center"/>
              <w:rPr>
                <w:sz w:val="16"/>
                <w:szCs w:val="16"/>
              </w:rPr>
            </w:pPr>
            <w:r w:rsidRPr="00AD2211">
              <w:rPr>
                <w:sz w:val="16"/>
                <w:szCs w:val="16"/>
              </w:rPr>
              <w:t>посада</w:t>
            </w:r>
          </w:p>
        </w:tc>
      </w:tr>
      <w:tr xmlns:wp14="http://schemas.microsoft.com/office/word/2010/wordml" w:rsidRPr="00AD2211" w:rsidR="00ED7BA0" w:rsidTr="188C444A" w14:paraId="0EE17D50" wp14:textId="77777777">
        <w:tc>
          <w:tcPr>
            <w:tcW w:w="2315" w:type="dxa"/>
            <w:tcBorders>
              <w:top w:val="nil"/>
              <w:left w:val="nil"/>
              <w:bottom w:val="single" w:color="auto" w:sz="4" w:space="0"/>
              <w:right w:val="nil"/>
            </w:tcBorders>
            <w:shd w:val="clear" w:color="auto" w:fill="auto"/>
            <w:tcMar/>
            <w:vAlign w:val="center"/>
          </w:tcPr>
          <w:p w:rsidRPr="00AD2211" w:rsidR="00ED7BA0" w:rsidP="00CC1623" w:rsidRDefault="004043FE" w14:paraId="4A886BA4" wp14:textId="77777777">
            <w:pPr>
              <w:jc w:val="center"/>
              <w:rPr>
                <w:szCs w:val="24"/>
              </w:rPr>
            </w:pPr>
            <w:r w:rsidRPr="00AD2211">
              <w:rPr>
                <w:szCs w:val="24"/>
              </w:rPr>
              <w:t>kushal</w:t>
            </w:r>
            <w:r w:rsidRPr="00AD2211" w:rsidR="009737A9">
              <w:rPr>
                <w:szCs w:val="24"/>
              </w:rPr>
              <w:t>@snu.edu.ua</w:t>
            </w:r>
          </w:p>
        </w:tc>
        <w:tc>
          <w:tcPr>
            <w:tcW w:w="280" w:type="dxa"/>
            <w:tcBorders>
              <w:top w:val="nil"/>
              <w:left w:val="nil"/>
              <w:bottom w:val="nil"/>
              <w:right w:val="nil"/>
            </w:tcBorders>
            <w:shd w:val="clear" w:color="auto" w:fill="auto"/>
            <w:tcMar/>
            <w:vAlign w:val="center"/>
          </w:tcPr>
          <w:p w:rsidRPr="00AD2211" w:rsidR="00ED7BA0" w:rsidP="00CC1623" w:rsidRDefault="00ED7BA0" w14:paraId="6A05A809" wp14:textId="77777777">
            <w:pPr>
              <w:jc w:val="center"/>
              <w:rPr>
                <w:szCs w:val="24"/>
              </w:rPr>
            </w:pPr>
          </w:p>
        </w:tc>
        <w:tc>
          <w:tcPr>
            <w:tcW w:w="2087" w:type="dxa"/>
            <w:tcBorders>
              <w:top w:val="nil"/>
              <w:left w:val="nil"/>
              <w:bottom w:val="single" w:color="auto" w:sz="4" w:space="0"/>
              <w:right w:val="nil"/>
            </w:tcBorders>
            <w:shd w:val="clear" w:color="auto" w:fill="auto"/>
            <w:tcMar/>
            <w:vAlign w:val="center"/>
          </w:tcPr>
          <w:p w:rsidRPr="00AD2211" w:rsidR="00ED7BA0" w:rsidP="001C125F" w:rsidRDefault="001C125F" w14:paraId="54B00521" wp14:textId="77777777">
            <w:pPr>
              <w:jc w:val="center"/>
              <w:rPr>
                <w:szCs w:val="24"/>
              </w:rPr>
            </w:pPr>
            <w:r w:rsidRPr="00AD2211">
              <w:rPr>
                <w:szCs w:val="24"/>
              </w:rPr>
              <w:t>+38</w:t>
            </w:r>
            <w:r w:rsidRPr="00AD2211" w:rsidR="00ED7BA0">
              <w:rPr>
                <w:szCs w:val="24"/>
              </w:rPr>
              <w:t>0</w:t>
            </w:r>
            <w:r w:rsidRPr="00AD2211" w:rsidR="0038178E">
              <w:rPr>
                <w:szCs w:val="24"/>
              </w:rPr>
              <w:t>976253550</w:t>
            </w:r>
          </w:p>
        </w:tc>
        <w:tc>
          <w:tcPr>
            <w:tcW w:w="280" w:type="dxa"/>
            <w:tcBorders>
              <w:top w:val="nil"/>
              <w:left w:val="nil"/>
              <w:bottom w:val="nil"/>
              <w:right w:val="nil"/>
            </w:tcBorders>
            <w:shd w:val="clear" w:color="auto" w:fill="auto"/>
            <w:tcMar/>
            <w:vAlign w:val="center"/>
          </w:tcPr>
          <w:p w:rsidRPr="00AD2211" w:rsidR="00ED7BA0" w:rsidP="00CC1623" w:rsidRDefault="00ED7BA0" w14:paraId="5A39BBE3" wp14:textId="77777777">
            <w:pPr>
              <w:jc w:val="center"/>
              <w:rPr>
                <w:szCs w:val="24"/>
              </w:rPr>
            </w:pPr>
          </w:p>
        </w:tc>
        <w:tc>
          <w:tcPr>
            <w:tcW w:w="2105" w:type="dxa"/>
            <w:gridSpan w:val="2"/>
            <w:tcBorders>
              <w:top w:val="nil"/>
              <w:left w:val="nil"/>
              <w:bottom w:val="single" w:color="auto" w:sz="4" w:space="0"/>
              <w:right w:val="nil"/>
            </w:tcBorders>
            <w:shd w:val="clear" w:color="auto" w:fill="auto"/>
            <w:tcMar/>
            <w:vAlign w:val="center"/>
          </w:tcPr>
          <w:p w:rsidRPr="00AD2211" w:rsidR="00ED7BA0" w:rsidP="00CC1623" w:rsidRDefault="00CC1623" w14:paraId="16DC0F24" wp14:textId="77777777">
            <w:pPr>
              <w:jc w:val="center"/>
              <w:rPr>
                <w:szCs w:val="24"/>
              </w:rPr>
            </w:pPr>
            <w:r w:rsidRPr="00AD2211">
              <w:rPr>
                <w:szCs w:val="24"/>
              </w:rPr>
              <w:t xml:space="preserve">Viber за номером телефону </w:t>
            </w:r>
          </w:p>
        </w:tc>
        <w:tc>
          <w:tcPr>
            <w:tcW w:w="279" w:type="dxa"/>
            <w:tcBorders>
              <w:top w:val="nil"/>
              <w:left w:val="nil"/>
              <w:bottom w:val="nil"/>
              <w:right w:val="nil"/>
            </w:tcBorders>
            <w:shd w:val="clear" w:color="auto" w:fill="auto"/>
            <w:tcMar/>
            <w:vAlign w:val="center"/>
          </w:tcPr>
          <w:p w:rsidRPr="00AD2211" w:rsidR="00ED7BA0" w:rsidP="00CC1623" w:rsidRDefault="00ED7BA0" w14:paraId="41C8F396" wp14:textId="77777777">
            <w:pPr>
              <w:jc w:val="center"/>
              <w:rPr>
                <w:szCs w:val="24"/>
              </w:rPr>
            </w:pPr>
          </w:p>
        </w:tc>
        <w:tc>
          <w:tcPr>
            <w:tcW w:w="2860" w:type="dxa"/>
            <w:tcBorders>
              <w:top w:val="nil"/>
              <w:left w:val="nil"/>
              <w:bottom w:val="single" w:color="auto" w:sz="4" w:space="0"/>
              <w:right w:val="nil"/>
            </w:tcBorders>
            <w:shd w:val="clear" w:color="auto" w:fill="auto"/>
            <w:tcMar/>
            <w:vAlign w:val="center"/>
          </w:tcPr>
          <w:p w:rsidRPr="00AD2211" w:rsidR="00ED7BA0" w:rsidP="188C444A" w:rsidRDefault="004043FE" w14:paraId="79974026" wp14:textId="58A74805">
            <w:pPr>
              <w:pStyle w:val="a"/>
              <w:jc w:val="center"/>
              <w:rPr>
                <w:rFonts w:ascii="Times New Roman" w:hAnsi="Times New Roman" w:eastAsia="Times New Roman" w:cs="Times New Roman"/>
                <w:noProof w:val="0"/>
                <w:sz w:val="24"/>
                <w:szCs w:val="24"/>
                <w:lang w:val="uk-UA"/>
              </w:rPr>
            </w:pPr>
            <w:r w:rsidRPr="188C444A" w:rsidR="54ADA5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аудиторія деканату ФЕіУ</w:t>
            </w:r>
          </w:p>
        </w:tc>
      </w:tr>
      <w:tr xmlns:wp14="http://schemas.microsoft.com/office/word/2010/wordml" w:rsidRPr="00AD2211" w:rsidR="00ED7BA0" w:rsidTr="188C444A" w14:paraId="1C693FE4" wp14:textId="77777777">
        <w:tc>
          <w:tcPr>
            <w:tcW w:w="2315" w:type="dxa"/>
            <w:tcBorders>
              <w:top w:val="single" w:color="auto" w:sz="4" w:space="0"/>
              <w:left w:val="nil"/>
              <w:bottom w:val="nil"/>
              <w:right w:val="nil"/>
            </w:tcBorders>
            <w:shd w:val="clear" w:color="auto" w:fill="auto"/>
            <w:tcMar/>
          </w:tcPr>
          <w:p w:rsidRPr="00AD2211" w:rsidR="00ED7BA0" w:rsidP="00727660" w:rsidRDefault="00ED7BA0" w14:paraId="6E3AC275" wp14:textId="77777777">
            <w:pPr>
              <w:jc w:val="center"/>
              <w:rPr>
                <w:sz w:val="16"/>
                <w:szCs w:val="16"/>
              </w:rPr>
            </w:pPr>
            <w:r w:rsidRPr="00AD2211">
              <w:rPr>
                <w:sz w:val="16"/>
                <w:szCs w:val="16"/>
              </w:rPr>
              <w:t>електронна адреса</w:t>
            </w:r>
          </w:p>
        </w:tc>
        <w:tc>
          <w:tcPr>
            <w:tcW w:w="280" w:type="dxa"/>
            <w:tcBorders>
              <w:top w:val="nil"/>
              <w:left w:val="nil"/>
              <w:bottom w:val="nil"/>
              <w:right w:val="nil"/>
            </w:tcBorders>
            <w:shd w:val="clear" w:color="auto" w:fill="auto"/>
            <w:tcMar/>
          </w:tcPr>
          <w:p w:rsidRPr="00AD2211" w:rsidR="00ED7BA0" w:rsidP="00727660" w:rsidRDefault="00ED7BA0" w14:paraId="72A3D3EC" wp14:textId="77777777">
            <w:pPr>
              <w:jc w:val="center"/>
              <w:rPr>
                <w:sz w:val="16"/>
                <w:szCs w:val="16"/>
              </w:rPr>
            </w:pPr>
          </w:p>
        </w:tc>
        <w:tc>
          <w:tcPr>
            <w:tcW w:w="2087" w:type="dxa"/>
            <w:tcBorders>
              <w:top w:val="single" w:color="auto" w:sz="4" w:space="0"/>
              <w:left w:val="nil"/>
              <w:bottom w:val="nil"/>
              <w:right w:val="nil"/>
            </w:tcBorders>
            <w:shd w:val="clear" w:color="auto" w:fill="auto"/>
            <w:tcMar/>
          </w:tcPr>
          <w:p w:rsidRPr="00AD2211" w:rsidR="00ED7BA0" w:rsidP="00727660" w:rsidRDefault="00ED7BA0" w14:paraId="7166196F" wp14:textId="77777777">
            <w:pPr>
              <w:jc w:val="center"/>
              <w:rPr>
                <w:sz w:val="16"/>
                <w:szCs w:val="16"/>
              </w:rPr>
            </w:pPr>
            <w:r w:rsidRPr="00AD2211">
              <w:rPr>
                <w:sz w:val="16"/>
                <w:szCs w:val="16"/>
              </w:rPr>
              <w:t>телефон</w:t>
            </w:r>
          </w:p>
        </w:tc>
        <w:tc>
          <w:tcPr>
            <w:tcW w:w="280" w:type="dxa"/>
            <w:tcBorders>
              <w:top w:val="nil"/>
              <w:left w:val="nil"/>
              <w:bottom w:val="nil"/>
              <w:right w:val="nil"/>
            </w:tcBorders>
            <w:shd w:val="clear" w:color="auto" w:fill="auto"/>
            <w:tcMar/>
          </w:tcPr>
          <w:p w:rsidRPr="00AD2211" w:rsidR="00ED7BA0" w:rsidP="00727660" w:rsidRDefault="00ED7BA0" w14:paraId="0D0B940D" wp14:textId="77777777">
            <w:pPr>
              <w:jc w:val="center"/>
              <w:rPr>
                <w:sz w:val="16"/>
                <w:szCs w:val="16"/>
              </w:rPr>
            </w:pPr>
          </w:p>
        </w:tc>
        <w:tc>
          <w:tcPr>
            <w:tcW w:w="2105" w:type="dxa"/>
            <w:gridSpan w:val="2"/>
            <w:tcBorders>
              <w:top w:val="single" w:color="auto" w:sz="4" w:space="0"/>
              <w:left w:val="nil"/>
              <w:bottom w:val="nil"/>
              <w:right w:val="nil"/>
            </w:tcBorders>
            <w:shd w:val="clear" w:color="auto" w:fill="auto"/>
            <w:tcMar/>
          </w:tcPr>
          <w:p w:rsidRPr="00AD2211" w:rsidR="00ED7BA0" w:rsidP="00727660" w:rsidRDefault="00ED7BA0" w14:paraId="19B4ED5A" wp14:textId="77777777">
            <w:pPr>
              <w:spacing w:line="276" w:lineRule="auto"/>
              <w:jc w:val="center"/>
              <w:rPr>
                <w:sz w:val="16"/>
                <w:szCs w:val="16"/>
              </w:rPr>
            </w:pPr>
            <w:r w:rsidRPr="00AD2211">
              <w:rPr>
                <w:sz w:val="16"/>
                <w:szCs w:val="16"/>
              </w:rPr>
              <w:t>месенджер</w:t>
            </w:r>
          </w:p>
        </w:tc>
        <w:tc>
          <w:tcPr>
            <w:tcW w:w="279" w:type="dxa"/>
            <w:tcBorders>
              <w:top w:val="nil"/>
              <w:left w:val="nil"/>
              <w:bottom w:val="nil"/>
              <w:right w:val="nil"/>
            </w:tcBorders>
            <w:shd w:val="clear" w:color="auto" w:fill="auto"/>
            <w:tcMar/>
          </w:tcPr>
          <w:p w:rsidRPr="00AD2211" w:rsidR="00ED7BA0" w:rsidP="00727660" w:rsidRDefault="00ED7BA0" w14:paraId="0E27B00A" wp14:textId="77777777">
            <w:pPr>
              <w:spacing w:line="276" w:lineRule="auto"/>
              <w:jc w:val="center"/>
              <w:rPr>
                <w:sz w:val="16"/>
                <w:szCs w:val="16"/>
              </w:rPr>
            </w:pPr>
          </w:p>
        </w:tc>
        <w:tc>
          <w:tcPr>
            <w:tcW w:w="2860" w:type="dxa"/>
            <w:tcBorders>
              <w:top w:val="single" w:color="auto" w:sz="4" w:space="0"/>
              <w:left w:val="nil"/>
              <w:bottom w:val="nil"/>
              <w:right w:val="nil"/>
            </w:tcBorders>
            <w:shd w:val="clear" w:color="auto" w:fill="auto"/>
            <w:tcMar/>
          </w:tcPr>
          <w:p w:rsidRPr="00AD2211" w:rsidR="00ED7BA0" w:rsidP="00727660" w:rsidRDefault="00ED7BA0" w14:paraId="662A4CF7" wp14:textId="77777777">
            <w:pPr>
              <w:spacing w:line="276" w:lineRule="auto"/>
              <w:jc w:val="center"/>
              <w:rPr>
                <w:sz w:val="16"/>
                <w:szCs w:val="16"/>
              </w:rPr>
            </w:pPr>
            <w:r w:rsidRPr="00AD2211">
              <w:rPr>
                <w:sz w:val="16"/>
                <w:szCs w:val="16"/>
              </w:rPr>
              <w:t>консультації</w:t>
            </w:r>
          </w:p>
        </w:tc>
      </w:tr>
    </w:tbl>
    <w:p xmlns:wp14="http://schemas.microsoft.com/office/word/2010/wordml" w:rsidRPr="00AD2211" w:rsidR="00DC120A" w:rsidP="00ED7BA0" w:rsidRDefault="00DC120A" w14:paraId="60061E4C" wp14:textId="77777777">
      <w:pPr>
        <w:jc w:val="center"/>
        <w:rPr>
          <w:b/>
          <w:szCs w:val="24"/>
        </w:rPr>
      </w:pPr>
    </w:p>
    <w:p xmlns:wp14="http://schemas.microsoft.com/office/word/2010/wordml" w:rsidRPr="00AD2211" w:rsidR="00ED7BA0" w:rsidP="00ED7BA0" w:rsidRDefault="00ED7BA0" w14:paraId="2816753C" wp14:textId="77777777">
      <w:pPr>
        <w:jc w:val="center"/>
        <w:rPr>
          <w:szCs w:val="24"/>
        </w:rPr>
      </w:pPr>
      <w:r w:rsidRPr="00AD2211">
        <w:rPr>
          <w:b/>
          <w:szCs w:val="24"/>
        </w:rPr>
        <w:t>Анотація навчального курсу</w:t>
      </w: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1843"/>
        <w:gridCol w:w="8363"/>
      </w:tblGrid>
      <w:tr xmlns:wp14="http://schemas.microsoft.com/office/word/2010/wordml" w:rsidRPr="00AD2211" w:rsidR="00ED7BA0" w:rsidTr="00F24D02" w14:paraId="157225CA" wp14:textId="77777777">
        <w:tc>
          <w:tcPr>
            <w:tcW w:w="1843" w:type="dxa"/>
            <w:tcBorders>
              <w:top w:val="nil"/>
              <w:left w:val="nil"/>
              <w:bottom w:val="nil"/>
              <w:right w:val="nil"/>
            </w:tcBorders>
            <w:shd w:val="clear" w:color="auto" w:fill="auto"/>
          </w:tcPr>
          <w:p w:rsidRPr="00AD2211" w:rsidR="00ED7BA0" w:rsidP="006A5829" w:rsidRDefault="00ED7BA0" w14:paraId="387B9CA7" wp14:textId="77777777">
            <w:pPr>
              <w:rPr>
                <w:b/>
                <w:i/>
                <w:szCs w:val="24"/>
              </w:rPr>
            </w:pPr>
            <w:r w:rsidRPr="00AD2211">
              <w:rPr>
                <w:b/>
                <w:i/>
                <w:szCs w:val="24"/>
              </w:rPr>
              <w:t>Цілі вивчення курсу:</w:t>
            </w:r>
          </w:p>
        </w:tc>
        <w:tc>
          <w:tcPr>
            <w:tcW w:w="8363" w:type="dxa"/>
            <w:tcBorders>
              <w:top w:val="nil"/>
              <w:left w:val="nil"/>
              <w:bottom w:val="nil"/>
              <w:right w:val="nil"/>
            </w:tcBorders>
            <w:shd w:val="clear" w:color="auto" w:fill="auto"/>
          </w:tcPr>
          <w:p w:rsidRPr="00732FCF" w:rsidR="00045057" w:rsidP="00E15088" w:rsidRDefault="002A0C75" w14:paraId="17DD8315" wp14:textId="77777777">
            <w:pPr>
              <w:pStyle w:val="Default"/>
              <w:jc w:val="both"/>
              <w:rPr>
                <w:lang w:val="uk-UA"/>
              </w:rPr>
            </w:pPr>
            <w:r w:rsidRPr="00732FCF">
              <w:rPr>
                <w:b/>
                <w:lang w:val="uk-UA"/>
              </w:rPr>
              <w:t>Метою лекційних занять за дисципліною</w:t>
            </w:r>
            <w:r w:rsidRPr="00732FCF" w:rsidR="0065577E">
              <w:rPr>
                <w:b/>
                <w:lang w:val="uk-UA"/>
              </w:rPr>
              <w:t xml:space="preserve"> </w:t>
            </w:r>
            <w:r w:rsidRPr="00732FCF" w:rsidR="00045057">
              <w:rPr>
                <w:lang w:val="uk-UA"/>
              </w:rPr>
              <w:t xml:space="preserve">є розгляд теоретичних аспектів </w:t>
            </w:r>
            <w:r w:rsidR="006A335C">
              <w:rPr>
                <w:lang w:val="uk-UA"/>
              </w:rPr>
              <w:t>адміністрування податків</w:t>
            </w:r>
            <w:r w:rsidRPr="00732FCF" w:rsidR="00732FCF">
              <w:rPr>
                <w:lang w:val="uk-UA"/>
              </w:rPr>
              <w:t xml:space="preserve"> в Україні</w:t>
            </w:r>
            <w:r w:rsidR="006A335C">
              <w:rPr>
                <w:lang w:val="uk-UA"/>
              </w:rPr>
              <w:t>; аналіз сучасних</w:t>
            </w:r>
            <w:r w:rsidRPr="00732FCF" w:rsidR="00732FCF">
              <w:rPr>
                <w:lang w:val="uk-UA"/>
              </w:rPr>
              <w:t xml:space="preserve"> процедур та</w:t>
            </w:r>
            <w:r w:rsidRPr="00732FCF" w:rsidR="00045057">
              <w:rPr>
                <w:lang w:val="uk-UA"/>
              </w:rPr>
              <w:t xml:space="preserve"> навичок </w:t>
            </w:r>
            <w:r w:rsidR="006A335C">
              <w:rPr>
                <w:lang w:val="uk-UA"/>
              </w:rPr>
              <w:t xml:space="preserve">адміністрування податків та </w:t>
            </w:r>
            <w:r w:rsidRPr="00732FCF" w:rsidR="00045057">
              <w:rPr>
                <w:lang w:val="uk-UA"/>
              </w:rPr>
              <w:t xml:space="preserve">їх застосування; вивчення особливостей </w:t>
            </w:r>
            <w:r w:rsidRPr="00732FCF" w:rsidR="0038178E">
              <w:rPr>
                <w:lang w:val="uk-UA"/>
              </w:rPr>
              <w:t xml:space="preserve">організації </w:t>
            </w:r>
            <w:r w:rsidR="006A335C">
              <w:rPr>
                <w:lang w:val="uk-UA"/>
              </w:rPr>
              <w:t>адміністрування податків</w:t>
            </w:r>
            <w:r w:rsidRPr="00732FCF" w:rsidR="00732FCF">
              <w:rPr>
                <w:lang w:val="uk-UA"/>
              </w:rPr>
              <w:t xml:space="preserve"> в сучасних умовах господарювання</w:t>
            </w:r>
            <w:r w:rsidRPr="00732FCF" w:rsidR="00045057">
              <w:rPr>
                <w:lang w:val="uk-UA"/>
              </w:rPr>
              <w:t xml:space="preserve">; </w:t>
            </w:r>
            <w:r w:rsidRPr="00AB0D69" w:rsidR="00732FCF">
              <w:rPr>
                <w:rFonts w:eastAsia="Times New Roman"/>
                <w:color w:val="auto"/>
                <w:lang w:val="uk-UA" w:eastAsia="ru-RU"/>
              </w:rPr>
              <w:t xml:space="preserve">окреслити основні напрямки реалізації державної політики у </w:t>
            </w:r>
            <w:r w:rsidR="006A335C">
              <w:rPr>
                <w:rFonts w:eastAsia="Times New Roman"/>
                <w:color w:val="auto"/>
                <w:lang w:val="uk-UA" w:eastAsia="ru-RU"/>
              </w:rPr>
              <w:t xml:space="preserve">податковій </w:t>
            </w:r>
            <w:r w:rsidRPr="00AB0D69" w:rsidR="00732FCF">
              <w:rPr>
                <w:rFonts w:eastAsia="Times New Roman"/>
                <w:color w:val="auto"/>
                <w:lang w:val="uk-UA" w:eastAsia="ru-RU"/>
              </w:rPr>
              <w:t xml:space="preserve">сфері  та проблематику реалізації </w:t>
            </w:r>
            <w:r w:rsidR="006A335C">
              <w:rPr>
                <w:rFonts w:eastAsia="Times New Roman"/>
                <w:color w:val="auto"/>
                <w:lang w:val="uk-UA" w:eastAsia="ru-RU"/>
              </w:rPr>
              <w:t>податкового</w:t>
            </w:r>
            <w:r w:rsidRPr="00AB0D69" w:rsidR="00732FCF">
              <w:rPr>
                <w:rFonts w:eastAsia="Times New Roman"/>
                <w:color w:val="auto"/>
                <w:lang w:val="uk-UA" w:eastAsia="ru-RU"/>
              </w:rPr>
              <w:t xml:space="preserve"> законодавства</w:t>
            </w:r>
            <w:r w:rsidRPr="00732FCF" w:rsidR="00E15088">
              <w:rPr>
                <w:lang w:val="uk-UA"/>
              </w:rPr>
              <w:t>.</w:t>
            </w:r>
          </w:p>
          <w:p w:rsidRPr="00AD2211" w:rsidR="00ED7BA0" w:rsidP="006A335C" w:rsidRDefault="002A0C75" w14:paraId="30953876" wp14:textId="77777777">
            <w:pPr>
              <w:pStyle w:val="a0"/>
              <w:ind w:firstLine="0"/>
              <w:rPr>
                <w:szCs w:val="24"/>
              </w:rPr>
            </w:pPr>
            <w:r w:rsidRPr="00AD2211">
              <w:rPr>
                <w:b/>
                <w:szCs w:val="24"/>
              </w:rPr>
              <w:t>Метою самостійної роботи за дисципліною</w:t>
            </w:r>
            <w:r w:rsidRPr="00AD2211">
              <w:rPr>
                <w:szCs w:val="24"/>
              </w:rPr>
              <w:t xml:space="preserve"> є</w:t>
            </w:r>
            <w:r w:rsidRPr="00AD2211" w:rsidR="0065577E">
              <w:rPr>
                <w:szCs w:val="24"/>
              </w:rPr>
              <w:t xml:space="preserve"> </w:t>
            </w:r>
            <w:r w:rsidRPr="00AD2211">
              <w:rPr>
                <w:color w:val="000000"/>
                <w:sz w:val="23"/>
                <w:szCs w:val="23"/>
                <w:shd w:val="clear" w:color="auto" w:fill="FFFFFF"/>
              </w:rPr>
              <w:t xml:space="preserve">опанування студентами навчального курсу, </w:t>
            </w:r>
            <w:r w:rsidRPr="00AD2211" w:rsidR="003A00F8">
              <w:rPr>
                <w:rFonts w:eastAsiaTheme="minorHAnsi"/>
                <w:szCs w:val="24"/>
              </w:rPr>
              <w:t xml:space="preserve">отримання глибоких знань щодо </w:t>
            </w:r>
            <w:r w:rsidR="006A335C">
              <w:rPr>
                <w:rFonts w:eastAsiaTheme="minorHAnsi"/>
                <w:szCs w:val="24"/>
              </w:rPr>
              <w:t>адміністрування податків</w:t>
            </w:r>
            <w:r w:rsidR="00543EED">
              <w:rPr>
                <w:rFonts w:eastAsiaTheme="minorHAnsi"/>
                <w:szCs w:val="24"/>
              </w:rPr>
              <w:t xml:space="preserve"> та розрахунків з бюджет</w:t>
            </w:r>
            <w:r w:rsidR="006A335C">
              <w:rPr>
                <w:rFonts w:eastAsiaTheme="minorHAnsi"/>
                <w:szCs w:val="24"/>
              </w:rPr>
              <w:t>ом</w:t>
            </w:r>
            <w:r w:rsidRPr="00AD2211" w:rsidR="003561F6">
              <w:rPr>
                <w:rFonts w:eastAsiaTheme="minorHAnsi"/>
                <w:szCs w:val="24"/>
              </w:rPr>
              <w:t>;</w:t>
            </w:r>
            <w:r w:rsidR="00543EED">
              <w:rPr>
                <w:rFonts w:eastAsiaTheme="minorHAnsi"/>
                <w:szCs w:val="24"/>
              </w:rPr>
              <w:t xml:space="preserve"> </w:t>
            </w:r>
            <w:r w:rsidRPr="00AD2211" w:rsidR="003561F6">
              <w:rPr>
                <w:rFonts w:eastAsiaTheme="minorHAnsi"/>
                <w:szCs w:val="24"/>
              </w:rPr>
              <w:t>набуття навичок</w:t>
            </w:r>
            <w:r w:rsidRPr="00AD2211" w:rsidR="003A00F8">
              <w:rPr>
                <w:rFonts w:eastAsiaTheme="minorHAnsi"/>
                <w:szCs w:val="24"/>
              </w:rPr>
              <w:t xml:space="preserve"> самостійного творчого </w:t>
            </w:r>
            <w:r w:rsidRPr="00AD2211" w:rsidR="003561F6">
              <w:rPr>
                <w:rFonts w:eastAsiaTheme="minorHAnsi"/>
                <w:szCs w:val="24"/>
              </w:rPr>
              <w:t>мислення, прийняття оптимальних</w:t>
            </w:r>
            <w:r w:rsidRPr="00AD2211" w:rsidR="003A00F8">
              <w:rPr>
                <w:rFonts w:eastAsiaTheme="minorHAnsi"/>
                <w:szCs w:val="24"/>
              </w:rPr>
              <w:t xml:space="preserve"> рішень, що</w:t>
            </w:r>
            <w:r w:rsidRPr="00AD2211" w:rsidR="002D4FA0">
              <w:rPr>
                <w:rFonts w:eastAsiaTheme="minorHAnsi"/>
                <w:szCs w:val="24"/>
              </w:rPr>
              <w:t xml:space="preserve">до </w:t>
            </w:r>
            <w:r w:rsidR="006A335C">
              <w:rPr>
                <w:rFonts w:eastAsiaTheme="minorHAnsi"/>
                <w:szCs w:val="24"/>
              </w:rPr>
              <w:t>адміністрування податків</w:t>
            </w:r>
            <w:r w:rsidRPr="00AD2211" w:rsidR="002D4FA0">
              <w:rPr>
                <w:rFonts w:eastAsiaTheme="minorHAnsi"/>
                <w:szCs w:val="24"/>
              </w:rPr>
              <w:t>,</w:t>
            </w:r>
            <w:r w:rsidR="00543EED">
              <w:rPr>
                <w:rFonts w:eastAsiaTheme="minorHAnsi"/>
                <w:szCs w:val="24"/>
              </w:rPr>
              <w:t xml:space="preserve"> </w:t>
            </w:r>
            <w:r w:rsidRPr="00AD2211" w:rsidR="003561F6">
              <w:rPr>
                <w:rFonts w:eastAsiaTheme="minorHAnsi"/>
                <w:szCs w:val="24"/>
              </w:rPr>
              <w:t xml:space="preserve">що </w:t>
            </w:r>
            <w:r w:rsidRPr="00AD2211" w:rsidR="00E15088">
              <w:rPr>
                <w:rFonts w:eastAsiaTheme="minorHAnsi"/>
                <w:szCs w:val="24"/>
              </w:rPr>
              <w:t>забезпечить</w:t>
            </w:r>
            <w:r w:rsidRPr="00AD2211" w:rsidR="003A00F8">
              <w:rPr>
                <w:rFonts w:eastAsiaTheme="minorHAnsi"/>
                <w:szCs w:val="24"/>
              </w:rPr>
              <w:t xml:space="preserve"> </w:t>
            </w:r>
            <w:r w:rsidR="00543EED">
              <w:rPr>
                <w:rFonts w:eastAsiaTheme="minorHAnsi"/>
                <w:szCs w:val="24"/>
              </w:rPr>
              <w:t xml:space="preserve"> ефективне</w:t>
            </w:r>
            <w:r w:rsidRPr="00AD2211" w:rsidR="00E15088">
              <w:rPr>
                <w:rFonts w:eastAsiaTheme="minorHAnsi"/>
                <w:szCs w:val="24"/>
              </w:rPr>
              <w:t xml:space="preserve"> використання </w:t>
            </w:r>
            <w:r w:rsidR="006A335C">
              <w:rPr>
                <w:rFonts w:eastAsiaTheme="minorHAnsi"/>
                <w:szCs w:val="24"/>
              </w:rPr>
              <w:t>податковго потенціалу та ресурсу</w:t>
            </w:r>
            <w:r w:rsidRPr="00AD2211" w:rsidR="003A00F8">
              <w:rPr>
                <w:rFonts w:eastAsiaTheme="minorHAnsi"/>
                <w:szCs w:val="24"/>
              </w:rPr>
              <w:t xml:space="preserve">, </w:t>
            </w:r>
            <w:r w:rsidRPr="00AD2211" w:rsidR="003561F6">
              <w:rPr>
                <w:rFonts w:eastAsiaTheme="minorHAnsi"/>
                <w:szCs w:val="24"/>
              </w:rPr>
              <w:t xml:space="preserve">шляхом </w:t>
            </w:r>
            <w:r w:rsidRPr="00AD2211" w:rsidR="00556DE4">
              <w:rPr>
                <w:rFonts w:eastAsiaTheme="minorHAnsi"/>
                <w:szCs w:val="24"/>
              </w:rPr>
              <w:t>зменшення</w:t>
            </w:r>
            <w:r w:rsidRPr="00AD2211" w:rsidR="003561F6">
              <w:rPr>
                <w:rFonts w:eastAsiaTheme="minorHAnsi"/>
                <w:szCs w:val="24"/>
              </w:rPr>
              <w:t xml:space="preserve"> </w:t>
            </w:r>
            <w:r w:rsidR="006A335C">
              <w:rPr>
                <w:rFonts w:eastAsiaTheme="minorHAnsi"/>
                <w:szCs w:val="24"/>
              </w:rPr>
              <w:t xml:space="preserve">податкових </w:t>
            </w:r>
            <w:r w:rsidRPr="00AD2211" w:rsidR="003561F6">
              <w:rPr>
                <w:rFonts w:eastAsiaTheme="minorHAnsi"/>
                <w:szCs w:val="24"/>
              </w:rPr>
              <w:t>ризиків</w:t>
            </w:r>
            <w:r w:rsidRPr="00AD2211" w:rsidR="00E15088">
              <w:rPr>
                <w:rFonts w:eastAsiaTheme="minorHAnsi"/>
                <w:szCs w:val="24"/>
              </w:rPr>
              <w:t xml:space="preserve">, реалізації </w:t>
            </w:r>
            <w:r w:rsidRPr="00AD2211" w:rsidR="00750680">
              <w:rPr>
                <w:rFonts w:eastAsiaTheme="minorHAnsi"/>
                <w:szCs w:val="24"/>
              </w:rPr>
              <w:t>ефективної</w:t>
            </w:r>
            <w:r w:rsidRPr="00AD2211" w:rsidR="00E15088">
              <w:rPr>
                <w:rFonts w:eastAsiaTheme="minorHAnsi"/>
                <w:szCs w:val="24"/>
              </w:rPr>
              <w:t xml:space="preserve"> </w:t>
            </w:r>
            <w:r w:rsidR="006A335C">
              <w:rPr>
                <w:rFonts w:eastAsiaTheme="minorHAnsi"/>
                <w:szCs w:val="24"/>
              </w:rPr>
              <w:t>податкової</w:t>
            </w:r>
            <w:r w:rsidR="00543EED">
              <w:rPr>
                <w:rFonts w:eastAsiaTheme="minorHAnsi"/>
                <w:szCs w:val="24"/>
              </w:rPr>
              <w:t xml:space="preserve"> </w:t>
            </w:r>
            <w:r w:rsidRPr="00AD2211" w:rsidR="00E15088">
              <w:rPr>
                <w:rFonts w:eastAsiaTheme="minorHAnsi"/>
                <w:szCs w:val="24"/>
              </w:rPr>
              <w:t>політики</w:t>
            </w:r>
            <w:r w:rsidRPr="00AD2211" w:rsidR="0065577E">
              <w:rPr>
                <w:rFonts w:eastAsiaTheme="minorHAnsi"/>
                <w:szCs w:val="24"/>
              </w:rPr>
              <w:t xml:space="preserve"> </w:t>
            </w:r>
            <w:r w:rsidRPr="00AD2211" w:rsidR="003A00F8">
              <w:rPr>
                <w:szCs w:val="24"/>
              </w:rPr>
              <w:t>.</w:t>
            </w:r>
          </w:p>
        </w:tc>
      </w:tr>
      <w:tr xmlns:wp14="http://schemas.microsoft.com/office/word/2010/wordml" w:rsidRPr="00AD2211" w:rsidR="00ED7BA0" w:rsidTr="00F24D02" w14:paraId="1ABE1B69"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7EA9BCCB" wp14:textId="77777777">
            <w:pPr>
              <w:rPr>
                <w:b/>
                <w:i/>
                <w:szCs w:val="24"/>
              </w:rPr>
            </w:pPr>
            <w:r w:rsidRPr="00AD2211">
              <w:rPr>
                <w:b/>
                <w:i/>
                <w:szCs w:val="24"/>
              </w:rPr>
              <w:t>Результати навчання:</w:t>
            </w:r>
          </w:p>
        </w:tc>
        <w:tc>
          <w:tcPr>
            <w:tcW w:w="8363" w:type="dxa"/>
            <w:tcBorders>
              <w:top w:val="nil"/>
              <w:left w:val="nil"/>
              <w:bottom w:val="nil"/>
              <w:right w:val="nil"/>
            </w:tcBorders>
            <w:shd w:val="clear" w:color="auto" w:fill="auto"/>
          </w:tcPr>
          <w:p w:rsidRPr="003E2902" w:rsidR="003561F6" w:rsidP="00CB5238" w:rsidRDefault="008B501D" w14:paraId="7FCEB70B" wp14:textId="77777777">
            <w:pPr>
              <w:jc w:val="both"/>
              <w:rPr>
                <w:color w:val="000000"/>
                <w:sz w:val="23"/>
                <w:szCs w:val="23"/>
                <w:shd w:val="clear" w:color="auto" w:fill="FFFFFF"/>
              </w:rPr>
            </w:pPr>
            <w:r w:rsidRPr="00AD2211">
              <w:rPr>
                <w:rFonts w:eastAsiaTheme="minorHAnsi"/>
                <w:b/>
                <w:szCs w:val="24"/>
              </w:rPr>
              <w:t>Знання:</w:t>
            </w:r>
            <w:r w:rsidRPr="00AD2211" w:rsidR="003771AC">
              <w:rPr>
                <w:rFonts w:eastAsiaTheme="minorHAnsi"/>
                <w:b/>
                <w:szCs w:val="24"/>
              </w:rPr>
              <w:t xml:space="preserve"> </w:t>
            </w:r>
            <w:r w:rsidRPr="003E2902" w:rsidR="003E2902">
              <w:rPr>
                <w:color w:val="000000"/>
                <w:sz w:val="23"/>
                <w:szCs w:val="23"/>
                <w:shd w:val="clear" w:color="auto" w:fill="FFFFFF"/>
              </w:rPr>
              <w:t>порядок узгодження податкових зобов'язань; порядок звернення фізичних осіб до органів ДПС; порядок звернення юридичних осіб до органів ДПС; розгляд і реєстрацію заяв і скарг податковими органами; порядок роботи зі скаргами іноземних юридичних та фізичних осіб, осіб без громадянства; теоретичні та організаційні основи оподаткування, методику розрахунку і порядку сплати податків і обов'язкових платежів юридичними і фізичними особами; права і обов'язки учасників податкових відносин, форми та методи податкового права, види та розміри відповідальності в податковій сфері; порядок складання податкової звітності; облік і звітність загальнодержавних та місцевих податків і зборів</w:t>
            </w:r>
            <w:r w:rsidR="003E2902">
              <w:rPr>
                <w:color w:val="000000"/>
                <w:sz w:val="23"/>
                <w:szCs w:val="23"/>
                <w:shd w:val="clear" w:color="auto" w:fill="FFFFFF"/>
              </w:rPr>
              <w:t>.</w:t>
            </w:r>
          </w:p>
          <w:p w:rsidRPr="00AD2211" w:rsidR="008B501D" w:rsidP="007C7338" w:rsidRDefault="008B501D" w14:paraId="2C6C975F" wp14:textId="77777777">
            <w:pPr>
              <w:shd w:val="clear" w:color="auto" w:fill="FFFFFF"/>
              <w:spacing w:line="221" w:lineRule="atLeast"/>
              <w:jc w:val="both"/>
              <w:rPr>
                <w:rFonts w:eastAsiaTheme="minorHAnsi"/>
                <w:szCs w:val="24"/>
              </w:rPr>
            </w:pPr>
            <w:r w:rsidRPr="00AD2211">
              <w:rPr>
                <w:rFonts w:eastAsiaTheme="minorHAnsi"/>
                <w:b/>
                <w:szCs w:val="24"/>
              </w:rPr>
              <w:t>Вміння:</w:t>
            </w:r>
            <w:r w:rsidRPr="00AD2211" w:rsidR="007A095E">
              <w:rPr>
                <w:rFonts w:eastAsiaTheme="minorHAnsi"/>
                <w:b/>
                <w:szCs w:val="24"/>
              </w:rPr>
              <w:t xml:space="preserve"> </w:t>
            </w:r>
            <w:r w:rsidRPr="003E2902" w:rsidR="003E2902">
              <w:rPr>
                <w:color w:val="000000"/>
                <w:szCs w:val="24"/>
                <w:lang w:eastAsia="ru-RU"/>
              </w:rPr>
              <w:t>формувати дані про податковий борг; застосовувати способи вилучення податкової заборгованості на практиці; проводити бесіди з посадовими особами-боржниками;</w:t>
            </w:r>
            <w:r w:rsidRPr="003E2902" w:rsidR="003E2902">
              <w:rPr>
                <w:b/>
                <w:bCs/>
                <w:i/>
                <w:iCs/>
                <w:color w:val="000000"/>
                <w:szCs w:val="24"/>
                <w:lang w:eastAsia="ru-RU"/>
              </w:rPr>
              <w:t> </w:t>
            </w:r>
            <w:r w:rsidRPr="003E2902" w:rsidR="003E2902">
              <w:rPr>
                <w:color w:val="000000"/>
                <w:szCs w:val="24"/>
                <w:lang w:eastAsia="ru-RU"/>
              </w:rPr>
              <w:t xml:space="preserve">розраховувати розмір податків, зборів, обов’язкових платежів, що підлягають сплаті до бюджету суб’єктами </w:t>
            </w:r>
            <w:r w:rsidRPr="003E2902" w:rsidR="003E2902">
              <w:rPr>
                <w:color w:val="000000"/>
                <w:szCs w:val="24"/>
                <w:lang w:eastAsia="ru-RU"/>
              </w:rPr>
              <w:t>господарювання; розраховувати розмір санкцій за порушення податкового законодавства з боку платників податків; складати податкову звітність</w:t>
            </w:r>
            <w:r w:rsidRPr="003E2902" w:rsidR="00A74FC9">
              <w:rPr>
                <w:rFonts w:eastAsiaTheme="minorHAnsi"/>
                <w:szCs w:val="24"/>
              </w:rPr>
              <w:t>.</w:t>
            </w:r>
          </w:p>
        </w:tc>
      </w:tr>
      <w:tr xmlns:wp14="http://schemas.microsoft.com/office/word/2010/wordml" w:rsidRPr="00AD2211" w:rsidR="00ED7BA0" w:rsidTr="00F24D02" w14:paraId="5B7E4496"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094E201B" wp14:textId="77777777">
            <w:pPr>
              <w:rPr>
                <w:b/>
                <w:i/>
                <w:szCs w:val="24"/>
              </w:rPr>
            </w:pPr>
            <w:r w:rsidRPr="00AD2211">
              <w:rPr>
                <w:b/>
                <w:i/>
                <w:szCs w:val="24"/>
              </w:rPr>
              <w:t>Передумови до початку вивчення:</w:t>
            </w:r>
          </w:p>
        </w:tc>
        <w:tc>
          <w:tcPr>
            <w:tcW w:w="8363" w:type="dxa"/>
            <w:tcBorders>
              <w:top w:val="nil"/>
              <w:left w:val="nil"/>
              <w:bottom w:val="nil"/>
              <w:right w:val="nil"/>
            </w:tcBorders>
            <w:shd w:val="clear" w:color="auto" w:fill="auto"/>
          </w:tcPr>
          <w:p w:rsidRPr="00214B71" w:rsidR="00ED7BA0" w:rsidP="00214B71" w:rsidRDefault="00ED7BA0" w14:paraId="55878262" wp14:textId="77777777">
            <w:pPr>
              <w:shd w:val="clear" w:color="auto" w:fill="FFFFFF"/>
              <w:spacing w:line="231" w:lineRule="atLeast"/>
              <w:ind w:firstLine="284"/>
              <w:jc w:val="both"/>
              <w:rPr>
                <w:szCs w:val="24"/>
              </w:rPr>
            </w:pPr>
            <w:r w:rsidRPr="00214B71">
              <w:rPr>
                <w:szCs w:val="24"/>
              </w:rPr>
              <w:t xml:space="preserve">Базові знання </w:t>
            </w:r>
            <w:r w:rsidRPr="00214B71" w:rsidR="001258FE">
              <w:rPr>
                <w:szCs w:val="24"/>
              </w:rPr>
              <w:t>щ</w:t>
            </w:r>
            <w:r w:rsidRPr="00214B71" w:rsidR="00B15528">
              <w:rPr>
                <w:szCs w:val="24"/>
              </w:rPr>
              <w:t xml:space="preserve">одо загальних економічних процесів на макро- </w:t>
            </w:r>
            <w:r w:rsidRPr="00214B71" w:rsidR="00986FD6">
              <w:rPr>
                <w:szCs w:val="24"/>
              </w:rPr>
              <w:t>і</w:t>
            </w:r>
            <w:r w:rsidRPr="00214B71" w:rsidR="00B15528">
              <w:rPr>
                <w:szCs w:val="24"/>
              </w:rPr>
              <w:t xml:space="preserve"> мікрорівнях</w:t>
            </w:r>
            <w:r w:rsidRPr="00214B71" w:rsidR="004F5326">
              <w:rPr>
                <w:szCs w:val="24"/>
              </w:rPr>
              <w:t xml:space="preserve">, </w:t>
            </w:r>
            <w:r w:rsidRPr="00214B71" w:rsidR="001258FE">
              <w:rPr>
                <w:rFonts w:eastAsiaTheme="minorHAnsi"/>
                <w:szCs w:val="24"/>
              </w:rPr>
              <w:t>фінансів, грошей та кредиту</w:t>
            </w:r>
            <w:r w:rsidRPr="00214B71" w:rsidR="000B56A1">
              <w:rPr>
                <w:rFonts w:eastAsiaTheme="minorHAnsi"/>
                <w:szCs w:val="24"/>
              </w:rPr>
              <w:t>, податкової системи</w:t>
            </w:r>
            <w:r w:rsidRPr="00214B71" w:rsidR="007C7338">
              <w:rPr>
                <w:rFonts w:eastAsiaTheme="minorHAnsi"/>
                <w:szCs w:val="24"/>
              </w:rPr>
              <w:t>, бюджетної системи</w:t>
            </w:r>
            <w:r w:rsidRPr="00214B71" w:rsidR="001258FE">
              <w:rPr>
                <w:rFonts w:eastAsiaTheme="minorHAnsi"/>
                <w:szCs w:val="24"/>
              </w:rPr>
              <w:t xml:space="preserve"> і вміти </w:t>
            </w:r>
            <w:r w:rsidRPr="00214B71" w:rsidR="00214B71">
              <w:rPr>
                <w:color w:val="000000"/>
                <w:szCs w:val="24"/>
                <w:lang w:eastAsia="ru-RU"/>
              </w:rPr>
              <w:t>складати податкову звітность, вести</w:t>
            </w:r>
            <w:r w:rsidRPr="00214B71" w:rsidR="00214B71">
              <w:rPr>
                <w:color w:val="000000"/>
                <w:szCs w:val="24"/>
                <w:lang w:eastAsia="ru-RU"/>
              </w:rPr>
              <w:t xml:space="preserve"> облік і </w:t>
            </w:r>
            <w:r w:rsidRPr="00214B71" w:rsidR="00214B71">
              <w:rPr>
                <w:color w:val="000000"/>
                <w:szCs w:val="24"/>
                <w:lang w:eastAsia="ru-RU"/>
              </w:rPr>
              <w:t xml:space="preserve">складати </w:t>
            </w:r>
            <w:r w:rsidRPr="00214B71" w:rsidR="00214B71">
              <w:rPr>
                <w:color w:val="000000"/>
                <w:szCs w:val="24"/>
                <w:lang w:eastAsia="ru-RU"/>
              </w:rPr>
              <w:t>звітність загальнодержавних та місцевих податків і зборів</w:t>
            </w:r>
            <w:r w:rsidRPr="00214B71" w:rsidR="00B218AE">
              <w:rPr>
                <w:rFonts w:eastAsiaTheme="minorHAnsi"/>
                <w:szCs w:val="24"/>
              </w:rPr>
              <w:t>.</w:t>
            </w:r>
          </w:p>
        </w:tc>
      </w:tr>
    </w:tbl>
    <w:p xmlns:wp14="http://schemas.microsoft.com/office/word/2010/wordml" w:rsidRPr="00AD2211" w:rsidR="00DC120A" w:rsidP="00ED7BA0" w:rsidRDefault="00DC120A" w14:paraId="44EAFD9C" wp14:textId="77777777">
      <w:pPr>
        <w:spacing w:line="276" w:lineRule="auto"/>
        <w:ind w:left="3119" w:hanging="3119"/>
        <w:jc w:val="center"/>
        <w:rPr>
          <w:b/>
          <w:szCs w:val="24"/>
        </w:rPr>
      </w:pPr>
    </w:p>
    <w:p xmlns:wp14="http://schemas.microsoft.com/office/word/2010/wordml" w:rsidRPr="00AD2211" w:rsidR="00251587" w:rsidP="00ED7BA0" w:rsidRDefault="00ED7BA0" w14:paraId="06563E90" wp14:textId="77777777">
      <w:pPr>
        <w:spacing w:line="276" w:lineRule="auto"/>
        <w:ind w:left="3119" w:hanging="3119"/>
        <w:jc w:val="center"/>
        <w:rPr>
          <w:b/>
          <w:color w:val="FF0000"/>
          <w:szCs w:val="24"/>
        </w:rPr>
      </w:pPr>
      <w:r w:rsidRPr="00AD2211">
        <w:rPr>
          <w:b/>
          <w:szCs w:val="24"/>
        </w:rPr>
        <w:t>Мета курсу (набуті компетентності)</w:t>
      </w:r>
    </w:p>
    <w:p xmlns:wp14="http://schemas.microsoft.com/office/word/2010/wordml" w:rsidRPr="00AD2211" w:rsidR="00B96748" w:rsidP="00B96748" w:rsidRDefault="002A0C75" w14:paraId="0497B5F4" wp14:textId="77777777">
      <w:pPr>
        <w:ind w:firstLine="709"/>
        <w:jc w:val="both"/>
        <w:rPr>
          <w:color w:val="000000"/>
        </w:rPr>
      </w:pPr>
      <w:r w:rsidRPr="00AD2211">
        <w:rPr>
          <w:b/>
          <w:szCs w:val="24"/>
        </w:rPr>
        <w:t>Метою викладання дисципліни</w:t>
      </w:r>
      <w:r w:rsidRPr="00AD2211">
        <w:rPr>
          <w:szCs w:val="24"/>
        </w:rPr>
        <w:t xml:space="preserve"> є </w:t>
      </w:r>
      <w:r w:rsidRPr="00AD2211" w:rsidR="00B96748">
        <w:rPr>
          <w:color w:val="000000"/>
        </w:rPr>
        <w:t xml:space="preserve">поглиблене вивчання основних понять, принципів і </w:t>
      </w:r>
      <w:r w:rsidRPr="00AD2211" w:rsidR="004B28E2">
        <w:rPr>
          <w:color w:val="000000"/>
        </w:rPr>
        <w:t>методів</w:t>
      </w:r>
      <w:r w:rsidRPr="00AD2211" w:rsidR="0065577E">
        <w:rPr>
          <w:color w:val="000000"/>
        </w:rPr>
        <w:t xml:space="preserve"> </w:t>
      </w:r>
      <w:r w:rsidR="00B41EC0">
        <w:rPr>
          <w:color w:val="000000"/>
        </w:rPr>
        <w:t xml:space="preserve">здійснення </w:t>
      </w:r>
      <w:r w:rsidR="007E0990">
        <w:rPr>
          <w:color w:val="000000"/>
        </w:rPr>
        <w:t>адміністрування податків</w:t>
      </w:r>
      <w:r w:rsidRPr="00AD2211" w:rsidR="00B96748">
        <w:rPr>
          <w:color w:val="000000"/>
        </w:rPr>
        <w:t xml:space="preserve">; </w:t>
      </w:r>
      <w:r w:rsidRPr="00AD2211" w:rsidR="009202BE">
        <w:rPr>
          <w:color w:val="000000"/>
        </w:rPr>
        <w:t xml:space="preserve">надання студентам необхідних теоретичних основ, методичних рекомендацій і практичних навичок щодо організації </w:t>
      </w:r>
      <w:r w:rsidR="007E0990">
        <w:rPr>
          <w:color w:val="000000"/>
        </w:rPr>
        <w:t>адміністрування податків</w:t>
      </w:r>
      <w:r w:rsidRPr="00AD2211" w:rsidR="009202BE">
        <w:rPr>
          <w:color w:val="000000"/>
        </w:rPr>
        <w:t>.</w:t>
      </w:r>
    </w:p>
    <w:p xmlns:wp14="http://schemas.microsoft.com/office/word/2010/wordml" w:rsidRPr="00AD2211" w:rsidR="00521C32" w:rsidP="00526596" w:rsidRDefault="00B96748" w14:paraId="566FB764" wp14:textId="77777777">
      <w:pPr>
        <w:ind w:firstLine="709"/>
        <w:jc w:val="both"/>
        <w:rPr>
          <w:szCs w:val="24"/>
          <w:u w:val="single"/>
          <w:lang w:eastAsia="ar-SA"/>
        </w:rPr>
      </w:pPr>
      <w:r w:rsidRPr="00AD2211">
        <w:rPr>
          <w:szCs w:val="24"/>
          <w:u w:val="single"/>
          <w:lang w:eastAsia="ar-SA"/>
        </w:rPr>
        <w:t>За</w:t>
      </w:r>
      <w:r w:rsidRPr="00AD2211" w:rsidR="00521C32">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xmlns:wp14="http://schemas.microsoft.com/office/word/2010/wordml" w:rsidRPr="00AD2211" w:rsidR="00DA74BF" w:rsidP="00526596" w:rsidRDefault="00E34599" w14:paraId="76E3E068" wp14:textId="77777777">
      <w:pPr>
        <w:ind w:firstLine="709"/>
        <w:jc w:val="both"/>
        <w:rPr>
          <w:szCs w:val="24"/>
        </w:rPr>
      </w:pPr>
      <w:r w:rsidRPr="00AD2211">
        <w:rPr>
          <w:szCs w:val="24"/>
        </w:rPr>
        <w:t xml:space="preserve">ЗК1. </w:t>
      </w:r>
      <w:r w:rsidRPr="00AD2211" w:rsidR="009202BE">
        <w:t>Здатність розв’язувати складні спеціалізовані задачі та практичні проблеми під час професі</w:t>
      </w:r>
      <w:r w:rsidRPr="00AD2211" w:rsidR="00A74FC9">
        <w:t xml:space="preserve">йної діяльності у сфері </w:t>
      </w:r>
      <w:r w:rsidR="007E0990">
        <w:t>адміністрування податків</w:t>
      </w:r>
      <w:r w:rsidRPr="00AD2211" w:rsidR="00A74FC9">
        <w:t xml:space="preserve"> </w:t>
      </w:r>
      <w:r w:rsidRPr="00AD2211" w:rsidR="009202BE">
        <w:t>або в процесі навчання, що передбачає застосування теорій та методів економічної науки і характеризується комплексністю й невизначеністю умов</w:t>
      </w:r>
      <w:r w:rsidRPr="00AD2211" w:rsidR="00DA74BF">
        <w:rPr>
          <w:szCs w:val="24"/>
        </w:rPr>
        <w:t xml:space="preserve">. </w:t>
      </w:r>
    </w:p>
    <w:p xmlns:wp14="http://schemas.microsoft.com/office/word/2010/wordml" w:rsidRPr="00AD2211" w:rsidR="004F5326" w:rsidP="00526596" w:rsidRDefault="004F5326" w14:paraId="79D41833" wp14:textId="77777777">
      <w:pPr>
        <w:ind w:firstLine="708"/>
        <w:jc w:val="both"/>
      </w:pPr>
      <w:r w:rsidRPr="00AD2211">
        <w:t>ЗК2.</w:t>
      </w:r>
      <w:r w:rsidRPr="00AD2211" w:rsidR="009202BE">
        <w:t xml:space="preserve">Здатність вчитися і оволодівати сучасними знаннями.   </w:t>
      </w:r>
    </w:p>
    <w:p xmlns:wp14="http://schemas.microsoft.com/office/word/2010/wordml" w:rsidRPr="00AD2211" w:rsidR="00DA74BF" w:rsidP="00526596" w:rsidRDefault="004F5326" w14:paraId="7B4AC934" wp14:textId="77777777">
      <w:pPr>
        <w:ind w:firstLine="708"/>
        <w:jc w:val="both"/>
      </w:pPr>
      <w:r w:rsidRPr="00AD2211">
        <w:t xml:space="preserve">ЗК3. </w:t>
      </w:r>
      <w:r w:rsidRPr="00AD2211" w:rsidR="009202BE">
        <w:t>Здатність до абстрактного мислення, аналізу та синтезу.</w:t>
      </w:r>
    </w:p>
    <w:p xmlns:wp14="http://schemas.microsoft.com/office/word/2010/wordml" w:rsidRPr="00AD2211" w:rsidR="009202BE" w:rsidP="00526596" w:rsidRDefault="009202BE" w14:paraId="0FEF0F77" wp14:textId="77777777">
      <w:pPr>
        <w:ind w:firstLine="708"/>
        <w:jc w:val="both"/>
      </w:pPr>
      <w:r w:rsidRPr="00AD2211">
        <w:t xml:space="preserve">ЗК4. Застосовувати знання </w:t>
      </w:r>
      <w:r w:rsidR="007E0990">
        <w:t>податкового</w:t>
      </w:r>
      <w:r w:rsidRPr="00AD2211">
        <w:t xml:space="preserve"> законодавства в практичній діяльності </w:t>
      </w:r>
      <w:r w:rsidR="007E0990">
        <w:t>економічної</w:t>
      </w:r>
      <w:r w:rsidR="007C55C4">
        <w:t xml:space="preserve"> сфери</w:t>
      </w:r>
      <w:r w:rsidRPr="00AD2211">
        <w:t>.</w:t>
      </w:r>
    </w:p>
    <w:p xmlns:wp14="http://schemas.microsoft.com/office/word/2010/wordml" w:rsidRPr="00AD2211" w:rsidR="009202BE" w:rsidP="00526596" w:rsidRDefault="009202BE" w14:paraId="169BC7A9" wp14:textId="77777777">
      <w:pPr>
        <w:ind w:firstLine="708"/>
        <w:jc w:val="both"/>
        <w:rPr>
          <w:highlight w:val="yellow"/>
        </w:rPr>
      </w:pPr>
      <w:r w:rsidRPr="00AD2211">
        <w:t xml:space="preserve">ЗК5. Здатність застосовувати теоретичні, методичні і практичні підходи щодо організації </w:t>
      </w:r>
      <w:r w:rsidR="007E0990">
        <w:t>аміністрування податків</w:t>
      </w:r>
      <w:r w:rsidRPr="00AD2211">
        <w:t>, контролю, планування та опт</w:t>
      </w:r>
      <w:r w:rsidRPr="00AD2211" w:rsidR="00A74FC9">
        <w:t xml:space="preserve">имізації </w:t>
      </w:r>
      <w:r w:rsidR="007E0990">
        <w:t>контрольних</w:t>
      </w:r>
      <w:r w:rsidR="007C55C4">
        <w:t xml:space="preserve"> процедур</w:t>
      </w:r>
      <w:r w:rsidRPr="00AD2211" w:rsidR="00A74FC9">
        <w:t>.</w:t>
      </w:r>
    </w:p>
    <w:p xmlns:wp14="http://schemas.microsoft.com/office/word/2010/wordml" w:rsidRPr="00AD2211" w:rsidR="00DA74BF" w:rsidP="00DA74BF" w:rsidRDefault="00DA74BF" w14:paraId="5C7FBEE8" wp14:textId="77777777">
      <w:pPr>
        <w:ind w:firstLine="709"/>
        <w:jc w:val="both"/>
        <w:rPr>
          <w:bCs/>
          <w:iCs/>
          <w:szCs w:val="24"/>
          <w:u w:val="single"/>
          <w:lang w:eastAsia="uk-UA"/>
        </w:rPr>
      </w:pPr>
      <w:r w:rsidRPr="00AD2211">
        <w:rPr>
          <w:bCs/>
          <w:iCs/>
          <w:szCs w:val="24"/>
          <w:u w:val="single"/>
          <w:lang w:eastAsia="uk-UA"/>
        </w:rPr>
        <w:t>Що забезпечується досягненням наступних програмних результатів навчання:</w:t>
      </w:r>
    </w:p>
    <w:p xmlns:wp14="http://schemas.microsoft.com/office/word/2010/wordml" w:rsidRPr="00AD2211" w:rsidR="00526596" w:rsidP="0073730E" w:rsidRDefault="00526596" w14:paraId="6267F8D6" wp14:textId="77777777">
      <w:pPr>
        <w:pStyle w:val="Default"/>
        <w:jc w:val="both"/>
        <w:rPr>
          <w:rFonts w:eastAsia="Times New Roman"/>
          <w:color w:val="auto"/>
          <w:szCs w:val="20"/>
          <w:lang w:val="uk-UA"/>
        </w:rPr>
      </w:pPr>
      <w:r w:rsidRPr="00AD2211">
        <w:rPr>
          <w:lang w:val="uk-UA"/>
        </w:rPr>
        <w:tab/>
      </w:r>
      <w:r w:rsidRPr="00AD2211">
        <w:rPr>
          <w:rFonts w:eastAsia="Times New Roman"/>
          <w:color w:val="auto"/>
          <w:szCs w:val="20"/>
          <w:lang w:val="uk-UA"/>
        </w:rPr>
        <w:t xml:space="preserve">РН1. </w:t>
      </w:r>
      <w:r w:rsidRPr="00AD2211" w:rsidR="0073730E">
        <w:rPr>
          <w:rFonts w:eastAsia="Times New Roman"/>
          <w:color w:val="auto"/>
          <w:szCs w:val="20"/>
          <w:lang w:val="uk-UA"/>
        </w:rPr>
        <w:t xml:space="preserve">Обґрунтовувати вибір </w:t>
      </w:r>
      <w:r w:rsidRPr="007E0990" w:rsidR="007E0990">
        <w:t>щодо порядку обліку платників податків в органах державної податкової вивчення адміністративних процедур щодо стягнення податкового боргу та забезпечення надходжень до бюджету</w:t>
      </w:r>
      <w:r w:rsidRPr="007E0990">
        <w:rPr>
          <w:rFonts w:eastAsia="Times New Roman"/>
          <w:color w:val="auto"/>
          <w:lang w:val="uk-UA"/>
        </w:rPr>
        <w:t>.</w:t>
      </w:r>
      <w:r w:rsidRPr="00AD2211">
        <w:rPr>
          <w:rFonts w:eastAsia="Times New Roman"/>
          <w:color w:val="auto"/>
          <w:szCs w:val="20"/>
          <w:lang w:val="uk-UA"/>
        </w:rPr>
        <w:t xml:space="preserve"> </w:t>
      </w:r>
    </w:p>
    <w:p xmlns:wp14="http://schemas.microsoft.com/office/word/2010/wordml" w:rsidRPr="007E0990" w:rsidR="00DA74BF" w:rsidP="0073730E" w:rsidRDefault="00526596" w14:paraId="6F4CC257" wp14:textId="77777777">
      <w:pPr>
        <w:pStyle w:val="Default"/>
        <w:jc w:val="both"/>
        <w:rPr>
          <w:rFonts w:eastAsia="Times New Roman"/>
          <w:color w:val="auto"/>
          <w:lang w:val="uk-UA"/>
        </w:rPr>
      </w:pPr>
      <w:r w:rsidRPr="00AD2211">
        <w:rPr>
          <w:rFonts w:eastAsia="Times New Roman"/>
          <w:color w:val="auto"/>
          <w:szCs w:val="20"/>
          <w:lang w:val="uk-UA"/>
        </w:rPr>
        <w:tab/>
      </w:r>
      <w:r w:rsidRPr="00AD2211">
        <w:rPr>
          <w:rFonts w:eastAsia="Times New Roman"/>
          <w:color w:val="auto"/>
          <w:szCs w:val="20"/>
          <w:lang w:val="uk-UA"/>
        </w:rPr>
        <w:t xml:space="preserve">РН2. </w:t>
      </w:r>
      <w:r w:rsidRPr="00AD2211" w:rsidR="0073730E">
        <w:rPr>
          <w:rFonts w:eastAsia="Times New Roman"/>
          <w:color w:val="auto"/>
          <w:szCs w:val="20"/>
          <w:lang w:val="uk-UA"/>
        </w:rPr>
        <w:t xml:space="preserve">Робити висновок про </w:t>
      </w:r>
      <w:r w:rsidRPr="007E0990" w:rsidR="007E0990">
        <w:rPr>
          <w:lang w:val="uk-UA"/>
        </w:rPr>
        <w:t>визначення ролі та функцій підрозділів органів державної податкової служби, які уповноважені здійснювати адміністрування податків і платежів</w:t>
      </w:r>
      <w:r w:rsidRPr="007E0990" w:rsidR="00CA092F">
        <w:rPr>
          <w:lang w:val="uk-UA"/>
        </w:rPr>
        <w:t xml:space="preserve"> </w:t>
      </w:r>
      <w:r w:rsidRPr="007E0990">
        <w:rPr>
          <w:rFonts w:eastAsia="Times New Roman"/>
          <w:color w:val="auto"/>
          <w:lang w:val="uk-UA"/>
        </w:rPr>
        <w:t xml:space="preserve">. </w:t>
      </w:r>
    </w:p>
    <w:p xmlns:wp14="http://schemas.microsoft.com/office/word/2010/wordml" w:rsidRPr="00AD2211" w:rsidR="00526596" w:rsidP="00E7663E" w:rsidRDefault="00526596" w14:paraId="0F2BDDA9" wp14:textId="77777777">
      <w:pPr>
        <w:autoSpaceDE w:val="0"/>
        <w:autoSpaceDN w:val="0"/>
        <w:adjustRightInd w:val="0"/>
        <w:jc w:val="both"/>
      </w:pPr>
      <w:r w:rsidRPr="00AD2211">
        <w:tab/>
      </w:r>
      <w:r w:rsidRPr="00AD2211">
        <w:t>РН3.</w:t>
      </w:r>
      <w:r w:rsidR="00CA092F">
        <w:t xml:space="preserve"> </w:t>
      </w:r>
      <w:r w:rsidRPr="00E7663E" w:rsidR="00E7663E">
        <w:t xml:space="preserve">Здатність здійснювати постійний моніторинг змін у </w:t>
      </w:r>
      <w:r w:rsidR="007E0990">
        <w:t xml:space="preserve">податковому </w:t>
      </w:r>
      <w:r w:rsidRPr="00E7663E" w:rsidR="00E7663E">
        <w:t>законодавстві</w:t>
      </w:r>
      <w:r w:rsidRPr="00E7663E" w:rsidR="00E7663E">
        <w:t xml:space="preserve"> та </w:t>
      </w:r>
      <w:r w:rsidRPr="00E7663E" w:rsidR="00E7663E">
        <w:t xml:space="preserve"> ефективно використовувати аналітичні інструменти та сервіси для аналізу,</w:t>
      </w:r>
      <w:r w:rsidRPr="00E7663E" w:rsidR="00E7663E">
        <w:t xml:space="preserve"> </w:t>
      </w:r>
      <w:r w:rsidRPr="00E7663E" w:rsidR="00E7663E">
        <w:t xml:space="preserve">контролю та моніторингу </w:t>
      </w:r>
      <w:r w:rsidR="007E0990">
        <w:t>за сплатою податків.</w:t>
      </w:r>
    </w:p>
    <w:p xmlns:wp14="http://schemas.microsoft.com/office/word/2010/wordml" w:rsidRPr="00AD2211" w:rsidR="00ED7BA0" w:rsidP="00292879" w:rsidRDefault="00ED7BA0" w14:paraId="1714E0FC" wp14:textId="77777777">
      <w:pPr>
        <w:ind w:left="3119" w:hanging="3119"/>
        <w:jc w:val="center"/>
        <w:rPr>
          <w:b/>
          <w:szCs w:val="24"/>
        </w:rPr>
      </w:pPr>
      <w:r w:rsidRPr="00AD2211">
        <w:rPr>
          <w:b/>
          <w:szCs w:val="24"/>
        </w:rPr>
        <w:t>Структура курсу</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1"/>
        <w:gridCol w:w="1842"/>
        <w:gridCol w:w="993"/>
        <w:gridCol w:w="4677"/>
        <w:gridCol w:w="2268"/>
      </w:tblGrid>
      <w:tr xmlns:wp14="http://schemas.microsoft.com/office/word/2010/wordml" w:rsidRPr="00AD2211" w:rsidR="00C50B1B" w:rsidTr="00C51CFB" w14:paraId="640FC785" wp14:textId="77777777">
        <w:trPr>
          <w:tblHeader/>
        </w:trPr>
        <w:tc>
          <w:tcPr>
            <w:tcW w:w="421" w:type="dxa"/>
            <w:tcBorders>
              <w:bottom w:val="single" w:color="auto" w:sz="4" w:space="0"/>
            </w:tcBorders>
            <w:shd w:val="clear" w:color="auto" w:fill="E7E6E6" w:themeFill="background2"/>
            <w:vAlign w:val="center"/>
          </w:tcPr>
          <w:p w:rsidRPr="00AD2211" w:rsidR="00C50B1B" w:rsidP="00C51CFB" w:rsidRDefault="00C50B1B" w14:paraId="427D9C9B" wp14:textId="77777777">
            <w:pPr>
              <w:spacing w:line="216" w:lineRule="auto"/>
              <w:jc w:val="center"/>
              <w:rPr>
                <w:szCs w:val="24"/>
              </w:rPr>
            </w:pPr>
            <w:r w:rsidRPr="00AD2211">
              <w:rPr>
                <w:szCs w:val="24"/>
              </w:rPr>
              <w:t>№</w:t>
            </w:r>
          </w:p>
        </w:tc>
        <w:tc>
          <w:tcPr>
            <w:tcW w:w="1842" w:type="dxa"/>
            <w:tcBorders>
              <w:bottom w:val="single" w:color="auto" w:sz="4" w:space="0"/>
            </w:tcBorders>
            <w:shd w:val="clear" w:color="auto" w:fill="E7E6E6" w:themeFill="background2"/>
            <w:vAlign w:val="center"/>
          </w:tcPr>
          <w:p w:rsidRPr="00AD2211" w:rsidR="00C50B1B" w:rsidP="00C51CFB" w:rsidRDefault="00C50B1B" w14:paraId="686BB8D5" wp14:textId="77777777">
            <w:pPr>
              <w:spacing w:line="216" w:lineRule="auto"/>
              <w:jc w:val="center"/>
              <w:rPr>
                <w:szCs w:val="24"/>
              </w:rPr>
            </w:pPr>
            <w:r w:rsidRPr="00AD2211">
              <w:rPr>
                <w:szCs w:val="24"/>
              </w:rPr>
              <w:t>Тема</w:t>
            </w:r>
          </w:p>
        </w:tc>
        <w:tc>
          <w:tcPr>
            <w:tcW w:w="993" w:type="dxa"/>
            <w:tcBorders>
              <w:bottom w:val="single" w:color="auto" w:sz="4" w:space="0"/>
            </w:tcBorders>
            <w:shd w:val="clear" w:color="auto" w:fill="E7E6E6" w:themeFill="background2"/>
            <w:vAlign w:val="center"/>
          </w:tcPr>
          <w:p w:rsidRPr="00AD2211" w:rsidR="00C50B1B" w:rsidP="00C51CFB" w:rsidRDefault="00C50B1B" w14:paraId="6A59274B" wp14:textId="77777777">
            <w:pPr>
              <w:spacing w:line="216" w:lineRule="auto"/>
              <w:jc w:val="center"/>
              <w:rPr>
                <w:szCs w:val="24"/>
              </w:rPr>
            </w:pPr>
            <w:r w:rsidRPr="00AD2211">
              <w:rPr>
                <w:szCs w:val="24"/>
              </w:rPr>
              <w:t>Години (Л/ПЗ)</w:t>
            </w:r>
          </w:p>
        </w:tc>
        <w:tc>
          <w:tcPr>
            <w:tcW w:w="4677" w:type="dxa"/>
            <w:tcBorders>
              <w:bottom w:val="single" w:color="auto" w:sz="4" w:space="0"/>
            </w:tcBorders>
            <w:shd w:val="clear" w:color="auto" w:fill="E7E6E6" w:themeFill="background2"/>
            <w:vAlign w:val="center"/>
          </w:tcPr>
          <w:p w:rsidRPr="00AD2211" w:rsidR="00C50B1B" w:rsidP="00C51CFB" w:rsidRDefault="00C50B1B" w14:paraId="1CBC7625" wp14:textId="77777777">
            <w:pPr>
              <w:spacing w:line="216" w:lineRule="auto"/>
              <w:jc w:val="center"/>
              <w:rPr>
                <w:szCs w:val="24"/>
              </w:rPr>
            </w:pPr>
            <w:r w:rsidRPr="00AD2211">
              <w:rPr>
                <w:szCs w:val="24"/>
              </w:rPr>
              <w:t>Стислий зміст</w:t>
            </w:r>
          </w:p>
        </w:tc>
        <w:tc>
          <w:tcPr>
            <w:tcW w:w="2268" w:type="dxa"/>
            <w:tcBorders>
              <w:bottom w:val="single" w:color="auto" w:sz="4" w:space="0"/>
            </w:tcBorders>
            <w:shd w:val="clear" w:color="auto" w:fill="E7E6E6" w:themeFill="background2"/>
            <w:vAlign w:val="center"/>
          </w:tcPr>
          <w:p w:rsidRPr="00AD2211" w:rsidR="00C50B1B" w:rsidP="00C51CFB" w:rsidRDefault="00C50B1B" w14:paraId="6BE8ACB8" wp14:textId="77777777">
            <w:pPr>
              <w:spacing w:line="216" w:lineRule="auto"/>
              <w:jc w:val="center"/>
              <w:rPr>
                <w:szCs w:val="24"/>
              </w:rPr>
            </w:pPr>
            <w:r w:rsidRPr="00AD2211">
              <w:rPr>
                <w:szCs w:val="24"/>
              </w:rPr>
              <w:t>Інструменти і завдання</w:t>
            </w:r>
          </w:p>
        </w:tc>
      </w:tr>
      <w:tr xmlns:wp14="http://schemas.microsoft.com/office/word/2010/wordml" w:rsidRPr="00AD2211" w:rsidR="00C50B1B" w:rsidTr="00C51CFB" w14:paraId="693C225E" wp14:textId="77777777">
        <w:tc>
          <w:tcPr>
            <w:tcW w:w="421" w:type="dxa"/>
            <w:shd w:val="clear" w:color="auto" w:fill="auto"/>
          </w:tcPr>
          <w:p w:rsidRPr="00AD2211" w:rsidR="00C50B1B" w:rsidP="00C50B1B" w:rsidRDefault="00C50B1B" w14:paraId="56B20A0C" wp14:textId="77777777">
            <w:pPr>
              <w:spacing w:line="216" w:lineRule="auto"/>
              <w:rPr>
                <w:szCs w:val="24"/>
              </w:rPr>
            </w:pPr>
            <w:r w:rsidRPr="00AD2211">
              <w:rPr>
                <w:szCs w:val="24"/>
              </w:rPr>
              <w:t>1</w:t>
            </w:r>
          </w:p>
        </w:tc>
        <w:tc>
          <w:tcPr>
            <w:tcW w:w="1842" w:type="dxa"/>
            <w:shd w:val="clear" w:color="auto" w:fill="auto"/>
          </w:tcPr>
          <w:p w:rsidRPr="00A92F65" w:rsidR="00C50B1B" w:rsidP="00C50B1B" w:rsidRDefault="00A92F65" w14:paraId="30C9D859" wp14:textId="77777777">
            <w:pPr>
              <w:spacing w:line="216" w:lineRule="auto"/>
              <w:rPr>
                <w:rStyle w:val="FontStyle115"/>
                <w:spacing w:val="-10"/>
                <w:sz w:val="24"/>
                <w:szCs w:val="24"/>
                <w:lang w:eastAsia="uk-UA"/>
              </w:rPr>
            </w:pPr>
            <w:r w:rsidRPr="00A92F65">
              <w:rPr>
                <w:bCs/>
                <w:color w:val="000000"/>
                <w:szCs w:val="24"/>
              </w:rPr>
              <w:t>Сутність адміністрування податків. Організація обліку платників податків</w:t>
            </w:r>
          </w:p>
        </w:tc>
        <w:tc>
          <w:tcPr>
            <w:tcW w:w="993" w:type="dxa"/>
            <w:shd w:val="clear" w:color="auto" w:fill="auto"/>
          </w:tcPr>
          <w:p w:rsidRPr="00AD2211" w:rsidR="00C50B1B" w:rsidP="00C50B1B" w:rsidRDefault="00C50B1B" w14:paraId="74869DE5" wp14:textId="77777777">
            <w:pPr>
              <w:spacing w:line="216" w:lineRule="auto"/>
              <w:jc w:val="center"/>
              <w:rPr>
                <w:szCs w:val="22"/>
              </w:rPr>
            </w:pPr>
            <w:r w:rsidRPr="00AD2211">
              <w:rPr>
                <w:sz w:val="22"/>
                <w:szCs w:val="22"/>
              </w:rPr>
              <w:t>4/4</w:t>
            </w:r>
          </w:p>
        </w:tc>
        <w:tc>
          <w:tcPr>
            <w:tcW w:w="4677" w:type="dxa"/>
            <w:shd w:val="clear" w:color="auto" w:fill="auto"/>
          </w:tcPr>
          <w:p w:rsidRPr="00A92F65" w:rsidR="00C50B1B" w:rsidP="00CA092F" w:rsidRDefault="00A92F65" w14:paraId="4253B2CF" wp14:textId="77777777">
            <w:pPr>
              <w:autoSpaceDE w:val="0"/>
              <w:autoSpaceDN w:val="0"/>
              <w:adjustRightInd w:val="0"/>
              <w:jc w:val="both"/>
              <w:rPr>
                <w:i/>
                <w:szCs w:val="24"/>
              </w:rPr>
            </w:pPr>
            <w:r w:rsidRPr="00A92F65">
              <w:rPr>
                <w:color w:val="000000"/>
                <w:szCs w:val="24"/>
              </w:rPr>
              <w:t xml:space="preserve">Сутність адміністрування податків. Організація обліку платників податків в органах державної фіскальної служби. Особливості обліку платників податків у розрізі окремих видів податків: облік платників ПДВ, платників податку на прибуток, єдиного податку, платників збору на обов'язкове державне пенсійне страхування, внесків на загальнообов'язкове державне соціальне страхування й інших податків і зборів. Порядок підготовки матеріалів для передачі їх підрозділам податкової міліції щодо встановлення місцезнаходження </w:t>
            </w:r>
            <w:r w:rsidRPr="00A92F65">
              <w:rPr>
                <w:color w:val="000000"/>
                <w:szCs w:val="24"/>
              </w:rPr>
              <w:t>суб'єктів підприємницької діяльності, що ухиляються від обліку та сплати податків.</w:t>
            </w:r>
          </w:p>
        </w:tc>
        <w:tc>
          <w:tcPr>
            <w:tcW w:w="2268" w:type="dxa"/>
            <w:shd w:val="clear" w:color="auto" w:fill="auto"/>
          </w:tcPr>
          <w:p w:rsidRPr="00AD2211" w:rsidR="00C50B1B" w:rsidP="00C50B1B" w:rsidRDefault="00C50B1B" w14:paraId="192FD52A" wp14:textId="77777777">
            <w:pPr>
              <w:jc w:val="center"/>
              <w:rPr>
                <w:szCs w:val="24"/>
              </w:rPr>
            </w:pPr>
            <w:r w:rsidRPr="00AD2211">
              <w:rPr>
                <w:szCs w:val="24"/>
              </w:rPr>
              <w:t>Презентації.</w:t>
            </w:r>
          </w:p>
          <w:p w:rsidRPr="00AD2211" w:rsidR="00C50B1B" w:rsidP="00C50B1B" w:rsidRDefault="00C50B1B" w14:paraId="75619918"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17AF0990"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02711784"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0954A72" wp14:textId="77777777">
            <w:pPr>
              <w:spacing w:line="216" w:lineRule="auto"/>
              <w:jc w:val="center"/>
              <w:rPr>
                <w:szCs w:val="24"/>
              </w:rPr>
            </w:pPr>
            <w:r w:rsidRPr="00AD2211">
              <w:rPr>
                <w:szCs w:val="24"/>
              </w:rPr>
              <w:t>Аналіз ситуацій</w:t>
            </w:r>
          </w:p>
          <w:p w:rsidRPr="00AD2211" w:rsidR="00C50B1B" w:rsidP="00C50B1B" w:rsidRDefault="00C50B1B" w14:paraId="7480A35F" wp14:textId="77777777">
            <w:pPr>
              <w:spacing w:line="216" w:lineRule="auto"/>
              <w:jc w:val="center"/>
              <w:rPr>
                <w:szCs w:val="24"/>
              </w:rPr>
            </w:pPr>
            <w:r w:rsidRPr="00AD2211">
              <w:rPr>
                <w:szCs w:val="24"/>
              </w:rPr>
              <w:t>Тести</w:t>
            </w:r>
          </w:p>
          <w:p w:rsidRPr="00AD2211" w:rsidR="00C50B1B" w:rsidP="00C50B1B" w:rsidRDefault="00C50B1B" w14:paraId="2FA9A924" wp14:textId="77777777">
            <w:pPr>
              <w:spacing w:line="216" w:lineRule="auto"/>
              <w:jc w:val="center"/>
              <w:rPr>
                <w:szCs w:val="24"/>
              </w:rPr>
            </w:pPr>
            <w:r w:rsidRPr="00AD2211">
              <w:rPr>
                <w:szCs w:val="24"/>
              </w:rPr>
              <w:t>Індивідуальні завдання</w:t>
            </w:r>
          </w:p>
          <w:p w:rsidRPr="00AD2211" w:rsidR="00C50B1B" w:rsidP="00C50B1B" w:rsidRDefault="00C50B1B" w14:paraId="4B94D5A5" wp14:textId="77777777">
            <w:pPr>
              <w:jc w:val="center"/>
              <w:rPr>
                <w:szCs w:val="24"/>
              </w:rPr>
            </w:pPr>
          </w:p>
        </w:tc>
      </w:tr>
      <w:tr xmlns:wp14="http://schemas.microsoft.com/office/word/2010/wordml" w:rsidRPr="00AD2211" w:rsidR="00C50B1B" w:rsidTr="00C51CFB" w14:paraId="58227100" wp14:textId="77777777">
        <w:tc>
          <w:tcPr>
            <w:tcW w:w="421" w:type="dxa"/>
            <w:shd w:val="clear" w:color="auto" w:fill="auto"/>
          </w:tcPr>
          <w:p w:rsidRPr="00AD2211" w:rsidR="00C50B1B" w:rsidP="00C50B1B" w:rsidRDefault="00C50B1B" w14:paraId="18F999B5" wp14:textId="77777777">
            <w:pPr>
              <w:spacing w:line="216" w:lineRule="auto"/>
              <w:jc w:val="center"/>
              <w:rPr>
                <w:szCs w:val="24"/>
              </w:rPr>
            </w:pPr>
            <w:r w:rsidRPr="00AD2211">
              <w:rPr>
                <w:szCs w:val="24"/>
              </w:rPr>
              <w:t>2</w:t>
            </w:r>
          </w:p>
        </w:tc>
        <w:tc>
          <w:tcPr>
            <w:tcW w:w="1842" w:type="dxa"/>
            <w:shd w:val="clear" w:color="auto" w:fill="auto"/>
          </w:tcPr>
          <w:p w:rsidRPr="00A92F65" w:rsidR="00C50B1B" w:rsidP="00A92F65" w:rsidRDefault="00A92F65" w14:paraId="47A5BDA2" wp14:textId="77777777">
            <w:pPr>
              <w:jc w:val="both"/>
              <w:rPr>
                <w:szCs w:val="24"/>
              </w:rPr>
            </w:pPr>
            <w:r w:rsidRPr="00A92F65">
              <w:rPr>
                <w:bCs/>
                <w:color w:val="000000"/>
                <w:szCs w:val="24"/>
              </w:rPr>
              <w:t xml:space="preserve">Порядок здійснення органами державної </w:t>
            </w:r>
            <w:r>
              <w:rPr>
                <w:bCs/>
                <w:color w:val="000000"/>
                <w:szCs w:val="24"/>
              </w:rPr>
              <w:t>податкової</w:t>
            </w:r>
            <w:r w:rsidRPr="00A92F65">
              <w:rPr>
                <w:bCs/>
                <w:color w:val="000000"/>
                <w:szCs w:val="24"/>
              </w:rPr>
              <w:t xml:space="preserve"> служби оперативного обліку податків і зборів</w:t>
            </w:r>
          </w:p>
        </w:tc>
        <w:tc>
          <w:tcPr>
            <w:tcW w:w="993" w:type="dxa"/>
            <w:shd w:val="clear" w:color="auto" w:fill="auto"/>
          </w:tcPr>
          <w:p w:rsidRPr="00AD2211" w:rsidR="00C50B1B" w:rsidP="00C50B1B" w:rsidRDefault="00C50B1B" w14:paraId="12921031" wp14:textId="77777777">
            <w:pPr>
              <w:spacing w:line="216" w:lineRule="auto"/>
              <w:jc w:val="center"/>
              <w:rPr>
                <w:szCs w:val="22"/>
              </w:rPr>
            </w:pPr>
            <w:r w:rsidRPr="00AD2211">
              <w:rPr>
                <w:sz w:val="22"/>
                <w:szCs w:val="22"/>
              </w:rPr>
              <w:t>5/5</w:t>
            </w:r>
          </w:p>
        </w:tc>
        <w:tc>
          <w:tcPr>
            <w:tcW w:w="4677" w:type="dxa"/>
            <w:shd w:val="clear" w:color="auto" w:fill="auto"/>
          </w:tcPr>
          <w:p w:rsidRPr="00A92F65" w:rsidR="00C50B1B" w:rsidP="00CA092F" w:rsidRDefault="00A92F65" w14:paraId="3E229596" wp14:textId="77777777">
            <w:pPr>
              <w:autoSpaceDE w:val="0"/>
              <w:autoSpaceDN w:val="0"/>
              <w:adjustRightInd w:val="0"/>
              <w:jc w:val="both"/>
              <w:rPr>
                <w:szCs w:val="24"/>
              </w:rPr>
            </w:pPr>
            <w:r w:rsidRPr="00A92F65">
              <w:rPr>
                <w:color w:val="000000"/>
                <w:szCs w:val="24"/>
              </w:rPr>
              <w:t>Документи, на підставі яких здійснюється нарахування платежів до бюджету. Особові рахунки платників. Порядок ведення особових рахунків платників. Облік нарахованих сум платежів. Облік надходження платежів до бюджету. Облік відстрочення й розстрочення податкових зобов'язань. Особливості обліку штрафних (фінансових) санкцій. Облік повернення сум переплат або їх відшкодування з бюджету.</w:t>
            </w:r>
          </w:p>
        </w:tc>
        <w:tc>
          <w:tcPr>
            <w:tcW w:w="2268" w:type="dxa"/>
            <w:shd w:val="clear" w:color="auto" w:fill="auto"/>
          </w:tcPr>
          <w:p w:rsidRPr="00AD2211" w:rsidR="00C50B1B" w:rsidP="00C50B1B" w:rsidRDefault="00C50B1B" w14:paraId="39E8A6A3" wp14:textId="77777777">
            <w:pPr>
              <w:jc w:val="center"/>
              <w:rPr>
                <w:szCs w:val="24"/>
              </w:rPr>
            </w:pPr>
            <w:r w:rsidRPr="00AD2211">
              <w:rPr>
                <w:szCs w:val="24"/>
              </w:rPr>
              <w:t>Презентації.</w:t>
            </w:r>
          </w:p>
          <w:p w:rsidRPr="00AD2211" w:rsidR="00C50B1B" w:rsidP="00C50B1B" w:rsidRDefault="00C50B1B" w14:paraId="2EA06910"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53EA612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CDE846F"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01A25EFB" wp14:textId="77777777">
            <w:pPr>
              <w:spacing w:line="216" w:lineRule="auto"/>
              <w:jc w:val="center"/>
              <w:rPr>
                <w:szCs w:val="24"/>
              </w:rPr>
            </w:pPr>
            <w:r w:rsidRPr="00AD2211">
              <w:rPr>
                <w:szCs w:val="24"/>
              </w:rPr>
              <w:t>Аналіз ситуацій</w:t>
            </w:r>
          </w:p>
          <w:p w:rsidRPr="00AD2211" w:rsidR="00C50B1B" w:rsidP="00C50B1B" w:rsidRDefault="00C50B1B" w14:paraId="2DF5D237" wp14:textId="77777777">
            <w:pPr>
              <w:spacing w:line="216" w:lineRule="auto"/>
              <w:jc w:val="center"/>
              <w:rPr>
                <w:szCs w:val="24"/>
              </w:rPr>
            </w:pPr>
            <w:r w:rsidRPr="00AD2211">
              <w:rPr>
                <w:szCs w:val="24"/>
              </w:rPr>
              <w:t>Тести</w:t>
            </w:r>
          </w:p>
          <w:p w:rsidRPr="00AD2211" w:rsidR="00C50B1B" w:rsidP="00C50B1B" w:rsidRDefault="00C50B1B" w14:paraId="068E722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C50B1B" w:rsidTr="00C51CFB" w14:paraId="2EC07461" wp14:textId="77777777">
        <w:tc>
          <w:tcPr>
            <w:tcW w:w="421" w:type="dxa"/>
            <w:shd w:val="clear" w:color="auto" w:fill="auto"/>
          </w:tcPr>
          <w:p w:rsidRPr="00AD2211" w:rsidR="00C50B1B" w:rsidP="00C50B1B" w:rsidRDefault="00C50B1B" w14:paraId="5FCD5EC4" wp14:textId="77777777">
            <w:pPr>
              <w:spacing w:line="216" w:lineRule="auto"/>
              <w:jc w:val="center"/>
              <w:rPr>
                <w:szCs w:val="24"/>
              </w:rPr>
            </w:pPr>
            <w:r w:rsidRPr="00AD2211">
              <w:rPr>
                <w:szCs w:val="24"/>
              </w:rPr>
              <w:t>3</w:t>
            </w:r>
          </w:p>
        </w:tc>
        <w:tc>
          <w:tcPr>
            <w:tcW w:w="1842" w:type="dxa"/>
            <w:shd w:val="clear" w:color="auto" w:fill="auto"/>
          </w:tcPr>
          <w:p w:rsidRPr="00A92F65" w:rsidR="00C50B1B" w:rsidP="00C50B1B" w:rsidRDefault="00A92F65" w14:paraId="2B2C3ECB" wp14:textId="77777777">
            <w:pPr>
              <w:spacing w:line="216" w:lineRule="auto"/>
              <w:rPr>
                <w:szCs w:val="24"/>
              </w:rPr>
            </w:pPr>
            <w:r w:rsidRPr="00A92F65">
              <w:rPr>
                <w:bCs/>
                <w:color w:val="000000"/>
                <w:szCs w:val="24"/>
              </w:rPr>
              <w:t>Визначення податкового зобов'язання контролюючим органом</w:t>
            </w:r>
          </w:p>
        </w:tc>
        <w:tc>
          <w:tcPr>
            <w:tcW w:w="993" w:type="dxa"/>
            <w:shd w:val="clear" w:color="auto" w:fill="auto"/>
          </w:tcPr>
          <w:p w:rsidRPr="00AD2211" w:rsidR="00C50B1B" w:rsidP="00C50B1B" w:rsidRDefault="00C50B1B" w14:paraId="5965A1AC" wp14:textId="77777777">
            <w:pPr>
              <w:spacing w:line="216" w:lineRule="auto"/>
              <w:jc w:val="center"/>
              <w:rPr>
                <w:szCs w:val="22"/>
              </w:rPr>
            </w:pPr>
            <w:r w:rsidRPr="00AD2211">
              <w:rPr>
                <w:sz w:val="22"/>
                <w:szCs w:val="22"/>
              </w:rPr>
              <w:t>4/4</w:t>
            </w:r>
          </w:p>
        </w:tc>
        <w:tc>
          <w:tcPr>
            <w:tcW w:w="4677" w:type="dxa"/>
            <w:shd w:val="clear" w:color="auto" w:fill="auto"/>
          </w:tcPr>
          <w:p w:rsidRPr="0062407B" w:rsidR="00C50B1B" w:rsidP="00CA092F" w:rsidRDefault="0062407B" w14:paraId="0B1BD8B4" wp14:textId="77777777">
            <w:pPr>
              <w:pStyle w:val="Default"/>
              <w:jc w:val="both"/>
              <w:rPr>
                <w:lang w:val="uk-UA"/>
              </w:rPr>
            </w:pPr>
            <w:r w:rsidRPr="0062407B">
              <w:t>Порядок визначення суми податкового зобов'язання контролюючими органами за непрямими методами.</w:t>
            </w:r>
            <w:r w:rsidRPr="0062407B">
              <w:rPr>
                <w:rStyle w:val="apple-converted-space"/>
              </w:rPr>
              <w:t> </w:t>
            </w:r>
            <w:r w:rsidRPr="0062407B">
              <w:t>Облік сплачених податків та неподаткових платежів. Порядок проведення взаємозвірення з платниками та закриття особових рахунків. Звітність про надходження платежів. Апеляційне узгодження податкового зобов'язання. Адміністративний та судовий порядок узгодження податкового зобов'язання.</w:t>
            </w:r>
            <w:r w:rsidRPr="0062407B">
              <w:rPr>
                <w:lang w:val="uk-UA"/>
              </w:rPr>
              <w:t xml:space="preserve"> </w:t>
            </w:r>
            <w:r w:rsidRPr="0062407B">
              <w:t>Податкове повідомлення. Форма та склад реквізитів. Механізм вручення податкових повідомлень платнику. Податкові вимоги. Черговість виставлення податкових повідомлень та податкових вимог у разі консолідованого боргу. Порядок відкликання податкових повідомлень та податкових вимог</w:t>
            </w:r>
          </w:p>
        </w:tc>
        <w:tc>
          <w:tcPr>
            <w:tcW w:w="2268" w:type="dxa"/>
            <w:shd w:val="clear" w:color="auto" w:fill="auto"/>
          </w:tcPr>
          <w:p w:rsidRPr="00AD2211" w:rsidR="00C50B1B" w:rsidP="00C50B1B" w:rsidRDefault="00C50B1B" w14:paraId="37174300" wp14:textId="77777777">
            <w:pPr>
              <w:jc w:val="center"/>
              <w:rPr>
                <w:szCs w:val="24"/>
              </w:rPr>
            </w:pPr>
            <w:r w:rsidRPr="00AD2211">
              <w:rPr>
                <w:szCs w:val="24"/>
              </w:rPr>
              <w:t>Презентації.</w:t>
            </w:r>
          </w:p>
          <w:p w:rsidRPr="00AD2211" w:rsidR="00C50B1B" w:rsidP="00C50B1B" w:rsidRDefault="00C50B1B" w14:paraId="3FD9603C"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47419AC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47B25929"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5939DB2A" wp14:textId="77777777">
            <w:pPr>
              <w:spacing w:line="216" w:lineRule="auto"/>
              <w:jc w:val="center"/>
              <w:rPr>
                <w:szCs w:val="24"/>
              </w:rPr>
            </w:pPr>
            <w:r w:rsidRPr="00AD2211">
              <w:rPr>
                <w:szCs w:val="24"/>
              </w:rPr>
              <w:t>Аналіз ситуацій</w:t>
            </w:r>
          </w:p>
          <w:p w:rsidRPr="00AD2211" w:rsidR="00C50B1B" w:rsidP="00C50B1B" w:rsidRDefault="00C50B1B" w14:paraId="5FC11718" wp14:textId="77777777">
            <w:pPr>
              <w:spacing w:line="216" w:lineRule="auto"/>
              <w:jc w:val="center"/>
              <w:rPr>
                <w:szCs w:val="24"/>
              </w:rPr>
            </w:pPr>
            <w:r w:rsidRPr="00AD2211">
              <w:rPr>
                <w:szCs w:val="24"/>
              </w:rPr>
              <w:t>Тести</w:t>
            </w:r>
          </w:p>
          <w:p w:rsidRPr="00AD2211" w:rsidR="00C50B1B" w:rsidP="00C50B1B" w:rsidRDefault="00C50B1B" w14:paraId="43413851" wp14:textId="77777777">
            <w:pPr>
              <w:spacing w:line="216" w:lineRule="auto"/>
              <w:jc w:val="center"/>
              <w:rPr>
                <w:szCs w:val="24"/>
              </w:rPr>
            </w:pPr>
            <w:r w:rsidRPr="00AD2211">
              <w:rPr>
                <w:szCs w:val="24"/>
              </w:rPr>
              <w:t>Індивідуальні завдання</w:t>
            </w:r>
          </w:p>
          <w:p w:rsidRPr="00AD2211" w:rsidR="00C50B1B" w:rsidP="00C50B1B" w:rsidRDefault="00C50B1B" w14:paraId="3DEEC669" wp14:textId="77777777">
            <w:pPr>
              <w:spacing w:line="216" w:lineRule="auto"/>
              <w:jc w:val="center"/>
              <w:rPr>
                <w:szCs w:val="24"/>
              </w:rPr>
            </w:pPr>
          </w:p>
        </w:tc>
      </w:tr>
      <w:tr xmlns:wp14="http://schemas.microsoft.com/office/word/2010/wordml" w:rsidRPr="00AD2211" w:rsidR="00C50B1B" w:rsidTr="00C51CFB" w14:paraId="57692564" wp14:textId="77777777">
        <w:tc>
          <w:tcPr>
            <w:tcW w:w="421" w:type="dxa"/>
            <w:shd w:val="clear" w:color="auto" w:fill="auto"/>
          </w:tcPr>
          <w:p w:rsidRPr="00AD2211" w:rsidR="00C50B1B" w:rsidP="00C50B1B" w:rsidRDefault="00C50B1B" w14:paraId="2598DEE6" wp14:textId="77777777">
            <w:pPr>
              <w:spacing w:line="216" w:lineRule="auto"/>
              <w:jc w:val="center"/>
              <w:rPr>
                <w:szCs w:val="24"/>
              </w:rPr>
            </w:pPr>
            <w:r w:rsidRPr="00AD2211">
              <w:rPr>
                <w:szCs w:val="24"/>
              </w:rPr>
              <w:t>4</w:t>
            </w:r>
          </w:p>
        </w:tc>
        <w:tc>
          <w:tcPr>
            <w:tcW w:w="1842" w:type="dxa"/>
            <w:shd w:val="clear" w:color="auto" w:fill="auto"/>
          </w:tcPr>
          <w:p w:rsidRPr="007C55C4" w:rsidR="00C50B1B" w:rsidP="00C50B1B" w:rsidRDefault="0062407B" w14:paraId="1A186D14" wp14:textId="77777777">
            <w:pPr>
              <w:spacing w:line="216" w:lineRule="auto"/>
              <w:rPr>
                <w:rStyle w:val="FontStyle115"/>
                <w:spacing w:val="-10"/>
                <w:sz w:val="24"/>
                <w:szCs w:val="24"/>
                <w:lang w:eastAsia="uk-UA"/>
              </w:rPr>
            </w:pPr>
            <w:r>
              <w:rPr>
                <w:szCs w:val="24"/>
                <w:lang w:eastAsia="ru-RU"/>
              </w:rPr>
              <w:t>Податковий борг. Податкова застава</w:t>
            </w:r>
          </w:p>
        </w:tc>
        <w:tc>
          <w:tcPr>
            <w:tcW w:w="993" w:type="dxa"/>
            <w:shd w:val="clear" w:color="auto" w:fill="auto"/>
          </w:tcPr>
          <w:p w:rsidRPr="00AD2211" w:rsidR="00C50B1B" w:rsidP="00C50B1B" w:rsidRDefault="00C50B1B" w14:paraId="2BE18DE1" wp14:textId="77777777">
            <w:pPr>
              <w:spacing w:line="216" w:lineRule="auto"/>
              <w:jc w:val="center"/>
              <w:rPr>
                <w:szCs w:val="22"/>
              </w:rPr>
            </w:pPr>
            <w:r w:rsidRPr="00AD2211">
              <w:rPr>
                <w:sz w:val="22"/>
                <w:szCs w:val="22"/>
              </w:rPr>
              <w:t>4/4</w:t>
            </w:r>
          </w:p>
        </w:tc>
        <w:tc>
          <w:tcPr>
            <w:tcW w:w="4677" w:type="dxa"/>
            <w:shd w:val="clear" w:color="auto" w:fill="auto"/>
          </w:tcPr>
          <w:p w:rsidRPr="00CA092F" w:rsidR="00C50B1B" w:rsidP="0062407B" w:rsidRDefault="0062407B" w14:paraId="265B8D86" wp14:textId="77777777">
            <w:pPr>
              <w:shd w:val="clear" w:color="auto" w:fill="FFFFFF"/>
              <w:jc w:val="both"/>
              <w:rPr>
                <w:szCs w:val="24"/>
              </w:rPr>
            </w:pPr>
            <w:r w:rsidRPr="0062407B">
              <w:rPr>
                <w:color w:val="000000"/>
                <w:szCs w:val="24"/>
              </w:rPr>
              <w:t>Поняття податкового боргу. Погашення податкового боргу в разі ліквідації платника податків. Погашення податкового боргу при реорганізації платника податків. Погашення податкового боргу при реорганізації платника податків.</w:t>
            </w:r>
            <w:r w:rsidRPr="0062407B">
              <w:rPr>
                <w:color w:val="000000"/>
                <w:szCs w:val="24"/>
              </w:rPr>
              <w:t xml:space="preserve"> </w:t>
            </w:r>
            <w:r w:rsidRPr="0062407B">
              <w:rPr>
                <w:color w:val="000000"/>
                <w:szCs w:val="24"/>
              </w:rPr>
              <w:t>Зміст податкової застави. Порядок виникнення права податкової застави. Реєстрація податкової застави. Захист інтересів кредиторів. Податковий керуючий та його функції. Узгодження операцій із заставленими активами. Зупинення податкової застави. Податкова порука. Обмеження щодо права застосування податкової застави.</w:t>
            </w:r>
            <w:r>
              <w:rPr>
                <w:color w:val="000000"/>
                <w:szCs w:val="24"/>
              </w:rPr>
              <w:t xml:space="preserve"> </w:t>
            </w:r>
          </w:p>
        </w:tc>
        <w:tc>
          <w:tcPr>
            <w:tcW w:w="2268" w:type="dxa"/>
            <w:shd w:val="clear" w:color="auto" w:fill="auto"/>
          </w:tcPr>
          <w:p w:rsidRPr="00AD2211" w:rsidR="00C50B1B" w:rsidP="00C50B1B" w:rsidRDefault="00C50B1B" w14:paraId="11D7C2BC" wp14:textId="77777777">
            <w:pPr>
              <w:jc w:val="center"/>
              <w:rPr>
                <w:szCs w:val="24"/>
              </w:rPr>
            </w:pPr>
            <w:r w:rsidRPr="00AD2211">
              <w:rPr>
                <w:szCs w:val="24"/>
              </w:rPr>
              <w:t>Презентації.</w:t>
            </w:r>
          </w:p>
          <w:p w:rsidRPr="00AD2211" w:rsidR="00C50B1B" w:rsidP="00C50B1B" w:rsidRDefault="00C50B1B" w14:paraId="47472B72"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351B0E9D"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A3288CE"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80788B8" wp14:textId="77777777">
            <w:pPr>
              <w:spacing w:line="216" w:lineRule="auto"/>
              <w:jc w:val="center"/>
              <w:rPr>
                <w:szCs w:val="24"/>
              </w:rPr>
            </w:pPr>
            <w:r w:rsidRPr="00AD2211">
              <w:rPr>
                <w:szCs w:val="24"/>
              </w:rPr>
              <w:t>Аналіз ситуацій.</w:t>
            </w:r>
          </w:p>
          <w:p w:rsidRPr="00AD2211" w:rsidR="00C50B1B" w:rsidP="00C50B1B" w:rsidRDefault="00C50B1B" w14:paraId="0A958C9D" wp14:textId="77777777">
            <w:pPr>
              <w:spacing w:line="216" w:lineRule="auto"/>
              <w:jc w:val="center"/>
              <w:rPr>
                <w:szCs w:val="24"/>
              </w:rPr>
            </w:pPr>
            <w:r w:rsidRPr="00AD2211">
              <w:rPr>
                <w:szCs w:val="24"/>
              </w:rPr>
              <w:t>Тести</w:t>
            </w:r>
          </w:p>
          <w:p w:rsidRPr="00AD2211" w:rsidR="00C50B1B" w:rsidP="00C50B1B" w:rsidRDefault="00C50B1B" w14:paraId="0C3695E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62407B" w:rsidTr="00C51CFB" w14:paraId="683536B0" wp14:textId="77777777">
        <w:tc>
          <w:tcPr>
            <w:tcW w:w="421" w:type="dxa"/>
            <w:shd w:val="clear" w:color="auto" w:fill="auto"/>
          </w:tcPr>
          <w:p w:rsidRPr="00AD2211" w:rsidR="0062407B" w:rsidP="00C50B1B" w:rsidRDefault="0062407B" w14:paraId="78941E47" wp14:textId="77777777">
            <w:pPr>
              <w:spacing w:line="216" w:lineRule="auto"/>
              <w:jc w:val="center"/>
              <w:rPr>
                <w:szCs w:val="24"/>
              </w:rPr>
            </w:pPr>
            <w:r>
              <w:rPr>
                <w:szCs w:val="24"/>
              </w:rPr>
              <w:t>5</w:t>
            </w:r>
          </w:p>
        </w:tc>
        <w:tc>
          <w:tcPr>
            <w:tcW w:w="1842" w:type="dxa"/>
            <w:shd w:val="clear" w:color="auto" w:fill="auto"/>
          </w:tcPr>
          <w:p w:rsidRPr="0062407B" w:rsidR="0062407B" w:rsidP="00C50B1B" w:rsidRDefault="0062407B" w14:paraId="3E0A642B" wp14:textId="77777777">
            <w:pPr>
              <w:spacing w:line="216" w:lineRule="auto"/>
              <w:rPr>
                <w:szCs w:val="24"/>
                <w:lang w:eastAsia="ru-RU"/>
              </w:rPr>
            </w:pPr>
            <w:r w:rsidRPr="0062407B">
              <w:rPr>
                <w:bCs/>
                <w:color w:val="000000"/>
                <w:szCs w:val="24"/>
              </w:rPr>
              <w:t>Адміністративний арешт активів</w:t>
            </w:r>
            <w:r w:rsidRPr="0062407B">
              <w:rPr>
                <w:bCs/>
                <w:color w:val="000000"/>
                <w:szCs w:val="24"/>
              </w:rPr>
              <w:t xml:space="preserve">. </w:t>
            </w:r>
            <w:r w:rsidRPr="0062407B">
              <w:rPr>
                <w:bCs/>
                <w:color w:val="000000"/>
                <w:szCs w:val="24"/>
              </w:rPr>
              <w:t xml:space="preserve">Розстрочення та відстрочення </w:t>
            </w:r>
            <w:r w:rsidRPr="0062407B">
              <w:rPr>
                <w:bCs/>
                <w:color w:val="000000"/>
                <w:szCs w:val="24"/>
              </w:rPr>
              <w:t>податкових зобов'язань платника податків.</w:t>
            </w:r>
          </w:p>
        </w:tc>
        <w:tc>
          <w:tcPr>
            <w:tcW w:w="993" w:type="dxa"/>
            <w:shd w:val="clear" w:color="auto" w:fill="auto"/>
          </w:tcPr>
          <w:p w:rsidRPr="00AD2211" w:rsidR="0062407B" w:rsidP="00C50B1B" w:rsidRDefault="0062407B" w14:paraId="1346D971" wp14:textId="77777777">
            <w:pPr>
              <w:spacing w:line="216" w:lineRule="auto"/>
              <w:jc w:val="center"/>
              <w:rPr>
                <w:sz w:val="22"/>
                <w:szCs w:val="22"/>
              </w:rPr>
            </w:pPr>
            <w:r w:rsidRPr="00AD2211">
              <w:rPr>
                <w:sz w:val="22"/>
                <w:szCs w:val="22"/>
              </w:rPr>
              <w:t>4/4</w:t>
            </w:r>
          </w:p>
        </w:tc>
        <w:tc>
          <w:tcPr>
            <w:tcW w:w="4677" w:type="dxa"/>
            <w:shd w:val="clear" w:color="auto" w:fill="auto"/>
          </w:tcPr>
          <w:p w:rsidRPr="0062407B" w:rsidR="0062407B" w:rsidP="0062407B" w:rsidRDefault="0062407B" w14:paraId="3FD11D12" wp14:textId="77777777">
            <w:pPr>
              <w:shd w:val="clear" w:color="auto" w:fill="FFFFFF"/>
              <w:jc w:val="both"/>
              <w:rPr>
                <w:color w:val="000000"/>
                <w:szCs w:val="24"/>
              </w:rPr>
            </w:pPr>
            <w:r w:rsidRPr="0062407B">
              <w:rPr>
                <w:color w:val="000000"/>
                <w:szCs w:val="24"/>
              </w:rPr>
              <w:t xml:space="preserve">Поняття адміністративного арешту активів. Повний або умовний арешт. Порядок застосування арешту активів. Виконавці рішення про арешт активів. Порядок </w:t>
            </w:r>
            <w:r w:rsidRPr="0062407B">
              <w:rPr>
                <w:color w:val="000000"/>
                <w:szCs w:val="24"/>
              </w:rPr>
              <w:t>зупинення адміністративного арешту активів платника податків.</w:t>
            </w:r>
            <w:r w:rsidRPr="0062407B">
              <w:rPr>
                <w:color w:val="000000"/>
                <w:szCs w:val="24"/>
              </w:rPr>
              <w:t xml:space="preserve"> </w:t>
            </w:r>
            <w:r w:rsidRPr="0062407B">
              <w:rPr>
                <w:color w:val="000000"/>
                <w:szCs w:val="24"/>
              </w:rPr>
              <w:t>Поняття розстрочення та відстрочення податкових зобов'язань.</w:t>
            </w:r>
            <w:r w:rsidRPr="0062407B">
              <w:rPr>
                <w:rStyle w:val="apple-converted-space"/>
                <w:color w:val="000000"/>
                <w:szCs w:val="24"/>
              </w:rPr>
              <w:t> </w:t>
            </w:r>
            <w:r w:rsidRPr="0062407B">
              <w:rPr>
                <w:color w:val="000000"/>
                <w:szCs w:val="24"/>
              </w:rPr>
              <w:t>Органи, які приймають рішення про розстрочення та відстрочення податкових зобов'язань. Прийняття рішення про розстрочення та відстрочення податкових зобов'язань. Сплата розстрочених (відстрочених) сум та нарахованих процентів. Порядок переведення платника податків до іншого органу державної фіскальної служби. Гласність та запобігання корупції.</w:t>
            </w:r>
          </w:p>
        </w:tc>
        <w:tc>
          <w:tcPr>
            <w:tcW w:w="2268" w:type="dxa"/>
            <w:shd w:val="clear" w:color="auto" w:fill="auto"/>
          </w:tcPr>
          <w:p w:rsidRPr="00AD2211" w:rsidR="0062407B" w:rsidP="0062407B" w:rsidRDefault="0062407B" w14:paraId="405FABF6" wp14:textId="77777777">
            <w:pPr>
              <w:jc w:val="center"/>
              <w:rPr>
                <w:szCs w:val="24"/>
              </w:rPr>
            </w:pPr>
            <w:r w:rsidRPr="00AD2211">
              <w:rPr>
                <w:szCs w:val="24"/>
              </w:rPr>
              <w:t>Презентації.</w:t>
            </w:r>
          </w:p>
          <w:p w:rsidRPr="00AD2211" w:rsidR="0062407B" w:rsidP="0062407B" w:rsidRDefault="0062407B" w14:paraId="785AE600"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90ED8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591F7BE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1E1BD2A1" wp14:textId="77777777">
            <w:pPr>
              <w:spacing w:line="216" w:lineRule="auto"/>
              <w:jc w:val="center"/>
              <w:rPr>
                <w:szCs w:val="24"/>
              </w:rPr>
            </w:pPr>
            <w:r w:rsidRPr="00AD2211">
              <w:rPr>
                <w:szCs w:val="24"/>
              </w:rPr>
              <w:t>Аналіз ситуацій.</w:t>
            </w:r>
          </w:p>
          <w:p w:rsidRPr="00AD2211" w:rsidR="0062407B" w:rsidP="0062407B" w:rsidRDefault="0062407B" w14:paraId="03A34955" wp14:textId="77777777">
            <w:pPr>
              <w:spacing w:line="216" w:lineRule="auto"/>
              <w:jc w:val="center"/>
              <w:rPr>
                <w:szCs w:val="24"/>
              </w:rPr>
            </w:pPr>
            <w:r w:rsidRPr="00AD2211">
              <w:rPr>
                <w:szCs w:val="24"/>
              </w:rPr>
              <w:t>Тести</w:t>
            </w:r>
          </w:p>
          <w:p w:rsidRPr="00AD2211" w:rsidR="0062407B" w:rsidP="0062407B" w:rsidRDefault="0062407B" w14:paraId="0F9B07F0"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1C5B16EB" wp14:textId="77777777">
        <w:tc>
          <w:tcPr>
            <w:tcW w:w="421" w:type="dxa"/>
            <w:shd w:val="clear" w:color="auto" w:fill="auto"/>
          </w:tcPr>
          <w:p w:rsidRPr="00AD2211" w:rsidR="0062407B" w:rsidP="00C50B1B" w:rsidRDefault="0062407B" w14:paraId="1B87E3DE" wp14:textId="77777777">
            <w:pPr>
              <w:spacing w:line="216" w:lineRule="auto"/>
              <w:jc w:val="center"/>
              <w:rPr>
                <w:szCs w:val="24"/>
              </w:rPr>
            </w:pPr>
            <w:r>
              <w:rPr>
                <w:szCs w:val="24"/>
              </w:rPr>
              <w:t>6</w:t>
            </w:r>
          </w:p>
        </w:tc>
        <w:tc>
          <w:tcPr>
            <w:tcW w:w="1842" w:type="dxa"/>
            <w:shd w:val="clear" w:color="auto" w:fill="auto"/>
          </w:tcPr>
          <w:p w:rsidRPr="0062407B" w:rsidR="0062407B" w:rsidP="00C50B1B" w:rsidRDefault="0062407B" w14:paraId="650513E7" wp14:textId="77777777">
            <w:pPr>
              <w:spacing w:line="216" w:lineRule="auto"/>
              <w:rPr>
                <w:szCs w:val="24"/>
                <w:lang w:eastAsia="ru-RU"/>
              </w:rPr>
            </w:pPr>
            <w:r w:rsidRPr="0062407B">
              <w:rPr>
                <w:bCs/>
                <w:color w:val="000000"/>
                <w:szCs w:val="24"/>
              </w:rPr>
              <w:t>Штрафні санкції та пеня.</w:t>
            </w:r>
            <w:r w:rsidRPr="0062407B">
              <w:rPr>
                <w:bCs/>
                <w:color w:val="000000"/>
                <w:szCs w:val="24"/>
              </w:rPr>
              <w:t xml:space="preserve"> </w:t>
            </w:r>
            <w:r w:rsidRPr="0062407B">
              <w:rPr>
                <w:bCs/>
                <w:color w:val="000000"/>
                <w:szCs w:val="24"/>
              </w:rPr>
              <w:t>Списання безнадійного податкового боргу.</w:t>
            </w:r>
          </w:p>
        </w:tc>
        <w:tc>
          <w:tcPr>
            <w:tcW w:w="993" w:type="dxa"/>
            <w:shd w:val="clear" w:color="auto" w:fill="auto"/>
          </w:tcPr>
          <w:p w:rsidRPr="00AD2211" w:rsidR="0062407B" w:rsidP="00C50B1B" w:rsidRDefault="0062407B" w14:paraId="300ECFDA" wp14:textId="77777777">
            <w:pPr>
              <w:spacing w:line="216" w:lineRule="auto"/>
              <w:jc w:val="center"/>
              <w:rPr>
                <w:sz w:val="22"/>
                <w:szCs w:val="22"/>
              </w:rPr>
            </w:pPr>
            <w:r w:rsidRPr="00AD2211">
              <w:rPr>
                <w:sz w:val="22"/>
                <w:szCs w:val="22"/>
              </w:rPr>
              <w:t>4/4</w:t>
            </w:r>
          </w:p>
        </w:tc>
        <w:tc>
          <w:tcPr>
            <w:tcW w:w="4677" w:type="dxa"/>
            <w:shd w:val="clear" w:color="auto" w:fill="auto"/>
          </w:tcPr>
          <w:p w:rsidRPr="0062407B" w:rsidR="0062407B" w:rsidP="0062407B" w:rsidRDefault="0062407B" w14:paraId="2012BA25" wp14:textId="77777777">
            <w:pPr>
              <w:shd w:val="clear" w:color="auto" w:fill="FFFFFF"/>
              <w:jc w:val="both"/>
              <w:rPr>
                <w:color w:val="000000"/>
                <w:szCs w:val="24"/>
              </w:rPr>
            </w:pPr>
            <w:r w:rsidRPr="0062407B">
              <w:rPr>
                <w:color w:val="000000"/>
                <w:szCs w:val="24"/>
              </w:rPr>
              <w:t>Порядок нарахування штрафних санкцій (штрафів). Розмір та порядок нарахування штрафних санкцій по факту заниження податкового зобов'язання. Нарахування пені. Відповідальність банків за несвоєчасне перерахування платежів. Самостійне нарахування штрафів платниками</w:t>
            </w:r>
            <w:r w:rsidRPr="0062407B">
              <w:rPr>
                <w:b/>
                <w:bCs/>
                <w:color w:val="000000"/>
                <w:szCs w:val="24"/>
              </w:rPr>
              <w:t>.</w:t>
            </w:r>
            <w:r w:rsidRPr="0062407B">
              <w:rPr>
                <w:b/>
                <w:bCs/>
                <w:color w:val="000000"/>
                <w:szCs w:val="24"/>
              </w:rPr>
              <w:t xml:space="preserve"> </w:t>
            </w:r>
            <w:r w:rsidRPr="0062407B">
              <w:rPr>
                <w:color w:val="000000"/>
                <w:szCs w:val="24"/>
              </w:rPr>
              <w:t>Зміст та порядок виникнення безнадійного податкового боргу. Порядок списання податкового боргу. Форс-мажорні обставини виникнення боргу. Особливості списання обставин непереборної сили.</w:t>
            </w:r>
          </w:p>
        </w:tc>
        <w:tc>
          <w:tcPr>
            <w:tcW w:w="2268" w:type="dxa"/>
            <w:shd w:val="clear" w:color="auto" w:fill="auto"/>
          </w:tcPr>
          <w:p w:rsidRPr="00AD2211" w:rsidR="0062407B" w:rsidP="0062407B" w:rsidRDefault="0062407B" w14:paraId="238CE009" wp14:textId="77777777">
            <w:pPr>
              <w:jc w:val="center"/>
              <w:rPr>
                <w:szCs w:val="24"/>
              </w:rPr>
            </w:pPr>
            <w:r w:rsidRPr="00AD2211">
              <w:rPr>
                <w:szCs w:val="24"/>
              </w:rPr>
              <w:t>Презентації.</w:t>
            </w:r>
          </w:p>
          <w:p w:rsidRPr="00AD2211" w:rsidR="0062407B" w:rsidP="0062407B" w:rsidRDefault="0062407B" w14:paraId="503B7939"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2CFA7529"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3CF6F55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059D07D" wp14:textId="77777777">
            <w:pPr>
              <w:spacing w:line="216" w:lineRule="auto"/>
              <w:jc w:val="center"/>
              <w:rPr>
                <w:szCs w:val="24"/>
              </w:rPr>
            </w:pPr>
            <w:r w:rsidRPr="00AD2211">
              <w:rPr>
                <w:szCs w:val="24"/>
              </w:rPr>
              <w:t>Аналіз ситуацій.</w:t>
            </w:r>
          </w:p>
          <w:p w:rsidRPr="00AD2211" w:rsidR="0062407B" w:rsidP="0062407B" w:rsidRDefault="0062407B" w14:paraId="19E0EA82" wp14:textId="77777777">
            <w:pPr>
              <w:spacing w:line="216" w:lineRule="auto"/>
              <w:jc w:val="center"/>
              <w:rPr>
                <w:szCs w:val="24"/>
              </w:rPr>
            </w:pPr>
            <w:r w:rsidRPr="00AD2211">
              <w:rPr>
                <w:szCs w:val="24"/>
              </w:rPr>
              <w:t>Тести</w:t>
            </w:r>
          </w:p>
          <w:p w:rsidRPr="00AD2211" w:rsidR="0062407B" w:rsidP="0062407B" w:rsidRDefault="0062407B" w14:paraId="230DF691"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56A4F164" wp14:textId="77777777">
        <w:tc>
          <w:tcPr>
            <w:tcW w:w="421" w:type="dxa"/>
            <w:shd w:val="clear" w:color="auto" w:fill="auto"/>
          </w:tcPr>
          <w:p w:rsidRPr="00AD2211" w:rsidR="0062407B" w:rsidP="00C50B1B" w:rsidRDefault="0062407B" w14:paraId="75697EEC" wp14:textId="77777777">
            <w:pPr>
              <w:spacing w:line="216" w:lineRule="auto"/>
              <w:jc w:val="center"/>
              <w:rPr>
                <w:szCs w:val="24"/>
              </w:rPr>
            </w:pPr>
            <w:r>
              <w:rPr>
                <w:szCs w:val="24"/>
              </w:rPr>
              <w:t>7</w:t>
            </w:r>
          </w:p>
        </w:tc>
        <w:tc>
          <w:tcPr>
            <w:tcW w:w="1842" w:type="dxa"/>
            <w:shd w:val="clear" w:color="auto" w:fill="auto"/>
          </w:tcPr>
          <w:p w:rsidRPr="004D59DF" w:rsidR="0062407B" w:rsidP="00C50B1B" w:rsidRDefault="004D59DF" w14:paraId="0CB5BFCB" wp14:textId="77777777">
            <w:pPr>
              <w:spacing w:line="216" w:lineRule="auto"/>
              <w:rPr>
                <w:szCs w:val="24"/>
                <w:lang w:eastAsia="ru-RU"/>
              </w:rPr>
            </w:pPr>
            <w:r w:rsidRPr="004D59DF">
              <w:rPr>
                <w:bCs/>
                <w:color w:val="000000"/>
                <w:szCs w:val="24"/>
              </w:rPr>
              <w:t>Конфлікт інтересів. Податкові роз’яснення. Строки давнини.</w:t>
            </w:r>
          </w:p>
        </w:tc>
        <w:tc>
          <w:tcPr>
            <w:tcW w:w="993" w:type="dxa"/>
            <w:shd w:val="clear" w:color="auto" w:fill="auto"/>
          </w:tcPr>
          <w:p w:rsidRPr="00AD2211" w:rsidR="0062407B" w:rsidP="00C50B1B" w:rsidRDefault="0062407B" w14:paraId="4F2A4E56" wp14:textId="77777777">
            <w:pPr>
              <w:spacing w:line="216" w:lineRule="auto"/>
              <w:jc w:val="center"/>
              <w:rPr>
                <w:sz w:val="22"/>
                <w:szCs w:val="22"/>
              </w:rPr>
            </w:pPr>
            <w:r w:rsidRPr="00AD2211">
              <w:rPr>
                <w:sz w:val="22"/>
                <w:szCs w:val="22"/>
              </w:rPr>
              <w:t>4/4</w:t>
            </w:r>
          </w:p>
        </w:tc>
        <w:tc>
          <w:tcPr>
            <w:tcW w:w="4677" w:type="dxa"/>
            <w:shd w:val="clear" w:color="auto" w:fill="auto"/>
          </w:tcPr>
          <w:p w:rsidRPr="004D59DF" w:rsidR="0062407B" w:rsidP="0062407B" w:rsidRDefault="004D59DF" w14:paraId="7520E439" wp14:textId="77777777">
            <w:pPr>
              <w:shd w:val="clear" w:color="auto" w:fill="FFFFFF"/>
              <w:jc w:val="both"/>
              <w:rPr>
                <w:color w:val="000000"/>
                <w:szCs w:val="24"/>
              </w:rPr>
            </w:pPr>
            <w:r w:rsidRPr="004D59DF">
              <w:rPr>
                <w:color w:val="000000"/>
                <w:szCs w:val="24"/>
              </w:rPr>
              <w:t>Правила та порядок застосування конфлікту інтересів.</w:t>
            </w:r>
            <w:r w:rsidRPr="004D59DF">
              <w:rPr>
                <w:rStyle w:val="apple-converted-space"/>
                <w:color w:val="000000"/>
                <w:szCs w:val="24"/>
              </w:rPr>
              <w:t> </w:t>
            </w:r>
            <w:r w:rsidRPr="004D59DF">
              <w:rPr>
                <w:color w:val="000000"/>
                <w:szCs w:val="24"/>
              </w:rPr>
              <w:t>Податкове роз’яснення.</w:t>
            </w:r>
            <w:r w:rsidRPr="004D59DF">
              <w:rPr>
                <w:rStyle w:val="apple-converted-space"/>
                <w:color w:val="000000"/>
                <w:szCs w:val="24"/>
              </w:rPr>
              <w:t> </w:t>
            </w:r>
            <w:r w:rsidRPr="004D59DF">
              <w:rPr>
                <w:color w:val="000000"/>
                <w:szCs w:val="24"/>
              </w:rPr>
              <w:t>Тривалість строків давнини при визначенні суми податкових зобов'язань податковим органом. Граничні строки стягнення податкового боргу. Граничні строки для подання заяв на повернення надміру сплачених або невідшкодованих податків і зборів (обов'язкових платежів).</w:t>
            </w:r>
          </w:p>
        </w:tc>
        <w:tc>
          <w:tcPr>
            <w:tcW w:w="2268" w:type="dxa"/>
            <w:shd w:val="clear" w:color="auto" w:fill="auto"/>
          </w:tcPr>
          <w:p w:rsidRPr="00AD2211" w:rsidR="0062407B" w:rsidP="0062407B" w:rsidRDefault="0062407B" w14:paraId="0BE68379" wp14:textId="77777777">
            <w:pPr>
              <w:jc w:val="center"/>
              <w:rPr>
                <w:szCs w:val="24"/>
              </w:rPr>
            </w:pPr>
            <w:r w:rsidRPr="00AD2211">
              <w:rPr>
                <w:szCs w:val="24"/>
              </w:rPr>
              <w:t>Презентації.</w:t>
            </w:r>
          </w:p>
          <w:p w:rsidRPr="00AD2211" w:rsidR="0062407B" w:rsidP="0062407B" w:rsidRDefault="0062407B" w14:paraId="598EA1A3"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E58EF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19439EF6"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686DD73" wp14:textId="77777777">
            <w:pPr>
              <w:spacing w:line="216" w:lineRule="auto"/>
              <w:jc w:val="center"/>
              <w:rPr>
                <w:szCs w:val="24"/>
              </w:rPr>
            </w:pPr>
            <w:r w:rsidRPr="00AD2211">
              <w:rPr>
                <w:szCs w:val="24"/>
              </w:rPr>
              <w:t>Аналіз ситуацій.</w:t>
            </w:r>
          </w:p>
          <w:p w:rsidRPr="00AD2211" w:rsidR="0062407B" w:rsidP="0062407B" w:rsidRDefault="0062407B" w14:paraId="2C2A0030" wp14:textId="77777777">
            <w:pPr>
              <w:spacing w:line="216" w:lineRule="auto"/>
              <w:jc w:val="center"/>
              <w:rPr>
                <w:szCs w:val="24"/>
              </w:rPr>
            </w:pPr>
            <w:r w:rsidRPr="00AD2211">
              <w:rPr>
                <w:szCs w:val="24"/>
              </w:rPr>
              <w:t>Тести</w:t>
            </w:r>
          </w:p>
          <w:p w:rsidRPr="00AD2211" w:rsidR="0062407B" w:rsidP="0062407B" w:rsidRDefault="0062407B" w14:paraId="7A3811C7" wp14:textId="77777777">
            <w:pPr>
              <w:jc w:val="center"/>
              <w:rPr>
                <w:szCs w:val="24"/>
              </w:rPr>
            </w:pPr>
            <w:r w:rsidRPr="00AD2211">
              <w:rPr>
                <w:szCs w:val="24"/>
              </w:rPr>
              <w:t>Індивідуальні завдання</w:t>
            </w:r>
          </w:p>
        </w:tc>
      </w:tr>
    </w:tbl>
    <w:p xmlns:wp14="http://schemas.microsoft.com/office/word/2010/wordml" w:rsidR="00420948" w:rsidP="00D676DE" w:rsidRDefault="00420948" w14:paraId="3656B9AB" wp14:textId="77777777">
      <w:pPr>
        <w:jc w:val="center"/>
        <w:rPr>
          <w:b/>
          <w:szCs w:val="24"/>
        </w:rPr>
      </w:pPr>
    </w:p>
    <w:p xmlns:wp14="http://schemas.microsoft.com/office/word/2010/wordml" w:rsidRPr="00AD2211" w:rsidR="00ED7BA0" w:rsidP="00D676DE" w:rsidRDefault="00ED7BA0" w14:paraId="4BE3EAF1" wp14:textId="77777777">
      <w:pPr>
        <w:jc w:val="center"/>
      </w:pPr>
      <w:r w:rsidRPr="00AD2211">
        <w:rPr>
          <w:b/>
          <w:szCs w:val="24"/>
        </w:rPr>
        <w:t>Рекомендована література</w:t>
      </w:r>
    </w:p>
    <w:p xmlns:wp14="http://schemas.microsoft.com/office/word/2010/wordml" w:rsidRPr="00AD2211" w:rsidR="00B54FFC" w:rsidP="00D676DE" w:rsidRDefault="00B54FFC" w14:paraId="3314A910" wp14:textId="77777777">
      <w:pPr>
        <w:pStyle w:val="1"/>
        <w:numPr>
          <w:ilvl w:val="0"/>
          <w:numId w:val="0"/>
        </w:numPr>
        <w:spacing w:after="0"/>
        <w:ind w:left="284"/>
        <w:jc w:val="left"/>
        <w:rPr>
          <w:i/>
          <w:caps w:val="0"/>
          <w:szCs w:val="24"/>
        </w:rPr>
      </w:pPr>
      <w:r w:rsidRPr="00AD2211">
        <w:rPr>
          <w:i/>
          <w:caps w:val="0"/>
          <w:szCs w:val="24"/>
        </w:rPr>
        <w:t>Основна література:</w:t>
      </w:r>
    </w:p>
    <w:p xmlns:wp14="http://schemas.microsoft.com/office/word/2010/wordml" w:rsidR="000A4D43" w:rsidP="00AD2211" w:rsidRDefault="000A4D43" w14:paraId="7CE916F4" wp14:textId="77777777">
      <w:pPr>
        <w:autoSpaceDE w:val="0"/>
        <w:autoSpaceDN w:val="0"/>
        <w:adjustRightInd w:val="0"/>
        <w:jc w:val="both"/>
      </w:pPr>
      <w:r>
        <w:t xml:space="preserve">1. Адміністрування податків, зборів, платежів: навч.посіб. / за заг. ред. В.П. Хомутенко. Одеса: «Атлант», 2015. 314 с. </w:t>
      </w:r>
    </w:p>
    <w:p xmlns:wp14="http://schemas.microsoft.com/office/word/2010/wordml" w:rsidR="000A4D43" w:rsidP="00AD2211" w:rsidRDefault="000A4D43" w14:paraId="790C230F" wp14:textId="77777777">
      <w:pPr>
        <w:autoSpaceDE w:val="0"/>
        <w:autoSpaceDN w:val="0"/>
        <w:adjustRightInd w:val="0"/>
        <w:jc w:val="both"/>
      </w:pPr>
      <w:r>
        <w:t xml:space="preserve">2. Десятнюк О.М. (2015) Напрямки реформування механізму адміністрування ПДВ у контексті європейського досвіду. Світ фінансів. 2015. № 3. С. 7-17. </w:t>
      </w:r>
    </w:p>
    <w:p xmlns:wp14="http://schemas.microsoft.com/office/word/2010/wordml" w:rsidR="000A4D43" w:rsidP="00AD2211" w:rsidRDefault="000A4D43" w14:paraId="3E8A86DD" wp14:textId="77777777">
      <w:pPr>
        <w:autoSpaceDE w:val="0"/>
        <w:autoSpaceDN w:val="0"/>
        <w:adjustRightInd w:val="0"/>
        <w:jc w:val="both"/>
      </w:pPr>
      <w:r>
        <w:t xml:space="preserve">3. Іванов Ю.Б., Крисоватий А.І., Кізима А.Я., Карпова В.В. (2008) Податковий менеджмент: Підручник. К.: Знання. 525 с. </w:t>
      </w:r>
    </w:p>
    <w:p xmlns:wp14="http://schemas.microsoft.com/office/word/2010/wordml" w:rsidRPr="00AD2211" w:rsidR="005840A3" w:rsidP="00AD2211" w:rsidRDefault="000A4D43" w14:paraId="70E5E8B7" wp14:textId="77777777">
      <w:pPr>
        <w:autoSpaceDE w:val="0"/>
        <w:autoSpaceDN w:val="0"/>
        <w:adjustRightInd w:val="0"/>
        <w:jc w:val="both"/>
        <w:rPr>
          <w:szCs w:val="24"/>
        </w:rPr>
      </w:pPr>
      <w:r>
        <w:t xml:space="preserve">4. Калінеску Т.В., Корецька-Гармаш В.О., Демидович В.В. (2013) Адміністрування податків: навч. посіб. для студ. вищ. навч. закл. К.: Центр учб. л-ри. 288 с. </w:t>
      </w:r>
    </w:p>
    <w:p xmlns:wp14="http://schemas.microsoft.com/office/word/2010/wordml" w:rsidRPr="00AD2211" w:rsidR="005840A3" w:rsidP="00A040E8" w:rsidRDefault="005840A3" w14:paraId="6681A294" wp14:textId="77777777">
      <w:pPr>
        <w:pStyle w:val="a0"/>
        <w:ind w:firstLine="0"/>
        <w:rPr>
          <w:b/>
          <w:i/>
          <w:szCs w:val="24"/>
        </w:rPr>
      </w:pPr>
      <w:r w:rsidRPr="00AD2211">
        <w:rPr>
          <w:b/>
          <w:i/>
          <w:szCs w:val="24"/>
        </w:rPr>
        <w:t xml:space="preserve">Допоміжні: </w:t>
      </w:r>
    </w:p>
    <w:p xmlns:wp14="http://schemas.microsoft.com/office/word/2010/wordml" w:rsidR="000A4D43" w:rsidP="00AD2211" w:rsidRDefault="000A4D43" w14:paraId="52B42326" wp14:textId="77777777">
      <w:pPr>
        <w:autoSpaceDE w:val="0"/>
        <w:autoSpaceDN w:val="0"/>
        <w:adjustRightInd w:val="0"/>
        <w:jc w:val="both"/>
      </w:pPr>
      <w:r>
        <w:t xml:space="preserve">1. </w:t>
      </w:r>
      <w:r>
        <w:t xml:space="preserve">Коцан Л. М. (2017) Соціально-регулююча роль оподаткування доходів. Вісник Херсонського державного університету: серія «Економічні науки». № 22. Ч. 2. С. 88-91. </w:t>
      </w:r>
    </w:p>
    <w:p xmlns:wp14="http://schemas.microsoft.com/office/word/2010/wordml" w:rsidR="000A4D43" w:rsidP="00AD2211" w:rsidRDefault="000A4D43" w14:paraId="16B1329B" wp14:textId="77777777">
      <w:pPr>
        <w:autoSpaceDE w:val="0"/>
        <w:autoSpaceDN w:val="0"/>
        <w:adjustRightInd w:val="0"/>
        <w:jc w:val="both"/>
      </w:pPr>
      <w:r>
        <w:t>2</w:t>
      </w:r>
      <w:r>
        <w:t xml:space="preserve">. Луцик А.І., Ткачик Ф.П. (2017) Адміністрування податків. Навчальний посібник. Тернопіль: ТНЕУ. 282 с. </w:t>
      </w:r>
    </w:p>
    <w:p xmlns:wp14="http://schemas.microsoft.com/office/word/2010/wordml" w:rsidR="000A4D43" w:rsidP="00AD2211" w:rsidRDefault="000A4D43" w14:paraId="74DF3BEE" wp14:textId="77777777">
      <w:pPr>
        <w:autoSpaceDE w:val="0"/>
        <w:autoSpaceDN w:val="0"/>
        <w:adjustRightInd w:val="0"/>
        <w:jc w:val="both"/>
      </w:pPr>
      <w:r>
        <w:t>3</w:t>
      </w:r>
      <w:r>
        <w:t xml:space="preserve">. Петричко М.М. (2016) Сучасний стан адміністрування податків і зборів в Україні. Науковий вісник Херсонського державного університету. серія: «економічні науки». 2016. Вип. 16(2). С. 133-135. </w:t>
      </w:r>
    </w:p>
    <w:p xmlns:wp14="http://schemas.microsoft.com/office/word/2010/wordml" w:rsidRPr="00AD2211" w:rsidR="005840A3" w:rsidP="00AD2211" w:rsidRDefault="000A4D43" w14:paraId="7C47723B" wp14:textId="77777777">
      <w:pPr>
        <w:autoSpaceDE w:val="0"/>
        <w:autoSpaceDN w:val="0"/>
        <w:adjustRightInd w:val="0"/>
        <w:jc w:val="both"/>
        <w:rPr>
          <w:szCs w:val="24"/>
        </w:rPr>
      </w:pPr>
      <w:r>
        <w:t>4</w:t>
      </w:r>
      <w:bookmarkStart w:name="_GoBack" w:id="0"/>
      <w:bookmarkEnd w:id="0"/>
      <w:r>
        <w:t>. Податкова система: Навчальний посібник. / за заг. ред. Андрущенка В. Л. К.: «Центр учбової літератури, 2015. 416 с.</w:t>
      </w:r>
    </w:p>
    <w:p xmlns:wp14="http://schemas.microsoft.com/office/word/2010/wordml" w:rsidRPr="00AD2211" w:rsidR="00644D6E" w:rsidP="00D676DE" w:rsidRDefault="00644D6E" w14:paraId="24990A0E" wp14:textId="77777777">
      <w:pPr>
        <w:spacing w:line="228" w:lineRule="auto"/>
        <w:jc w:val="center"/>
        <w:rPr>
          <w:rFonts w:asciiTheme="minorHAnsi" w:hAnsiTheme="minorHAnsi"/>
          <w:b/>
          <w:szCs w:val="24"/>
        </w:rPr>
      </w:pPr>
      <w:r w:rsidRPr="00AD2211">
        <w:rPr>
          <w:rFonts w:ascii="Times New Roman Полужирный" w:hAnsi="Times New Roman Полужирный"/>
          <w:b/>
          <w:szCs w:val="24"/>
        </w:rPr>
        <w:t>Інформаційні ресурси.</w:t>
      </w:r>
    </w:p>
    <w:p xmlns:wp14="http://schemas.microsoft.com/office/word/2010/wordml" w:rsidRPr="00AD2211" w:rsidR="009202BE" w:rsidP="00D676DE" w:rsidRDefault="00E3256C" w14:paraId="62E95E30" wp14:textId="77777777">
      <w:pPr>
        <w:jc w:val="both"/>
      </w:pPr>
      <w:r w:rsidRPr="00AD2211">
        <w:t xml:space="preserve">Бібліотека ім. В.І. Вернадського. URL: http://www.nbuv.gov.ua/ </w:t>
      </w:r>
    </w:p>
    <w:p xmlns:wp14="http://schemas.microsoft.com/office/word/2010/wordml" w:rsidRPr="00AD2211" w:rsidR="009202BE" w:rsidP="00D676DE" w:rsidRDefault="00E3256C" w14:paraId="1795C934" wp14:textId="77777777">
      <w:pPr>
        <w:jc w:val="both"/>
      </w:pPr>
      <w:r w:rsidRPr="00AD2211">
        <w:t xml:space="preserve">Бібліотека ім. В.Г. Короленко. URL: </w:t>
      </w:r>
      <w:hyperlink w:history="1" r:id="rId6">
        <w:r w:rsidRPr="00AD2211" w:rsidR="009202BE">
          <w:rPr>
            <w:rStyle w:val="a8"/>
            <w:color w:val="auto"/>
            <w:u w:val="none"/>
          </w:rPr>
          <w:t>http://korolenko.kharkov.com/</w:t>
        </w:r>
      </w:hyperlink>
    </w:p>
    <w:p xmlns:wp14="http://schemas.microsoft.com/office/word/2010/wordml" w:rsidRPr="00AD2211" w:rsidR="009202BE" w:rsidP="00D676DE" w:rsidRDefault="00E3256C" w14:paraId="6752370D" wp14:textId="77777777">
      <w:pPr>
        <w:jc w:val="both"/>
      </w:pPr>
      <w:r w:rsidRPr="00AD2211">
        <w:t xml:space="preserve">Бібліотека </w:t>
      </w:r>
      <w:r w:rsidRPr="00AD2211" w:rsidR="009202BE">
        <w:t>СНУ ім. В. Даля</w:t>
      </w:r>
      <w:r w:rsidRPr="00AD2211">
        <w:t xml:space="preserve">. URL: </w:t>
      </w:r>
      <w:r w:rsidRPr="00AD2211" w:rsidR="00A1289D">
        <w:t>http://library.snu.edu.ua/</w:t>
      </w:r>
    </w:p>
    <w:p xmlns:wp14="http://schemas.microsoft.com/office/word/2010/wordml" w:rsidRPr="00AD2211" w:rsidR="009202BE" w:rsidP="00D676DE" w:rsidRDefault="00E3256C" w14:paraId="3039D1B2" wp14:textId="77777777">
      <w:pPr>
        <w:jc w:val="both"/>
      </w:pPr>
      <w:r w:rsidRPr="00AD2211">
        <w:t>Нормативно-правова база України</w:t>
      </w:r>
      <w:r w:rsidRPr="00AD2211" w:rsidR="00A1289D">
        <w:t>.</w:t>
      </w:r>
      <w:r w:rsidRPr="00AD2211">
        <w:t xml:space="preserve"> URL: </w:t>
      </w:r>
      <w:hyperlink w:history="1" r:id="rId7">
        <w:r w:rsidRPr="00AD2211" w:rsidR="009202BE">
          <w:rPr>
            <w:rStyle w:val="a8"/>
            <w:color w:val="auto"/>
            <w:u w:val="none"/>
          </w:rPr>
          <w:t>http://zakon3.rada.gov.ua/</w:t>
        </w:r>
      </w:hyperlink>
    </w:p>
    <w:p xmlns:wp14="http://schemas.microsoft.com/office/word/2010/wordml" w:rsidR="009202BE" w:rsidP="00D676DE" w:rsidRDefault="009202BE" w14:paraId="4D33B8F7" wp14:textId="77777777">
      <w:pPr>
        <w:jc w:val="both"/>
      </w:pPr>
      <w:r w:rsidRPr="00AD2211">
        <w:t>Дер</w:t>
      </w:r>
      <w:r w:rsidRPr="00AD2211" w:rsidR="00A1289D">
        <w:t>ж</w:t>
      </w:r>
      <w:r w:rsidRPr="00AD2211">
        <w:t>авна податкова служба України</w:t>
      </w:r>
      <w:r w:rsidRPr="00AD2211" w:rsidR="00A1289D">
        <w:t>.</w:t>
      </w:r>
      <w:r w:rsidRPr="00AD2211" w:rsidR="005C5806">
        <w:t xml:space="preserve"> </w:t>
      </w:r>
      <w:r w:rsidRPr="00AD2211" w:rsidR="00A1289D">
        <w:t xml:space="preserve">URL: </w:t>
      </w:r>
      <w:hyperlink w:history="1" r:id="rId8">
        <w:r w:rsidRPr="005C769C" w:rsidR="00AD2211">
          <w:rPr>
            <w:rStyle w:val="a8"/>
          </w:rPr>
          <w:t>https://tax.gov.ua/</w:t>
        </w:r>
      </w:hyperlink>
    </w:p>
    <w:p xmlns:wp14="http://schemas.microsoft.com/office/word/2010/wordml" w:rsidRPr="00AD2211" w:rsidR="00ED7BA0" w:rsidP="00D676DE" w:rsidRDefault="00ED7BA0" w14:paraId="7F6CABAE" wp14:textId="77777777">
      <w:pPr>
        <w:jc w:val="center"/>
        <w:rPr>
          <w:b/>
          <w:szCs w:val="24"/>
        </w:rPr>
      </w:pPr>
      <w:r w:rsidRPr="00AD2211">
        <w:rPr>
          <w:b/>
          <w:szCs w:val="24"/>
        </w:rPr>
        <w:t>Методичне забезпечення</w:t>
      </w:r>
    </w:p>
    <w:p xmlns:wp14="http://schemas.microsoft.com/office/word/2010/wordml" w:rsidRPr="00AD2211" w:rsidR="005D26A0" w:rsidP="00EE24B7" w:rsidRDefault="005D26A0" w14:paraId="17D79810" wp14:textId="77777777">
      <w:pPr>
        <w:jc w:val="both"/>
      </w:pPr>
      <w:r w:rsidRPr="00AD2211">
        <w:t>1.</w:t>
      </w:r>
      <w:r w:rsidRPr="00AD2211" w:rsidR="003E5356">
        <w:t xml:space="preserve"> К</w:t>
      </w:r>
      <w:r w:rsidRPr="00AD2211">
        <w:t xml:space="preserve">онспект лекцій у </w:t>
      </w:r>
      <w:r w:rsidRPr="00AD2211">
        <w:rPr>
          <w:szCs w:val="24"/>
        </w:rPr>
        <w:t xml:space="preserve">системі дистанційного навчання СНУ ім. В. Даля – </w:t>
      </w:r>
      <w:hyperlink w:history="1" r:id="rId9">
        <w:r w:rsidRPr="00AD2211" w:rsidR="003E5356">
          <w:rPr>
            <w:rStyle w:val="a8"/>
            <w:szCs w:val="24"/>
          </w:rPr>
          <w:t>http://moodle2.snu.edu.ua/</w:t>
        </w:r>
      </w:hyperlink>
    </w:p>
    <w:p xmlns:wp14="http://schemas.microsoft.com/office/word/2010/wordml" w:rsidRPr="00AD2211" w:rsidR="005D26A0" w:rsidP="00EE24B7" w:rsidRDefault="005D26A0" w14:paraId="67159149" wp14:textId="77777777">
      <w:pPr>
        <w:jc w:val="both"/>
      </w:pPr>
      <w:r w:rsidRPr="00AD2211">
        <w:t>2.Роздатковий матеріал.</w:t>
      </w:r>
    </w:p>
    <w:p xmlns:wp14="http://schemas.microsoft.com/office/word/2010/wordml" w:rsidRPr="00AD2211" w:rsidR="005D26A0" w:rsidP="00EE24B7" w:rsidRDefault="005D26A0" w14:paraId="1F9FF7D6" wp14:textId="77777777">
      <w:pPr>
        <w:jc w:val="both"/>
      </w:pPr>
      <w:r w:rsidRPr="00AD2211">
        <w:t xml:space="preserve">3.Методичні вказівки до </w:t>
      </w:r>
      <w:r w:rsidR="004D59DF">
        <w:t>курсової</w:t>
      </w:r>
      <w:r w:rsidRPr="00AD2211" w:rsidR="003E5356">
        <w:t xml:space="preserve"> роботи </w:t>
      </w:r>
      <w:r w:rsidRPr="00AD2211">
        <w:t xml:space="preserve">з дисципліни </w:t>
      </w:r>
      <w:r w:rsidRPr="00AD2211" w:rsidR="003E5356">
        <w:t>«</w:t>
      </w:r>
      <w:r w:rsidR="004D59DF">
        <w:t>Адміністрування податків</w:t>
      </w:r>
      <w:r w:rsidRPr="00AD2211" w:rsidR="00EE24B7">
        <w:t>»</w:t>
      </w:r>
      <w:r w:rsidR="00AD2211">
        <w:t xml:space="preserve"> </w:t>
      </w:r>
      <w:r w:rsidRPr="00AD2211" w:rsidR="00EE24B7">
        <w:t xml:space="preserve">(для студентів, які навчаються за </w:t>
      </w:r>
      <w:r w:rsidRPr="00AD2211" w:rsidR="005C5806">
        <w:t>спеціальніст</w:t>
      </w:r>
      <w:r w:rsidRPr="00AD2211" w:rsidR="00D10EE8">
        <w:t xml:space="preserve">ю </w:t>
      </w:r>
      <w:r w:rsidR="00AD2211">
        <w:t xml:space="preserve"> </w:t>
      </w:r>
      <w:r w:rsidRPr="00AD2211" w:rsidR="00D10EE8">
        <w:t>071</w:t>
      </w:r>
      <w:r w:rsidR="00AD2211">
        <w:t xml:space="preserve"> </w:t>
      </w:r>
      <w:r w:rsidRPr="00AD2211" w:rsidR="00D10EE8">
        <w:t xml:space="preserve"> </w:t>
      </w:r>
      <w:r w:rsidRPr="00AD2211" w:rsidR="00EE24B7">
        <w:t xml:space="preserve">/ Уклад: </w:t>
      </w:r>
      <w:r w:rsidRPr="00AD2211" w:rsidR="00D10EE8">
        <w:t>Кушал І.М.</w:t>
      </w:r>
      <w:r w:rsidRPr="00AD2211" w:rsidR="00EE24B7">
        <w:t xml:space="preserve"> – </w:t>
      </w:r>
      <w:r w:rsidRPr="00AD2211" w:rsidR="00D10EE8">
        <w:t>Сєвєродонецьк</w:t>
      </w:r>
      <w:r w:rsidR="004E4C26">
        <w:t xml:space="preserve"> </w:t>
      </w:r>
      <w:r w:rsidRPr="00AD2211" w:rsidR="00EE24B7">
        <w:t xml:space="preserve">: Вид-во СНУ ім. В. </w:t>
      </w:r>
      <w:r w:rsidR="00AD2211">
        <w:t>Даля, 2019</w:t>
      </w:r>
      <w:r w:rsidR="004D59DF">
        <w:t>. – 32</w:t>
      </w:r>
      <w:r w:rsidRPr="00AD2211" w:rsidR="00EE24B7">
        <w:t xml:space="preserve"> с.</w:t>
      </w:r>
    </w:p>
    <w:p xmlns:wp14="http://schemas.microsoft.com/office/word/2010/wordml" w:rsidRPr="00AD2211" w:rsidR="003E5356" w:rsidP="003E5356" w:rsidRDefault="003E5356" w14:paraId="4EEB156F" wp14:textId="77777777">
      <w:pPr>
        <w:spacing w:line="276" w:lineRule="auto"/>
        <w:jc w:val="center"/>
        <w:rPr>
          <w:b/>
          <w:szCs w:val="24"/>
        </w:rPr>
      </w:pPr>
      <w:r w:rsidRPr="00AD2211">
        <w:rPr>
          <w:b/>
          <w:szCs w:val="24"/>
        </w:rPr>
        <w:t>Оцінювання курсу</w:t>
      </w:r>
    </w:p>
    <w:p xmlns:wp14="http://schemas.microsoft.com/office/word/2010/wordml" w:rsidRPr="00AD2211" w:rsidR="00AE3567" w:rsidP="00AE3567" w:rsidRDefault="00AE3567" w14:paraId="5B5F3318" wp14:textId="77777777">
      <w:pPr>
        <w:pStyle w:val="a0"/>
        <w:jc w:val="right"/>
        <w:rPr>
          <w:szCs w:val="24"/>
        </w:rPr>
      </w:pPr>
      <w:r w:rsidRPr="00AD2211">
        <w:rPr>
          <w:szCs w:val="24"/>
          <w:lang w:eastAsia="ar-SA"/>
        </w:rPr>
        <w:t xml:space="preserve">Таблиця </w:t>
      </w:r>
      <w:bookmarkStart w:name="T22092012200337" w:id="1"/>
      <w:r w:rsidRPr="00AD2211" w:rsidR="00A92ED5">
        <w:rPr>
          <w:szCs w:val="24"/>
          <w:lang w:eastAsia="ar-SA"/>
        </w:rPr>
        <w:fldChar w:fldCharType="begin"/>
      </w:r>
      <w:r w:rsidRPr="00AD2211">
        <w:rPr>
          <w:szCs w:val="24"/>
          <w:lang w:eastAsia="ar-SA"/>
        </w:rPr>
        <w:instrText xml:space="preserve"> SEQ Таблиця \* ARABIC \s 1 </w:instrText>
      </w:r>
      <w:r w:rsidRPr="00AD2211" w:rsidR="00A92ED5">
        <w:rPr>
          <w:szCs w:val="24"/>
          <w:lang w:eastAsia="ar-SA"/>
        </w:rPr>
        <w:fldChar w:fldCharType="separate"/>
      </w:r>
      <w:r w:rsidRPr="00AD2211">
        <w:rPr>
          <w:szCs w:val="24"/>
          <w:lang w:eastAsia="ar-SA"/>
        </w:rPr>
        <w:t>1</w:t>
      </w:r>
      <w:r w:rsidRPr="00AD2211" w:rsidR="00A92ED5">
        <w:rPr>
          <w:szCs w:val="24"/>
          <w:lang w:eastAsia="ar-SA"/>
        </w:rPr>
        <w:fldChar w:fldCharType="end"/>
      </w:r>
      <w:bookmarkEnd w:id="1"/>
    </w:p>
    <w:p xmlns:wp14="http://schemas.microsoft.com/office/word/2010/wordml" w:rsidRPr="00AD2211" w:rsidR="00AE3567" w:rsidP="00AE3567" w:rsidRDefault="00AE3567" w14:paraId="06C82C06" wp14:textId="77777777">
      <w:pPr>
        <w:pStyle w:val="a0"/>
        <w:jc w:val="center"/>
        <w:rPr>
          <w:szCs w:val="24"/>
        </w:rPr>
      </w:pPr>
      <w:r w:rsidRPr="00AD2211">
        <w:rPr>
          <w:szCs w:val="24"/>
        </w:rPr>
        <w:t>Бали оцінки за навчаль</w:t>
      </w:r>
      <w:r w:rsidR="004E5D98">
        <w:rPr>
          <w:szCs w:val="24"/>
        </w:rPr>
        <w:t xml:space="preserve">ну діяльність - денна форма, 1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7"/>
        <w:gridCol w:w="1254"/>
        <w:gridCol w:w="1084"/>
        <w:gridCol w:w="928"/>
        <w:gridCol w:w="1086"/>
        <w:gridCol w:w="1082"/>
        <w:gridCol w:w="1082"/>
        <w:gridCol w:w="1240"/>
        <w:gridCol w:w="826"/>
      </w:tblGrid>
      <w:tr xmlns:wp14="http://schemas.microsoft.com/office/word/2010/wordml" w:rsidRPr="00AD2211" w:rsidR="00AE3567" w:rsidTr="00C51CFB" w14:paraId="31988CFA" wp14:textId="77777777">
        <w:trPr>
          <w:cantSplit/>
        </w:trPr>
        <w:tc>
          <w:tcPr>
            <w:tcW w:w="543" w:type="pct"/>
            <w:tcMar>
              <w:left w:w="57" w:type="dxa"/>
              <w:right w:w="57" w:type="dxa"/>
            </w:tcMar>
          </w:tcPr>
          <w:p w:rsidRPr="00AD2211" w:rsidR="00AE3567" w:rsidP="00C51CFB" w:rsidRDefault="00AE3567" w14:paraId="0130F89B" wp14:textId="77777777">
            <w:pPr>
              <w:jc w:val="center"/>
              <w:rPr>
                <w:szCs w:val="24"/>
              </w:rPr>
            </w:pPr>
            <w:r w:rsidRPr="00AD2211">
              <w:rPr>
                <w:szCs w:val="24"/>
              </w:rPr>
              <w:t>Тема 1</w:t>
            </w:r>
          </w:p>
        </w:tc>
        <w:tc>
          <w:tcPr>
            <w:tcW w:w="651" w:type="pct"/>
            <w:tcMar>
              <w:left w:w="57" w:type="dxa"/>
              <w:right w:w="57" w:type="dxa"/>
            </w:tcMar>
          </w:tcPr>
          <w:p w:rsidRPr="00AD2211" w:rsidR="00AE3567" w:rsidP="00C51CFB" w:rsidRDefault="00AE3567" w14:paraId="737074CF" wp14:textId="77777777">
            <w:pPr>
              <w:jc w:val="center"/>
              <w:rPr>
                <w:szCs w:val="24"/>
              </w:rPr>
            </w:pPr>
            <w:r w:rsidRPr="00AD2211">
              <w:rPr>
                <w:szCs w:val="24"/>
              </w:rPr>
              <w:t>Тема 2</w:t>
            </w:r>
          </w:p>
        </w:tc>
        <w:tc>
          <w:tcPr>
            <w:tcW w:w="563" w:type="pct"/>
            <w:tcMar>
              <w:left w:w="57" w:type="dxa"/>
              <w:right w:w="57" w:type="dxa"/>
            </w:tcMar>
          </w:tcPr>
          <w:p w:rsidRPr="00AD2211" w:rsidR="00AE3567" w:rsidP="00C51CFB" w:rsidRDefault="00AE3567" w14:paraId="79263A79" wp14:textId="77777777">
            <w:pPr>
              <w:rPr>
                <w:szCs w:val="24"/>
              </w:rPr>
            </w:pPr>
            <w:r w:rsidRPr="00AD2211">
              <w:rPr>
                <w:szCs w:val="24"/>
              </w:rPr>
              <w:t>Тема 3</w:t>
            </w:r>
          </w:p>
        </w:tc>
        <w:tc>
          <w:tcPr>
            <w:tcW w:w="482" w:type="pct"/>
            <w:tcMar>
              <w:left w:w="57" w:type="dxa"/>
              <w:right w:w="57" w:type="dxa"/>
            </w:tcMar>
          </w:tcPr>
          <w:p w:rsidRPr="00AD2211" w:rsidR="00AE3567" w:rsidP="00C51CFB" w:rsidRDefault="00AE3567" w14:paraId="7EF23BF9" wp14:textId="77777777">
            <w:pPr>
              <w:jc w:val="center"/>
              <w:rPr>
                <w:szCs w:val="24"/>
              </w:rPr>
            </w:pPr>
            <w:r w:rsidRPr="00AD2211">
              <w:rPr>
                <w:szCs w:val="24"/>
              </w:rPr>
              <w:t xml:space="preserve">Тема 4 </w:t>
            </w:r>
          </w:p>
        </w:tc>
        <w:tc>
          <w:tcPr>
            <w:tcW w:w="564" w:type="pct"/>
            <w:tcMar>
              <w:left w:w="57" w:type="dxa"/>
              <w:right w:w="57" w:type="dxa"/>
            </w:tcMar>
          </w:tcPr>
          <w:p w:rsidRPr="00AD2211" w:rsidR="00AE3567" w:rsidP="00C51CFB" w:rsidRDefault="00AE3567" w14:paraId="26FDAB1C" wp14:textId="77777777">
            <w:pPr>
              <w:jc w:val="center"/>
              <w:rPr>
                <w:szCs w:val="24"/>
              </w:rPr>
            </w:pPr>
            <w:r w:rsidRPr="00AD2211">
              <w:rPr>
                <w:szCs w:val="24"/>
              </w:rPr>
              <w:t xml:space="preserve">Тема 5  </w:t>
            </w:r>
          </w:p>
        </w:tc>
        <w:tc>
          <w:tcPr>
            <w:tcW w:w="562" w:type="pct"/>
            <w:tcMar>
              <w:left w:w="57" w:type="dxa"/>
              <w:right w:w="57" w:type="dxa"/>
            </w:tcMar>
          </w:tcPr>
          <w:p w:rsidRPr="00AD2211" w:rsidR="00AE3567" w:rsidP="00C51CFB" w:rsidRDefault="00AE3567" w14:paraId="7CF2673C" wp14:textId="77777777">
            <w:pPr>
              <w:rPr>
                <w:szCs w:val="24"/>
              </w:rPr>
            </w:pPr>
            <w:r w:rsidRPr="00AD2211">
              <w:rPr>
                <w:szCs w:val="24"/>
              </w:rPr>
              <w:t>Тема 6</w:t>
            </w:r>
          </w:p>
        </w:tc>
        <w:tc>
          <w:tcPr>
            <w:tcW w:w="562" w:type="pct"/>
            <w:tcMar>
              <w:left w:w="57" w:type="dxa"/>
              <w:right w:w="57" w:type="dxa"/>
            </w:tcMar>
          </w:tcPr>
          <w:p w:rsidRPr="00AD2211" w:rsidR="00AE3567" w:rsidP="00C51CFB" w:rsidRDefault="00AE3567" w14:paraId="177E7E51" wp14:textId="77777777">
            <w:pPr>
              <w:rPr>
                <w:szCs w:val="24"/>
              </w:rPr>
            </w:pPr>
            <w:r w:rsidRPr="00AD2211">
              <w:rPr>
                <w:szCs w:val="24"/>
              </w:rPr>
              <w:t>Тема7</w:t>
            </w:r>
          </w:p>
        </w:tc>
        <w:tc>
          <w:tcPr>
            <w:tcW w:w="644" w:type="pct"/>
            <w:tcMar>
              <w:left w:w="57" w:type="dxa"/>
              <w:right w:w="57" w:type="dxa"/>
            </w:tcMar>
          </w:tcPr>
          <w:p w:rsidRPr="00AD2211" w:rsidR="00AE3567" w:rsidP="00C51CFB" w:rsidRDefault="009B60D1" w14:paraId="34E4A56A" wp14:textId="77777777">
            <w:pPr>
              <w:jc w:val="center"/>
              <w:rPr>
                <w:szCs w:val="24"/>
              </w:rPr>
            </w:pPr>
            <w:r>
              <w:rPr>
                <w:szCs w:val="24"/>
              </w:rPr>
              <w:t>залік</w:t>
            </w:r>
          </w:p>
        </w:tc>
        <w:tc>
          <w:tcPr>
            <w:tcW w:w="429" w:type="pct"/>
            <w:tcMar>
              <w:left w:w="57" w:type="dxa"/>
              <w:right w:w="57" w:type="dxa"/>
            </w:tcMar>
          </w:tcPr>
          <w:p w:rsidRPr="00AD2211" w:rsidR="00AE3567" w:rsidP="00C51CFB" w:rsidRDefault="00AE3567" w14:paraId="75BDA4A2" wp14:textId="77777777">
            <w:pPr>
              <w:jc w:val="center"/>
              <w:rPr>
                <w:szCs w:val="24"/>
              </w:rPr>
            </w:pPr>
            <w:r w:rsidRPr="00AD2211">
              <w:rPr>
                <w:szCs w:val="24"/>
              </w:rPr>
              <w:t>Сума</w:t>
            </w:r>
          </w:p>
        </w:tc>
      </w:tr>
      <w:tr xmlns:wp14="http://schemas.microsoft.com/office/word/2010/wordml" w:rsidRPr="00AD2211" w:rsidR="00AE3567" w:rsidTr="00C51CFB" w14:paraId="21E0876C" wp14:textId="77777777">
        <w:trPr>
          <w:cantSplit/>
        </w:trPr>
        <w:tc>
          <w:tcPr>
            <w:tcW w:w="543" w:type="pct"/>
            <w:tcMar>
              <w:left w:w="57" w:type="dxa"/>
              <w:right w:w="57" w:type="dxa"/>
            </w:tcMar>
          </w:tcPr>
          <w:p w:rsidRPr="00AD2211" w:rsidR="00AE3567" w:rsidP="00C51CFB" w:rsidRDefault="00AE3567" w14:paraId="28F671B0" wp14:textId="77777777">
            <w:pPr>
              <w:jc w:val="center"/>
              <w:rPr>
                <w:szCs w:val="24"/>
              </w:rPr>
            </w:pPr>
            <w:r w:rsidRPr="00AD2211">
              <w:rPr>
                <w:szCs w:val="24"/>
              </w:rPr>
              <w:t>до 10</w:t>
            </w:r>
          </w:p>
        </w:tc>
        <w:tc>
          <w:tcPr>
            <w:tcW w:w="651" w:type="pct"/>
            <w:tcMar>
              <w:left w:w="57" w:type="dxa"/>
              <w:right w:w="57" w:type="dxa"/>
            </w:tcMar>
          </w:tcPr>
          <w:p w:rsidRPr="00AD2211" w:rsidR="00AE3567" w:rsidP="00C51CFB" w:rsidRDefault="00AE3567" w14:paraId="485D7ABE" wp14:textId="77777777">
            <w:r w:rsidRPr="00AD2211">
              <w:rPr>
                <w:szCs w:val="24"/>
              </w:rPr>
              <w:t>до 10</w:t>
            </w:r>
          </w:p>
        </w:tc>
        <w:tc>
          <w:tcPr>
            <w:tcW w:w="563" w:type="pct"/>
            <w:tcMar>
              <w:left w:w="57" w:type="dxa"/>
              <w:right w:w="57" w:type="dxa"/>
            </w:tcMar>
          </w:tcPr>
          <w:p w:rsidRPr="00AD2211" w:rsidR="00AE3567" w:rsidP="00C51CFB" w:rsidRDefault="00AE3567" w14:paraId="4E31E752" wp14:textId="77777777">
            <w:r w:rsidRPr="00AD2211">
              <w:rPr>
                <w:szCs w:val="24"/>
              </w:rPr>
              <w:t xml:space="preserve">до 10 </w:t>
            </w:r>
          </w:p>
        </w:tc>
        <w:tc>
          <w:tcPr>
            <w:tcW w:w="482" w:type="pct"/>
            <w:tcMar>
              <w:left w:w="57" w:type="dxa"/>
              <w:right w:w="57" w:type="dxa"/>
            </w:tcMar>
          </w:tcPr>
          <w:p w:rsidRPr="00AD2211" w:rsidR="00AE3567" w:rsidP="00C51CFB" w:rsidRDefault="00AE3567" w14:paraId="61D55A54" wp14:textId="77777777">
            <w:r w:rsidRPr="00AD2211">
              <w:rPr>
                <w:szCs w:val="24"/>
              </w:rPr>
              <w:t>до 10</w:t>
            </w:r>
          </w:p>
        </w:tc>
        <w:tc>
          <w:tcPr>
            <w:tcW w:w="564" w:type="pct"/>
            <w:tcMar>
              <w:left w:w="57" w:type="dxa"/>
              <w:right w:w="57" w:type="dxa"/>
            </w:tcMar>
          </w:tcPr>
          <w:p w:rsidRPr="00AD2211" w:rsidR="00AE3567" w:rsidP="00C51CFB" w:rsidRDefault="00AE3567" w14:paraId="0FEF5010" wp14:textId="77777777">
            <w:r w:rsidRPr="00AD2211">
              <w:rPr>
                <w:szCs w:val="24"/>
              </w:rPr>
              <w:t>до 10</w:t>
            </w:r>
          </w:p>
        </w:tc>
        <w:tc>
          <w:tcPr>
            <w:tcW w:w="562" w:type="pct"/>
            <w:tcMar>
              <w:left w:w="57" w:type="dxa"/>
              <w:right w:w="57" w:type="dxa"/>
            </w:tcMar>
          </w:tcPr>
          <w:p w:rsidRPr="00AD2211" w:rsidR="00AE3567" w:rsidP="00C51CFB" w:rsidRDefault="00AE3567" w14:paraId="46556848" wp14:textId="77777777">
            <w:r w:rsidRPr="00AD2211">
              <w:rPr>
                <w:szCs w:val="24"/>
              </w:rPr>
              <w:t>до 10</w:t>
            </w:r>
          </w:p>
        </w:tc>
        <w:tc>
          <w:tcPr>
            <w:tcW w:w="562" w:type="pct"/>
            <w:tcMar>
              <w:left w:w="57" w:type="dxa"/>
              <w:right w:w="57" w:type="dxa"/>
            </w:tcMar>
          </w:tcPr>
          <w:p w:rsidRPr="00AD2211" w:rsidR="00AE3567" w:rsidP="00C51CFB" w:rsidRDefault="00AE3567" w14:paraId="52F0CA97" wp14:textId="77777777">
            <w:r w:rsidRPr="00AD2211">
              <w:rPr>
                <w:szCs w:val="24"/>
              </w:rPr>
              <w:t>до 10</w:t>
            </w:r>
          </w:p>
        </w:tc>
        <w:tc>
          <w:tcPr>
            <w:tcW w:w="644" w:type="pct"/>
            <w:tcMar>
              <w:left w:w="57" w:type="dxa"/>
              <w:right w:w="57" w:type="dxa"/>
            </w:tcMar>
          </w:tcPr>
          <w:p w:rsidRPr="00AD2211" w:rsidR="00AE3567" w:rsidP="00C51CFB" w:rsidRDefault="00AE3567" w14:paraId="02A81BD3" wp14:textId="77777777">
            <w:pPr>
              <w:jc w:val="center"/>
              <w:rPr>
                <w:szCs w:val="24"/>
              </w:rPr>
            </w:pPr>
            <w:r w:rsidRPr="00AD2211">
              <w:rPr>
                <w:szCs w:val="24"/>
              </w:rPr>
              <w:t>до 30</w:t>
            </w:r>
          </w:p>
        </w:tc>
        <w:tc>
          <w:tcPr>
            <w:tcW w:w="429" w:type="pct"/>
            <w:tcMar>
              <w:left w:w="57" w:type="dxa"/>
              <w:right w:w="57" w:type="dxa"/>
            </w:tcMar>
          </w:tcPr>
          <w:p w:rsidRPr="00AD2211" w:rsidR="00AE3567" w:rsidP="00C51CFB" w:rsidRDefault="00AE3567" w14:paraId="0CCF700D" wp14:textId="77777777">
            <w:pPr>
              <w:jc w:val="center"/>
              <w:rPr>
                <w:szCs w:val="24"/>
              </w:rPr>
            </w:pPr>
            <w:r w:rsidRPr="00AD2211">
              <w:rPr>
                <w:szCs w:val="24"/>
              </w:rPr>
              <w:t>100</w:t>
            </w:r>
          </w:p>
        </w:tc>
      </w:tr>
    </w:tbl>
    <w:p xmlns:wp14="http://schemas.microsoft.com/office/word/2010/wordml" w:rsidRPr="00AD2211" w:rsidR="00AE3567" w:rsidP="00AE3567" w:rsidRDefault="00AE3567" w14:paraId="487A01CB" wp14:textId="77777777">
      <w:pPr>
        <w:pStyle w:val="a0"/>
        <w:ind w:left="707" w:firstLine="0"/>
        <w:jc w:val="right"/>
        <w:rPr>
          <w:szCs w:val="24"/>
        </w:rPr>
      </w:pPr>
      <w:r w:rsidRPr="00AD2211">
        <w:rPr>
          <w:szCs w:val="24"/>
        </w:rPr>
        <w:t xml:space="preserve">Таблиця </w:t>
      </w:r>
      <w:bookmarkStart w:name="T23092012072932" w:id="2"/>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2</w:t>
      </w:r>
      <w:r w:rsidRPr="00AD2211" w:rsidR="00A92ED5">
        <w:rPr>
          <w:szCs w:val="24"/>
        </w:rPr>
        <w:fldChar w:fldCharType="end"/>
      </w:r>
      <w:bookmarkEnd w:id="2"/>
    </w:p>
    <w:p xmlns:wp14="http://schemas.microsoft.com/office/word/2010/wordml" w:rsidRPr="00AD2211" w:rsidR="00AE3567" w:rsidP="00AE3567" w:rsidRDefault="00AE3567" w14:paraId="4839A1D4" wp14:textId="77777777">
      <w:pPr>
        <w:pStyle w:val="a0"/>
        <w:ind w:left="707" w:firstLine="0"/>
        <w:jc w:val="center"/>
        <w:rPr>
          <w:szCs w:val="24"/>
        </w:rPr>
      </w:pPr>
      <w:r w:rsidRPr="00AD2211">
        <w:rPr>
          <w:szCs w:val="24"/>
        </w:rPr>
        <w:t>Бали оцінки за навчальн</w:t>
      </w:r>
      <w:r w:rsidR="004E5D98">
        <w:rPr>
          <w:szCs w:val="24"/>
        </w:rPr>
        <w:t>у діяльність – заочна форма, 1</w:t>
      </w:r>
      <w:r w:rsidR="009B60D1">
        <w:rPr>
          <w:szCs w:val="24"/>
        </w:rPr>
        <w:t xml:space="preserve">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8"/>
        <w:gridCol w:w="2361"/>
        <w:gridCol w:w="2259"/>
        <w:gridCol w:w="1464"/>
        <w:gridCol w:w="1227"/>
      </w:tblGrid>
      <w:tr xmlns:wp14="http://schemas.microsoft.com/office/word/2010/wordml" w:rsidRPr="00AD2211" w:rsidR="00AE3567" w:rsidTr="00C51CFB" w14:paraId="57D0DD97" wp14:textId="77777777">
        <w:trPr>
          <w:cantSplit/>
          <w:trHeight w:val="766"/>
        </w:trPr>
        <w:tc>
          <w:tcPr>
            <w:tcW w:w="1204" w:type="pct"/>
            <w:tcMar>
              <w:left w:w="57" w:type="dxa"/>
              <w:right w:w="57" w:type="dxa"/>
            </w:tcMar>
            <w:vAlign w:val="center"/>
          </w:tcPr>
          <w:p w:rsidRPr="00AD2211" w:rsidR="00AE3567" w:rsidP="00C51CFB" w:rsidRDefault="00AE3567" w14:paraId="69E9618E" wp14:textId="77777777">
            <w:pPr>
              <w:jc w:val="center"/>
              <w:rPr>
                <w:szCs w:val="24"/>
              </w:rPr>
            </w:pPr>
            <w:r w:rsidRPr="00AD2211">
              <w:rPr>
                <w:szCs w:val="24"/>
              </w:rPr>
              <w:t>Присутність на всіх заняттях</w:t>
            </w:r>
          </w:p>
        </w:tc>
        <w:tc>
          <w:tcPr>
            <w:tcW w:w="1226" w:type="pct"/>
            <w:tcMar>
              <w:left w:w="57" w:type="dxa"/>
              <w:right w:w="57" w:type="dxa"/>
            </w:tcMar>
          </w:tcPr>
          <w:p w:rsidRPr="00AD2211" w:rsidR="00AE3567" w:rsidP="00C51CFB" w:rsidRDefault="00AE3567" w14:paraId="6187AA63" wp14:textId="77777777">
            <w:pPr>
              <w:jc w:val="center"/>
              <w:rPr>
                <w:szCs w:val="24"/>
              </w:rPr>
            </w:pPr>
            <w:r w:rsidRPr="00AD2211">
              <w:rPr>
                <w:szCs w:val="24"/>
              </w:rPr>
              <w:t>Виконання і захист лабораторних робіт</w:t>
            </w:r>
          </w:p>
        </w:tc>
        <w:tc>
          <w:tcPr>
            <w:tcW w:w="1173" w:type="pct"/>
            <w:tcMar>
              <w:left w:w="57" w:type="dxa"/>
              <w:right w:w="57" w:type="dxa"/>
            </w:tcMar>
          </w:tcPr>
          <w:p w:rsidRPr="00AD2211" w:rsidR="00AE3567" w:rsidP="00C51CFB" w:rsidRDefault="00AE3567" w14:paraId="1393B838" wp14:textId="77777777">
            <w:pPr>
              <w:jc w:val="center"/>
              <w:rPr>
                <w:szCs w:val="24"/>
              </w:rPr>
            </w:pPr>
            <w:r w:rsidRPr="00AD2211">
              <w:rPr>
                <w:szCs w:val="24"/>
              </w:rPr>
              <w:t>Виконання і захист контрольної роботи</w:t>
            </w:r>
          </w:p>
        </w:tc>
        <w:tc>
          <w:tcPr>
            <w:tcW w:w="760" w:type="pct"/>
            <w:tcMar>
              <w:left w:w="57" w:type="dxa"/>
              <w:right w:w="57" w:type="dxa"/>
            </w:tcMar>
          </w:tcPr>
          <w:p w:rsidRPr="00AD2211" w:rsidR="00AE3567" w:rsidP="00C51CFB" w:rsidRDefault="009B60D1" w14:paraId="70157DD5" wp14:textId="77777777">
            <w:pPr>
              <w:jc w:val="center"/>
              <w:rPr>
                <w:szCs w:val="24"/>
              </w:rPr>
            </w:pPr>
            <w:r>
              <w:rPr>
                <w:szCs w:val="24"/>
              </w:rPr>
              <w:t>залік</w:t>
            </w:r>
          </w:p>
        </w:tc>
        <w:tc>
          <w:tcPr>
            <w:tcW w:w="637" w:type="pct"/>
            <w:tcMar>
              <w:left w:w="57" w:type="dxa"/>
              <w:right w:w="57" w:type="dxa"/>
            </w:tcMar>
            <w:vAlign w:val="center"/>
          </w:tcPr>
          <w:p w:rsidRPr="00AD2211" w:rsidR="00AE3567" w:rsidP="00C51CFB" w:rsidRDefault="00AE3567" w14:paraId="33C23538" wp14:textId="77777777">
            <w:pPr>
              <w:jc w:val="center"/>
              <w:rPr>
                <w:szCs w:val="24"/>
              </w:rPr>
            </w:pPr>
            <w:r w:rsidRPr="00AD2211">
              <w:rPr>
                <w:szCs w:val="24"/>
              </w:rPr>
              <w:t>Сума</w:t>
            </w:r>
          </w:p>
        </w:tc>
      </w:tr>
      <w:tr xmlns:wp14="http://schemas.microsoft.com/office/word/2010/wordml" w:rsidRPr="00AD2211" w:rsidR="00AE3567" w:rsidTr="00C51CFB" w14:paraId="10CE0CF2" wp14:textId="77777777">
        <w:trPr>
          <w:cantSplit/>
          <w:trHeight w:val="316"/>
        </w:trPr>
        <w:tc>
          <w:tcPr>
            <w:tcW w:w="1204" w:type="pct"/>
            <w:tcMar>
              <w:left w:w="57" w:type="dxa"/>
              <w:right w:w="57" w:type="dxa"/>
            </w:tcMar>
          </w:tcPr>
          <w:p w:rsidRPr="00AD2211" w:rsidR="00AE3567" w:rsidP="00C51CFB" w:rsidRDefault="00AE3567" w14:paraId="7BB9DE2A" wp14:textId="77777777">
            <w:pPr>
              <w:jc w:val="center"/>
              <w:rPr>
                <w:szCs w:val="24"/>
              </w:rPr>
            </w:pPr>
            <w:r w:rsidRPr="00AD2211">
              <w:rPr>
                <w:szCs w:val="24"/>
              </w:rPr>
              <w:t>до 20</w:t>
            </w:r>
          </w:p>
        </w:tc>
        <w:tc>
          <w:tcPr>
            <w:tcW w:w="1226" w:type="pct"/>
            <w:tcMar>
              <w:left w:w="57" w:type="dxa"/>
              <w:right w:w="57" w:type="dxa"/>
            </w:tcMar>
          </w:tcPr>
          <w:p w:rsidRPr="00AD2211" w:rsidR="00AE3567" w:rsidP="00C51CFB" w:rsidRDefault="00AE3567" w14:paraId="718E9F92" wp14:textId="77777777">
            <w:pPr>
              <w:jc w:val="center"/>
              <w:rPr>
                <w:szCs w:val="24"/>
              </w:rPr>
            </w:pPr>
            <w:r w:rsidRPr="00AD2211">
              <w:rPr>
                <w:szCs w:val="24"/>
              </w:rPr>
              <w:t>до 20</w:t>
            </w:r>
          </w:p>
        </w:tc>
        <w:tc>
          <w:tcPr>
            <w:tcW w:w="1173" w:type="pct"/>
            <w:tcMar>
              <w:left w:w="57" w:type="dxa"/>
              <w:right w:w="57" w:type="dxa"/>
            </w:tcMar>
          </w:tcPr>
          <w:p w:rsidRPr="00AD2211" w:rsidR="00AE3567" w:rsidP="00C51CFB" w:rsidRDefault="00AE3567" w14:paraId="6C15CC14" wp14:textId="77777777">
            <w:pPr>
              <w:jc w:val="center"/>
              <w:rPr>
                <w:szCs w:val="24"/>
              </w:rPr>
            </w:pPr>
            <w:r w:rsidRPr="00AD2211">
              <w:rPr>
                <w:szCs w:val="24"/>
              </w:rPr>
              <w:t>до 20</w:t>
            </w:r>
          </w:p>
        </w:tc>
        <w:tc>
          <w:tcPr>
            <w:tcW w:w="760" w:type="pct"/>
            <w:tcMar>
              <w:left w:w="57" w:type="dxa"/>
              <w:right w:w="57" w:type="dxa"/>
            </w:tcMar>
          </w:tcPr>
          <w:p w:rsidRPr="00AD2211" w:rsidR="00AE3567" w:rsidP="00C51CFB" w:rsidRDefault="00AE3567" w14:paraId="56C71C1C" wp14:textId="77777777">
            <w:pPr>
              <w:jc w:val="center"/>
              <w:rPr>
                <w:szCs w:val="24"/>
              </w:rPr>
            </w:pPr>
            <w:r w:rsidRPr="00AD2211">
              <w:rPr>
                <w:szCs w:val="24"/>
              </w:rPr>
              <w:t>до 40</w:t>
            </w:r>
          </w:p>
        </w:tc>
        <w:tc>
          <w:tcPr>
            <w:tcW w:w="637" w:type="pct"/>
            <w:tcMar>
              <w:left w:w="57" w:type="dxa"/>
              <w:right w:w="57" w:type="dxa"/>
            </w:tcMar>
          </w:tcPr>
          <w:p w:rsidRPr="00AD2211" w:rsidR="00AE3567" w:rsidP="00C51CFB" w:rsidRDefault="00AE3567" w14:paraId="02B72823" wp14:textId="77777777">
            <w:pPr>
              <w:jc w:val="center"/>
              <w:rPr>
                <w:szCs w:val="24"/>
              </w:rPr>
            </w:pPr>
            <w:r w:rsidRPr="00AD2211">
              <w:rPr>
                <w:szCs w:val="24"/>
              </w:rPr>
              <w:t>100</w:t>
            </w:r>
          </w:p>
        </w:tc>
      </w:tr>
    </w:tbl>
    <w:p xmlns:wp14="http://schemas.microsoft.com/office/word/2010/wordml" w:rsidRPr="00AD2211" w:rsidR="003E5356" w:rsidP="003E5356" w:rsidRDefault="003E5356" w14:paraId="594DAE88" wp14:textId="77777777">
      <w:pPr>
        <w:pStyle w:val="a0"/>
        <w:ind w:firstLine="708"/>
        <w:jc w:val="right"/>
        <w:rPr>
          <w:szCs w:val="24"/>
        </w:rPr>
      </w:pPr>
      <w:r w:rsidRPr="00AD2211">
        <w:rPr>
          <w:szCs w:val="24"/>
        </w:rPr>
        <w:t xml:space="preserve">Таблиця </w:t>
      </w:r>
      <w:bookmarkStart w:name="T23092012072956" w:id="3"/>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3</w:t>
      </w:r>
      <w:r w:rsidRPr="00AD2211" w:rsidR="00A92ED5">
        <w:rPr>
          <w:szCs w:val="24"/>
        </w:rPr>
        <w:fldChar w:fldCharType="end"/>
      </w:r>
      <w:bookmarkEnd w:id="3"/>
    </w:p>
    <w:p xmlns:wp14="http://schemas.microsoft.com/office/word/2010/wordml" w:rsidRPr="00AD2211" w:rsidR="003E5356" w:rsidP="003E5356" w:rsidRDefault="003E5356" w14:paraId="3AED02F2" wp14:textId="77777777">
      <w:pPr>
        <w:pStyle w:val="a0"/>
        <w:ind w:firstLine="708"/>
        <w:jc w:val="center"/>
        <w:rPr>
          <w:szCs w:val="24"/>
        </w:rPr>
      </w:pPr>
      <w:r w:rsidRPr="00AD2211">
        <w:rPr>
          <w:szCs w:val="24"/>
        </w:rPr>
        <w:t>Шкала оцінювання національна та ECTS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7"/>
        <w:gridCol w:w="1077"/>
        <w:gridCol w:w="3501"/>
        <w:gridCol w:w="2794"/>
      </w:tblGrid>
      <w:tr xmlns:wp14="http://schemas.microsoft.com/office/word/2010/wordml" w:rsidRPr="00AD2211" w:rsidR="003E5356" w:rsidTr="006C35E2" w14:paraId="5B777EDA" wp14:textId="77777777">
        <w:trPr>
          <w:trHeight w:val="450"/>
          <w:tblHeader/>
        </w:trPr>
        <w:tc>
          <w:tcPr>
            <w:tcW w:w="1172" w:type="pct"/>
            <w:vMerge w:val="restart"/>
            <w:vAlign w:val="center"/>
          </w:tcPr>
          <w:p w:rsidRPr="00AD2211" w:rsidR="003E5356" w:rsidP="006C35E2" w:rsidRDefault="003E5356" w14:paraId="5D29A9C4" wp14:textId="77777777">
            <w:pPr>
              <w:jc w:val="center"/>
              <w:rPr>
                <w:szCs w:val="24"/>
              </w:rPr>
            </w:pPr>
            <w:r w:rsidRPr="00AD2211">
              <w:rPr>
                <w:szCs w:val="24"/>
              </w:rPr>
              <w:t>Сума балів за всі види навчальної діяльності</w:t>
            </w:r>
          </w:p>
        </w:tc>
        <w:tc>
          <w:tcPr>
            <w:tcW w:w="559" w:type="pct"/>
            <w:vMerge w:val="restart"/>
            <w:vAlign w:val="center"/>
          </w:tcPr>
          <w:p w:rsidRPr="00AD2211" w:rsidR="003E5356" w:rsidP="006C35E2" w:rsidRDefault="003E5356" w14:paraId="6067E826" wp14:textId="77777777">
            <w:pPr>
              <w:jc w:val="center"/>
              <w:rPr>
                <w:szCs w:val="24"/>
              </w:rPr>
            </w:pPr>
            <w:r w:rsidRPr="00AD2211">
              <w:rPr>
                <w:szCs w:val="24"/>
              </w:rPr>
              <w:t>Оцінка</w:t>
            </w:r>
            <w:r w:rsidRPr="00AD2211" w:rsidR="005C5806">
              <w:rPr>
                <w:szCs w:val="24"/>
              </w:rPr>
              <w:t xml:space="preserve"> </w:t>
            </w:r>
            <w:r w:rsidRPr="00AD2211">
              <w:rPr>
                <w:szCs w:val="24"/>
              </w:rPr>
              <w:t>ECTS</w:t>
            </w:r>
          </w:p>
        </w:tc>
        <w:tc>
          <w:tcPr>
            <w:tcW w:w="3269" w:type="pct"/>
            <w:gridSpan w:val="2"/>
            <w:vAlign w:val="center"/>
          </w:tcPr>
          <w:p w:rsidRPr="00AD2211" w:rsidR="003E5356" w:rsidP="006C35E2" w:rsidRDefault="003E5356" w14:paraId="501B02EB" wp14:textId="77777777">
            <w:pPr>
              <w:jc w:val="center"/>
              <w:rPr>
                <w:szCs w:val="24"/>
              </w:rPr>
            </w:pPr>
            <w:r w:rsidRPr="00AD2211">
              <w:rPr>
                <w:szCs w:val="24"/>
              </w:rPr>
              <w:t>Оцінка за національною шкалою</w:t>
            </w:r>
          </w:p>
        </w:tc>
      </w:tr>
      <w:tr xmlns:wp14="http://schemas.microsoft.com/office/word/2010/wordml" w:rsidRPr="00AD2211" w:rsidR="003E5356" w:rsidTr="006C35E2" w14:paraId="6E036526" wp14:textId="77777777">
        <w:trPr>
          <w:trHeight w:val="450"/>
          <w:tblHeader/>
        </w:trPr>
        <w:tc>
          <w:tcPr>
            <w:tcW w:w="1172" w:type="pct"/>
            <w:vMerge/>
            <w:vAlign w:val="center"/>
          </w:tcPr>
          <w:p w:rsidRPr="00AD2211" w:rsidR="003E5356" w:rsidP="006C35E2" w:rsidRDefault="003E5356" w14:paraId="45FB0818" wp14:textId="77777777">
            <w:pPr>
              <w:jc w:val="center"/>
              <w:rPr>
                <w:szCs w:val="24"/>
              </w:rPr>
            </w:pPr>
          </w:p>
        </w:tc>
        <w:tc>
          <w:tcPr>
            <w:tcW w:w="559" w:type="pct"/>
            <w:vMerge/>
            <w:vAlign w:val="center"/>
          </w:tcPr>
          <w:p w:rsidRPr="00AD2211" w:rsidR="003E5356" w:rsidP="006C35E2" w:rsidRDefault="003E5356" w14:paraId="049F31CB" wp14:textId="77777777">
            <w:pPr>
              <w:jc w:val="center"/>
              <w:rPr>
                <w:szCs w:val="24"/>
              </w:rPr>
            </w:pPr>
          </w:p>
        </w:tc>
        <w:tc>
          <w:tcPr>
            <w:tcW w:w="1818" w:type="pct"/>
            <w:vAlign w:val="center"/>
          </w:tcPr>
          <w:p w:rsidRPr="00AD2211" w:rsidR="003E5356" w:rsidP="006C35E2" w:rsidRDefault="003E5356" w14:paraId="209D3757" wp14:textId="77777777">
            <w:pPr>
              <w:ind w:right="-144"/>
              <w:rPr>
                <w:szCs w:val="24"/>
              </w:rPr>
            </w:pPr>
            <w:r w:rsidRPr="00AD2211">
              <w:rPr>
                <w:szCs w:val="24"/>
              </w:rPr>
              <w:t>для екзамену, курсового проекту (роботи), практики</w:t>
            </w:r>
          </w:p>
        </w:tc>
        <w:tc>
          <w:tcPr>
            <w:tcW w:w="1451" w:type="pct"/>
            <w:shd w:val="clear" w:color="auto" w:fill="auto"/>
          </w:tcPr>
          <w:p w:rsidRPr="00AD2211" w:rsidR="003E5356" w:rsidP="006C35E2" w:rsidRDefault="003E5356" w14:paraId="502B1451" wp14:textId="77777777">
            <w:pPr>
              <w:jc w:val="center"/>
              <w:rPr>
                <w:szCs w:val="24"/>
              </w:rPr>
            </w:pPr>
            <w:r w:rsidRPr="00AD2211">
              <w:rPr>
                <w:szCs w:val="24"/>
              </w:rPr>
              <w:t>для заліку</w:t>
            </w:r>
          </w:p>
        </w:tc>
      </w:tr>
      <w:tr xmlns:wp14="http://schemas.microsoft.com/office/word/2010/wordml" w:rsidRPr="00AD2211" w:rsidR="003E5356" w:rsidTr="006C35E2" w14:paraId="4499FE01" wp14:textId="77777777">
        <w:tc>
          <w:tcPr>
            <w:tcW w:w="1172" w:type="pct"/>
            <w:vAlign w:val="center"/>
          </w:tcPr>
          <w:p w:rsidRPr="00AD2211" w:rsidR="003E5356" w:rsidP="006C35E2" w:rsidRDefault="003E5356" w14:paraId="0B39C021" wp14:textId="77777777">
            <w:pPr>
              <w:ind w:left="180"/>
              <w:jc w:val="center"/>
              <w:rPr>
                <w:b/>
                <w:szCs w:val="24"/>
              </w:rPr>
            </w:pPr>
            <w:r w:rsidRPr="00AD2211">
              <w:rPr>
                <w:szCs w:val="24"/>
              </w:rPr>
              <w:t>90 – 100</w:t>
            </w:r>
          </w:p>
        </w:tc>
        <w:tc>
          <w:tcPr>
            <w:tcW w:w="559" w:type="pct"/>
            <w:vAlign w:val="center"/>
          </w:tcPr>
          <w:p w:rsidRPr="00AD2211" w:rsidR="003E5356" w:rsidP="006C35E2" w:rsidRDefault="003E5356" w14:paraId="2FD609C7" wp14:textId="77777777">
            <w:pPr>
              <w:jc w:val="center"/>
              <w:rPr>
                <w:szCs w:val="24"/>
              </w:rPr>
            </w:pPr>
            <w:r w:rsidRPr="00AD2211">
              <w:rPr>
                <w:szCs w:val="24"/>
              </w:rPr>
              <w:t>А</w:t>
            </w:r>
          </w:p>
        </w:tc>
        <w:tc>
          <w:tcPr>
            <w:tcW w:w="1818" w:type="pct"/>
            <w:vAlign w:val="center"/>
          </w:tcPr>
          <w:p w:rsidRPr="00AD2211" w:rsidR="003E5356" w:rsidP="006C35E2" w:rsidRDefault="003E5356" w14:paraId="777E94DF" wp14:textId="77777777">
            <w:pPr>
              <w:jc w:val="center"/>
              <w:rPr>
                <w:szCs w:val="24"/>
              </w:rPr>
            </w:pPr>
            <w:r w:rsidRPr="00AD2211">
              <w:rPr>
                <w:szCs w:val="24"/>
              </w:rPr>
              <w:t xml:space="preserve">відмінно </w:t>
            </w:r>
          </w:p>
        </w:tc>
        <w:tc>
          <w:tcPr>
            <w:tcW w:w="1451" w:type="pct"/>
            <w:vMerge w:val="restart"/>
          </w:tcPr>
          <w:p w:rsidRPr="00AD2211" w:rsidR="003E5356" w:rsidP="006C35E2" w:rsidRDefault="003E5356" w14:paraId="53128261" wp14:textId="77777777">
            <w:pPr>
              <w:jc w:val="center"/>
              <w:rPr>
                <w:szCs w:val="24"/>
              </w:rPr>
            </w:pPr>
          </w:p>
          <w:p w:rsidRPr="00AD2211" w:rsidR="003E5356" w:rsidP="006C35E2" w:rsidRDefault="003E5356" w14:paraId="62486C05" wp14:textId="77777777">
            <w:pPr>
              <w:jc w:val="center"/>
              <w:rPr>
                <w:szCs w:val="24"/>
              </w:rPr>
            </w:pPr>
          </w:p>
          <w:p w:rsidRPr="00AD2211" w:rsidR="003E5356" w:rsidP="006C35E2" w:rsidRDefault="003E5356" w14:paraId="09FC1517" wp14:textId="77777777">
            <w:pPr>
              <w:jc w:val="center"/>
              <w:rPr>
                <w:szCs w:val="24"/>
              </w:rPr>
            </w:pPr>
            <w:r w:rsidRPr="00AD2211">
              <w:rPr>
                <w:szCs w:val="24"/>
              </w:rPr>
              <w:t>зараховано</w:t>
            </w:r>
          </w:p>
        </w:tc>
      </w:tr>
      <w:tr xmlns:wp14="http://schemas.microsoft.com/office/word/2010/wordml" w:rsidRPr="00AD2211" w:rsidR="003E5356" w:rsidTr="006C35E2" w14:paraId="7E16A855" wp14:textId="77777777">
        <w:trPr>
          <w:trHeight w:val="194"/>
        </w:trPr>
        <w:tc>
          <w:tcPr>
            <w:tcW w:w="1172" w:type="pct"/>
            <w:vAlign w:val="center"/>
          </w:tcPr>
          <w:p w:rsidRPr="00AD2211" w:rsidR="003E5356" w:rsidP="006C35E2" w:rsidRDefault="003E5356" w14:paraId="28263A29" wp14:textId="77777777">
            <w:pPr>
              <w:ind w:left="180"/>
              <w:jc w:val="center"/>
              <w:rPr>
                <w:szCs w:val="24"/>
              </w:rPr>
            </w:pPr>
            <w:r w:rsidRPr="00AD2211">
              <w:rPr>
                <w:szCs w:val="24"/>
              </w:rPr>
              <w:t>82-89</w:t>
            </w:r>
          </w:p>
        </w:tc>
        <w:tc>
          <w:tcPr>
            <w:tcW w:w="559" w:type="pct"/>
            <w:vAlign w:val="center"/>
          </w:tcPr>
          <w:p w:rsidRPr="00AD2211" w:rsidR="003E5356" w:rsidP="006C35E2" w:rsidRDefault="003E5356" w14:paraId="6A7B4617" wp14:textId="77777777">
            <w:pPr>
              <w:jc w:val="center"/>
              <w:rPr>
                <w:szCs w:val="24"/>
              </w:rPr>
            </w:pPr>
            <w:r w:rsidRPr="00AD2211">
              <w:rPr>
                <w:szCs w:val="24"/>
              </w:rPr>
              <w:t>В</w:t>
            </w:r>
          </w:p>
        </w:tc>
        <w:tc>
          <w:tcPr>
            <w:tcW w:w="1818" w:type="pct"/>
            <w:vMerge w:val="restart"/>
            <w:vAlign w:val="center"/>
          </w:tcPr>
          <w:p w:rsidRPr="00AD2211" w:rsidR="003E5356" w:rsidP="006C35E2" w:rsidRDefault="003E5356" w14:paraId="78577C62" wp14:textId="77777777">
            <w:pPr>
              <w:jc w:val="center"/>
              <w:rPr>
                <w:szCs w:val="24"/>
              </w:rPr>
            </w:pPr>
            <w:r w:rsidRPr="00AD2211">
              <w:rPr>
                <w:szCs w:val="24"/>
              </w:rPr>
              <w:t xml:space="preserve">добре </w:t>
            </w:r>
          </w:p>
        </w:tc>
        <w:tc>
          <w:tcPr>
            <w:tcW w:w="1451" w:type="pct"/>
            <w:vMerge/>
          </w:tcPr>
          <w:p w:rsidRPr="00AD2211" w:rsidR="003E5356" w:rsidP="006C35E2" w:rsidRDefault="003E5356" w14:paraId="4101652C" wp14:textId="77777777">
            <w:pPr>
              <w:jc w:val="center"/>
              <w:rPr>
                <w:szCs w:val="24"/>
              </w:rPr>
            </w:pPr>
          </w:p>
        </w:tc>
      </w:tr>
      <w:tr xmlns:wp14="http://schemas.microsoft.com/office/word/2010/wordml" w:rsidRPr="00AD2211" w:rsidR="003E5356" w:rsidTr="006C35E2" w14:paraId="42CFC472" wp14:textId="77777777">
        <w:tc>
          <w:tcPr>
            <w:tcW w:w="1172" w:type="pct"/>
            <w:vAlign w:val="center"/>
          </w:tcPr>
          <w:p w:rsidRPr="00AD2211" w:rsidR="003E5356" w:rsidP="006C35E2" w:rsidRDefault="003E5356" w14:paraId="79A05AD3" wp14:textId="77777777">
            <w:pPr>
              <w:ind w:left="180"/>
              <w:jc w:val="center"/>
              <w:rPr>
                <w:szCs w:val="24"/>
              </w:rPr>
            </w:pPr>
            <w:r w:rsidRPr="00AD2211">
              <w:rPr>
                <w:szCs w:val="24"/>
              </w:rPr>
              <w:t>74-81</w:t>
            </w:r>
          </w:p>
        </w:tc>
        <w:tc>
          <w:tcPr>
            <w:tcW w:w="559" w:type="pct"/>
            <w:vAlign w:val="center"/>
          </w:tcPr>
          <w:p w:rsidRPr="00AD2211" w:rsidR="003E5356" w:rsidP="006C35E2" w:rsidRDefault="003E5356" w14:paraId="0349114B" wp14:textId="77777777">
            <w:pPr>
              <w:jc w:val="center"/>
              <w:rPr>
                <w:szCs w:val="24"/>
              </w:rPr>
            </w:pPr>
            <w:r w:rsidRPr="00AD2211">
              <w:rPr>
                <w:szCs w:val="24"/>
              </w:rPr>
              <w:t>С</w:t>
            </w:r>
          </w:p>
        </w:tc>
        <w:tc>
          <w:tcPr>
            <w:tcW w:w="1818" w:type="pct"/>
            <w:vMerge/>
            <w:vAlign w:val="center"/>
          </w:tcPr>
          <w:p w:rsidRPr="00AD2211" w:rsidR="003E5356" w:rsidP="006C35E2" w:rsidRDefault="003E5356" w14:paraId="4B99056E" wp14:textId="77777777">
            <w:pPr>
              <w:jc w:val="center"/>
              <w:rPr>
                <w:szCs w:val="24"/>
              </w:rPr>
            </w:pPr>
          </w:p>
        </w:tc>
        <w:tc>
          <w:tcPr>
            <w:tcW w:w="1451" w:type="pct"/>
            <w:vMerge/>
          </w:tcPr>
          <w:p w:rsidRPr="00AD2211" w:rsidR="003E5356" w:rsidP="006C35E2" w:rsidRDefault="003E5356" w14:paraId="1299C43A" wp14:textId="77777777">
            <w:pPr>
              <w:jc w:val="center"/>
              <w:rPr>
                <w:szCs w:val="24"/>
              </w:rPr>
            </w:pPr>
          </w:p>
        </w:tc>
      </w:tr>
      <w:tr xmlns:wp14="http://schemas.microsoft.com/office/word/2010/wordml" w:rsidRPr="00AD2211" w:rsidR="003E5356" w:rsidTr="006C35E2" w14:paraId="48A4A2C9" wp14:textId="77777777">
        <w:tc>
          <w:tcPr>
            <w:tcW w:w="1172" w:type="pct"/>
            <w:vAlign w:val="center"/>
          </w:tcPr>
          <w:p w:rsidRPr="00AD2211" w:rsidR="003E5356" w:rsidP="006C35E2" w:rsidRDefault="003E5356" w14:paraId="5532D79C" wp14:textId="77777777">
            <w:pPr>
              <w:ind w:left="180"/>
              <w:jc w:val="center"/>
              <w:rPr>
                <w:szCs w:val="24"/>
              </w:rPr>
            </w:pPr>
            <w:r w:rsidRPr="00AD2211">
              <w:rPr>
                <w:szCs w:val="24"/>
              </w:rPr>
              <w:t>64-73</w:t>
            </w:r>
          </w:p>
        </w:tc>
        <w:tc>
          <w:tcPr>
            <w:tcW w:w="559" w:type="pct"/>
            <w:vAlign w:val="center"/>
          </w:tcPr>
          <w:p w:rsidRPr="00AD2211" w:rsidR="003E5356" w:rsidP="006C35E2" w:rsidRDefault="003E5356" w14:paraId="61740529" wp14:textId="77777777">
            <w:pPr>
              <w:jc w:val="center"/>
              <w:rPr>
                <w:szCs w:val="24"/>
              </w:rPr>
            </w:pPr>
            <w:r w:rsidRPr="00AD2211">
              <w:rPr>
                <w:szCs w:val="24"/>
              </w:rPr>
              <w:t>D</w:t>
            </w:r>
          </w:p>
        </w:tc>
        <w:tc>
          <w:tcPr>
            <w:tcW w:w="1818" w:type="pct"/>
            <w:vMerge w:val="restart"/>
            <w:vAlign w:val="center"/>
          </w:tcPr>
          <w:p w:rsidRPr="00AD2211" w:rsidR="003E5356" w:rsidP="006C35E2" w:rsidRDefault="003E5356" w14:paraId="48E420C4" wp14:textId="77777777">
            <w:pPr>
              <w:jc w:val="center"/>
              <w:rPr>
                <w:szCs w:val="24"/>
              </w:rPr>
            </w:pPr>
            <w:r w:rsidRPr="00AD2211">
              <w:rPr>
                <w:szCs w:val="24"/>
              </w:rPr>
              <w:t xml:space="preserve">задовільно </w:t>
            </w:r>
          </w:p>
        </w:tc>
        <w:tc>
          <w:tcPr>
            <w:tcW w:w="1451" w:type="pct"/>
            <w:vMerge/>
          </w:tcPr>
          <w:p w:rsidRPr="00AD2211" w:rsidR="003E5356" w:rsidP="006C35E2" w:rsidRDefault="003E5356" w14:paraId="4DDBEF00" wp14:textId="77777777">
            <w:pPr>
              <w:jc w:val="center"/>
              <w:rPr>
                <w:szCs w:val="24"/>
              </w:rPr>
            </w:pPr>
          </w:p>
        </w:tc>
      </w:tr>
      <w:tr xmlns:wp14="http://schemas.microsoft.com/office/word/2010/wordml" w:rsidRPr="00AD2211" w:rsidR="003E5356" w:rsidTr="006C35E2" w14:paraId="731317FB" wp14:textId="77777777">
        <w:tc>
          <w:tcPr>
            <w:tcW w:w="1172" w:type="pct"/>
            <w:vAlign w:val="center"/>
          </w:tcPr>
          <w:p w:rsidRPr="00AD2211" w:rsidR="003E5356" w:rsidP="006C35E2" w:rsidRDefault="003E5356" w14:paraId="0CBDF5AB" wp14:textId="77777777">
            <w:pPr>
              <w:ind w:left="180"/>
              <w:jc w:val="center"/>
              <w:rPr>
                <w:szCs w:val="24"/>
              </w:rPr>
            </w:pPr>
            <w:r w:rsidRPr="00AD2211">
              <w:rPr>
                <w:szCs w:val="24"/>
              </w:rPr>
              <w:t>60-63</w:t>
            </w:r>
          </w:p>
        </w:tc>
        <w:tc>
          <w:tcPr>
            <w:tcW w:w="559" w:type="pct"/>
            <w:vAlign w:val="center"/>
          </w:tcPr>
          <w:p w:rsidRPr="00AD2211" w:rsidR="003E5356" w:rsidP="006C35E2" w:rsidRDefault="003E5356" w14:paraId="469BAC28" wp14:textId="77777777">
            <w:pPr>
              <w:jc w:val="center"/>
              <w:rPr>
                <w:szCs w:val="24"/>
              </w:rPr>
            </w:pPr>
            <w:r w:rsidRPr="00AD2211">
              <w:rPr>
                <w:szCs w:val="24"/>
              </w:rPr>
              <w:t xml:space="preserve">Е </w:t>
            </w:r>
          </w:p>
        </w:tc>
        <w:tc>
          <w:tcPr>
            <w:tcW w:w="1818" w:type="pct"/>
            <w:vMerge/>
            <w:vAlign w:val="center"/>
          </w:tcPr>
          <w:p w:rsidRPr="00AD2211" w:rsidR="003E5356" w:rsidP="006C35E2" w:rsidRDefault="003E5356" w14:paraId="3461D779" wp14:textId="77777777">
            <w:pPr>
              <w:jc w:val="center"/>
              <w:rPr>
                <w:szCs w:val="24"/>
              </w:rPr>
            </w:pPr>
          </w:p>
        </w:tc>
        <w:tc>
          <w:tcPr>
            <w:tcW w:w="1451" w:type="pct"/>
            <w:vMerge/>
          </w:tcPr>
          <w:p w:rsidRPr="00AD2211" w:rsidR="003E5356" w:rsidP="006C35E2" w:rsidRDefault="003E5356" w14:paraId="3CF2D8B6" wp14:textId="77777777">
            <w:pPr>
              <w:jc w:val="center"/>
              <w:rPr>
                <w:szCs w:val="24"/>
              </w:rPr>
            </w:pPr>
          </w:p>
        </w:tc>
      </w:tr>
      <w:tr xmlns:wp14="http://schemas.microsoft.com/office/word/2010/wordml" w:rsidRPr="00AD2211" w:rsidR="003E5356" w:rsidTr="006C35E2" w14:paraId="4AC83DFF" wp14:textId="77777777">
        <w:tc>
          <w:tcPr>
            <w:tcW w:w="1172" w:type="pct"/>
            <w:vAlign w:val="center"/>
          </w:tcPr>
          <w:p w:rsidRPr="00AD2211" w:rsidR="003E5356" w:rsidP="006C35E2" w:rsidRDefault="003E5356" w14:paraId="456FF87E" wp14:textId="77777777">
            <w:pPr>
              <w:ind w:left="180"/>
              <w:jc w:val="center"/>
              <w:rPr>
                <w:szCs w:val="24"/>
              </w:rPr>
            </w:pPr>
            <w:r w:rsidRPr="00AD2211">
              <w:rPr>
                <w:szCs w:val="24"/>
              </w:rPr>
              <w:t>35-59</w:t>
            </w:r>
          </w:p>
        </w:tc>
        <w:tc>
          <w:tcPr>
            <w:tcW w:w="559" w:type="pct"/>
            <w:vAlign w:val="center"/>
          </w:tcPr>
          <w:p w:rsidRPr="00AD2211" w:rsidR="003E5356" w:rsidP="006C35E2" w:rsidRDefault="003E5356" w14:paraId="473770C9" wp14:textId="77777777">
            <w:pPr>
              <w:jc w:val="center"/>
              <w:rPr>
                <w:szCs w:val="24"/>
              </w:rPr>
            </w:pPr>
            <w:r w:rsidRPr="00AD2211">
              <w:rPr>
                <w:szCs w:val="24"/>
              </w:rPr>
              <w:t>FX</w:t>
            </w:r>
          </w:p>
        </w:tc>
        <w:tc>
          <w:tcPr>
            <w:tcW w:w="1818" w:type="pct"/>
            <w:vAlign w:val="center"/>
          </w:tcPr>
          <w:p w:rsidRPr="00AD2211" w:rsidR="003E5356" w:rsidP="006C35E2" w:rsidRDefault="003E5356" w14:paraId="5F45D998" wp14:textId="77777777">
            <w:pPr>
              <w:jc w:val="center"/>
              <w:rPr>
                <w:szCs w:val="24"/>
              </w:rPr>
            </w:pPr>
            <w:r w:rsidRPr="00AD2211">
              <w:rPr>
                <w:szCs w:val="24"/>
              </w:rPr>
              <w:t>незадовільно з можливістю повторного складання</w:t>
            </w:r>
          </w:p>
        </w:tc>
        <w:tc>
          <w:tcPr>
            <w:tcW w:w="1451" w:type="pct"/>
          </w:tcPr>
          <w:p w:rsidRPr="00AD2211" w:rsidR="003E5356" w:rsidP="006C35E2" w:rsidRDefault="003E5356" w14:paraId="5B4C7BED" wp14:textId="77777777">
            <w:pPr>
              <w:jc w:val="center"/>
              <w:rPr>
                <w:szCs w:val="24"/>
              </w:rPr>
            </w:pPr>
            <w:r w:rsidRPr="00AD2211">
              <w:rPr>
                <w:szCs w:val="24"/>
              </w:rPr>
              <w:t>не зараховано з можливістю повторного складання</w:t>
            </w:r>
          </w:p>
        </w:tc>
      </w:tr>
      <w:tr xmlns:wp14="http://schemas.microsoft.com/office/word/2010/wordml" w:rsidRPr="00AD2211" w:rsidR="003E5356" w:rsidTr="006C35E2" w14:paraId="2183EE8C" wp14:textId="77777777">
        <w:trPr>
          <w:trHeight w:val="708"/>
        </w:trPr>
        <w:tc>
          <w:tcPr>
            <w:tcW w:w="1172" w:type="pct"/>
            <w:vAlign w:val="center"/>
          </w:tcPr>
          <w:p w:rsidRPr="00AD2211" w:rsidR="003E5356" w:rsidP="006C35E2" w:rsidRDefault="003E5356" w14:paraId="19F4A891" wp14:textId="77777777">
            <w:pPr>
              <w:ind w:left="180"/>
              <w:jc w:val="center"/>
              <w:rPr>
                <w:szCs w:val="24"/>
              </w:rPr>
            </w:pPr>
            <w:r w:rsidRPr="00AD2211">
              <w:rPr>
                <w:szCs w:val="24"/>
              </w:rPr>
              <w:t>0-34</w:t>
            </w:r>
          </w:p>
        </w:tc>
        <w:tc>
          <w:tcPr>
            <w:tcW w:w="559" w:type="pct"/>
            <w:vAlign w:val="center"/>
          </w:tcPr>
          <w:p w:rsidRPr="00AD2211" w:rsidR="003E5356" w:rsidP="006C35E2" w:rsidRDefault="003E5356" w14:paraId="632692EA" wp14:textId="77777777">
            <w:pPr>
              <w:jc w:val="center"/>
              <w:rPr>
                <w:szCs w:val="24"/>
              </w:rPr>
            </w:pPr>
            <w:r w:rsidRPr="00AD2211">
              <w:rPr>
                <w:szCs w:val="24"/>
              </w:rPr>
              <w:t>F</w:t>
            </w:r>
          </w:p>
        </w:tc>
        <w:tc>
          <w:tcPr>
            <w:tcW w:w="1818" w:type="pct"/>
            <w:vAlign w:val="center"/>
          </w:tcPr>
          <w:p w:rsidRPr="00AD2211" w:rsidR="003E5356" w:rsidP="006C35E2" w:rsidRDefault="003E5356" w14:paraId="368AFA2B" wp14:textId="77777777">
            <w:pPr>
              <w:jc w:val="center"/>
              <w:rPr>
                <w:szCs w:val="24"/>
              </w:rPr>
            </w:pPr>
            <w:r w:rsidRPr="00AD2211">
              <w:rPr>
                <w:szCs w:val="24"/>
              </w:rPr>
              <w:t>незадовільно з обов’язковим повторним вивченням дисципліни</w:t>
            </w:r>
          </w:p>
        </w:tc>
        <w:tc>
          <w:tcPr>
            <w:tcW w:w="1451" w:type="pct"/>
          </w:tcPr>
          <w:p w:rsidRPr="00AD2211" w:rsidR="003E5356" w:rsidP="006C35E2" w:rsidRDefault="003E5356" w14:paraId="291E96C1" wp14:textId="77777777">
            <w:pPr>
              <w:jc w:val="center"/>
              <w:rPr>
                <w:szCs w:val="24"/>
              </w:rPr>
            </w:pPr>
            <w:r w:rsidRPr="00AD2211">
              <w:rPr>
                <w:szCs w:val="24"/>
              </w:rPr>
              <w:t>не зараховано з обов’язковим повторним вивченням дисципліни</w:t>
            </w:r>
          </w:p>
        </w:tc>
      </w:tr>
    </w:tbl>
    <w:p xmlns:wp14="http://schemas.microsoft.com/office/word/2010/wordml" w:rsidRPr="00AD2211" w:rsidR="003E5356" w:rsidP="003E5356" w:rsidRDefault="003E5356" w14:paraId="0FB78278" wp14:textId="77777777">
      <w:pPr>
        <w:jc w:val="both"/>
        <w:rPr>
          <w:szCs w:val="24"/>
        </w:rPr>
      </w:pPr>
    </w:p>
    <w:p xmlns:wp14="http://schemas.microsoft.com/office/word/2010/wordml" w:rsidRPr="00AD2211" w:rsidR="003E5356" w:rsidP="003E5356" w:rsidRDefault="003E5356" w14:paraId="4FE6169C" wp14:textId="77777777">
      <w:pPr>
        <w:spacing w:line="276" w:lineRule="auto"/>
        <w:jc w:val="center"/>
        <w:rPr>
          <w:b/>
          <w:szCs w:val="24"/>
        </w:rPr>
      </w:pPr>
      <w:r w:rsidRPr="00AD2211">
        <w:rPr>
          <w:b/>
          <w:szCs w:val="24"/>
        </w:rPr>
        <w:t>Політика курсу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868"/>
        <w:gridCol w:w="6771"/>
      </w:tblGrid>
      <w:tr xmlns:wp14="http://schemas.microsoft.com/office/word/2010/wordml" w:rsidRPr="00AD2211" w:rsidR="003E5356" w:rsidTr="00AD4F26" w14:paraId="1E75997D" wp14:textId="77777777">
        <w:tc>
          <w:tcPr>
            <w:tcW w:w="2868" w:type="dxa"/>
            <w:tcBorders>
              <w:top w:val="nil"/>
              <w:left w:val="nil"/>
              <w:bottom w:val="nil"/>
              <w:right w:val="nil"/>
            </w:tcBorders>
            <w:shd w:val="clear" w:color="auto" w:fill="auto"/>
          </w:tcPr>
          <w:p w:rsidRPr="00AD2211" w:rsidR="003E5356" w:rsidP="006C35E2" w:rsidRDefault="003E5356" w14:paraId="1C27BDFE" wp14:textId="77777777">
            <w:pPr>
              <w:rPr>
                <w:i/>
                <w:szCs w:val="24"/>
              </w:rPr>
            </w:pPr>
            <w:r w:rsidRPr="00AD2211">
              <w:rPr>
                <w:i/>
                <w:szCs w:val="24"/>
              </w:rPr>
              <w:t>Плагіат та академічна доброчесність:</w:t>
            </w:r>
          </w:p>
        </w:tc>
        <w:tc>
          <w:tcPr>
            <w:tcW w:w="6771" w:type="dxa"/>
            <w:tcBorders>
              <w:top w:val="nil"/>
              <w:left w:val="nil"/>
              <w:bottom w:val="nil"/>
              <w:right w:val="nil"/>
            </w:tcBorders>
            <w:shd w:val="clear" w:color="auto" w:fill="auto"/>
          </w:tcPr>
          <w:p w:rsidRPr="00AD2211" w:rsidR="003E5356" w:rsidP="006C35E2" w:rsidRDefault="003E5356" w14:paraId="37FA22A8" wp14:textId="77777777">
            <w:pPr>
              <w:jc w:val="both"/>
              <w:rPr>
                <w:szCs w:val="24"/>
              </w:rPr>
            </w:pPr>
            <w:r w:rsidRPr="00AD2211">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xmlns:wp14="http://schemas.microsoft.com/office/word/2010/wordml" w:rsidRPr="00AD2211" w:rsidR="003E5356" w:rsidTr="00AD4F26" w14:paraId="7DFB9C16"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4AA027F7" wp14:textId="77777777">
            <w:pPr>
              <w:rPr>
                <w:i/>
                <w:szCs w:val="24"/>
              </w:rPr>
            </w:pPr>
            <w:r w:rsidRPr="00AD2211">
              <w:rPr>
                <w:i/>
                <w:szCs w:val="24"/>
              </w:rPr>
              <w:t>Завдання і заняття:</w:t>
            </w:r>
          </w:p>
        </w:tc>
        <w:tc>
          <w:tcPr>
            <w:tcW w:w="6771" w:type="dxa"/>
            <w:tcBorders>
              <w:top w:val="nil"/>
              <w:left w:val="nil"/>
              <w:bottom w:val="nil"/>
              <w:right w:val="nil"/>
            </w:tcBorders>
            <w:shd w:val="clear" w:color="auto" w:fill="auto"/>
          </w:tcPr>
          <w:p w:rsidRPr="00AD2211" w:rsidR="003E5356" w:rsidP="006C35E2" w:rsidRDefault="003E5356" w14:paraId="597278CA" wp14:textId="77777777">
            <w:pPr>
              <w:jc w:val="both"/>
              <w:rPr>
                <w:szCs w:val="24"/>
              </w:rPr>
            </w:pPr>
            <w:r w:rsidRPr="00AD2211">
              <w:rPr>
                <w:szCs w:val="24"/>
              </w:rPr>
              <w:t xml:space="preserve"> Вимоги до студента:</w:t>
            </w:r>
          </w:p>
          <w:p w:rsidRPr="00AD2211" w:rsidR="003E5356" w:rsidP="006C35E2" w:rsidRDefault="003E5356" w14:paraId="2B1A80CB" wp14:textId="77777777">
            <w:pPr>
              <w:jc w:val="both"/>
              <w:rPr>
                <w:szCs w:val="24"/>
              </w:rPr>
            </w:pPr>
            <w:r w:rsidRPr="00AD2211">
              <w:rPr>
                <w:szCs w:val="24"/>
              </w:rPr>
              <w:t>- не запізнюватись на заняття;</w:t>
            </w:r>
          </w:p>
          <w:p w:rsidRPr="00AD2211" w:rsidR="003E5356" w:rsidP="006C35E2" w:rsidRDefault="003E5356" w14:paraId="296A9EA6" wp14:textId="77777777">
            <w:pPr>
              <w:jc w:val="both"/>
              <w:rPr>
                <w:szCs w:val="24"/>
              </w:rPr>
            </w:pPr>
            <w:r w:rsidRPr="00AD2211">
              <w:rPr>
                <w:szCs w:val="24"/>
              </w:rPr>
              <w:t>- не пропускати заняття та у випадку хвороби підтверджувати довідкою з медичного закладу;</w:t>
            </w:r>
          </w:p>
          <w:p w:rsidRPr="00AD2211" w:rsidR="003E5356" w:rsidP="006C35E2" w:rsidRDefault="003E5356" w14:paraId="243AA6CE" wp14:textId="77777777">
            <w:pPr>
              <w:jc w:val="both"/>
              <w:rPr>
                <w:szCs w:val="24"/>
              </w:rPr>
            </w:pPr>
            <w:r w:rsidRPr="00AD2211">
              <w:rPr>
                <w:szCs w:val="24"/>
              </w:rPr>
              <w:t>- активно приймати участь у навчальному процесі;</w:t>
            </w:r>
          </w:p>
          <w:p w:rsidRPr="00AD2211" w:rsidR="003E5356" w:rsidP="006C35E2" w:rsidRDefault="003E5356" w14:paraId="61F829B4" wp14:textId="77777777">
            <w:pPr>
              <w:jc w:val="both"/>
              <w:rPr>
                <w:szCs w:val="24"/>
              </w:rPr>
            </w:pPr>
            <w:r w:rsidRPr="00AD2211">
              <w:rPr>
                <w:szCs w:val="24"/>
              </w:rPr>
              <w:t>- бути пунктуальним та обов’язковим;</w:t>
            </w:r>
          </w:p>
          <w:p w:rsidRPr="00AD2211" w:rsidR="003E5356" w:rsidP="006C35E2" w:rsidRDefault="003E5356" w14:paraId="75A7D980" wp14:textId="77777777">
            <w:pPr>
              <w:jc w:val="both"/>
              <w:rPr>
                <w:szCs w:val="24"/>
              </w:rPr>
            </w:pPr>
            <w:r w:rsidRPr="00AD2211">
              <w:rPr>
                <w:szCs w:val="24"/>
              </w:rPr>
              <w:t>- своєчасно та якісно виконувати завдання визначені викладачем</w:t>
            </w:r>
          </w:p>
          <w:p w:rsidRPr="00AD2211" w:rsidR="003E5356" w:rsidP="006C35E2" w:rsidRDefault="003E5356" w14:paraId="1FC39945" wp14:textId="77777777">
            <w:pPr>
              <w:jc w:val="both"/>
              <w:rPr>
                <w:szCs w:val="24"/>
              </w:rPr>
            </w:pPr>
          </w:p>
        </w:tc>
      </w:tr>
      <w:tr xmlns:wp14="http://schemas.microsoft.com/office/word/2010/wordml" w:rsidRPr="00AD2211" w:rsidR="003E5356" w:rsidTr="00AD4F26" w14:paraId="3E6C6648"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25308FA8" wp14:textId="77777777">
            <w:pPr>
              <w:rPr>
                <w:i/>
                <w:szCs w:val="24"/>
              </w:rPr>
            </w:pPr>
            <w:r w:rsidRPr="00AD2211">
              <w:rPr>
                <w:i/>
                <w:szCs w:val="24"/>
              </w:rPr>
              <w:t>Поведінка в аудиторії:</w:t>
            </w:r>
          </w:p>
        </w:tc>
        <w:tc>
          <w:tcPr>
            <w:tcW w:w="6771" w:type="dxa"/>
            <w:tcBorders>
              <w:top w:val="nil"/>
              <w:left w:val="nil"/>
              <w:bottom w:val="nil"/>
              <w:right w:val="nil"/>
            </w:tcBorders>
            <w:shd w:val="clear" w:color="auto" w:fill="auto"/>
          </w:tcPr>
          <w:p w:rsidRPr="00AD2211" w:rsidR="003E5356" w:rsidP="006C35E2" w:rsidRDefault="003E5356" w14:paraId="7BD245AE" wp14:textId="77777777">
            <w:pPr>
              <w:jc w:val="both"/>
              <w:rPr>
                <w:szCs w:val="24"/>
              </w:rPr>
            </w:pPr>
            <w:r w:rsidRPr="00AD2211">
              <w:rPr>
                <w:szCs w:val="24"/>
              </w:rPr>
              <w:t>Вимоги до студента:</w:t>
            </w:r>
          </w:p>
          <w:p w:rsidRPr="00AD2211" w:rsidR="003E5356" w:rsidP="006C35E2" w:rsidRDefault="003E5356" w14:paraId="51A58ECA" wp14:textId="77777777">
            <w:pPr>
              <w:pStyle w:val="a4"/>
              <w:numPr>
                <w:ilvl w:val="0"/>
                <w:numId w:val="23"/>
              </w:numPr>
              <w:jc w:val="both"/>
              <w:rPr>
                <w:szCs w:val="24"/>
              </w:rPr>
            </w:pPr>
            <w:r w:rsidRPr="00AD2211">
              <w:rPr>
                <w:szCs w:val="24"/>
              </w:rPr>
              <w:t>бути присутнім в аудиторії згідно розкладу та часу проведення занять</w:t>
            </w:r>
          </w:p>
          <w:p w:rsidRPr="00AD2211" w:rsidR="003E5356" w:rsidP="006C35E2" w:rsidRDefault="003E5356" w14:paraId="41C10714" wp14:textId="77777777">
            <w:pPr>
              <w:pStyle w:val="a4"/>
              <w:numPr>
                <w:ilvl w:val="0"/>
                <w:numId w:val="23"/>
              </w:numPr>
              <w:jc w:val="both"/>
              <w:rPr>
                <w:szCs w:val="24"/>
              </w:rPr>
            </w:pPr>
            <w:r w:rsidRPr="00AD2211">
              <w:rPr>
                <w:szCs w:val="24"/>
              </w:rPr>
              <w:t>залишати аудиторію з дозволу викладача;</w:t>
            </w:r>
          </w:p>
          <w:p w:rsidRPr="00AD2211" w:rsidR="003E5356" w:rsidP="006C35E2" w:rsidRDefault="003E5356" w14:paraId="0FE398BC" wp14:textId="77777777">
            <w:pPr>
              <w:pStyle w:val="a4"/>
              <w:numPr>
                <w:ilvl w:val="0"/>
                <w:numId w:val="23"/>
              </w:numPr>
              <w:jc w:val="both"/>
              <w:rPr>
                <w:szCs w:val="24"/>
              </w:rPr>
            </w:pPr>
            <w:r w:rsidRPr="00AD2211">
              <w:rPr>
                <w:szCs w:val="24"/>
              </w:rPr>
              <w:t>не заважати викладачу проводити заняття.</w:t>
            </w:r>
          </w:p>
          <w:p w:rsidRPr="00AD2211" w:rsidR="003E5356" w:rsidP="006C35E2" w:rsidRDefault="003E5356" w14:paraId="63AC22C4" wp14:textId="77777777">
            <w:pPr>
              <w:pStyle w:val="a4"/>
              <w:numPr>
                <w:ilvl w:val="0"/>
                <w:numId w:val="23"/>
              </w:numPr>
              <w:jc w:val="both"/>
              <w:rPr>
                <w:szCs w:val="24"/>
              </w:rPr>
            </w:pPr>
            <w:r w:rsidRPr="00AD2211">
              <w:rPr>
                <w:szCs w:val="24"/>
              </w:rPr>
              <w:t>бути підготовленим відповідно до тем курсу;</w:t>
            </w:r>
          </w:p>
          <w:p w:rsidRPr="00AD2211" w:rsidR="003E5356" w:rsidP="006C35E2" w:rsidRDefault="003E5356" w14:paraId="5050C31E" wp14:textId="77777777">
            <w:pPr>
              <w:pStyle w:val="a4"/>
              <w:numPr>
                <w:ilvl w:val="0"/>
                <w:numId w:val="23"/>
              </w:numPr>
              <w:jc w:val="both"/>
              <w:rPr>
                <w:szCs w:val="24"/>
              </w:rPr>
            </w:pPr>
            <w:r w:rsidRPr="00AD2211">
              <w:rPr>
                <w:szCs w:val="24"/>
              </w:rPr>
              <w:t>виконувати вимоги та своєчасно проходити контрольні заходи.</w:t>
            </w:r>
          </w:p>
        </w:tc>
      </w:tr>
    </w:tbl>
    <w:p xmlns:wp14="http://schemas.microsoft.com/office/word/2010/wordml" w:rsidRPr="00AD2211" w:rsidR="004A1213" w:rsidP="003E5356" w:rsidRDefault="004A1213" w14:paraId="0562CB0E" wp14:textId="77777777">
      <w:pPr>
        <w:jc w:val="center"/>
      </w:pPr>
    </w:p>
    <w:sectPr w:rsidRPr="00AD2211" w:rsidR="004A1213" w:rsidSect="004513D7">
      <w:pgSz w:w="11907" w:h="16840" w:orient="portrait"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hint="default" w:ascii="Times New Roman" w:hAnsi="Times New Roman" w:eastAsia="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935B66"/>
    <w:multiLevelType w:val="hybridMultilevel"/>
    <w:tmpl w:val="53B81604"/>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15:restartNumberingAfterBreak="0">
    <w:nsid w:val="61EE2FDE"/>
    <w:multiLevelType w:val="hybridMultilevel"/>
    <w:tmpl w:val="080C0B3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8213A"/>
    <w:multiLevelType w:val="hybridMultilevel"/>
    <w:tmpl w:val="D5A80AEC"/>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7" w15:restartNumberingAfterBreak="0">
    <w:nsid w:val="74EC62AD"/>
    <w:multiLevelType w:val="hybridMultilevel"/>
    <w:tmpl w:val="A8CE799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8" w15:restartNumberingAfterBreak="0">
    <w:nsid w:val="768A6426"/>
    <w:multiLevelType w:val="multilevel"/>
    <w:tmpl w:val="867A7A10"/>
    <w:lvl w:ilvl="0">
      <w:start w:val="1"/>
      <w:numFmt w:val="decimal"/>
      <w:pStyle w:val="1"/>
      <w:suff w:val="space"/>
      <w:lvlText w:val="%1"/>
      <w:lvlJc w:val="left"/>
      <w:pPr>
        <w:ind w:left="284" w:hanging="284"/>
      </w:pPr>
      <w:rPr>
        <w:rFonts w:hint="default" w:ascii="Times New Roman" w:hAnsi="Times New Roman"/>
        <w:b/>
        <w:i w:val="0"/>
        <w:sz w:val="24"/>
      </w:rPr>
    </w:lvl>
    <w:lvl w:ilvl="1">
      <w:start w:val="1"/>
      <w:numFmt w:val="decimal"/>
      <w:pStyle w:val="2"/>
      <w:lvlText w:val="%1.%2"/>
      <w:lvlJc w:val="left"/>
      <w:pPr>
        <w:tabs>
          <w:tab w:val="num" w:pos="6095"/>
        </w:tabs>
        <w:ind w:left="6095" w:firstLine="709"/>
      </w:pPr>
      <w:rPr>
        <w:rFonts w:hint="default" w:ascii="Times New Roman" w:hAnsi="Times New Roman" w:cs="Times New Roman"/>
        <w:b w:val="0"/>
        <w:bCs/>
        <w:sz w:val="24"/>
        <w:szCs w:val="20"/>
      </w:rPr>
    </w:lvl>
    <w:lvl w:ilvl="2">
      <w:start w:val="1"/>
      <w:numFmt w:val="decimal"/>
      <w:lvlRestart w:val="0"/>
      <w:pStyle w:val="3"/>
      <w:lvlText w:val="%1.%2.%3"/>
      <w:lvlJc w:val="left"/>
      <w:pPr>
        <w:tabs>
          <w:tab w:val="num" w:pos="0"/>
        </w:tabs>
        <w:ind w:left="0" w:firstLine="709"/>
      </w:pPr>
      <w:rPr>
        <w:rFonts w:hint="default" w:ascii="Times New Roman" w:hAnsi="Times New Roman"/>
        <w:b w:val="0"/>
        <w:i w:val="0"/>
        <w:sz w:val="24"/>
        <w:szCs w:val="20"/>
      </w:rPr>
    </w:lvl>
    <w:lvl w:ilvl="3">
      <w:start w:val="1"/>
      <w:numFmt w:val="decimal"/>
      <w:lvlText w:val="%1.%2.%3.%4"/>
      <w:lvlJc w:val="left"/>
      <w:pPr>
        <w:tabs>
          <w:tab w:val="num" w:pos="0"/>
        </w:tabs>
        <w:ind w:left="0" w:firstLine="709"/>
      </w:pPr>
      <w:rPr>
        <w:rFonts w:hint="default"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hint="default" w:ascii="Times New Roman" w:hAnsi="Times New Roman"/>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775D0959"/>
    <w:multiLevelType w:val="hybridMultilevel"/>
    <w:tmpl w:val="B8EEFD6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78EE1AD0"/>
    <w:multiLevelType w:val="hybridMultilevel"/>
    <w:tmpl w:val="9CDC4098"/>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1"/>
  </w:num>
  <w:num w:numId="2">
    <w:abstractNumId w:val="9"/>
  </w:num>
  <w:num w:numId="3">
    <w:abstractNumId w:val="10"/>
  </w:num>
  <w:num w:numId="4">
    <w:abstractNumId w:val="14"/>
  </w:num>
  <w:num w:numId="5">
    <w:abstractNumId w:val="5"/>
  </w:num>
  <w:num w:numId="6">
    <w:abstractNumId w:val="16"/>
  </w:num>
  <w:num w:numId="7">
    <w:abstractNumId w:val="3"/>
  </w:num>
  <w:num w:numId="8">
    <w:abstractNumId w:val="12"/>
  </w:num>
  <w:num w:numId="9">
    <w:abstractNumId w:val="19"/>
  </w:num>
  <w:num w:numId="10">
    <w:abstractNumId w:val="13"/>
  </w:num>
  <w:num w:numId="11">
    <w:abstractNumId w:val="11"/>
  </w:num>
  <w:num w:numId="12">
    <w:abstractNumId w:val="7"/>
  </w:num>
  <w:num w:numId="13">
    <w:abstractNumId w:val="8"/>
  </w:num>
  <w:num w:numId="14">
    <w:abstractNumId w:val="17"/>
  </w:num>
  <w:num w:numId="15">
    <w:abstractNumId w:val="20"/>
  </w:num>
  <w:num w:numId="16">
    <w:abstractNumId w:val="15"/>
  </w:num>
  <w:num w:numId="17">
    <w:abstractNumId w:val="18"/>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01D95"/>
    <w:rsid w:val="00020985"/>
    <w:rsid w:val="00022BB4"/>
    <w:rsid w:val="000261AA"/>
    <w:rsid w:val="00027C5C"/>
    <w:rsid w:val="00045057"/>
    <w:rsid w:val="00063EF8"/>
    <w:rsid w:val="0006699D"/>
    <w:rsid w:val="00073F25"/>
    <w:rsid w:val="000A4D43"/>
    <w:rsid w:val="000A54EE"/>
    <w:rsid w:val="000B56A1"/>
    <w:rsid w:val="000E19E9"/>
    <w:rsid w:val="000F3915"/>
    <w:rsid w:val="001065E2"/>
    <w:rsid w:val="00110B23"/>
    <w:rsid w:val="001258FE"/>
    <w:rsid w:val="00150D2C"/>
    <w:rsid w:val="00181F53"/>
    <w:rsid w:val="001B5F2B"/>
    <w:rsid w:val="001C125F"/>
    <w:rsid w:val="001C59FC"/>
    <w:rsid w:val="00213B85"/>
    <w:rsid w:val="00214B71"/>
    <w:rsid w:val="002409B3"/>
    <w:rsid w:val="00242837"/>
    <w:rsid w:val="00242E7B"/>
    <w:rsid w:val="00251587"/>
    <w:rsid w:val="00252BE8"/>
    <w:rsid w:val="0028750C"/>
    <w:rsid w:val="00292879"/>
    <w:rsid w:val="002935C7"/>
    <w:rsid w:val="002A0C75"/>
    <w:rsid w:val="002A2BA3"/>
    <w:rsid w:val="002C0C2E"/>
    <w:rsid w:val="002C34B6"/>
    <w:rsid w:val="002D0B32"/>
    <w:rsid w:val="002D4FA0"/>
    <w:rsid w:val="002F390A"/>
    <w:rsid w:val="00304689"/>
    <w:rsid w:val="003561F6"/>
    <w:rsid w:val="003771AC"/>
    <w:rsid w:val="0038178E"/>
    <w:rsid w:val="003A00F8"/>
    <w:rsid w:val="003C009C"/>
    <w:rsid w:val="003C5F5F"/>
    <w:rsid w:val="003D6E3D"/>
    <w:rsid w:val="003E2902"/>
    <w:rsid w:val="003E5356"/>
    <w:rsid w:val="004043FE"/>
    <w:rsid w:val="00411EC0"/>
    <w:rsid w:val="00412C07"/>
    <w:rsid w:val="00420948"/>
    <w:rsid w:val="004438D0"/>
    <w:rsid w:val="004513D7"/>
    <w:rsid w:val="004646BD"/>
    <w:rsid w:val="004854E5"/>
    <w:rsid w:val="004A1213"/>
    <w:rsid w:val="004A6CB1"/>
    <w:rsid w:val="004B28E2"/>
    <w:rsid w:val="004C550C"/>
    <w:rsid w:val="004D59DF"/>
    <w:rsid w:val="004E4C26"/>
    <w:rsid w:val="004E4C61"/>
    <w:rsid w:val="004E5D98"/>
    <w:rsid w:val="004F1182"/>
    <w:rsid w:val="004F40C5"/>
    <w:rsid w:val="004F5326"/>
    <w:rsid w:val="004F61D9"/>
    <w:rsid w:val="00516886"/>
    <w:rsid w:val="00521C32"/>
    <w:rsid w:val="00526596"/>
    <w:rsid w:val="00530038"/>
    <w:rsid w:val="0053712B"/>
    <w:rsid w:val="00543EED"/>
    <w:rsid w:val="00556DE4"/>
    <w:rsid w:val="005659F8"/>
    <w:rsid w:val="005840A3"/>
    <w:rsid w:val="005846D7"/>
    <w:rsid w:val="005B73A6"/>
    <w:rsid w:val="005C5806"/>
    <w:rsid w:val="005D26A0"/>
    <w:rsid w:val="005D7F6E"/>
    <w:rsid w:val="006039A9"/>
    <w:rsid w:val="006139CC"/>
    <w:rsid w:val="00613B8A"/>
    <w:rsid w:val="00614DE0"/>
    <w:rsid w:val="0062407B"/>
    <w:rsid w:val="00627729"/>
    <w:rsid w:val="00636A2B"/>
    <w:rsid w:val="00644D6E"/>
    <w:rsid w:val="0065577E"/>
    <w:rsid w:val="00657BC3"/>
    <w:rsid w:val="00670A4E"/>
    <w:rsid w:val="006A335C"/>
    <w:rsid w:val="006A5829"/>
    <w:rsid w:val="006B1C49"/>
    <w:rsid w:val="006E2830"/>
    <w:rsid w:val="0071009A"/>
    <w:rsid w:val="00727660"/>
    <w:rsid w:val="00727A6B"/>
    <w:rsid w:val="00732FCF"/>
    <w:rsid w:val="0073730E"/>
    <w:rsid w:val="00750680"/>
    <w:rsid w:val="007506EF"/>
    <w:rsid w:val="00786129"/>
    <w:rsid w:val="007A095E"/>
    <w:rsid w:val="007C2F17"/>
    <w:rsid w:val="007C55C4"/>
    <w:rsid w:val="007C7338"/>
    <w:rsid w:val="007D0967"/>
    <w:rsid w:val="007E0990"/>
    <w:rsid w:val="0084216A"/>
    <w:rsid w:val="008513D6"/>
    <w:rsid w:val="008A1A51"/>
    <w:rsid w:val="008B501D"/>
    <w:rsid w:val="008C3DB4"/>
    <w:rsid w:val="008E1A8C"/>
    <w:rsid w:val="008F1322"/>
    <w:rsid w:val="009202BE"/>
    <w:rsid w:val="00934F52"/>
    <w:rsid w:val="0095133B"/>
    <w:rsid w:val="009737A9"/>
    <w:rsid w:val="00986FD6"/>
    <w:rsid w:val="009A362B"/>
    <w:rsid w:val="009B60D1"/>
    <w:rsid w:val="009C16DC"/>
    <w:rsid w:val="009C2540"/>
    <w:rsid w:val="00A040E8"/>
    <w:rsid w:val="00A1289D"/>
    <w:rsid w:val="00A15754"/>
    <w:rsid w:val="00A7082C"/>
    <w:rsid w:val="00A71345"/>
    <w:rsid w:val="00A74FC9"/>
    <w:rsid w:val="00A92ED5"/>
    <w:rsid w:val="00A92F65"/>
    <w:rsid w:val="00AD2211"/>
    <w:rsid w:val="00AD4F26"/>
    <w:rsid w:val="00AE3567"/>
    <w:rsid w:val="00AE7F8F"/>
    <w:rsid w:val="00B15528"/>
    <w:rsid w:val="00B2014A"/>
    <w:rsid w:val="00B21711"/>
    <w:rsid w:val="00B218AE"/>
    <w:rsid w:val="00B41EC0"/>
    <w:rsid w:val="00B54FFC"/>
    <w:rsid w:val="00B80ACD"/>
    <w:rsid w:val="00B8221D"/>
    <w:rsid w:val="00B85773"/>
    <w:rsid w:val="00B94D93"/>
    <w:rsid w:val="00B96748"/>
    <w:rsid w:val="00BC78BD"/>
    <w:rsid w:val="00BD2A90"/>
    <w:rsid w:val="00C26CF7"/>
    <w:rsid w:val="00C377FC"/>
    <w:rsid w:val="00C50B1B"/>
    <w:rsid w:val="00C609B9"/>
    <w:rsid w:val="00C71468"/>
    <w:rsid w:val="00CA092F"/>
    <w:rsid w:val="00CB5238"/>
    <w:rsid w:val="00CC1623"/>
    <w:rsid w:val="00CD267E"/>
    <w:rsid w:val="00D10EE8"/>
    <w:rsid w:val="00D20E72"/>
    <w:rsid w:val="00D65ED1"/>
    <w:rsid w:val="00D676DE"/>
    <w:rsid w:val="00D67C0E"/>
    <w:rsid w:val="00DA74BF"/>
    <w:rsid w:val="00DC120A"/>
    <w:rsid w:val="00DD2EE1"/>
    <w:rsid w:val="00DE45B6"/>
    <w:rsid w:val="00DE72EB"/>
    <w:rsid w:val="00E15088"/>
    <w:rsid w:val="00E27069"/>
    <w:rsid w:val="00E274F2"/>
    <w:rsid w:val="00E3256C"/>
    <w:rsid w:val="00E34599"/>
    <w:rsid w:val="00E36F28"/>
    <w:rsid w:val="00E42316"/>
    <w:rsid w:val="00E424C6"/>
    <w:rsid w:val="00E6373E"/>
    <w:rsid w:val="00E7663E"/>
    <w:rsid w:val="00E77920"/>
    <w:rsid w:val="00E84B15"/>
    <w:rsid w:val="00E853D0"/>
    <w:rsid w:val="00EA0D60"/>
    <w:rsid w:val="00EC5526"/>
    <w:rsid w:val="00ED7BA0"/>
    <w:rsid w:val="00EE24B7"/>
    <w:rsid w:val="00EE4E6A"/>
    <w:rsid w:val="00EF7B47"/>
    <w:rsid w:val="00F24D02"/>
    <w:rsid w:val="00F34871"/>
    <w:rsid w:val="00F41C45"/>
    <w:rsid w:val="00F53CB4"/>
    <w:rsid w:val="00F60451"/>
    <w:rsid w:val="00F853D2"/>
    <w:rsid w:val="00FA09E8"/>
    <w:rsid w:val="00FB01DC"/>
    <w:rsid w:val="188C444A"/>
    <w:rsid w:val="54ADA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C66A"/>
  <w15:docId w15:val="{EE8A0F41-9687-4474-8076-9E724D4C8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D7BA0"/>
    <w:pPr>
      <w:spacing w:after="0" w:line="240" w:lineRule="auto"/>
      <w:ind w:firstLine="0"/>
    </w:pPr>
    <w:rPr>
      <w:rFonts w:ascii="Times New Roman" w:hAnsi="Times New Roman" w:eastAsia="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styleId="a5" w:customStyle="1">
    <w:name w:val="Основной текст Знак"/>
    <w:basedOn w:val="a1"/>
    <w:link w:val="a0"/>
    <w:rsid w:val="006A5829"/>
    <w:rPr>
      <w:rFonts w:ascii="Times New Roman" w:hAnsi="Times New Roman" w:eastAsia="Times New Roman" w:cs="Times New Roman"/>
      <w:sz w:val="24"/>
      <w:szCs w:val="20"/>
    </w:rPr>
  </w:style>
  <w:style w:type="paragraph" w:styleId="a6">
    <w:name w:val="footer"/>
    <w:basedOn w:val="a"/>
    <w:link w:val="a7"/>
    <w:rsid w:val="006139CC"/>
    <w:pPr>
      <w:tabs>
        <w:tab w:val="center" w:pos="4677"/>
        <w:tab w:val="right" w:pos="9355"/>
      </w:tabs>
    </w:pPr>
  </w:style>
  <w:style w:type="character" w:styleId="a7" w:customStyle="1">
    <w:name w:val="Нижний колонтитул Знак"/>
    <w:basedOn w:val="a1"/>
    <w:link w:val="a6"/>
    <w:rsid w:val="006139CC"/>
    <w:rPr>
      <w:rFonts w:ascii="Times New Roman" w:hAnsi="Times New Roman" w:eastAsia="Times New Roman" w:cs="Times New Roman"/>
      <w:sz w:val="24"/>
      <w:szCs w:val="20"/>
    </w:rPr>
  </w:style>
  <w:style w:type="character" w:styleId="a8">
    <w:name w:val="Hyperlink"/>
    <w:rsid w:val="00644D6E"/>
    <w:rPr>
      <w:color w:val="0000FF"/>
      <w:u w:val="single"/>
    </w:rPr>
  </w:style>
  <w:style w:type="character" w:styleId="10" w:customStyle="1">
    <w:name w:val="Заголовок 1 Знак"/>
    <w:basedOn w:val="a1"/>
    <w:link w:val="1"/>
    <w:rsid w:val="00644D6E"/>
    <w:rPr>
      <w:rFonts w:ascii="Times New Roman" w:hAnsi="Times New Roman" w:eastAsia="Times New Roman" w:cs="Times New Roman"/>
      <w:b/>
      <w:caps/>
      <w:sz w:val="24"/>
      <w:szCs w:val="18"/>
      <w:lang w:eastAsia="ar-SA"/>
    </w:rPr>
  </w:style>
  <w:style w:type="character" w:styleId="20" w:customStyle="1">
    <w:name w:val="Заголовок 2 Знак"/>
    <w:basedOn w:val="a1"/>
    <w:link w:val="2"/>
    <w:rsid w:val="00644D6E"/>
    <w:rPr>
      <w:rFonts w:ascii="Times New Roman" w:hAnsi="Times New Roman" w:eastAsia="Times New Roman" w:cs="Times New Roman"/>
      <w:sz w:val="24"/>
      <w:szCs w:val="18"/>
      <w:lang w:eastAsia="ar-SA"/>
    </w:rPr>
  </w:style>
  <w:style w:type="character" w:styleId="30" w:customStyle="1">
    <w:name w:val="Заголовок 3 Знак"/>
    <w:basedOn w:val="a1"/>
    <w:link w:val="3"/>
    <w:rsid w:val="00644D6E"/>
    <w:rPr>
      <w:rFonts w:ascii="Times New Roman" w:hAnsi="Times New Roman" w:eastAsia="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styleId="aa" w:customStyle="1">
    <w:name w:val="Текст выноски Знак"/>
    <w:basedOn w:val="a1"/>
    <w:link w:val="a9"/>
    <w:uiPriority w:val="99"/>
    <w:semiHidden/>
    <w:rsid w:val="001C125F"/>
    <w:rPr>
      <w:rFonts w:ascii="Tahoma" w:hAnsi="Tahoma" w:eastAsia="Times New Roman" w:cs="Tahoma"/>
      <w:sz w:val="16"/>
      <w:szCs w:val="16"/>
    </w:rPr>
  </w:style>
  <w:style w:type="character" w:styleId="21" w:customStyle="1">
    <w:name w:val="Основний текст (2)_"/>
    <w:link w:val="22"/>
    <w:rsid w:val="0028750C"/>
    <w:rPr>
      <w:rFonts w:ascii="Arial" w:hAnsi="Arial"/>
      <w:shd w:val="clear" w:color="auto" w:fill="FFFFFF"/>
    </w:rPr>
  </w:style>
  <w:style w:type="paragraph" w:styleId="22" w:customStyle="1">
    <w:name w:val="Основний текст (2)"/>
    <w:basedOn w:val="a"/>
    <w:link w:val="21"/>
    <w:rsid w:val="0028750C"/>
    <w:pPr>
      <w:widowControl w:val="0"/>
      <w:shd w:val="clear" w:color="auto" w:fill="FFFFFF"/>
      <w:spacing w:before="480" w:line="226" w:lineRule="exact"/>
      <w:jc w:val="both"/>
    </w:pPr>
    <w:rPr>
      <w:rFonts w:ascii="Arial" w:hAnsi="Arial" w:eastAsiaTheme="minorHAnsi" w:cstheme="minorBidi"/>
      <w:sz w:val="22"/>
      <w:szCs w:val="22"/>
    </w:rPr>
  </w:style>
  <w:style w:type="paragraph" w:styleId="Nata1" w:customStyle="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styleId="HTML0" w:customStyle="1">
    <w:name w:val="Стандартный HTML Знак"/>
    <w:basedOn w:val="a1"/>
    <w:link w:val="HTML"/>
    <w:uiPriority w:val="99"/>
    <w:rsid w:val="00B54FFC"/>
    <w:rPr>
      <w:rFonts w:ascii="Courier New" w:hAnsi="Courier New" w:eastAsia="Times New Roman" w:cs="Courier New"/>
      <w:sz w:val="20"/>
      <w:szCs w:val="20"/>
      <w:lang w:val="ru-RU" w:eastAsia="ru-RU"/>
    </w:rPr>
  </w:style>
  <w:style w:type="paragraph" w:styleId="ab">
    <w:name w:val="Normal (Web)"/>
    <w:basedOn w:val="a"/>
    <w:uiPriority w:val="99"/>
    <w:semiHidden/>
    <w:unhideWhenUsed/>
    <w:rsid w:val="000261AA"/>
    <w:pPr>
      <w:spacing w:before="100" w:beforeAutospacing="1" w:after="100" w:afterAutospacing="1"/>
    </w:pPr>
    <w:rPr>
      <w:szCs w:val="24"/>
      <w:lang w:val="ru-RU" w:eastAsia="ru-RU"/>
    </w:rPr>
  </w:style>
  <w:style w:type="character" w:styleId="grame" w:customStyle="1">
    <w:name w:val="grame"/>
    <w:basedOn w:val="a1"/>
    <w:rsid w:val="000261AA"/>
  </w:style>
  <w:style w:type="paragraph" w:styleId="ac" w:customStyle="1">
    <w:name w:val="Знак Знак Знак Знак Знак Знак"/>
    <w:basedOn w:val="a"/>
    <w:rsid w:val="003561F6"/>
    <w:rPr>
      <w:rFonts w:ascii="Verdana" w:hAnsi="Verdana" w:cs="Verdana"/>
      <w:sz w:val="20"/>
      <w:lang w:val="en-US"/>
    </w:rPr>
  </w:style>
  <w:style w:type="paragraph" w:styleId="Default" w:customStyle="1">
    <w:name w:val="Default"/>
    <w:rsid w:val="0073730E"/>
    <w:pPr>
      <w:autoSpaceDE w:val="0"/>
      <w:autoSpaceDN w:val="0"/>
      <w:adjustRightInd w:val="0"/>
      <w:spacing w:after="0" w:line="240" w:lineRule="auto"/>
      <w:ind w:firstLine="0"/>
    </w:pPr>
    <w:rPr>
      <w:rFonts w:ascii="Times New Roman" w:hAnsi="Times New Roman" w:cs="Times New Roman"/>
      <w:color w:val="000000"/>
      <w:sz w:val="24"/>
      <w:szCs w:val="24"/>
      <w:lang w:val="ru-RU"/>
    </w:rPr>
  </w:style>
  <w:style w:type="character" w:styleId="FontStyle113" w:customStyle="1">
    <w:name w:val="Font Style113"/>
    <w:uiPriority w:val="99"/>
    <w:rsid w:val="001B5F2B"/>
    <w:rPr>
      <w:rFonts w:ascii="Times New Roman" w:hAnsi="Times New Roman" w:cs="Times New Roman"/>
      <w:b/>
      <w:bCs/>
      <w:sz w:val="22"/>
      <w:szCs w:val="22"/>
    </w:rPr>
  </w:style>
  <w:style w:type="character" w:styleId="FontStyle115" w:customStyle="1">
    <w:name w:val="Font Style115"/>
    <w:uiPriority w:val="99"/>
    <w:rsid w:val="001B5F2B"/>
    <w:rPr>
      <w:rFonts w:ascii="Times New Roman" w:hAnsi="Times New Roman" w:cs="Times New Roman"/>
      <w:sz w:val="22"/>
      <w:szCs w:val="22"/>
    </w:rPr>
  </w:style>
  <w:style w:type="paragraph" w:styleId="Style22" w:customStyle="1">
    <w:name w:val="Style22"/>
    <w:basedOn w:val="a"/>
    <w:uiPriority w:val="99"/>
    <w:rsid w:val="003C009C"/>
    <w:pPr>
      <w:widowControl w:val="0"/>
      <w:autoSpaceDE w:val="0"/>
      <w:autoSpaceDN w:val="0"/>
      <w:adjustRightInd w:val="0"/>
      <w:spacing w:line="281" w:lineRule="exact"/>
      <w:ind w:firstLine="278"/>
      <w:jc w:val="both"/>
    </w:pPr>
    <w:rPr>
      <w:szCs w:val="24"/>
      <w:lang w:val="ru-RU" w:eastAsia="ru-RU"/>
    </w:rPr>
  </w:style>
  <w:style w:type="character" w:styleId="FontStyle123" w:customStyle="1">
    <w:name w:val="Font Style123"/>
    <w:uiPriority w:val="99"/>
    <w:rsid w:val="00001D95"/>
    <w:rPr>
      <w:rFonts w:ascii="Times New Roman" w:hAnsi="Times New Roman" w:cs="Times New Roman"/>
      <w:b/>
      <w:bCs/>
      <w:sz w:val="20"/>
      <w:szCs w:val="20"/>
    </w:rPr>
  </w:style>
  <w:style w:type="character" w:styleId="apple-converted-space" w:customStyle="1">
    <w:name w:val="apple-converted-space"/>
    <w:rsid w:val="006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ax.gov.ua/"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zakon3.rada.gov.ua/"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korolenko.kharkov.com/"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moodle2.snu.edu.ua/"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творення нового документа." ma:contentTypeScope="" ma:versionID="5f68ba696e2cc108b99a19e42810211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71060bfaff7179e8058b771225cac2a9"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FolderType xmlns="eb937899-9297-441a-943d-0f7599d37e41" xsi:nil="true"/>
    <TeamsChannelId xmlns="eb937899-9297-441a-943d-0f7599d37e41" xsi:nil="true"/>
    <AppVersion xmlns="eb937899-9297-441a-943d-0f7599d37e41" xsi:nil="true"/>
    <NotebookType xmlns="eb937899-9297-441a-943d-0f7599d37e41" xsi:nil="true"/>
    <lcf76f155ced4ddcb4097134ff3c332f xmlns="eb937899-9297-441a-943d-0f7599d37e41">
      <Terms xmlns="http://schemas.microsoft.com/office/infopath/2007/PartnerControls"/>
    </lcf76f155ced4ddcb4097134ff3c332f>
    <TaxCatchAll xmlns="7518a040-728e-4e78-ab65-0b3a0aeca0f6" xsi:nil="true"/>
  </documentManagement>
</p:properties>
</file>

<file path=customXml/itemProps1.xml><?xml version="1.0" encoding="utf-8"?>
<ds:datastoreItem xmlns:ds="http://schemas.openxmlformats.org/officeDocument/2006/customXml" ds:itemID="{1934A67C-99F7-4033-9E12-2AEE2A181C4F}"/>
</file>

<file path=customXml/itemProps2.xml><?xml version="1.0" encoding="utf-8"?>
<ds:datastoreItem xmlns:ds="http://schemas.openxmlformats.org/officeDocument/2006/customXml" ds:itemID="{516078C9-C2C2-4729-AC60-ED97112668EF}"/>
</file>

<file path=customXml/itemProps3.xml><?xml version="1.0" encoding="utf-8"?>
<ds:datastoreItem xmlns:ds="http://schemas.openxmlformats.org/officeDocument/2006/customXml" ds:itemID="{4C4E9CF4-8E6A-496D-8387-BE151B97FC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Reanimator Extreme Edition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Кушал Ірина Миколаївна</cp:lastModifiedBy>
  <cp:revision>14</cp:revision>
  <dcterms:created xsi:type="dcterms:W3CDTF">2021-04-18T19:42:00Z</dcterms:created>
  <dcterms:modified xsi:type="dcterms:W3CDTF">2023-09-25T05:39:22Z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y fmtid="{D5CDD505-2E9C-101B-9397-08002B2CF9AE}" pid="3" name="MediaServiceImageTags">
    <vt:lpwstr/>
  </property>
</Properties>
</file>