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724EFF" w:rsidRPr="00B54FFC" w:rsidTr="00932A54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Силабус</w:t>
            </w:r>
            <w:proofErr w:type="spellEnd"/>
            <w:r w:rsidRPr="00B54FFC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05B89E6" wp14:editId="12C61725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FF" w:rsidRPr="00B54FFC" w:rsidTr="00932A54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ТЕОРІЯ ЕКОНОМІЧНОГО АНАЛІЗУ</w:t>
            </w:r>
            <w:r w:rsidR="003F4FE0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724EFF" w:rsidRPr="00B54FFC" w:rsidTr="00932A5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724EFF" w:rsidRPr="00B54FFC" w:rsidTr="00932A5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491308" w:rsidRDefault="00724EFF" w:rsidP="00932A5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071 «Облік і оподаткування»</w:t>
            </w:r>
          </w:p>
        </w:tc>
      </w:tr>
      <w:tr w:rsidR="00724EFF" w:rsidRPr="00B54FFC" w:rsidTr="00932A5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C93B3E" w:rsidRDefault="00724EFF" w:rsidP="001D793F">
            <w:pPr>
              <w:spacing w:line="276" w:lineRule="auto"/>
              <w:rPr>
                <w:szCs w:val="24"/>
                <w:highlight w:val="red"/>
              </w:rPr>
            </w:pPr>
            <w:r w:rsidRPr="00554580">
              <w:rPr>
                <w:szCs w:val="24"/>
              </w:rPr>
              <w:t>2</w:t>
            </w:r>
          </w:p>
        </w:tc>
      </w:tr>
      <w:tr w:rsidR="00724EFF" w:rsidRPr="00B54FFC" w:rsidTr="00932A54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C93B3E" w:rsidRDefault="00724EFF" w:rsidP="001D793F">
            <w:pPr>
              <w:spacing w:line="276" w:lineRule="auto"/>
              <w:rPr>
                <w:szCs w:val="24"/>
                <w:highlight w:val="red"/>
              </w:rPr>
            </w:pPr>
            <w:r>
              <w:rPr>
                <w:szCs w:val="24"/>
              </w:rPr>
              <w:t>весняний</w:t>
            </w:r>
          </w:p>
        </w:tc>
      </w:tr>
      <w:tr w:rsidR="00724EFF" w:rsidRPr="00B54FFC" w:rsidTr="00932A5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1D793F" w:rsidP="00932A5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24EFF" w:rsidRPr="00B54FFC" w:rsidTr="00932A5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724EFF" w:rsidRPr="00B54FFC" w:rsidTr="00932A54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4EFF" w:rsidRPr="00B54FFC" w:rsidRDefault="00724EFF" w:rsidP="007E3B6E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5255DD" w:rsidRDefault="005255DD" w:rsidP="00724EFF">
      <w:pPr>
        <w:jc w:val="both"/>
        <w:rPr>
          <w:sz w:val="22"/>
        </w:rPr>
      </w:pPr>
    </w:p>
    <w:p w:rsidR="005255DD" w:rsidRDefault="005255DD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724EFF" w:rsidRPr="00B54FFC" w:rsidRDefault="00724EFF" w:rsidP="00724EFF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276"/>
        <w:gridCol w:w="2079"/>
        <w:gridCol w:w="277"/>
        <w:gridCol w:w="1358"/>
        <w:gridCol w:w="726"/>
        <w:gridCol w:w="276"/>
        <w:gridCol w:w="2826"/>
      </w:tblGrid>
      <w:tr w:rsidR="00724EFF" w:rsidRPr="00B54FFC" w:rsidTr="00932A54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24EFF" w:rsidRPr="00B54FFC" w:rsidTr="00932A54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к.е.н</w:t>
            </w:r>
            <w:proofErr w:type="spellEnd"/>
            <w:r w:rsidRPr="00B54FFC">
              <w:rPr>
                <w:szCs w:val="24"/>
              </w:rPr>
              <w:t>.</w:t>
            </w:r>
            <w:r>
              <w:rPr>
                <w:szCs w:val="24"/>
              </w:rPr>
              <w:t xml:space="preserve"> доц.</w:t>
            </w:r>
            <w:r w:rsidRPr="00B54FF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Пчелинська</w:t>
            </w:r>
            <w:proofErr w:type="spellEnd"/>
            <w:r>
              <w:rPr>
                <w:szCs w:val="24"/>
              </w:rPr>
              <w:t xml:space="preserve"> Ганна Володимирівна</w:t>
            </w:r>
          </w:p>
        </w:tc>
      </w:tr>
      <w:tr w:rsidR="00724EFF" w:rsidRPr="00B54FFC" w:rsidTr="00932A5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724EFF" w:rsidRPr="00B54FFC" w:rsidTr="00932A54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обліку і оподаткування</w:t>
            </w:r>
          </w:p>
        </w:tc>
      </w:tr>
      <w:tr w:rsidR="00724EFF" w:rsidRPr="00B54FFC" w:rsidTr="00932A5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724EFF" w:rsidRPr="00B54FFC" w:rsidTr="00932A54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pchelinska</w:t>
            </w:r>
            <w:r w:rsidRP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D33EF5" w:rsidRDefault="00724EFF" w:rsidP="00932A54">
            <w:pPr>
              <w:jc w:val="center"/>
              <w:rPr>
                <w:szCs w:val="24"/>
                <w:lang w:val="en-US"/>
              </w:rPr>
            </w:pPr>
            <w:r w:rsidRPr="00B54FFC">
              <w:rPr>
                <w:szCs w:val="24"/>
              </w:rPr>
              <w:t>+380</w:t>
            </w:r>
            <w:r>
              <w:rPr>
                <w:szCs w:val="24"/>
                <w:lang w:val="en-US"/>
              </w:rPr>
              <w:t>509359892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Viber</w:t>
            </w:r>
            <w:proofErr w:type="spellEnd"/>
            <w:r w:rsidRPr="00B54FF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932A5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FF" w:rsidRPr="00B54FFC" w:rsidRDefault="00724EFF" w:rsidP="00D460A5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51</w:t>
            </w:r>
            <w:r>
              <w:rPr>
                <w:szCs w:val="24"/>
                <w:lang w:val="en-US"/>
              </w:rPr>
              <w:t>3</w:t>
            </w:r>
            <w:r w:rsidR="00D460A5">
              <w:rPr>
                <w:szCs w:val="24"/>
              </w:rPr>
              <w:t>ГК, за розкладом</w:t>
            </w:r>
            <w:r w:rsidRPr="00B54FFC">
              <w:rPr>
                <w:szCs w:val="24"/>
              </w:rPr>
              <w:t xml:space="preserve"> </w:t>
            </w:r>
          </w:p>
        </w:tc>
      </w:tr>
      <w:tr w:rsidR="00724EFF" w:rsidRPr="00B54FFC" w:rsidTr="00932A54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54FFC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:rsidR="00724EFF" w:rsidRPr="00B54FFC" w:rsidRDefault="00724EFF" w:rsidP="00724EFF">
      <w:pPr>
        <w:jc w:val="center"/>
        <w:rPr>
          <w:b/>
          <w:szCs w:val="24"/>
        </w:rPr>
      </w:pPr>
    </w:p>
    <w:p w:rsidR="00724EFF" w:rsidRPr="00B54FFC" w:rsidRDefault="00724EFF" w:rsidP="00724EFF">
      <w:pPr>
        <w:jc w:val="center"/>
        <w:rPr>
          <w:b/>
          <w:szCs w:val="24"/>
        </w:rPr>
      </w:pPr>
    </w:p>
    <w:p w:rsidR="005255DD" w:rsidRDefault="005255D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24EFF" w:rsidRDefault="00724EFF" w:rsidP="00724EFF">
      <w:pPr>
        <w:jc w:val="center"/>
        <w:rPr>
          <w:b/>
          <w:szCs w:val="24"/>
        </w:rPr>
      </w:pPr>
    </w:p>
    <w:p w:rsidR="00724EFF" w:rsidRPr="00B54FFC" w:rsidRDefault="00724EFF" w:rsidP="00724EFF">
      <w:pPr>
        <w:jc w:val="center"/>
        <w:rPr>
          <w:szCs w:val="24"/>
        </w:rPr>
      </w:pPr>
      <w:r w:rsidRPr="00B54FFC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724EFF" w:rsidRPr="00B54FFC" w:rsidTr="00932A5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724EFF" w:rsidP="00932A54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Default="00724EFF" w:rsidP="005E0CB2">
            <w:pPr>
              <w:pStyle w:val="a0"/>
              <w:spacing w:line="276" w:lineRule="auto"/>
              <w:ind w:firstLine="505"/>
              <w:rPr>
                <w:szCs w:val="24"/>
              </w:rPr>
            </w:pPr>
            <w:r w:rsidRPr="004765C2">
              <w:t xml:space="preserve">В управлінні будь-якого підприємства, установи, організації економічний аналіз виконує </w:t>
            </w:r>
            <w:r>
              <w:t>одну з головних функцій. Кожний етап прийняття управлінського рішення щодо виконання тактичних та стратегічних завдань суб’єкту господарювання вимагає економічного обґрунтування. Тому о</w:t>
            </w:r>
            <w:r w:rsidRPr="00977E9D">
              <w:t>володіння теорією</w:t>
            </w:r>
            <w:r>
              <w:t xml:space="preserve"> </w:t>
            </w:r>
            <w:r w:rsidRPr="00977E9D">
              <w:t>економічного аналізу необхідне в практичній діяльності фахівців зі всіх спеціальностей галуз</w:t>
            </w:r>
            <w:r>
              <w:t>ей</w:t>
            </w:r>
            <w:r w:rsidRPr="00977E9D">
              <w:t xml:space="preserve"> знань</w:t>
            </w:r>
            <w:r>
              <w:t xml:space="preserve"> 05 «Соціальні поведінкові науки»,</w:t>
            </w:r>
            <w:r w:rsidRPr="00977E9D">
              <w:t xml:space="preserve"> 07 «Управління та адміністрування»</w:t>
            </w:r>
            <w:r>
              <w:t xml:space="preserve"> та ін.</w:t>
            </w:r>
          </w:p>
          <w:p w:rsidR="00724EFF" w:rsidRPr="002458B7" w:rsidRDefault="00724EFF" w:rsidP="001D1110">
            <w:pPr>
              <w:pStyle w:val="a0"/>
              <w:spacing w:line="276" w:lineRule="auto"/>
              <w:ind w:firstLine="505"/>
            </w:pPr>
            <w:r>
              <w:rPr>
                <w:szCs w:val="24"/>
              </w:rPr>
              <w:t>В</w:t>
            </w:r>
            <w:r w:rsidRPr="008B581A">
              <w:rPr>
                <w:szCs w:val="24"/>
              </w:rPr>
              <w:t xml:space="preserve">ивчення </w:t>
            </w:r>
            <w:r>
              <w:rPr>
                <w:szCs w:val="24"/>
              </w:rPr>
              <w:t xml:space="preserve">здобувачами вищої освіти </w:t>
            </w:r>
            <w:r w:rsidRPr="008B581A">
              <w:rPr>
                <w:szCs w:val="24"/>
              </w:rPr>
              <w:t>навчальної дисципліни «Теорія економічного аналізу</w:t>
            </w:r>
            <w:r>
              <w:rPr>
                <w:szCs w:val="24"/>
              </w:rPr>
              <w:t>»</w:t>
            </w:r>
            <w:r w:rsidRPr="00CF794C">
              <w:rPr>
                <w:szCs w:val="24"/>
              </w:rPr>
              <w:t xml:space="preserve"> </w:t>
            </w:r>
            <w:r>
              <w:rPr>
                <w:szCs w:val="24"/>
              </w:rPr>
              <w:t>дає їм змогу</w:t>
            </w:r>
            <w:r w:rsidRPr="00CF794C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F794C">
              <w:rPr>
                <w:bCs/>
                <w:szCs w:val="24"/>
              </w:rPr>
              <w:t>володі</w:t>
            </w:r>
            <w:r>
              <w:rPr>
                <w:bCs/>
                <w:szCs w:val="24"/>
              </w:rPr>
              <w:t>ти</w:t>
            </w:r>
            <w:r w:rsidRPr="00CF794C">
              <w:rPr>
                <w:bCs/>
                <w:szCs w:val="24"/>
              </w:rPr>
              <w:t xml:space="preserve"> науковими основами економічного аналізу,</w:t>
            </w:r>
            <w:r>
              <w:rPr>
                <w:bCs/>
                <w:szCs w:val="24"/>
              </w:rPr>
              <w:t xml:space="preserve"> </w:t>
            </w:r>
            <w:r w:rsidRPr="00CF794C">
              <w:rPr>
                <w:bCs/>
                <w:szCs w:val="24"/>
              </w:rPr>
              <w:t>формува</w:t>
            </w:r>
            <w:r>
              <w:rPr>
                <w:bCs/>
                <w:szCs w:val="24"/>
              </w:rPr>
              <w:t>ти</w:t>
            </w:r>
            <w:r w:rsidRPr="00CF794C">
              <w:rPr>
                <w:bCs/>
                <w:szCs w:val="24"/>
              </w:rPr>
              <w:t xml:space="preserve"> аналітичн</w:t>
            </w:r>
            <w:r>
              <w:rPr>
                <w:bCs/>
                <w:szCs w:val="24"/>
              </w:rPr>
              <w:t>е</w:t>
            </w:r>
            <w:r w:rsidRPr="00CF794C">
              <w:rPr>
                <w:bCs/>
                <w:szCs w:val="24"/>
              </w:rPr>
              <w:t xml:space="preserve"> мислення, розви</w:t>
            </w:r>
            <w:r>
              <w:rPr>
                <w:bCs/>
                <w:szCs w:val="24"/>
              </w:rPr>
              <w:t>вати</w:t>
            </w:r>
            <w:r w:rsidRPr="00CF794C">
              <w:rPr>
                <w:bCs/>
                <w:szCs w:val="24"/>
              </w:rPr>
              <w:t xml:space="preserve"> умін</w:t>
            </w:r>
            <w:r>
              <w:rPr>
                <w:bCs/>
                <w:szCs w:val="24"/>
              </w:rPr>
              <w:t>ня</w:t>
            </w:r>
            <w:r w:rsidRPr="00CF794C">
              <w:rPr>
                <w:bCs/>
                <w:szCs w:val="24"/>
              </w:rPr>
              <w:t xml:space="preserve"> і навичк</w:t>
            </w:r>
            <w:r>
              <w:rPr>
                <w:bCs/>
                <w:szCs w:val="24"/>
              </w:rPr>
              <w:t>и</w:t>
            </w:r>
            <w:r w:rsidRPr="00CF794C">
              <w:rPr>
                <w:bCs/>
                <w:szCs w:val="24"/>
              </w:rPr>
              <w:t xml:space="preserve"> використання аналітичних інструментів для об’єктивного оцінювання господарських ситуацій, </w:t>
            </w:r>
            <w:r w:rsidR="001D1110">
              <w:rPr>
                <w:bCs/>
                <w:szCs w:val="24"/>
              </w:rPr>
              <w:t>прийняття</w:t>
            </w:r>
            <w:r w:rsidRPr="00CF794C">
              <w:rPr>
                <w:bCs/>
                <w:szCs w:val="24"/>
              </w:rPr>
              <w:t xml:space="preserve"> оптимальних управлінських рішень, виявл</w:t>
            </w:r>
            <w:r>
              <w:rPr>
                <w:bCs/>
                <w:szCs w:val="24"/>
              </w:rPr>
              <w:t>ення</w:t>
            </w:r>
            <w:r w:rsidRPr="00CF794C">
              <w:rPr>
                <w:bCs/>
                <w:szCs w:val="24"/>
              </w:rPr>
              <w:t xml:space="preserve"> резерв</w:t>
            </w:r>
            <w:r>
              <w:rPr>
                <w:bCs/>
                <w:szCs w:val="24"/>
              </w:rPr>
              <w:t>ів</w:t>
            </w:r>
            <w:r w:rsidRPr="00CF794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підвищення ефективності</w:t>
            </w:r>
            <w:r w:rsidRPr="00CF794C">
              <w:rPr>
                <w:bCs/>
                <w:szCs w:val="24"/>
              </w:rPr>
              <w:t xml:space="preserve"> діяльності </w:t>
            </w:r>
            <w:r>
              <w:t>суб’єктів господарювання.</w:t>
            </w:r>
          </w:p>
        </w:tc>
      </w:tr>
      <w:tr w:rsidR="00724EFF" w:rsidRPr="00B54FFC" w:rsidTr="00932A54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E403C3" w:rsidRDefault="00724EFF" w:rsidP="00932A54">
            <w:pPr>
              <w:rPr>
                <w:b/>
                <w:i/>
                <w:szCs w:val="24"/>
              </w:rPr>
            </w:pPr>
            <w:r w:rsidRPr="00E403C3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E403C3" w:rsidRDefault="00724EFF" w:rsidP="005E0CB2">
            <w:pPr>
              <w:spacing w:line="276" w:lineRule="auto"/>
              <w:jc w:val="both"/>
              <w:rPr>
                <w:color w:val="000000"/>
              </w:rPr>
            </w:pPr>
            <w:r w:rsidRPr="00E403C3">
              <w:rPr>
                <w:b/>
                <w:szCs w:val="24"/>
              </w:rPr>
              <w:t xml:space="preserve">Знання: </w:t>
            </w:r>
            <w:r w:rsidRPr="00E403C3">
              <w:t xml:space="preserve">сутності економічного аналізу, його місця в управлінні суб’єктом господарювання, зв’язок з іншими навчальними дисциплінами; </w:t>
            </w:r>
            <w:r w:rsidRPr="00E403C3">
              <w:rPr>
                <w:szCs w:val="24"/>
              </w:rPr>
              <w:t>базових прийомів т</w:t>
            </w:r>
            <w:r w:rsidR="004F550E">
              <w:rPr>
                <w:szCs w:val="24"/>
              </w:rPr>
              <w:t>а способів економічного аналізу</w:t>
            </w:r>
            <w:r w:rsidR="00F50CBF" w:rsidRPr="00F50CBF">
              <w:rPr>
                <w:szCs w:val="24"/>
              </w:rPr>
              <w:t xml:space="preserve"> </w:t>
            </w:r>
            <w:r w:rsidR="00F50CBF">
              <w:rPr>
                <w:szCs w:val="24"/>
              </w:rPr>
              <w:t>результатів діяльності підприємства</w:t>
            </w:r>
            <w:r w:rsidRPr="00E403C3">
              <w:rPr>
                <w:color w:val="000000"/>
              </w:rPr>
              <w:t>.</w:t>
            </w:r>
          </w:p>
          <w:p w:rsidR="00724EFF" w:rsidRPr="00B54FFC" w:rsidRDefault="00724EFF" w:rsidP="0078296D">
            <w:pPr>
              <w:spacing w:line="276" w:lineRule="auto"/>
              <w:jc w:val="both"/>
              <w:rPr>
                <w:szCs w:val="24"/>
              </w:rPr>
            </w:pPr>
            <w:r w:rsidRPr="00E403C3">
              <w:rPr>
                <w:b/>
                <w:szCs w:val="24"/>
              </w:rPr>
              <w:t>Вміння:</w:t>
            </w:r>
            <w:r w:rsidRPr="00E403C3">
              <w:rPr>
                <w:color w:val="000000"/>
              </w:rPr>
              <w:t xml:space="preserve"> </w:t>
            </w:r>
            <w:r w:rsidRPr="00E403C3">
              <w:t>формулювати задачі і розробляти програму аналітичного дослідження; формувати та використовувати інформаційну базу економічного аналізу; обґрунтовано о</w:t>
            </w:r>
            <w:r w:rsidR="0078296D">
              <w:t>бирати методику його проведення</w:t>
            </w:r>
            <w:r w:rsidRPr="00E403C3">
              <w:t>.</w:t>
            </w:r>
          </w:p>
        </w:tc>
      </w:tr>
      <w:tr w:rsidR="00724EFF" w:rsidRPr="00B54FFC" w:rsidTr="00932A54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E403C3" w:rsidRDefault="00724EFF" w:rsidP="00932A54">
            <w:pPr>
              <w:rPr>
                <w:b/>
                <w:i/>
                <w:szCs w:val="24"/>
              </w:rPr>
            </w:pPr>
            <w:r w:rsidRPr="00E403C3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B54FFC" w:rsidRDefault="000D2585" w:rsidP="0021252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Ефективність засвоєння змісту дисципліни «Теорія економічного аналізу 1» </w:t>
            </w:r>
            <w:r w:rsidR="00E82B34">
              <w:rPr>
                <w:szCs w:val="24"/>
              </w:rPr>
              <w:t>значно підвищиться, якщо студент</w:t>
            </w:r>
            <w:r w:rsidR="00F071D6">
              <w:rPr>
                <w:szCs w:val="24"/>
              </w:rPr>
              <w:t xml:space="preserve"> попередньо опанував матеріал </w:t>
            </w:r>
            <w:r w:rsidR="00212527">
              <w:rPr>
                <w:szCs w:val="24"/>
              </w:rPr>
              <w:t>таких дисциплін</w:t>
            </w:r>
            <w:r w:rsidR="00AF01BE">
              <w:rPr>
                <w:szCs w:val="24"/>
              </w:rPr>
              <w:t xml:space="preserve"> як:</w:t>
            </w:r>
            <w:r w:rsidR="00E82B34">
              <w:rPr>
                <w:szCs w:val="24"/>
              </w:rPr>
              <w:t xml:space="preserve"> </w:t>
            </w:r>
            <w:r w:rsidR="00212527">
              <w:rPr>
                <w:szCs w:val="24"/>
              </w:rPr>
              <w:t>статистика</w:t>
            </w:r>
            <w:r w:rsidR="00724EFF" w:rsidRPr="00E403C3">
              <w:rPr>
                <w:szCs w:val="24"/>
              </w:rPr>
              <w:t xml:space="preserve"> та економетрик</w:t>
            </w:r>
            <w:r w:rsidR="00212527">
              <w:rPr>
                <w:szCs w:val="24"/>
              </w:rPr>
              <w:t>а</w:t>
            </w:r>
            <w:r w:rsidR="00724EFF" w:rsidRPr="00E403C3">
              <w:rPr>
                <w:szCs w:val="24"/>
              </w:rPr>
              <w:t>, економічн</w:t>
            </w:r>
            <w:r w:rsidR="00212527">
              <w:rPr>
                <w:szCs w:val="24"/>
              </w:rPr>
              <w:t>а</w:t>
            </w:r>
            <w:r w:rsidR="00724EFF" w:rsidRPr="00E403C3">
              <w:rPr>
                <w:szCs w:val="24"/>
              </w:rPr>
              <w:t xml:space="preserve"> теорі</w:t>
            </w:r>
            <w:r w:rsidR="00212527">
              <w:rPr>
                <w:szCs w:val="24"/>
              </w:rPr>
              <w:t>я</w:t>
            </w:r>
            <w:r w:rsidR="00724EFF" w:rsidRPr="00E403C3">
              <w:rPr>
                <w:szCs w:val="24"/>
              </w:rPr>
              <w:t>, макроекономік</w:t>
            </w:r>
            <w:r w:rsidR="00212527">
              <w:rPr>
                <w:szCs w:val="24"/>
              </w:rPr>
              <w:t>а</w:t>
            </w:r>
            <w:r w:rsidR="00724EFF" w:rsidRPr="00E403C3">
              <w:rPr>
                <w:szCs w:val="24"/>
              </w:rPr>
              <w:t>, мікроекономік</w:t>
            </w:r>
            <w:r w:rsidR="00212527">
              <w:rPr>
                <w:szCs w:val="24"/>
              </w:rPr>
              <w:t>а</w:t>
            </w:r>
            <w:r w:rsidR="00724EFF" w:rsidRPr="00E403C3">
              <w:rPr>
                <w:szCs w:val="24"/>
              </w:rPr>
              <w:t xml:space="preserve">, </w:t>
            </w:r>
            <w:r w:rsidR="00724EFF">
              <w:rPr>
                <w:szCs w:val="24"/>
              </w:rPr>
              <w:t>економік</w:t>
            </w:r>
            <w:r w:rsidR="00212527">
              <w:rPr>
                <w:szCs w:val="24"/>
              </w:rPr>
              <w:t>а</w:t>
            </w:r>
            <w:r w:rsidR="00724EFF">
              <w:rPr>
                <w:szCs w:val="24"/>
              </w:rPr>
              <w:t xml:space="preserve"> підприємства, </w:t>
            </w:r>
            <w:r w:rsidR="00724EFF" w:rsidRPr="00E403C3">
              <w:rPr>
                <w:szCs w:val="24"/>
              </w:rPr>
              <w:t>фінанс</w:t>
            </w:r>
            <w:r w:rsidR="00212527">
              <w:rPr>
                <w:szCs w:val="24"/>
              </w:rPr>
              <w:t>и</w:t>
            </w:r>
            <w:r w:rsidR="00724EFF" w:rsidRPr="00E403C3">
              <w:rPr>
                <w:szCs w:val="24"/>
              </w:rPr>
              <w:t>, бухгалтерськ</w:t>
            </w:r>
            <w:r w:rsidR="00212527">
              <w:rPr>
                <w:szCs w:val="24"/>
              </w:rPr>
              <w:t>ий облік</w:t>
            </w:r>
            <w:r w:rsidR="00724EFF" w:rsidRPr="00E403C3">
              <w:rPr>
                <w:szCs w:val="24"/>
              </w:rPr>
              <w:t>.</w:t>
            </w:r>
            <w:r w:rsidR="00724EFF" w:rsidRPr="00B54FFC">
              <w:rPr>
                <w:szCs w:val="24"/>
              </w:rPr>
              <w:t xml:space="preserve"> </w:t>
            </w:r>
          </w:p>
        </w:tc>
      </w:tr>
    </w:tbl>
    <w:p w:rsidR="00724EFF" w:rsidRPr="00B54FFC" w:rsidRDefault="00724EFF" w:rsidP="00724EFF">
      <w:pPr>
        <w:jc w:val="both"/>
        <w:rPr>
          <w:sz w:val="22"/>
        </w:rPr>
      </w:pPr>
    </w:p>
    <w:p w:rsidR="00724EFF" w:rsidRDefault="00724EFF" w:rsidP="00724EFF">
      <w:pPr>
        <w:spacing w:line="276" w:lineRule="auto"/>
        <w:ind w:left="3119" w:hanging="3119"/>
        <w:jc w:val="center"/>
        <w:rPr>
          <w:b/>
          <w:szCs w:val="24"/>
        </w:rPr>
      </w:pPr>
    </w:p>
    <w:p w:rsidR="003C09A7" w:rsidRDefault="003C09A7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24EFF" w:rsidRPr="00B54FFC" w:rsidRDefault="00724EFF" w:rsidP="00724EFF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B9692A">
        <w:rPr>
          <w:b/>
          <w:szCs w:val="24"/>
        </w:rPr>
        <w:lastRenderedPageBreak/>
        <w:t>Мета курсу (набуті компетентності)</w:t>
      </w:r>
      <w:r w:rsidRPr="00B54FFC">
        <w:rPr>
          <w:b/>
          <w:color w:val="FF0000"/>
          <w:szCs w:val="24"/>
        </w:rPr>
        <w:t xml:space="preserve"> </w:t>
      </w:r>
    </w:p>
    <w:p w:rsidR="00724EFF" w:rsidRDefault="00724EFF" w:rsidP="005E0CB2">
      <w:pPr>
        <w:spacing w:line="276" w:lineRule="auto"/>
        <w:ind w:firstLine="709"/>
        <w:jc w:val="both"/>
        <w:rPr>
          <w:szCs w:val="24"/>
        </w:rPr>
      </w:pPr>
      <w:r w:rsidRPr="00D8655C">
        <w:rPr>
          <w:b/>
          <w:szCs w:val="24"/>
        </w:rPr>
        <w:t>Метою викладання дисципліни</w:t>
      </w:r>
      <w:r w:rsidRPr="00D8655C">
        <w:rPr>
          <w:szCs w:val="24"/>
        </w:rPr>
        <w:t xml:space="preserve"> є </w:t>
      </w:r>
      <w:r>
        <w:rPr>
          <w:color w:val="000000"/>
        </w:rPr>
        <w:t> </w:t>
      </w:r>
      <w:r w:rsidRPr="006C129A">
        <w:rPr>
          <w:szCs w:val="24"/>
        </w:rPr>
        <w:t>формування системи знань</w:t>
      </w:r>
      <w:r w:rsidR="002E57E5">
        <w:rPr>
          <w:szCs w:val="24"/>
        </w:rPr>
        <w:t>, умінь та навичок</w:t>
      </w:r>
      <w:r w:rsidR="00C418E4">
        <w:rPr>
          <w:szCs w:val="24"/>
        </w:rPr>
        <w:t xml:space="preserve"> </w:t>
      </w:r>
      <w:r w:rsidRPr="006C129A">
        <w:rPr>
          <w:szCs w:val="24"/>
        </w:rPr>
        <w:t xml:space="preserve">з теорії та практики </w:t>
      </w:r>
      <w:r>
        <w:rPr>
          <w:szCs w:val="24"/>
        </w:rPr>
        <w:t>основ економічного аналізу.</w:t>
      </w:r>
      <w:r w:rsidRPr="009F1FC9">
        <w:rPr>
          <w:sz w:val="20"/>
        </w:rPr>
        <w:t xml:space="preserve"> </w:t>
      </w:r>
    </w:p>
    <w:p w:rsidR="00730A5F" w:rsidRPr="00E042A3" w:rsidRDefault="00730A5F" w:rsidP="00730A5F">
      <w:pPr>
        <w:spacing w:line="276" w:lineRule="auto"/>
        <w:ind w:firstLine="709"/>
        <w:jc w:val="both"/>
        <w:rPr>
          <w:szCs w:val="24"/>
        </w:rPr>
      </w:pPr>
      <w:r w:rsidRPr="00E042A3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E042A3">
        <w:rPr>
          <w:szCs w:val="24"/>
        </w:rPr>
        <w:t>компетентностей</w:t>
      </w:r>
      <w:proofErr w:type="spellEnd"/>
      <w:r w:rsidRPr="00E042A3">
        <w:rPr>
          <w:szCs w:val="24"/>
        </w:rPr>
        <w:t>:</w:t>
      </w:r>
    </w:p>
    <w:p w:rsidR="00724EFF" w:rsidRDefault="00724EFF" w:rsidP="005E0CB2">
      <w:pPr>
        <w:spacing w:line="276" w:lineRule="auto"/>
        <w:ind w:firstLine="709"/>
        <w:jc w:val="both"/>
      </w:pPr>
      <w:r>
        <w:t xml:space="preserve">здатність досліджувати тенденції розвитку економіки за допомогою інструментарію </w:t>
      </w:r>
      <w:proofErr w:type="spellStart"/>
      <w:r>
        <w:t>макро</w:t>
      </w:r>
      <w:proofErr w:type="spellEnd"/>
      <w:r>
        <w:t xml:space="preserve">- та </w:t>
      </w:r>
      <w:r w:rsidR="00277E26">
        <w:t>мікроекономічного аналізу</w:t>
      </w:r>
      <w:r>
        <w:t>;</w:t>
      </w:r>
    </w:p>
    <w:p w:rsidR="00724EFF" w:rsidRDefault="00724EFF" w:rsidP="005E0CB2">
      <w:pPr>
        <w:spacing w:line="276" w:lineRule="auto"/>
        <w:ind w:firstLine="709"/>
        <w:jc w:val="both"/>
      </w:pPr>
      <w:r>
        <w:t>використовувати математичний інструментарій для д</w:t>
      </w:r>
      <w:r w:rsidR="00277E26">
        <w:t>ослідження економічних процесів</w:t>
      </w:r>
      <w:r>
        <w:t>;</w:t>
      </w:r>
    </w:p>
    <w:p w:rsidR="00724EFF" w:rsidRDefault="00724EFF" w:rsidP="005E0CB2">
      <w:pPr>
        <w:spacing w:line="276" w:lineRule="auto"/>
        <w:ind w:firstLine="709"/>
        <w:jc w:val="both"/>
        <w:rPr>
          <w:szCs w:val="24"/>
          <w:lang w:eastAsia="ar-SA"/>
        </w:rPr>
      </w:pPr>
      <w:r>
        <w:t>демонструвати розуміння вимог щодо професійної діяльності.</w:t>
      </w:r>
    </w:p>
    <w:p w:rsidR="005255DD" w:rsidRDefault="005255DD">
      <w:pPr>
        <w:spacing w:after="160" w:line="259" w:lineRule="auto"/>
        <w:rPr>
          <w:b/>
          <w:szCs w:val="24"/>
        </w:rPr>
      </w:pPr>
    </w:p>
    <w:p w:rsidR="003C09A7" w:rsidRDefault="003C09A7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24EFF" w:rsidRPr="00B54FFC" w:rsidRDefault="00724EFF" w:rsidP="00724EFF">
      <w:pPr>
        <w:ind w:left="3119" w:hanging="3119"/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Структура курсу</w:t>
      </w:r>
    </w:p>
    <w:p w:rsidR="00724EFF" w:rsidRPr="00B54FFC" w:rsidRDefault="00724EFF" w:rsidP="00724EFF">
      <w:pPr>
        <w:jc w:val="both"/>
        <w:rPr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1843"/>
        <w:gridCol w:w="1134"/>
        <w:gridCol w:w="4536"/>
        <w:gridCol w:w="2126"/>
      </w:tblGrid>
      <w:tr w:rsidR="009D3FC8" w:rsidRPr="00E042A3" w:rsidTr="009D3FC8">
        <w:trPr>
          <w:tblHeader/>
        </w:trPr>
        <w:tc>
          <w:tcPr>
            <w:tcW w:w="567" w:type="dxa"/>
            <w:gridSpan w:val="2"/>
            <w:shd w:val="clear" w:color="auto" w:fill="ECE1FF"/>
            <w:vAlign w:val="center"/>
          </w:tcPr>
          <w:p w:rsidR="009D3FC8" w:rsidRPr="00E042A3" w:rsidRDefault="009D3FC8" w:rsidP="001F3829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№</w:t>
            </w:r>
          </w:p>
        </w:tc>
        <w:tc>
          <w:tcPr>
            <w:tcW w:w="1843" w:type="dxa"/>
            <w:shd w:val="clear" w:color="auto" w:fill="ECE1FF"/>
            <w:vAlign w:val="center"/>
          </w:tcPr>
          <w:p w:rsidR="009D3FC8" w:rsidRPr="00E042A3" w:rsidRDefault="009D3FC8" w:rsidP="001F3829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9D3FC8" w:rsidRPr="00E042A3" w:rsidRDefault="009D3FC8" w:rsidP="001F3829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Години (Л/ЛБ/ПЗ)</w:t>
            </w:r>
          </w:p>
          <w:p w:rsidR="009D3FC8" w:rsidRPr="00E042A3" w:rsidRDefault="009D3FC8" w:rsidP="001F3829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 формами навчання</w:t>
            </w:r>
          </w:p>
        </w:tc>
        <w:tc>
          <w:tcPr>
            <w:tcW w:w="4536" w:type="dxa"/>
            <w:shd w:val="clear" w:color="auto" w:fill="ECE1FF"/>
            <w:vAlign w:val="center"/>
          </w:tcPr>
          <w:p w:rsidR="009D3FC8" w:rsidRPr="00E042A3" w:rsidRDefault="009D3FC8" w:rsidP="001F3829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Стислий зміст</w:t>
            </w:r>
          </w:p>
        </w:tc>
        <w:tc>
          <w:tcPr>
            <w:tcW w:w="2126" w:type="dxa"/>
            <w:shd w:val="clear" w:color="auto" w:fill="ECE1FF"/>
            <w:vAlign w:val="center"/>
          </w:tcPr>
          <w:p w:rsidR="009D3FC8" w:rsidRPr="00E042A3" w:rsidRDefault="009D3FC8" w:rsidP="001F3829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Інструменти і завдання</w:t>
            </w:r>
          </w:p>
        </w:tc>
      </w:tr>
      <w:tr w:rsidR="00F7675C" w:rsidRPr="001B0DD8" w:rsidTr="004035F3">
        <w:tc>
          <w:tcPr>
            <w:tcW w:w="534" w:type="dxa"/>
            <w:shd w:val="clear" w:color="auto" w:fill="auto"/>
            <w:vAlign w:val="center"/>
          </w:tcPr>
          <w:p w:rsidR="00F7675C" w:rsidRPr="001B0DD8" w:rsidRDefault="00F7675C" w:rsidP="00F7675C">
            <w:pPr>
              <w:rPr>
                <w:sz w:val="20"/>
              </w:rPr>
            </w:pPr>
            <w:r w:rsidRPr="001B0DD8">
              <w:rPr>
                <w:sz w:val="20"/>
              </w:rPr>
              <w:t>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F7675C" w:rsidRPr="001B0DD8" w:rsidRDefault="00F7675C" w:rsidP="00F7675C">
            <w:pPr>
              <w:shd w:val="clear" w:color="auto" w:fill="FFFFFF"/>
              <w:rPr>
                <w:sz w:val="20"/>
              </w:rPr>
            </w:pPr>
            <w:r w:rsidRPr="001B0DD8">
              <w:rPr>
                <w:sz w:val="20"/>
              </w:rPr>
              <w:t>Сутність і значення економічного аналізу</w:t>
            </w:r>
          </w:p>
        </w:tc>
        <w:tc>
          <w:tcPr>
            <w:tcW w:w="1134" w:type="dxa"/>
            <w:shd w:val="clear" w:color="auto" w:fill="auto"/>
          </w:tcPr>
          <w:p w:rsidR="00F7675C" w:rsidRPr="00B401B1" w:rsidRDefault="00F7675C" w:rsidP="00F7675C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F7675C" w:rsidRPr="00CC27A8" w:rsidRDefault="00CC27A8" w:rsidP="00F7675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F7675C"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:rsidR="00F7675C" w:rsidRPr="00B401B1" w:rsidRDefault="00F7675C" w:rsidP="00F7675C">
            <w:pPr>
              <w:jc w:val="center"/>
              <w:rPr>
                <w:sz w:val="20"/>
              </w:rPr>
            </w:pPr>
          </w:p>
          <w:p w:rsidR="00F7675C" w:rsidRPr="00B401B1" w:rsidRDefault="00F7675C" w:rsidP="003E2133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0,5/0/0</w:t>
            </w:r>
            <w:r w:rsidR="0099750A" w:rsidRPr="00B401B1">
              <w:rPr>
                <w:sz w:val="20"/>
                <w:lang w:val="ru-RU"/>
              </w:rPr>
              <w:t>,5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75C" w:rsidRPr="001B0DD8" w:rsidRDefault="00F7675C" w:rsidP="00F7675C">
            <w:pPr>
              <w:jc w:val="both"/>
              <w:rPr>
                <w:sz w:val="20"/>
              </w:rPr>
            </w:pPr>
            <w:r w:rsidRPr="001B0DD8">
              <w:rPr>
                <w:sz w:val="20"/>
              </w:rPr>
              <w:t>Поняття економічного аналізу; його предмет, об’єкт; користувачі та виконавці економічного аналізу; мета та завдання економічного аналізу; функції економічного аналізу та його взаємозв’язок з іншими науками; місце  економічного аналізу в управлінні підприємства.</w:t>
            </w:r>
          </w:p>
        </w:tc>
        <w:tc>
          <w:tcPr>
            <w:tcW w:w="2126" w:type="dxa"/>
            <w:shd w:val="clear" w:color="auto" w:fill="auto"/>
          </w:tcPr>
          <w:p w:rsidR="00F7675C" w:rsidRPr="001B0DD8" w:rsidRDefault="00272778" w:rsidP="00F76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  <w:p w:rsidR="00F7675C" w:rsidRPr="001B0DD8" w:rsidRDefault="00F7675C" w:rsidP="00F7675C">
            <w:pPr>
              <w:jc w:val="center"/>
              <w:rPr>
                <w:snapToGrid w:val="0"/>
                <w:sz w:val="20"/>
              </w:rPr>
            </w:pPr>
            <w:r w:rsidRPr="001B0DD8">
              <w:rPr>
                <w:snapToGrid w:val="0"/>
                <w:sz w:val="20"/>
              </w:rPr>
              <w:t>Практичні вправи</w:t>
            </w:r>
          </w:p>
          <w:p w:rsidR="00F7675C" w:rsidRPr="001B0DD8" w:rsidRDefault="00E60565" w:rsidP="00F767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F7675C" w:rsidRPr="001B0DD8" w:rsidRDefault="00F7675C" w:rsidP="00F7675C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Тести</w:t>
            </w:r>
          </w:p>
          <w:p w:rsidR="00F7675C" w:rsidRPr="001B0DD8" w:rsidRDefault="00F7675C" w:rsidP="00F7675C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Індивідуальні завдання</w:t>
            </w:r>
          </w:p>
        </w:tc>
      </w:tr>
      <w:tr w:rsidR="00484E95" w:rsidRPr="001B0DD8" w:rsidTr="000F3727">
        <w:tc>
          <w:tcPr>
            <w:tcW w:w="534" w:type="dxa"/>
            <w:shd w:val="clear" w:color="auto" w:fill="auto"/>
            <w:vAlign w:val="center"/>
          </w:tcPr>
          <w:p w:rsidR="00484E95" w:rsidRPr="001B0DD8" w:rsidRDefault="00484E95" w:rsidP="00484E95">
            <w:pPr>
              <w:rPr>
                <w:sz w:val="20"/>
              </w:rPr>
            </w:pPr>
            <w:r w:rsidRPr="001B0DD8">
              <w:rPr>
                <w:sz w:val="20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4E95" w:rsidRPr="001B0DD8" w:rsidRDefault="00484E95" w:rsidP="00484E95">
            <w:pPr>
              <w:shd w:val="clear" w:color="auto" w:fill="FFFFFF"/>
              <w:rPr>
                <w:sz w:val="20"/>
              </w:rPr>
            </w:pPr>
            <w:r w:rsidRPr="001B0DD8">
              <w:rPr>
                <w:sz w:val="20"/>
              </w:rPr>
              <w:t>Історичні аспекти становлення та розвитку економічного аналізу</w:t>
            </w:r>
          </w:p>
          <w:p w:rsidR="00484E95" w:rsidRPr="001B0DD8" w:rsidRDefault="00484E95" w:rsidP="00484E95">
            <w:pPr>
              <w:outlineLvl w:val="7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4E95" w:rsidRPr="00B401B1" w:rsidRDefault="00484E95" w:rsidP="00484E9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484E95" w:rsidRPr="00B401B1" w:rsidRDefault="00484E95" w:rsidP="00484E95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 w:rsidRPr="00B401B1">
              <w:rPr>
                <w:sz w:val="20"/>
                <w:lang w:val="ru-RU"/>
              </w:rPr>
              <w:t>2</w:t>
            </w:r>
          </w:p>
          <w:p w:rsidR="00484E95" w:rsidRPr="00B401B1" w:rsidRDefault="00484E95" w:rsidP="00484E95">
            <w:pPr>
              <w:jc w:val="center"/>
              <w:rPr>
                <w:sz w:val="20"/>
              </w:rPr>
            </w:pPr>
          </w:p>
          <w:p w:rsidR="00484E95" w:rsidRPr="00B401B1" w:rsidRDefault="00484E95" w:rsidP="00484E9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 xml:space="preserve">заочна </w:t>
            </w:r>
            <w:r w:rsidRPr="00B401B1">
              <w:rPr>
                <w:sz w:val="20"/>
                <w:lang w:val="ru-RU"/>
              </w:rPr>
              <w:t>0</w:t>
            </w:r>
            <w:r w:rsidRPr="00B401B1">
              <w:rPr>
                <w:sz w:val="20"/>
              </w:rPr>
              <w:t>/0/0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4E95" w:rsidRPr="001B0DD8" w:rsidRDefault="00484E95" w:rsidP="00484E95">
            <w:pPr>
              <w:jc w:val="both"/>
              <w:rPr>
                <w:sz w:val="20"/>
              </w:rPr>
            </w:pPr>
            <w:r w:rsidRPr="001B0DD8">
              <w:rPr>
                <w:sz w:val="20"/>
              </w:rPr>
              <w:t>Зародження економічного аналізу в умовах стародавніх цивілізацій; економічний аналіз у добу Середньовіччя; становлення і розвиток економічного аналізу в індустріальну та постіндустріальну епохи; основні етапи розвитку вітчизняного економічного аналізу; внесок українських вчених в розвиток економічного аналізу.</w:t>
            </w:r>
          </w:p>
        </w:tc>
        <w:tc>
          <w:tcPr>
            <w:tcW w:w="2126" w:type="dxa"/>
            <w:shd w:val="clear" w:color="auto" w:fill="auto"/>
          </w:tcPr>
          <w:p w:rsidR="00484E95" w:rsidRPr="001B0DD8" w:rsidRDefault="00272778" w:rsidP="0048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  <w:p w:rsidR="00484E95" w:rsidRPr="001B0DD8" w:rsidRDefault="00484E95" w:rsidP="00484E95">
            <w:pPr>
              <w:jc w:val="center"/>
              <w:rPr>
                <w:snapToGrid w:val="0"/>
                <w:sz w:val="20"/>
              </w:rPr>
            </w:pPr>
            <w:r w:rsidRPr="001B0DD8">
              <w:rPr>
                <w:snapToGrid w:val="0"/>
                <w:sz w:val="20"/>
              </w:rPr>
              <w:t>Практичні вправи</w:t>
            </w:r>
          </w:p>
          <w:p w:rsidR="00484E95" w:rsidRPr="001B0DD8" w:rsidRDefault="00484E95" w:rsidP="00484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484E95" w:rsidRPr="001B0DD8" w:rsidRDefault="00484E95" w:rsidP="00484E95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Тести</w:t>
            </w:r>
          </w:p>
          <w:p w:rsidR="00484E95" w:rsidRPr="001B0DD8" w:rsidRDefault="00484E95" w:rsidP="00484E95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Індивідуальні завдання</w:t>
            </w:r>
          </w:p>
        </w:tc>
      </w:tr>
      <w:tr w:rsidR="00EE43E9" w:rsidRPr="001B0DD8" w:rsidTr="006B2168">
        <w:tc>
          <w:tcPr>
            <w:tcW w:w="534" w:type="dxa"/>
            <w:shd w:val="clear" w:color="auto" w:fill="auto"/>
            <w:vAlign w:val="center"/>
          </w:tcPr>
          <w:p w:rsidR="00EE43E9" w:rsidRPr="001B0DD8" w:rsidRDefault="00EE43E9" w:rsidP="00EE43E9">
            <w:pPr>
              <w:rPr>
                <w:sz w:val="20"/>
              </w:rPr>
            </w:pPr>
            <w:r w:rsidRPr="001B0DD8">
              <w:rPr>
                <w:sz w:val="20"/>
              </w:rPr>
              <w:t>3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EE43E9" w:rsidRPr="001B0DD8" w:rsidRDefault="00EE43E9" w:rsidP="00EE43E9">
            <w:pPr>
              <w:rPr>
                <w:sz w:val="20"/>
              </w:rPr>
            </w:pPr>
            <w:r w:rsidRPr="001B0DD8">
              <w:rPr>
                <w:sz w:val="20"/>
              </w:rPr>
              <w:t>Принципи, види економічного аналізу, система показників</w:t>
            </w:r>
          </w:p>
        </w:tc>
        <w:tc>
          <w:tcPr>
            <w:tcW w:w="1134" w:type="dxa"/>
            <w:shd w:val="clear" w:color="auto" w:fill="auto"/>
          </w:tcPr>
          <w:p w:rsidR="00EE43E9" w:rsidRPr="00B401B1" w:rsidRDefault="00EE43E9" w:rsidP="00EE43E9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EE43E9" w:rsidRPr="00E1549F" w:rsidRDefault="00E1549F" w:rsidP="00EE43E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EE43E9"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3</w:t>
            </w:r>
          </w:p>
          <w:p w:rsidR="00EE43E9" w:rsidRPr="00B401B1" w:rsidRDefault="00EE43E9" w:rsidP="00EE43E9">
            <w:pPr>
              <w:jc w:val="center"/>
              <w:rPr>
                <w:sz w:val="20"/>
              </w:rPr>
            </w:pPr>
          </w:p>
          <w:p w:rsidR="00EE43E9" w:rsidRPr="00B401B1" w:rsidRDefault="00EE43E9" w:rsidP="00EE43E9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43E9" w:rsidRPr="001B0DD8" w:rsidRDefault="00EE43E9" w:rsidP="00EE43E9">
            <w:pPr>
              <w:jc w:val="both"/>
              <w:rPr>
                <w:sz w:val="20"/>
              </w:rPr>
            </w:pPr>
            <w:r w:rsidRPr="001B0DD8">
              <w:rPr>
                <w:sz w:val="20"/>
              </w:rPr>
              <w:t>Принципи економічного аналізу, класифікація економічного аналізу за різними ознаками, система показників економічного аналізу</w:t>
            </w:r>
          </w:p>
        </w:tc>
        <w:tc>
          <w:tcPr>
            <w:tcW w:w="2126" w:type="dxa"/>
            <w:shd w:val="clear" w:color="auto" w:fill="auto"/>
          </w:tcPr>
          <w:p w:rsidR="00EE43E9" w:rsidRPr="001B0DD8" w:rsidRDefault="00272778" w:rsidP="00EE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  <w:p w:rsidR="00EE43E9" w:rsidRPr="001B0DD8" w:rsidRDefault="00EE43E9" w:rsidP="00EE43E9">
            <w:pPr>
              <w:jc w:val="center"/>
              <w:rPr>
                <w:snapToGrid w:val="0"/>
                <w:sz w:val="20"/>
              </w:rPr>
            </w:pPr>
            <w:r w:rsidRPr="001B0DD8">
              <w:rPr>
                <w:snapToGrid w:val="0"/>
                <w:sz w:val="20"/>
              </w:rPr>
              <w:t>Практичні вправи</w:t>
            </w:r>
          </w:p>
          <w:p w:rsidR="00EE43E9" w:rsidRPr="001B0DD8" w:rsidRDefault="00A629D0" w:rsidP="00EE43E9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 xml:space="preserve">Аналіз ситуацій </w:t>
            </w:r>
            <w:r w:rsidR="00EE43E9" w:rsidRPr="001B0DD8">
              <w:rPr>
                <w:sz w:val="20"/>
              </w:rPr>
              <w:t>Тести</w:t>
            </w:r>
          </w:p>
          <w:p w:rsidR="00EE43E9" w:rsidRPr="001B0DD8" w:rsidRDefault="00EE43E9" w:rsidP="00EE43E9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Індивідуальні завдання</w:t>
            </w:r>
          </w:p>
        </w:tc>
      </w:tr>
      <w:tr w:rsidR="00B94687" w:rsidRPr="001B0DD8" w:rsidTr="00D61A24">
        <w:tc>
          <w:tcPr>
            <w:tcW w:w="534" w:type="dxa"/>
            <w:shd w:val="clear" w:color="auto" w:fill="auto"/>
            <w:vAlign w:val="center"/>
          </w:tcPr>
          <w:p w:rsidR="00B94687" w:rsidRPr="001B0DD8" w:rsidRDefault="00B94687" w:rsidP="00B94687">
            <w:pPr>
              <w:rPr>
                <w:sz w:val="20"/>
              </w:rPr>
            </w:pPr>
            <w:r w:rsidRPr="001B0DD8">
              <w:rPr>
                <w:sz w:val="20"/>
              </w:rPr>
              <w:t>4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B94687" w:rsidRPr="001B0DD8" w:rsidRDefault="00B94687" w:rsidP="00B94687">
            <w:pPr>
              <w:rPr>
                <w:sz w:val="20"/>
              </w:rPr>
            </w:pPr>
            <w:r w:rsidRPr="001B0DD8">
              <w:rPr>
                <w:sz w:val="20"/>
              </w:rPr>
              <w:t>Організація економічного аналізу на підприємстві</w:t>
            </w:r>
          </w:p>
        </w:tc>
        <w:tc>
          <w:tcPr>
            <w:tcW w:w="1134" w:type="dxa"/>
            <w:shd w:val="clear" w:color="auto" w:fill="auto"/>
          </w:tcPr>
          <w:p w:rsidR="00B94687" w:rsidRPr="00B401B1" w:rsidRDefault="00B94687" w:rsidP="00B9468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B94687" w:rsidRPr="00B401B1" w:rsidRDefault="00B94687" w:rsidP="00B94687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  <w:lang w:val="ru-RU"/>
              </w:rPr>
              <w:t>3</w:t>
            </w:r>
            <w:r w:rsidRPr="00B401B1">
              <w:rPr>
                <w:sz w:val="20"/>
              </w:rPr>
              <w:t>/0/</w:t>
            </w:r>
            <w:r w:rsidRPr="00B401B1">
              <w:rPr>
                <w:sz w:val="20"/>
                <w:lang w:val="ru-RU"/>
              </w:rPr>
              <w:t>3</w:t>
            </w:r>
          </w:p>
          <w:p w:rsidR="00B94687" w:rsidRPr="00B401B1" w:rsidRDefault="00B94687" w:rsidP="00B94687">
            <w:pPr>
              <w:jc w:val="center"/>
              <w:rPr>
                <w:sz w:val="20"/>
              </w:rPr>
            </w:pPr>
          </w:p>
          <w:p w:rsidR="00B94687" w:rsidRPr="00B401B1" w:rsidRDefault="00B94687" w:rsidP="00B94687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 xml:space="preserve">заочна </w:t>
            </w:r>
            <w:r w:rsidR="00975E2F" w:rsidRPr="00B401B1">
              <w:rPr>
                <w:sz w:val="20"/>
              </w:rPr>
              <w:t>0,5/0/0</w:t>
            </w:r>
            <w:r w:rsidR="00975E2F" w:rsidRPr="00B401B1">
              <w:rPr>
                <w:sz w:val="20"/>
                <w:lang w:val="ru-RU"/>
              </w:rPr>
              <w:t>,5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4687" w:rsidRPr="001B0DD8" w:rsidRDefault="00B94687" w:rsidP="00B94687">
            <w:pPr>
              <w:jc w:val="both"/>
              <w:rPr>
                <w:sz w:val="20"/>
              </w:rPr>
            </w:pPr>
            <w:r w:rsidRPr="001B0DD8">
              <w:rPr>
                <w:sz w:val="20"/>
              </w:rPr>
              <w:t xml:space="preserve">Основні вимоги до організації економічного аналізу на підприємстві; етапи проведення економічного аналізу; організація аналітичної роботи на підприємстві;  планування аналітичної роботи на підприємстві; підготовка вихідних даних та оформлення результатів аналізу. </w:t>
            </w:r>
          </w:p>
        </w:tc>
        <w:tc>
          <w:tcPr>
            <w:tcW w:w="2126" w:type="dxa"/>
            <w:shd w:val="clear" w:color="auto" w:fill="auto"/>
          </w:tcPr>
          <w:p w:rsidR="00B94687" w:rsidRPr="001B0DD8" w:rsidRDefault="00272778" w:rsidP="00B94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  <w:p w:rsidR="00B94687" w:rsidRPr="001B0DD8" w:rsidRDefault="00B94687" w:rsidP="00B94687">
            <w:pPr>
              <w:jc w:val="center"/>
              <w:rPr>
                <w:snapToGrid w:val="0"/>
                <w:sz w:val="20"/>
              </w:rPr>
            </w:pPr>
            <w:r w:rsidRPr="001B0DD8">
              <w:rPr>
                <w:snapToGrid w:val="0"/>
                <w:sz w:val="20"/>
              </w:rPr>
              <w:t>Практичні вправи</w:t>
            </w:r>
          </w:p>
          <w:p w:rsidR="00B94687" w:rsidRPr="001B0DD8" w:rsidRDefault="00B94687" w:rsidP="00B94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B94687" w:rsidRPr="001B0DD8" w:rsidRDefault="00B94687" w:rsidP="00B94687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Тести</w:t>
            </w:r>
          </w:p>
          <w:p w:rsidR="00B94687" w:rsidRPr="001B0DD8" w:rsidRDefault="00B94687" w:rsidP="00B94687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Індивідуальні завдання</w:t>
            </w:r>
          </w:p>
        </w:tc>
      </w:tr>
      <w:tr w:rsidR="0089696D" w:rsidRPr="001B0DD8" w:rsidTr="00871201">
        <w:tc>
          <w:tcPr>
            <w:tcW w:w="534" w:type="dxa"/>
            <w:shd w:val="clear" w:color="auto" w:fill="auto"/>
            <w:vAlign w:val="center"/>
          </w:tcPr>
          <w:p w:rsidR="0089696D" w:rsidRPr="001B0DD8" w:rsidRDefault="0089696D" w:rsidP="0089696D">
            <w:pPr>
              <w:rPr>
                <w:sz w:val="20"/>
              </w:rPr>
            </w:pPr>
            <w:r w:rsidRPr="001B0DD8">
              <w:rPr>
                <w:sz w:val="20"/>
              </w:rPr>
              <w:t>5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89696D" w:rsidRPr="001B0DD8" w:rsidRDefault="0089696D" w:rsidP="0089696D">
            <w:pPr>
              <w:rPr>
                <w:iCs/>
                <w:sz w:val="20"/>
              </w:rPr>
            </w:pPr>
            <w:r w:rsidRPr="001B0DD8">
              <w:rPr>
                <w:iCs/>
                <w:sz w:val="20"/>
              </w:rPr>
              <w:t xml:space="preserve">Інформаційне забезпечення </w:t>
            </w:r>
            <w:r w:rsidRPr="001B0DD8">
              <w:rPr>
                <w:sz w:val="20"/>
              </w:rPr>
              <w:t>економічного аналізу</w:t>
            </w:r>
          </w:p>
        </w:tc>
        <w:tc>
          <w:tcPr>
            <w:tcW w:w="1134" w:type="dxa"/>
            <w:shd w:val="clear" w:color="auto" w:fill="auto"/>
          </w:tcPr>
          <w:p w:rsidR="0089696D" w:rsidRPr="00B401B1" w:rsidRDefault="0089696D" w:rsidP="0089696D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89696D" w:rsidRPr="00B401B1" w:rsidRDefault="0089696D" w:rsidP="0089696D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  <w:lang w:val="ru-RU"/>
              </w:rPr>
              <w:t>3</w:t>
            </w:r>
            <w:r w:rsidRPr="00B401B1">
              <w:rPr>
                <w:sz w:val="20"/>
              </w:rPr>
              <w:t>/0/</w:t>
            </w:r>
            <w:r w:rsidRPr="00B401B1">
              <w:rPr>
                <w:sz w:val="20"/>
                <w:lang w:val="ru-RU"/>
              </w:rPr>
              <w:t>3</w:t>
            </w:r>
          </w:p>
          <w:p w:rsidR="0089696D" w:rsidRPr="00B401B1" w:rsidRDefault="0089696D" w:rsidP="0089696D">
            <w:pPr>
              <w:jc w:val="center"/>
              <w:rPr>
                <w:sz w:val="20"/>
              </w:rPr>
            </w:pPr>
          </w:p>
          <w:p w:rsidR="0089696D" w:rsidRPr="00B401B1" w:rsidRDefault="0089696D" w:rsidP="0089696D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>заочна 0/0/0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696D" w:rsidRPr="001B0DD8" w:rsidRDefault="0089696D" w:rsidP="0089696D">
            <w:pPr>
              <w:jc w:val="both"/>
              <w:rPr>
                <w:sz w:val="20"/>
              </w:rPr>
            </w:pPr>
            <w:r w:rsidRPr="001B0DD8">
              <w:rPr>
                <w:sz w:val="20"/>
              </w:rPr>
              <w:t>Сутність інформації та інформаційної діяльності; вимоги до інформаційного забезпечення економічного аналізу; класифікація економічної інформації; сучасні автоматизовані інформаційні системи та їх використання в економічному аналізу та управлінні діяльністю підприємства</w:t>
            </w:r>
          </w:p>
        </w:tc>
        <w:tc>
          <w:tcPr>
            <w:tcW w:w="2126" w:type="dxa"/>
            <w:shd w:val="clear" w:color="auto" w:fill="auto"/>
          </w:tcPr>
          <w:p w:rsidR="0089696D" w:rsidRPr="001B0DD8" w:rsidRDefault="0089696D" w:rsidP="008969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  <w:p w:rsidR="0089696D" w:rsidRPr="001B0DD8" w:rsidRDefault="0089696D" w:rsidP="0089696D">
            <w:pPr>
              <w:jc w:val="center"/>
              <w:rPr>
                <w:snapToGrid w:val="0"/>
                <w:sz w:val="20"/>
              </w:rPr>
            </w:pPr>
            <w:r w:rsidRPr="001B0DD8">
              <w:rPr>
                <w:snapToGrid w:val="0"/>
                <w:sz w:val="20"/>
              </w:rPr>
              <w:t>Практичні вправи</w:t>
            </w:r>
          </w:p>
          <w:p w:rsidR="0089696D" w:rsidRPr="001B0DD8" w:rsidRDefault="0089696D" w:rsidP="008969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:rsidR="0089696D" w:rsidRPr="001B0DD8" w:rsidRDefault="0089696D" w:rsidP="0089696D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Тести</w:t>
            </w:r>
          </w:p>
          <w:p w:rsidR="0089696D" w:rsidRPr="001B0DD8" w:rsidRDefault="0089696D" w:rsidP="0089696D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Індивідуальні завдання</w:t>
            </w:r>
          </w:p>
        </w:tc>
      </w:tr>
      <w:tr w:rsidR="007255C9" w:rsidRPr="001B0DD8" w:rsidTr="004E2274">
        <w:tc>
          <w:tcPr>
            <w:tcW w:w="534" w:type="dxa"/>
            <w:shd w:val="clear" w:color="auto" w:fill="auto"/>
            <w:vAlign w:val="center"/>
          </w:tcPr>
          <w:p w:rsidR="007255C9" w:rsidRPr="001B0DD8" w:rsidRDefault="007255C9" w:rsidP="007255C9">
            <w:pPr>
              <w:rPr>
                <w:sz w:val="20"/>
              </w:rPr>
            </w:pPr>
            <w:r w:rsidRPr="001B0DD8">
              <w:rPr>
                <w:sz w:val="20"/>
              </w:rPr>
              <w:t>6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7255C9" w:rsidRPr="001B0DD8" w:rsidRDefault="007255C9" w:rsidP="007255C9">
            <w:pPr>
              <w:rPr>
                <w:sz w:val="20"/>
              </w:rPr>
            </w:pPr>
            <w:r w:rsidRPr="001B0DD8">
              <w:rPr>
                <w:sz w:val="20"/>
              </w:rPr>
              <w:t>Методичні основи економічного аналізу</w:t>
            </w:r>
          </w:p>
        </w:tc>
        <w:tc>
          <w:tcPr>
            <w:tcW w:w="1134" w:type="dxa"/>
            <w:shd w:val="clear" w:color="auto" w:fill="auto"/>
          </w:tcPr>
          <w:p w:rsidR="007255C9" w:rsidRPr="00B401B1" w:rsidRDefault="007255C9" w:rsidP="007255C9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:rsidR="007255C9" w:rsidRPr="00CC27A8" w:rsidRDefault="00CC27A8" w:rsidP="007255C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7255C9"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:rsidR="007255C9" w:rsidRPr="00B401B1" w:rsidRDefault="007255C9" w:rsidP="007255C9">
            <w:pPr>
              <w:jc w:val="center"/>
              <w:rPr>
                <w:sz w:val="20"/>
              </w:rPr>
            </w:pPr>
          </w:p>
          <w:p w:rsidR="007255C9" w:rsidRPr="00B401B1" w:rsidRDefault="007255C9" w:rsidP="007255C9">
            <w:pPr>
              <w:jc w:val="center"/>
              <w:rPr>
                <w:sz w:val="20"/>
                <w:lang w:val="ru-RU"/>
              </w:rPr>
            </w:pPr>
            <w:r w:rsidRPr="00B401B1">
              <w:rPr>
                <w:sz w:val="20"/>
              </w:rPr>
              <w:t xml:space="preserve">заочна </w:t>
            </w:r>
            <w:r w:rsidR="00975E2F" w:rsidRPr="00B401B1">
              <w:rPr>
                <w:sz w:val="20"/>
              </w:rPr>
              <w:t>0,5/0/0</w:t>
            </w:r>
            <w:r w:rsidR="00975E2F" w:rsidRPr="00B401B1">
              <w:rPr>
                <w:sz w:val="20"/>
                <w:lang w:val="ru-RU"/>
              </w:rPr>
              <w:t>,5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7255C9" w:rsidRPr="001B0DD8" w:rsidRDefault="007255C9" w:rsidP="007255C9">
            <w:pPr>
              <w:jc w:val="both"/>
              <w:rPr>
                <w:sz w:val="20"/>
              </w:rPr>
            </w:pPr>
            <w:r w:rsidRPr="001B0DD8">
              <w:rPr>
                <w:sz w:val="20"/>
              </w:rPr>
              <w:t>Економічний зміст методики та методу економічного аналізу; елементи методики  економічного аналізу; базовий аналітичний інструментарій економічного аналізу діяльності підприємства</w:t>
            </w:r>
          </w:p>
        </w:tc>
        <w:tc>
          <w:tcPr>
            <w:tcW w:w="2126" w:type="dxa"/>
            <w:shd w:val="clear" w:color="auto" w:fill="auto"/>
          </w:tcPr>
          <w:p w:rsidR="007255C9" w:rsidRPr="001B0DD8" w:rsidRDefault="007255C9" w:rsidP="00725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  <w:p w:rsidR="007255C9" w:rsidRPr="001B0DD8" w:rsidRDefault="007255C9" w:rsidP="007255C9">
            <w:pPr>
              <w:jc w:val="center"/>
              <w:rPr>
                <w:snapToGrid w:val="0"/>
                <w:sz w:val="20"/>
              </w:rPr>
            </w:pPr>
            <w:r w:rsidRPr="001B0DD8">
              <w:rPr>
                <w:snapToGrid w:val="0"/>
                <w:sz w:val="20"/>
              </w:rPr>
              <w:t>Практичні вправи</w:t>
            </w:r>
          </w:p>
          <w:p w:rsidR="007255C9" w:rsidRPr="001B0DD8" w:rsidRDefault="007255C9" w:rsidP="007255C9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Аналіз ситуацій Тести</w:t>
            </w:r>
          </w:p>
          <w:p w:rsidR="007255C9" w:rsidRPr="001B0DD8" w:rsidRDefault="007255C9" w:rsidP="007255C9">
            <w:pPr>
              <w:jc w:val="center"/>
              <w:rPr>
                <w:sz w:val="20"/>
              </w:rPr>
            </w:pPr>
            <w:r w:rsidRPr="001B0DD8">
              <w:rPr>
                <w:sz w:val="20"/>
              </w:rPr>
              <w:t>Індивідуальні завдання</w:t>
            </w:r>
          </w:p>
        </w:tc>
      </w:tr>
    </w:tbl>
    <w:p w:rsidR="00724EFF" w:rsidRDefault="00724EFF" w:rsidP="00724EFF">
      <w:pPr>
        <w:jc w:val="center"/>
        <w:rPr>
          <w:b/>
          <w:szCs w:val="24"/>
        </w:rPr>
      </w:pPr>
    </w:p>
    <w:p w:rsidR="003C30A1" w:rsidRDefault="003C30A1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24EFF" w:rsidRPr="00B54FFC" w:rsidRDefault="00724EFF" w:rsidP="00724EFF">
      <w:pPr>
        <w:jc w:val="center"/>
      </w:pPr>
      <w:r w:rsidRPr="00B54FFC">
        <w:rPr>
          <w:b/>
          <w:szCs w:val="24"/>
        </w:rPr>
        <w:lastRenderedPageBreak/>
        <w:t>Рекомендована література</w:t>
      </w:r>
    </w:p>
    <w:p w:rsidR="00724EFF" w:rsidRDefault="00724EFF" w:rsidP="00724EFF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D8655C">
        <w:rPr>
          <w:i/>
          <w:caps w:val="0"/>
          <w:szCs w:val="24"/>
        </w:rPr>
        <w:t>Основна література:</w:t>
      </w:r>
    </w:p>
    <w:p w:rsidR="00724EFF" w:rsidRPr="002F3C12" w:rsidRDefault="00724EFF" w:rsidP="00724EFF">
      <w:pPr>
        <w:numPr>
          <w:ilvl w:val="0"/>
          <w:numId w:val="4"/>
        </w:numPr>
        <w:tabs>
          <w:tab w:val="clear" w:pos="720"/>
          <w:tab w:val="num" w:pos="540"/>
        </w:tabs>
        <w:autoSpaceDN w:val="0"/>
        <w:ind w:left="0" w:firstLine="326"/>
        <w:jc w:val="both"/>
        <w:rPr>
          <w:rFonts w:eastAsia="TimesNewRoman"/>
          <w:szCs w:val="24"/>
        </w:rPr>
      </w:pPr>
      <w:r w:rsidRPr="002F3C12">
        <w:rPr>
          <w:szCs w:val="24"/>
        </w:rPr>
        <w:t xml:space="preserve">Аналіз господарської діяльності : </w:t>
      </w:r>
      <w:proofErr w:type="spellStart"/>
      <w:r w:rsidRPr="002F3C12">
        <w:rPr>
          <w:szCs w:val="24"/>
        </w:rPr>
        <w:t>навч</w:t>
      </w:r>
      <w:proofErr w:type="spellEnd"/>
      <w:r w:rsidRPr="002F3C12">
        <w:rPr>
          <w:szCs w:val="24"/>
        </w:rPr>
        <w:t xml:space="preserve">. посібник / За </w:t>
      </w:r>
      <w:proofErr w:type="spellStart"/>
      <w:r w:rsidRPr="002F3C12">
        <w:rPr>
          <w:szCs w:val="24"/>
        </w:rPr>
        <w:t>заг</w:t>
      </w:r>
      <w:proofErr w:type="spellEnd"/>
      <w:r w:rsidRPr="002F3C12">
        <w:rPr>
          <w:szCs w:val="24"/>
        </w:rPr>
        <w:t>. ред. І. В. </w:t>
      </w:r>
      <w:proofErr w:type="spellStart"/>
      <w:r w:rsidRPr="002F3C12">
        <w:rPr>
          <w:szCs w:val="24"/>
        </w:rPr>
        <w:t>Сіменко</w:t>
      </w:r>
      <w:proofErr w:type="spellEnd"/>
      <w:r w:rsidRPr="002F3C12">
        <w:rPr>
          <w:szCs w:val="24"/>
        </w:rPr>
        <w:t>, Т. Д. Косової. – К. : ЦУЛ, 2013. – 384 с.</w:t>
      </w:r>
    </w:p>
    <w:p w:rsidR="00724EFF" w:rsidRPr="003E3759" w:rsidRDefault="00724EFF" w:rsidP="003E3759">
      <w:pPr>
        <w:numPr>
          <w:ilvl w:val="0"/>
          <w:numId w:val="4"/>
        </w:numPr>
        <w:tabs>
          <w:tab w:val="clear" w:pos="720"/>
          <w:tab w:val="num" w:pos="709"/>
        </w:tabs>
        <w:autoSpaceDN w:val="0"/>
        <w:ind w:left="0" w:firstLine="326"/>
        <w:jc w:val="both"/>
        <w:rPr>
          <w:rFonts w:eastAsia="TimesNewRoman"/>
          <w:szCs w:val="24"/>
        </w:rPr>
      </w:pPr>
      <w:r w:rsidRPr="00CE38E1">
        <w:rPr>
          <w:rFonts w:eastAsia="TimesNewRoman,Bold"/>
          <w:bCs/>
          <w:szCs w:val="24"/>
        </w:rPr>
        <w:t xml:space="preserve">Андрєєва Г. І.,  </w:t>
      </w:r>
      <w:r w:rsidRPr="00CE38E1">
        <w:rPr>
          <w:rFonts w:eastAsia="TimesNewRoman"/>
          <w:szCs w:val="24"/>
        </w:rPr>
        <w:t xml:space="preserve">Андрєєва В. А. </w:t>
      </w:r>
      <w:r w:rsidRPr="00CE38E1">
        <w:rPr>
          <w:rFonts w:eastAsia="TimesNewRoman,Bold"/>
          <w:bCs/>
          <w:szCs w:val="24"/>
        </w:rPr>
        <w:t xml:space="preserve">Організація і методика економічного аналізу </w:t>
      </w:r>
      <w:r w:rsidRPr="00CE38E1">
        <w:rPr>
          <w:rFonts w:eastAsia="TimesNewRoman"/>
          <w:szCs w:val="24"/>
        </w:rPr>
        <w:t xml:space="preserve">: Навчальний </w:t>
      </w:r>
      <w:r w:rsidRPr="003E3759">
        <w:rPr>
          <w:rFonts w:eastAsia="TimesNewRoman"/>
          <w:szCs w:val="24"/>
        </w:rPr>
        <w:t>посібник. – Суми : ДВНЗ «УАБС НБУ», 2009. – 353 с.</w:t>
      </w:r>
    </w:p>
    <w:p w:rsidR="00724EFF" w:rsidRPr="003E3759" w:rsidRDefault="00724EFF" w:rsidP="003E3759">
      <w:pPr>
        <w:numPr>
          <w:ilvl w:val="0"/>
          <w:numId w:val="4"/>
        </w:numPr>
        <w:tabs>
          <w:tab w:val="clear" w:pos="720"/>
          <w:tab w:val="num" w:pos="709"/>
        </w:tabs>
        <w:autoSpaceDN w:val="0"/>
        <w:ind w:left="0" w:firstLine="326"/>
        <w:jc w:val="both"/>
        <w:rPr>
          <w:rFonts w:eastAsia="TimesNewRoman"/>
          <w:szCs w:val="24"/>
        </w:rPr>
      </w:pPr>
      <w:proofErr w:type="spellStart"/>
      <w:r w:rsidRPr="003E3759">
        <w:rPr>
          <w:szCs w:val="24"/>
        </w:rPr>
        <w:t>Акімова</w:t>
      </w:r>
      <w:proofErr w:type="spellEnd"/>
      <w:r w:rsidRPr="003E3759">
        <w:rPr>
          <w:szCs w:val="24"/>
        </w:rPr>
        <w:t xml:space="preserve"> О.В., Дубинська О.С., </w:t>
      </w:r>
      <w:proofErr w:type="spellStart"/>
      <w:r w:rsidRPr="003E3759">
        <w:rPr>
          <w:szCs w:val="24"/>
        </w:rPr>
        <w:t>Нікіта</w:t>
      </w:r>
      <w:proofErr w:type="spellEnd"/>
      <w:r w:rsidRPr="003E3759">
        <w:rPr>
          <w:szCs w:val="24"/>
        </w:rPr>
        <w:t xml:space="preserve"> А.Ю. Організація і методика економічного аналізу: навчальний посібник. – Ч. 1. – Краматорськ: ДДМА, 2012. – 140 с. </w:t>
      </w:r>
    </w:p>
    <w:p w:rsidR="00724EFF" w:rsidRPr="003E3759" w:rsidRDefault="00724EFF" w:rsidP="003E3759">
      <w:pPr>
        <w:pStyle w:val="a4"/>
        <w:numPr>
          <w:ilvl w:val="0"/>
          <w:numId w:val="4"/>
        </w:numPr>
        <w:tabs>
          <w:tab w:val="clear" w:pos="720"/>
          <w:tab w:val="num" w:pos="567"/>
          <w:tab w:val="num" w:pos="709"/>
          <w:tab w:val="left" w:pos="1276"/>
        </w:tabs>
        <w:autoSpaceDE w:val="0"/>
        <w:autoSpaceDN w:val="0"/>
        <w:adjustRightInd w:val="0"/>
        <w:ind w:left="0" w:firstLine="357"/>
        <w:jc w:val="both"/>
        <w:rPr>
          <w:szCs w:val="24"/>
        </w:rPr>
      </w:pPr>
      <w:r w:rsidRPr="003E3759">
        <w:rPr>
          <w:szCs w:val="24"/>
        </w:rPr>
        <w:t xml:space="preserve">Іващенко В. И. Економічний аналіз господарської діяльності: </w:t>
      </w:r>
      <w:proofErr w:type="spellStart"/>
      <w:r w:rsidRPr="003E3759">
        <w:rPr>
          <w:szCs w:val="24"/>
        </w:rPr>
        <w:t>навч</w:t>
      </w:r>
      <w:proofErr w:type="spellEnd"/>
      <w:r w:rsidRPr="003E3759">
        <w:rPr>
          <w:szCs w:val="24"/>
        </w:rPr>
        <w:t>. посібник для студентів економічних спеціальностей / В. И. Іващенко. – К. : НІЧЛАВА, 2001. – 204 с.</w:t>
      </w:r>
    </w:p>
    <w:p w:rsidR="00724EFF" w:rsidRPr="003E3759" w:rsidRDefault="00724EFF" w:rsidP="003E3759">
      <w:pPr>
        <w:numPr>
          <w:ilvl w:val="0"/>
          <w:numId w:val="4"/>
        </w:numPr>
        <w:tabs>
          <w:tab w:val="clear" w:pos="720"/>
          <w:tab w:val="num" w:pos="567"/>
          <w:tab w:val="num" w:pos="709"/>
        </w:tabs>
        <w:autoSpaceDN w:val="0"/>
        <w:ind w:left="0" w:firstLine="360"/>
        <w:jc w:val="both"/>
        <w:rPr>
          <w:rFonts w:eastAsia="TimesNewRoman"/>
          <w:szCs w:val="24"/>
        </w:rPr>
      </w:pPr>
      <w:proofErr w:type="spellStart"/>
      <w:r w:rsidRPr="003E3759">
        <w:rPr>
          <w:rFonts w:eastAsia="TimesNewRoman"/>
          <w:szCs w:val="24"/>
        </w:rPr>
        <w:t>Клюс</w:t>
      </w:r>
      <w:proofErr w:type="spellEnd"/>
      <w:r w:rsidRPr="003E3759">
        <w:rPr>
          <w:rFonts w:eastAsia="TimesNewRoman"/>
          <w:szCs w:val="24"/>
        </w:rPr>
        <w:t xml:space="preserve"> Ю. І.  Аналіз господарської діяльності : </w:t>
      </w:r>
      <w:proofErr w:type="spellStart"/>
      <w:r w:rsidRPr="003E3759">
        <w:rPr>
          <w:rFonts w:eastAsia="TimesNewRoman"/>
          <w:szCs w:val="24"/>
        </w:rPr>
        <w:t>навч</w:t>
      </w:r>
      <w:proofErr w:type="spellEnd"/>
      <w:r w:rsidRPr="003E3759">
        <w:rPr>
          <w:rFonts w:eastAsia="TimesNewRoman"/>
          <w:szCs w:val="24"/>
        </w:rPr>
        <w:t xml:space="preserve">. посібник / Ю. І. Клюс, М. А. </w:t>
      </w:r>
      <w:proofErr w:type="spellStart"/>
      <w:r w:rsidRPr="003E3759">
        <w:rPr>
          <w:rFonts w:eastAsia="TimesNewRoman"/>
          <w:szCs w:val="24"/>
        </w:rPr>
        <w:t>Мельнік</w:t>
      </w:r>
      <w:proofErr w:type="spellEnd"/>
      <w:r w:rsidRPr="003E3759">
        <w:rPr>
          <w:rFonts w:eastAsia="TimesNewRoman"/>
          <w:szCs w:val="24"/>
        </w:rPr>
        <w:t xml:space="preserve">, Г. В. </w:t>
      </w:r>
      <w:proofErr w:type="spellStart"/>
      <w:r w:rsidRPr="003E3759">
        <w:rPr>
          <w:rFonts w:eastAsia="TimesNewRoman"/>
          <w:szCs w:val="24"/>
        </w:rPr>
        <w:t>Пчелинська</w:t>
      </w:r>
      <w:proofErr w:type="spellEnd"/>
      <w:r w:rsidRPr="003E3759">
        <w:rPr>
          <w:rFonts w:eastAsia="TimesNewRoman"/>
          <w:szCs w:val="24"/>
        </w:rPr>
        <w:t xml:space="preserve">, І. В. </w:t>
      </w:r>
      <w:proofErr w:type="spellStart"/>
      <w:r w:rsidRPr="003E3759">
        <w:rPr>
          <w:rFonts w:eastAsia="TimesNewRoman"/>
          <w:szCs w:val="24"/>
        </w:rPr>
        <w:t>Тацій</w:t>
      </w:r>
      <w:proofErr w:type="spellEnd"/>
      <w:r w:rsidRPr="003E3759">
        <w:rPr>
          <w:rFonts w:eastAsia="TimesNewRoman"/>
          <w:szCs w:val="24"/>
        </w:rPr>
        <w:t>. — Сєвєродонецьк :  вид-во СНУ ім. В. Даля, 2021. — 440 с.</w:t>
      </w:r>
    </w:p>
    <w:p w:rsidR="002A6DEA" w:rsidRPr="003E3759" w:rsidRDefault="002A6DEA" w:rsidP="003E3759">
      <w:pPr>
        <w:numPr>
          <w:ilvl w:val="0"/>
          <w:numId w:val="4"/>
        </w:numPr>
        <w:tabs>
          <w:tab w:val="clear" w:pos="720"/>
          <w:tab w:val="num" w:pos="709"/>
        </w:tabs>
        <w:autoSpaceDN w:val="0"/>
        <w:ind w:left="0" w:firstLine="360"/>
        <w:jc w:val="both"/>
        <w:rPr>
          <w:rFonts w:eastAsia="TimesNewRoman"/>
          <w:szCs w:val="24"/>
        </w:rPr>
      </w:pPr>
      <w:r w:rsidRPr="003E3759">
        <w:rPr>
          <w:rFonts w:eastAsia="TimesNewRoman"/>
          <w:szCs w:val="24"/>
        </w:rPr>
        <w:t xml:space="preserve">Козак І.І. Економічний аналіз: навчальний посібник. – Львів: ЛРІДУ НАДУ, 2010. – 220 с. </w:t>
      </w:r>
    </w:p>
    <w:p w:rsidR="00724EFF" w:rsidRPr="003E3759" w:rsidRDefault="00724EFF" w:rsidP="003E3759">
      <w:pPr>
        <w:numPr>
          <w:ilvl w:val="0"/>
          <w:numId w:val="4"/>
        </w:numPr>
        <w:tabs>
          <w:tab w:val="clear" w:pos="720"/>
          <w:tab w:val="num" w:pos="709"/>
        </w:tabs>
        <w:autoSpaceDN w:val="0"/>
        <w:ind w:left="0" w:firstLine="360"/>
        <w:jc w:val="both"/>
        <w:rPr>
          <w:rFonts w:eastAsia="TimesNewRoman"/>
          <w:szCs w:val="24"/>
        </w:rPr>
      </w:pPr>
      <w:proofErr w:type="spellStart"/>
      <w:r w:rsidRPr="003E3759">
        <w:rPr>
          <w:color w:val="000000"/>
          <w:szCs w:val="24"/>
        </w:rPr>
        <w:t>Кулік</w:t>
      </w:r>
      <w:proofErr w:type="spellEnd"/>
      <w:r w:rsidRPr="003E3759">
        <w:rPr>
          <w:color w:val="000000"/>
          <w:szCs w:val="24"/>
        </w:rPr>
        <w:t xml:space="preserve"> А.В. Теорія економічного аналізу : </w:t>
      </w:r>
      <w:proofErr w:type="spellStart"/>
      <w:r w:rsidRPr="003E3759">
        <w:rPr>
          <w:color w:val="000000"/>
          <w:szCs w:val="24"/>
        </w:rPr>
        <w:t>навч</w:t>
      </w:r>
      <w:proofErr w:type="spellEnd"/>
      <w:r w:rsidRPr="003E3759">
        <w:rPr>
          <w:color w:val="000000"/>
          <w:szCs w:val="24"/>
        </w:rPr>
        <w:t xml:space="preserve">. </w:t>
      </w:r>
      <w:proofErr w:type="spellStart"/>
      <w:r w:rsidRPr="003E3759">
        <w:rPr>
          <w:color w:val="000000"/>
          <w:szCs w:val="24"/>
        </w:rPr>
        <w:t>посіб</w:t>
      </w:r>
      <w:proofErr w:type="spellEnd"/>
      <w:r w:rsidRPr="003E3759">
        <w:rPr>
          <w:color w:val="000000"/>
          <w:szCs w:val="24"/>
        </w:rPr>
        <w:t xml:space="preserve">. / А.В. </w:t>
      </w:r>
      <w:proofErr w:type="spellStart"/>
      <w:r w:rsidRPr="003E3759">
        <w:rPr>
          <w:color w:val="000000"/>
          <w:szCs w:val="24"/>
        </w:rPr>
        <w:t>Кулік</w:t>
      </w:r>
      <w:proofErr w:type="spellEnd"/>
      <w:r w:rsidRPr="003E3759">
        <w:rPr>
          <w:color w:val="000000"/>
          <w:szCs w:val="24"/>
        </w:rPr>
        <w:t xml:space="preserve">. – К. : ДП «Вид. дім «Персонал», 2018. – 452 с. </w:t>
      </w:r>
    </w:p>
    <w:p w:rsidR="004C21E6" w:rsidRPr="003E3759" w:rsidRDefault="004C21E6" w:rsidP="003E3759">
      <w:pPr>
        <w:pStyle w:val="a4"/>
        <w:numPr>
          <w:ilvl w:val="0"/>
          <w:numId w:val="4"/>
        </w:numPr>
        <w:ind w:left="0" w:firstLine="360"/>
        <w:jc w:val="both"/>
        <w:rPr>
          <w:szCs w:val="24"/>
        </w:rPr>
      </w:pPr>
      <w:proofErr w:type="spellStart"/>
      <w:r w:rsidRPr="003E3759">
        <w:rPr>
          <w:szCs w:val="24"/>
        </w:rPr>
        <w:t>Купалова</w:t>
      </w:r>
      <w:proofErr w:type="spellEnd"/>
      <w:r w:rsidRPr="003E3759">
        <w:rPr>
          <w:szCs w:val="24"/>
        </w:rPr>
        <w:t xml:space="preserve"> Г.І. Теорія економічного аналізу : [</w:t>
      </w:r>
      <w:proofErr w:type="spellStart"/>
      <w:r w:rsidRPr="003E3759">
        <w:rPr>
          <w:szCs w:val="24"/>
        </w:rPr>
        <w:t>навч</w:t>
      </w:r>
      <w:proofErr w:type="spellEnd"/>
      <w:r w:rsidRPr="003E3759">
        <w:rPr>
          <w:szCs w:val="24"/>
        </w:rPr>
        <w:t xml:space="preserve">. </w:t>
      </w:r>
      <w:proofErr w:type="spellStart"/>
      <w:r w:rsidRPr="003E3759">
        <w:rPr>
          <w:szCs w:val="24"/>
        </w:rPr>
        <w:t>посіб</w:t>
      </w:r>
      <w:proofErr w:type="spellEnd"/>
      <w:r w:rsidRPr="003E3759">
        <w:rPr>
          <w:szCs w:val="24"/>
        </w:rPr>
        <w:t>.] - К.: Знання, 2008.- 639 с.</w:t>
      </w:r>
    </w:p>
    <w:p w:rsidR="004C21E6" w:rsidRPr="003E3759" w:rsidRDefault="004C21E6" w:rsidP="003E3759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ind w:left="0" w:firstLine="360"/>
        <w:jc w:val="both"/>
        <w:rPr>
          <w:szCs w:val="24"/>
        </w:rPr>
      </w:pPr>
      <w:proofErr w:type="spellStart"/>
      <w:r w:rsidRPr="003E3759">
        <w:rPr>
          <w:szCs w:val="24"/>
        </w:rPr>
        <w:t>Лазаришина</w:t>
      </w:r>
      <w:proofErr w:type="spellEnd"/>
      <w:r w:rsidRPr="003E3759">
        <w:rPr>
          <w:szCs w:val="24"/>
        </w:rPr>
        <w:t xml:space="preserve"> ІД. Економічний аналіз: історія та тенденції розвитку. – Рівне: УДУВГП, 2002. – С. 22.</w:t>
      </w:r>
    </w:p>
    <w:p w:rsidR="00724EFF" w:rsidRPr="003E3759" w:rsidRDefault="00724EFF" w:rsidP="003E3759">
      <w:pPr>
        <w:numPr>
          <w:ilvl w:val="0"/>
          <w:numId w:val="4"/>
        </w:numPr>
        <w:tabs>
          <w:tab w:val="clear" w:pos="720"/>
          <w:tab w:val="num" w:pos="709"/>
        </w:tabs>
        <w:autoSpaceDN w:val="0"/>
        <w:ind w:left="0" w:firstLine="360"/>
        <w:jc w:val="both"/>
        <w:rPr>
          <w:rFonts w:eastAsia="TimesNewRoman"/>
          <w:szCs w:val="24"/>
        </w:rPr>
      </w:pPr>
      <w:proofErr w:type="spellStart"/>
      <w:r w:rsidRPr="003E3759">
        <w:rPr>
          <w:rFonts w:eastAsia="TimesNewRomanPS-ItalicMT"/>
          <w:iCs/>
          <w:szCs w:val="24"/>
        </w:rPr>
        <w:t>Мішеніна</w:t>
      </w:r>
      <w:proofErr w:type="spellEnd"/>
      <w:r w:rsidRPr="003E3759">
        <w:rPr>
          <w:rFonts w:eastAsia="TimesNewRomanPS-ItalicMT"/>
          <w:iCs/>
          <w:szCs w:val="24"/>
        </w:rPr>
        <w:t xml:space="preserve"> Н. В. </w:t>
      </w:r>
      <w:r w:rsidRPr="003E3759">
        <w:rPr>
          <w:szCs w:val="24"/>
        </w:rPr>
        <w:t xml:space="preserve">Г. А. </w:t>
      </w:r>
      <w:proofErr w:type="spellStart"/>
      <w:r w:rsidRPr="003E3759">
        <w:rPr>
          <w:szCs w:val="24"/>
        </w:rPr>
        <w:t>Мішеніна</w:t>
      </w:r>
      <w:proofErr w:type="spellEnd"/>
      <w:r w:rsidRPr="003E3759">
        <w:rPr>
          <w:szCs w:val="24"/>
        </w:rPr>
        <w:t>, І. Є. Ярова. Економічний аналіз : навчальний посібник. – Суми : Сумський державний університет, 2014. – 306 с.</w:t>
      </w:r>
    </w:p>
    <w:p w:rsidR="002E5D57" w:rsidRPr="003E3759" w:rsidRDefault="002E5D57" w:rsidP="003E3759">
      <w:pPr>
        <w:numPr>
          <w:ilvl w:val="0"/>
          <w:numId w:val="4"/>
        </w:numPr>
        <w:tabs>
          <w:tab w:val="clear" w:pos="720"/>
          <w:tab w:val="num" w:pos="709"/>
        </w:tabs>
        <w:ind w:left="0" w:firstLine="360"/>
        <w:contextualSpacing/>
        <w:jc w:val="both"/>
        <w:rPr>
          <w:rFonts w:eastAsia="Calibri"/>
          <w:szCs w:val="24"/>
          <w:lang w:eastAsia="ru-RU"/>
        </w:rPr>
      </w:pPr>
      <w:proofErr w:type="spellStart"/>
      <w:r w:rsidRPr="003E3759">
        <w:rPr>
          <w:rFonts w:eastAsia="Calibri"/>
          <w:szCs w:val="24"/>
          <w:lang w:eastAsia="ru-RU"/>
        </w:rPr>
        <w:t>Пчелинська</w:t>
      </w:r>
      <w:proofErr w:type="spellEnd"/>
      <w:r w:rsidRPr="003E3759">
        <w:rPr>
          <w:rFonts w:eastAsia="Calibri"/>
          <w:szCs w:val="24"/>
          <w:lang w:eastAsia="ru-RU"/>
        </w:rPr>
        <w:t xml:space="preserve"> Г.В. Аналітичне забезпечення ефективного управління витратами підприємства : </w:t>
      </w:r>
      <w:proofErr w:type="spellStart"/>
      <w:r w:rsidRPr="003E3759">
        <w:rPr>
          <w:rFonts w:eastAsia="Calibri"/>
          <w:szCs w:val="24"/>
          <w:lang w:eastAsia="ru-RU"/>
        </w:rPr>
        <w:t>дис</w:t>
      </w:r>
      <w:proofErr w:type="spellEnd"/>
      <w:r w:rsidRPr="003E3759">
        <w:rPr>
          <w:rFonts w:eastAsia="Calibri"/>
          <w:szCs w:val="24"/>
          <w:lang w:eastAsia="ru-RU"/>
        </w:rPr>
        <w:t xml:space="preserve">. … </w:t>
      </w:r>
      <w:proofErr w:type="spellStart"/>
      <w:r w:rsidRPr="003E3759">
        <w:rPr>
          <w:rFonts w:eastAsia="Calibri"/>
          <w:szCs w:val="24"/>
          <w:lang w:eastAsia="ru-RU"/>
        </w:rPr>
        <w:t>канд</w:t>
      </w:r>
      <w:proofErr w:type="spellEnd"/>
      <w:r w:rsidRPr="003E3759">
        <w:rPr>
          <w:rFonts w:eastAsia="Calibri"/>
          <w:szCs w:val="24"/>
          <w:lang w:eastAsia="ru-RU"/>
        </w:rPr>
        <w:t xml:space="preserve">. </w:t>
      </w:r>
      <w:proofErr w:type="spellStart"/>
      <w:r w:rsidRPr="003E3759">
        <w:rPr>
          <w:rFonts w:eastAsia="Calibri"/>
          <w:szCs w:val="24"/>
          <w:lang w:eastAsia="ru-RU"/>
        </w:rPr>
        <w:t>екон</w:t>
      </w:r>
      <w:proofErr w:type="spellEnd"/>
      <w:r w:rsidRPr="003E3759">
        <w:rPr>
          <w:rFonts w:eastAsia="Calibri"/>
          <w:szCs w:val="24"/>
          <w:lang w:eastAsia="ru-RU"/>
        </w:rPr>
        <w:t>. наук : 08.00.04. – Сєвєродонецьк, 2019. – 237 с.</w:t>
      </w:r>
    </w:p>
    <w:p w:rsidR="004C21E6" w:rsidRPr="003E3759" w:rsidRDefault="004C21E6" w:rsidP="003E3759">
      <w:pPr>
        <w:pStyle w:val="a4"/>
        <w:numPr>
          <w:ilvl w:val="0"/>
          <w:numId w:val="4"/>
        </w:numPr>
        <w:ind w:left="0" w:firstLine="360"/>
        <w:jc w:val="both"/>
        <w:rPr>
          <w:szCs w:val="24"/>
        </w:rPr>
      </w:pPr>
      <w:r w:rsidRPr="003E3759">
        <w:rPr>
          <w:szCs w:val="24"/>
        </w:rPr>
        <w:t xml:space="preserve">Соколов Я.В., Соколов В.Я. </w:t>
      </w:r>
      <w:proofErr w:type="spellStart"/>
      <w:r w:rsidRPr="003E3759">
        <w:rPr>
          <w:szCs w:val="24"/>
        </w:rPr>
        <w:t>История</w:t>
      </w:r>
      <w:proofErr w:type="spellEnd"/>
      <w:r w:rsidRPr="003E3759">
        <w:rPr>
          <w:szCs w:val="24"/>
        </w:rPr>
        <w:t xml:space="preserve"> </w:t>
      </w:r>
      <w:proofErr w:type="spellStart"/>
      <w:r w:rsidRPr="003E3759">
        <w:rPr>
          <w:szCs w:val="24"/>
        </w:rPr>
        <w:t>бухгалтерского</w:t>
      </w:r>
      <w:proofErr w:type="spellEnd"/>
      <w:r w:rsidRPr="003E3759">
        <w:rPr>
          <w:szCs w:val="24"/>
        </w:rPr>
        <w:t xml:space="preserve"> </w:t>
      </w:r>
      <w:proofErr w:type="spellStart"/>
      <w:r w:rsidRPr="003E3759">
        <w:rPr>
          <w:szCs w:val="24"/>
        </w:rPr>
        <w:t>учета</w:t>
      </w:r>
      <w:proofErr w:type="spellEnd"/>
      <w:r w:rsidRPr="003E3759">
        <w:rPr>
          <w:szCs w:val="24"/>
        </w:rPr>
        <w:t xml:space="preserve">: </w:t>
      </w:r>
      <w:proofErr w:type="spellStart"/>
      <w:r w:rsidRPr="003E3759">
        <w:rPr>
          <w:szCs w:val="24"/>
        </w:rPr>
        <w:t>Учебник</w:t>
      </w:r>
      <w:proofErr w:type="spellEnd"/>
      <w:r w:rsidRPr="003E3759">
        <w:rPr>
          <w:szCs w:val="24"/>
        </w:rPr>
        <w:t xml:space="preserve">. – М.: </w:t>
      </w:r>
      <w:proofErr w:type="spellStart"/>
      <w:r w:rsidRPr="003E3759">
        <w:rPr>
          <w:szCs w:val="24"/>
        </w:rPr>
        <w:t>Финансы</w:t>
      </w:r>
      <w:proofErr w:type="spellEnd"/>
      <w:r w:rsidRPr="003E3759">
        <w:rPr>
          <w:szCs w:val="24"/>
        </w:rPr>
        <w:t xml:space="preserve"> и статистика, 2003. – С. 16–18.</w:t>
      </w:r>
    </w:p>
    <w:p w:rsidR="00724EFF" w:rsidRPr="003E3759" w:rsidRDefault="00724EFF" w:rsidP="003E3759">
      <w:pPr>
        <w:pStyle w:val="a0"/>
        <w:numPr>
          <w:ilvl w:val="0"/>
          <w:numId w:val="4"/>
        </w:numPr>
        <w:tabs>
          <w:tab w:val="clear" w:pos="720"/>
          <w:tab w:val="num" w:pos="709"/>
        </w:tabs>
        <w:ind w:left="0" w:firstLine="360"/>
        <w:rPr>
          <w:szCs w:val="24"/>
        </w:rPr>
      </w:pPr>
      <w:r w:rsidRPr="003E3759">
        <w:rPr>
          <w:szCs w:val="24"/>
        </w:rPr>
        <w:t>Мних Є. В. Економічний аналіз: підручник / Є. В. Мних. — Київ : Знання, 2011. — 630 с.</w:t>
      </w:r>
    </w:p>
    <w:p w:rsidR="004F4324" w:rsidRPr="003E3759" w:rsidRDefault="004F4324" w:rsidP="003E3759">
      <w:pPr>
        <w:numPr>
          <w:ilvl w:val="0"/>
          <w:numId w:val="4"/>
        </w:numPr>
        <w:autoSpaceDN w:val="0"/>
        <w:ind w:left="0" w:firstLine="360"/>
        <w:jc w:val="both"/>
        <w:rPr>
          <w:rFonts w:eastAsia="TimesNewRomanPS-ItalicMT"/>
          <w:iCs/>
          <w:szCs w:val="24"/>
        </w:rPr>
      </w:pPr>
      <w:r w:rsidRPr="003E3759">
        <w:rPr>
          <w:rFonts w:eastAsia="TimesNewRomanPS-ItalicMT"/>
          <w:iCs/>
          <w:szCs w:val="24"/>
        </w:rPr>
        <w:t xml:space="preserve">Основи економічного аналізу : </w:t>
      </w:r>
      <w:proofErr w:type="spellStart"/>
      <w:r w:rsidRPr="003E3759">
        <w:rPr>
          <w:rFonts w:eastAsia="TimesNewRomanPS-ItalicMT"/>
          <w:iCs/>
          <w:szCs w:val="24"/>
        </w:rPr>
        <w:t>навч</w:t>
      </w:r>
      <w:proofErr w:type="spellEnd"/>
      <w:r w:rsidRPr="003E3759">
        <w:rPr>
          <w:rFonts w:eastAsia="TimesNewRomanPS-ItalicMT"/>
          <w:iCs/>
          <w:szCs w:val="24"/>
        </w:rPr>
        <w:t xml:space="preserve">.-метод. посібник / В. М. </w:t>
      </w:r>
      <w:proofErr w:type="spellStart"/>
      <w:r w:rsidRPr="003E3759">
        <w:rPr>
          <w:rFonts w:eastAsia="TimesNewRomanPS-ItalicMT"/>
          <w:iCs/>
          <w:szCs w:val="24"/>
        </w:rPr>
        <w:t>Микитюк</w:t>
      </w:r>
      <w:proofErr w:type="spellEnd"/>
      <w:r w:rsidRPr="003E3759">
        <w:rPr>
          <w:rFonts w:eastAsia="TimesNewRomanPS-ItalicMT"/>
          <w:iCs/>
          <w:szCs w:val="24"/>
        </w:rPr>
        <w:t xml:space="preserve">, Т. М. Паламарчук, О. П. Русак [ та ін.]; за ред. В. М.  </w:t>
      </w:r>
      <w:proofErr w:type="spellStart"/>
      <w:r w:rsidRPr="003E3759">
        <w:rPr>
          <w:rFonts w:eastAsia="TimesNewRomanPS-ItalicMT"/>
          <w:iCs/>
          <w:szCs w:val="24"/>
        </w:rPr>
        <w:t>Микитюка</w:t>
      </w:r>
      <w:proofErr w:type="spellEnd"/>
      <w:r w:rsidRPr="003E3759">
        <w:rPr>
          <w:rFonts w:eastAsia="TimesNewRomanPS-ItalicMT"/>
          <w:iCs/>
          <w:szCs w:val="24"/>
        </w:rPr>
        <w:t>. – Житомир: Рута, 2018. – 440 с.</w:t>
      </w:r>
    </w:p>
    <w:p w:rsidR="004F4324" w:rsidRPr="003E3759" w:rsidRDefault="004F4324" w:rsidP="003E3759">
      <w:pPr>
        <w:pStyle w:val="a0"/>
        <w:numPr>
          <w:ilvl w:val="0"/>
          <w:numId w:val="4"/>
        </w:numPr>
        <w:tabs>
          <w:tab w:val="clear" w:pos="720"/>
          <w:tab w:val="num" w:pos="709"/>
        </w:tabs>
        <w:ind w:left="0" w:firstLine="360"/>
        <w:rPr>
          <w:rFonts w:eastAsia="TimesNewRomanPS-ItalicMT"/>
          <w:iCs/>
          <w:szCs w:val="24"/>
        </w:rPr>
      </w:pPr>
      <w:r w:rsidRPr="003E3759">
        <w:rPr>
          <w:rFonts w:eastAsia="TimesNewRomanPS-ItalicMT"/>
          <w:iCs/>
          <w:szCs w:val="24"/>
        </w:rPr>
        <w:t>Попович П. Я. Економічний аналіз діяльності суб’єктів господарювання. Підручник. – Тернопіль: Економічна думка, 2001. –      365 с.</w:t>
      </w:r>
    </w:p>
    <w:p w:rsidR="003E3759" w:rsidRPr="003E3759" w:rsidRDefault="003E3759" w:rsidP="003E3759">
      <w:pPr>
        <w:pStyle w:val="a4"/>
        <w:numPr>
          <w:ilvl w:val="0"/>
          <w:numId w:val="4"/>
        </w:numPr>
        <w:tabs>
          <w:tab w:val="clear" w:pos="720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360"/>
        <w:contextualSpacing w:val="0"/>
        <w:jc w:val="both"/>
        <w:rPr>
          <w:szCs w:val="24"/>
        </w:rPr>
      </w:pPr>
      <w:r w:rsidRPr="003E3759">
        <w:rPr>
          <w:szCs w:val="24"/>
        </w:rPr>
        <w:t xml:space="preserve">Терещенко Л. О. Інформаційні системи і технології в обліку : </w:t>
      </w:r>
      <w:proofErr w:type="spellStart"/>
      <w:r w:rsidRPr="003E3759">
        <w:rPr>
          <w:szCs w:val="24"/>
        </w:rPr>
        <w:t>Навч.посіб</w:t>
      </w:r>
      <w:proofErr w:type="spellEnd"/>
      <w:r w:rsidRPr="003E3759">
        <w:rPr>
          <w:szCs w:val="24"/>
        </w:rPr>
        <w:t xml:space="preserve">. / Л. О. Терещенко, І. І. </w:t>
      </w:r>
      <w:proofErr w:type="spellStart"/>
      <w:r w:rsidRPr="003E3759">
        <w:rPr>
          <w:szCs w:val="24"/>
        </w:rPr>
        <w:t>Матієнко</w:t>
      </w:r>
      <w:proofErr w:type="spellEnd"/>
      <w:r w:rsidRPr="003E3759">
        <w:rPr>
          <w:szCs w:val="24"/>
        </w:rPr>
        <w:t>-Зубенко. – К. : КНЕУ, 2004. – 187 с.</w:t>
      </w:r>
    </w:p>
    <w:p w:rsidR="003E3759" w:rsidRPr="003E3759" w:rsidRDefault="003E3759" w:rsidP="003E3759">
      <w:pPr>
        <w:pStyle w:val="a4"/>
        <w:numPr>
          <w:ilvl w:val="0"/>
          <w:numId w:val="4"/>
        </w:numPr>
        <w:tabs>
          <w:tab w:val="clear" w:pos="720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360"/>
        <w:contextualSpacing w:val="0"/>
        <w:jc w:val="both"/>
        <w:rPr>
          <w:szCs w:val="24"/>
        </w:rPr>
      </w:pPr>
      <w:r w:rsidRPr="003E3759">
        <w:rPr>
          <w:szCs w:val="24"/>
        </w:rPr>
        <w:t xml:space="preserve">Яковенко Н. В. Тлумачний англо-український словник економічних термінів з елементами теорії та проблематики. Дидактичний довідник / Роман Яковенко. – [Вид. 2-ге, </w:t>
      </w:r>
      <w:proofErr w:type="spellStart"/>
      <w:r w:rsidRPr="003E3759">
        <w:rPr>
          <w:szCs w:val="24"/>
        </w:rPr>
        <w:t>випр</w:t>
      </w:r>
      <w:proofErr w:type="spellEnd"/>
      <w:r w:rsidRPr="003E3759">
        <w:rPr>
          <w:szCs w:val="24"/>
        </w:rPr>
        <w:t>.]. – Кіровоград: Видавець Лисенко В. Ф., 2015. – 130 с.</w:t>
      </w:r>
    </w:p>
    <w:p w:rsidR="00724EFF" w:rsidRPr="005D26A0" w:rsidRDefault="00724EFF" w:rsidP="00724EFF">
      <w:pPr>
        <w:jc w:val="center"/>
        <w:rPr>
          <w:b/>
          <w:szCs w:val="24"/>
        </w:rPr>
      </w:pPr>
      <w:r w:rsidRPr="005D26A0">
        <w:rPr>
          <w:b/>
          <w:szCs w:val="24"/>
        </w:rPr>
        <w:t>Методичне забезпечення</w:t>
      </w:r>
    </w:p>
    <w:p w:rsidR="00567126" w:rsidRPr="0098107C" w:rsidRDefault="00567126" w:rsidP="001A4D9F">
      <w:pPr>
        <w:pStyle w:val="a8"/>
        <w:numPr>
          <w:ilvl w:val="0"/>
          <w:numId w:val="5"/>
        </w:numPr>
        <w:tabs>
          <w:tab w:val="clear" w:pos="4677"/>
          <w:tab w:val="center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98107C">
        <w:rPr>
          <w:rFonts w:ascii="Times New Roman" w:hAnsi="Times New Roman"/>
          <w:sz w:val="24"/>
          <w:szCs w:val="24"/>
          <w:lang w:val="uk-UA"/>
        </w:rPr>
        <w:t>Текст л</w:t>
      </w:r>
      <w:r w:rsidRPr="0098107C">
        <w:rPr>
          <w:rFonts w:ascii="Times New Roman" w:hAnsi="Times New Roman"/>
          <w:bCs/>
          <w:sz w:val="24"/>
          <w:szCs w:val="24"/>
          <w:lang w:val="uk-UA"/>
        </w:rPr>
        <w:t>екцій з дисципліни</w:t>
      </w:r>
      <w:r w:rsidRPr="0098107C">
        <w:rPr>
          <w:rFonts w:ascii="Times New Roman" w:hAnsi="Times New Roman"/>
          <w:sz w:val="24"/>
          <w:szCs w:val="24"/>
          <w:lang w:val="uk-UA"/>
        </w:rPr>
        <w:t xml:space="preserve"> «Теорія економічного аналізу (частина І)»  </w:t>
      </w:r>
      <w:r w:rsidRPr="0098107C">
        <w:rPr>
          <w:rFonts w:ascii="Times New Roman" w:hAnsi="Times New Roman"/>
          <w:iCs/>
          <w:sz w:val="24"/>
          <w:szCs w:val="24"/>
          <w:lang w:val="uk-UA"/>
        </w:rPr>
        <w:t xml:space="preserve">для здобувачів вищої освіти </w:t>
      </w:r>
      <w:r w:rsidRPr="0098107C">
        <w:rPr>
          <w:rFonts w:ascii="Times New Roman" w:hAnsi="Times New Roman"/>
          <w:sz w:val="24"/>
          <w:szCs w:val="24"/>
          <w:lang w:val="uk-UA"/>
        </w:rPr>
        <w:t xml:space="preserve">спеціальності </w:t>
      </w:r>
      <w:r w:rsidRPr="0098107C">
        <w:rPr>
          <w:rFonts w:ascii="Times New Roman" w:hAnsi="Times New Roman"/>
          <w:caps/>
          <w:sz w:val="24"/>
          <w:szCs w:val="24"/>
          <w:lang w:val="uk-UA"/>
        </w:rPr>
        <w:t>071 «</w:t>
      </w:r>
      <w:r w:rsidRPr="0098107C">
        <w:rPr>
          <w:rFonts w:ascii="Times New Roman" w:hAnsi="Times New Roman"/>
          <w:sz w:val="24"/>
          <w:szCs w:val="24"/>
          <w:lang w:val="uk-UA"/>
        </w:rPr>
        <w:t xml:space="preserve">Облік і оподаткування» / Уклад.: Г.В. </w:t>
      </w:r>
      <w:proofErr w:type="spellStart"/>
      <w:r w:rsidRPr="0098107C">
        <w:rPr>
          <w:rFonts w:ascii="Times New Roman" w:hAnsi="Times New Roman"/>
          <w:sz w:val="24"/>
          <w:szCs w:val="24"/>
          <w:lang w:val="uk-UA"/>
        </w:rPr>
        <w:t>Пчелинська</w:t>
      </w:r>
      <w:proofErr w:type="spellEnd"/>
      <w:r w:rsidRPr="0098107C">
        <w:rPr>
          <w:rFonts w:ascii="Times New Roman" w:hAnsi="Times New Roman"/>
          <w:sz w:val="24"/>
          <w:szCs w:val="24"/>
          <w:lang w:val="uk-UA"/>
        </w:rPr>
        <w:t>. – Сєвєродонецьк: Вид-во СНУ ім. В. Даля, 2021. – 95с.</w:t>
      </w:r>
    </w:p>
    <w:p w:rsidR="00724EFF" w:rsidRDefault="00724EFF" w:rsidP="009661BD">
      <w:pPr>
        <w:pStyle w:val="a4"/>
        <w:numPr>
          <w:ilvl w:val="0"/>
          <w:numId w:val="5"/>
        </w:numPr>
        <w:ind w:left="0" w:firstLine="357"/>
        <w:jc w:val="both"/>
        <w:rPr>
          <w:rStyle w:val="a6"/>
          <w:szCs w:val="24"/>
        </w:rPr>
      </w:pPr>
      <w:r>
        <w:t xml:space="preserve">Методичні рекомендації до практичних занять, виконання контрольних робіт </w:t>
      </w:r>
      <w:r w:rsidRPr="005D26A0">
        <w:t xml:space="preserve">у </w:t>
      </w:r>
      <w:r w:rsidRPr="008857A6">
        <w:rPr>
          <w:szCs w:val="24"/>
        </w:rPr>
        <w:t xml:space="preserve">системі дистанційного навчання СНУ ім. В. Даля – </w:t>
      </w:r>
      <w:hyperlink r:id="rId6" w:history="1">
        <w:r w:rsidRPr="008857A6">
          <w:rPr>
            <w:rStyle w:val="a6"/>
            <w:szCs w:val="24"/>
          </w:rPr>
          <w:t>http://moodle.snu.edu.ua/</w:t>
        </w:r>
      </w:hyperlink>
    </w:p>
    <w:p w:rsidR="00724EFF" w:rsidRPr="008857A6" w:rsidRDefault="00724EFF" w:rsidP="009661BD">
      <w:pPr>
        <w:pStyle w:val="a4"/>
        <w:numPr>
          <w:ilvl w:val="0"/>
          <w:numId w:val="5"/>
        </w:numPr>
        <w:ind w:left="0" w:firstLine="357"/>
        <w:rPr>
          <w:color w:val="0000FF"/>
          <w:szCs w:val="24"/>
          <w:u w:val="single"/>
        </w:rPr>
      </w:pPr>
      <w:r w:rsidRPr="005D26A0">
        <w:t>Роздатковий матеріал.</w:t>
      </w:r>
    </w:p>
    <w:p w:rsidR="00724EFF" w:rsidRDefault="00724EFF" w:rsidP="00724EFF">
      <w:pPr>
        <w:jc w:val="center"/>
        <w:rPr>
          <w:b/>
          <w:szCs w:val="24"/>
        </w:rPr>
      </w:pPr>
    </w:p>
    <w:p w:rsidR="00724EFF" w:rsidRDefault="00724EFF" w:rsidP="00724EFF">
      <w:pPr>
        <w:jc w:val="center"/>
        <w:rPr>
          <w:b/>
          <w:szCs w:val="24"/>
        </w:rPr>
      </w:pPr>
    </w:p>
    <w:p w:rsidR="00724EFF" w:rsidRDefault="00724EFF" w:rsidP="00724EFF">
      <w:pPr>
        <w:jc w:val="center"/>
        <w:rPr>
          <w:b/>
          <w:szCs w:val="24"/>
        </w:rPr>
      </w:pPr>
    </w:p>
    <w:p w:rsidR="00724EFF" w:rsidRDefault="00724EFF" w:rsidP="00724EFF">
      <w:pPr>
        <w:jc w:val="center"/>
        <w:rPr>
          <w:b/>
          <w:szCs w:val="24"/>
        </w:rPr>
      </w:pPr>
    </w:p>
    <w:p w:rsidR="00D3434D" w:rsidRDefault="00D3434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24EFF" w:rsidRDefault="00724EFF" w:rsidP="00724EFF">
      <w:pPr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Оцінювання курсу</w:t>
      </w:r>
    </w:p>
    <w:p w:rsidR="00E91451" w:rsidRDefault="00E91451" w:rsidP="00E91451">
      <w:pPr>
        <w:spacing w:line="276" w:lineRule="auto"/>
        <w:jc w:val="both"/>
        <w:rPr>
          <w:szCs w:val="24"/>
        </w:rPr>
      </w:pPr>
      <w:r w:rsidRPr="00E042A3">
        <w:rPr>
          <w:szCs w:val="24"/>
        </w:rPr>
        <w:t>За повністю виконані завдання студент може отримати визначену кількість балів:</w:t>
      </w:r>
    </w:p>
    <w:p w:rsidR="00621029" w:rsidRDefault="00621029" w:rsidP="00621029">
      <w:pPr>
        <w:spacing w:line="276" w:lineRule="auto"/>
        <w:jc w:val="right"/>
        <w:rPr>
          <w:szCs w:val="24"/>
        </w:rPr>
      </w:pPr>
      <w:r>
        <w:rPr>
          <w:szCs w:val="24"/>
        </w:rPr>
        <w:t>Таблиця 1</w:t>
      </w:r>
    </w:p>
    <w:p w:rsidR="00010027" w:rsidRPr="00E042A3" w:rsidRDefault="003B0A43" w:rsidP="00010027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денної</w:t>
      </w:r>
      <w:r w:rsidR="00010027">
        <w:rPr>
          <w:szCs w:val="24"/>
        </w:rPr>
        <w:t xml:space="preserve"> форм</w:t>
      </w:r>
      <w:r>
        <w:rPr>
          <w:szCs w:val="24"/>
        </w:rPr>
        <w:t>и</w:t>
      </w:r>
      <w:r w:rsidR="00010027">
        <w:rPr>
          <w:szCs w:val="24"/>
        </w:rPr>
        <w:t xml:space="preserve"> навчання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E91451" w:rsidRPr="00E042A3" w:rsidTr="00621029">
        <w:trPr>
          <w:jc w:val="center"/>
        </w:trPr>
        <w:tc>
          <w:tcPr>
            <w:tcW w:w="623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Інструменти і завдання</w:t>
            </w:r>
          </w:p>
        </w:tc>
        <w:tc>
          <w:tcPr>
            <w:tcW w:w="340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Кількість балів</w:t>
            </w:r>
          </w:p>
        </w:tc>
      </w:tr>
      <w:tr w:rsidR="00E91451" w:rsidRPr="00E042A3" w:rsidTr="00621029">
        <w:trPr>
          <w:jc w:val="center"/>
        </w:trPr>
        <w:tc>
          <w:tcPr>
            <w:tcW w:w="6232" w:type="dxa"/>
            <w:shd w:val="clear" w:color="auto" w:fill="auto"/>
          </w:tcPr>
          <w:p w:rsidR="00E91451" w:rsidRPr="00E042A3" w:rsidRDefault="00E91451" w:rsidP="00450CC2">
            <w:pPr>
              <w:rPr>
                <w:szCs w:val="24"/>
              </w:rPr>
            </w:pPr>
            <w:r w:rsidRPr="00E042A3">
              <w:rPr>
                <w:szCs w:val="24"/>
              </w:rPr>
              <w:t>Участь в обговоренні</w:t>
            </w:r>
          </w:p>
        </w:tc>
        <w:tc>
          <w:tcPr>
            <w:tcW w:w="340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20</w:t>
            </w:r>
          </w:p>
        </w:tc>
      </w:tr>
      <w:tr w:rsidR="00E91451" w:rsidRPr="00E042A3" w:rsidTr="00621029">
        <w:trPr>
          <w:jc w:val="center"/>
        </w:trPr>
        <w:tc>
          <w:tcPr>
            <w:tcW w:w="6232" w:type="dxa"/>
            <w:shd w:val="clear" w:color="auto" w:fill="auto"/>
          </w:tcPr>
          <w:p w:rsidR="00E91451" w:rsidRPr="00E042A3" w:rsidRDefault="00E91451" w:rsidP="00450CC2">
            <w:pPr>
              <w:rPr>
                <w:szCs w:val="24"/>
              </w:rPr>
            </w:pPr>
            <w:r w:rsidRPr="00E042A3">
              <w:rPr>
                <w:szCs w:val="24"/>
              </w:rPr>
              <w:t>Тести</w:t>
            </w:r>
          </w:p>
        </w:tc>
        <w:tc>
          <w:tcPr>
            <w:tcW w:w="340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E91451" w:rsidRPr="00E042A3" w:rsidTr="00621029">
        <w:trPr>
          <w:jc w:val="center"/>
        </w:trPr>
        <w:tc>
          <w:tcPr>
            <w:tcW w:w="6232" w:type="dxa"/>
            <w:shd w:val="clear" w:color="auto" w:fill="auto"/>
          </w:tcPr>
          <w:p w:rsidR="00E91451" w:rsidRPr="00E042A3" w:rsidRDefault="00E91451" w:rsidP="00450CC2">
            <w:pPr>
              <w:rPr>
                <w:szCs w:val="24"/>
              </w:rPr>
            </w:pPr>
            <w:r w:rsidRPr="00E042A3">
              <w:rPr>
                <w:szCs w:val="24"/>
              </w:rPr>
              <w:t>Індивідуальні завдання</w:t>
            </w:r>
          </w:p>
        </w:tc>
        <w:tc>
          <w:tcPr>
            <w:tcW w:w="340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E91451" w:rsidRPr="00E042A3" w:rsidTr="00621029">
        <w:trPr>
          <w:jc w:val="center"/>
        </w:trPr>
        <w:tc>
          <w:tcPr>
            <w:tcW w:w="623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Заліковий тест</w:t>
            </w:r>
          </w:p>
        </w:tc>
        <w:tc>
          <w:tcPr>
            <w:tcW w:w="340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30</w:t>
            </w:r>
          </w:p>
        </w:tc>
      </w:tr>
      <w:tr w:rsidR="00E91451" w:rsidRPr="00E042A3" w:rsidTr="00621029">
        <w:trPr>
          <w:jc w:val="center"/>
        </w:trPr>
        <w:tc>
          <w:tcPr>
            <w:tcW w:w="623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Разом</w:t>
            </w:r>
          </w:p>
        </w:tc>
        <w:tc>
          <w:tcPr>
            <w:tcW w:w="3402" w:type="dxa"/>
            <w:shd w:val="clear" w:color="auto" w:fill="auto"/>
          </w:tcPr>
          <w:p w:rsidR="00E91451" w:rsidRPr="00E042A3" w:rsidRDefault="00E91451" w:rsidP="00450CC2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100</w:t>
            </w:r>
          </w:p>
        </w:tc>
      </w:tr>
    </w:tbl>
    <w:p w:rsidR="00E91451" w:rsidRPr="00A15754" w:rsidRDefault="00E91451" w:rsidP="00724EFF">
      <w:pPr>
        <w:jc w:val="center"/>
        <w:rPr>
          <w:b/>
          <w:szCs w:val="24"/>
        </w:rPr>
      </w:pPr>
    </w:p>
    <w:p w:rsidR="00724EFF" w:rsidRDefault="00724EFF" w:rsidP="00724EFF">
      <w:pPr>
        <w:pStyle w:val="a0"/>
        <w:ind w:firstLine="0"/>
        <w:rPr>
          <w:szCs w:val="24"/>
        </w:rPr>
      </w:pPr>
    </w:p>
    <w:p w:rsidR="00724EFF" w:rsidRPr="00D8655C" w:rsidRDefault="00724EFF" w:rsidP="00724EFF">
      <w:pPr>
        <w:pStyle w:val="a0"/>
        <w:ind w:left="707" w:firstLine="0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 w:rsidR="00CB75ED">
        <w:rPr>
          <w:szCs w:val="24"/>
        </w:rPr>
        <w:t>2</w:t>
      </w:r>
      <w:r w:rsidRPr="00D8655C">
        <w:rPr>
          <w:szCs w:val="24"/>
        </w:rPr>
        <w:t xml:space="preserve"> </w:t>
      </w:r>
    </w:p>
    <w:p w:rsidR="003B0A43" w:rsidRPr="00E042A3" w:rsidRDefault="003B0A43" w:rsidP="003B0A43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заочної форми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969"/>
        <w:gridCol w:w="1700"/>
        <w:gridCol w:w="1129"/>
      </w:tblGrid>
      <w:tr w:rsidR="00621029" w:rsidRPr="00D8655C" w:rsidTr="003B0A43">
        <w:trPr>
          <w:cantSplit/>
          <w:trHeight w:val="766"/>
        </w:trPr>
        <w:tc>
          <w:tcPr>
            <w:tcW w:w="1470" w:type="pct"/>
            <w:tcMar>
              <w:left w:w="57" w:type="dxa"/>
              <w:right w:w="57" w:type="dxa"/>
            </w:tcMar>
            <w:vAlign w:val="center"/>
          </w:tcPr>
          <w:p w:rsidR="00621029" w:rsidRPr="00D8655C" w:rsidRDefault="00621029" w:rsidP="00932A5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Активність роботи на</w:t>
            </w:r>
            <w:r w:rsidRPr="00D8655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практичних завдань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  <w:vAlign w:val="center"/>
          </w:tcPr>
          <w:p w:rsidR="00621029" w:rsidRPr="00D8655C" w:rsidRDefault="00621029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621029" w:rsidRPr="00D8655C" w:rsidRDefault="00621029" w:rsidP="00EC7F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Заліковий тест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621029" w:rsidRPr="00D8655C" w:rsidRDefault="00621029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</w:t>
            </w:r>
          </w:p>
        </w:tc>
      </w:tr>
      <w:tr w:rsidR="00621029" w:rsidRPr="00D8655C" w:rsidTr="003B0A43">
        <w:trPr>
          <w:cantSplit/>
          <w:trHeight w:val="316"/>
        </w:trPr>
        <w:tc>
          <w:tcPr>
            <w:tcW w:w="1470" w:type="pct"/>
            <w:tcMar>
              <w:left w:w="57" w:type="dxa"/>
              <w:right w:w="57" w:type="dxa"/>
            </w:tcMar>
          </w:tcPr>
          <w:p w:rsidR="00621029" w:rsidRPr="00D8655C" w:rsidRDefault="00621029" w:rsidP="00932A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</w:tcPr>
          <w:p w:rsidR="00621029" w:rsidRPr="00D8655C" w:rsidRDefault="003B0A43" w:rsidP="00932A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21029" w:rsidRPr="00D8655C">
              <w:rPr>
                <w:szCs w:val="24"/>
              </w:rPr>
              <w:t>0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</w:tcPr>
          <w:p w:rsidR="00621029" w:rsidRPr="00D8655C" w:rsidRDefault="00621029" w:rsidP="00932A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621029" w:rsidRPr="00D8655C" w:rsidRDefault="00621029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100</w:t>
            </w:r>
          </w:p>
        </w:tc>
      </w:tr>
    </w:tbl>
    <w:p w:rsidR="00724EFF" w:rsidRDefault="00724EFF" w:rsidP="00724EFF">
      <w:pPr>
        <w:pStyle w:val="a0"/>
        <w:ind w:firstLine="708"/>
        <w:jc w:val="right"/>
        <w:rPr>
          <w:szCs w:val="24"/>
        </w:rPr>
      </w:pPr>
    </w:p>
    <w:p w:rsidR="00724EFF" w:rsidRPr="00D8655C" w:rsidRDefault="00724EFF" w:rsidP="00724EFF">
      <w:pPr>
        <w:pStyle w:val="a0"/>
        <w:ind w:firstLine="708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 w:rsidR="00CB75ED">
        <w:rPr>
          <w:szCs w:val="24"/>
        </w:rPr>
        <w:t>3</w:t>
      </w:r>
      <w:r w:rsidRPr="00D8655C">
        <w:rPr>
          <w:szCs w:val="24"/>
        </w:rPr>
        <w:t xml:space="preserve"> </w:t>
      </w:r>
    </w:p>
    <w:p w:rsidR="00724EFF" w:rsidRPr="00D8655C" w:rsidRDefault="00724EFF" w:rsidP="00724EFF">
      <w:pPr>
        <w:pStyle w:val="a0"/>
        <w:ind w:firstLine="708"/>
        <w:jc w:val="center"/>
        <w:rPr>
          <w:szCs w:val="24"/>
        </w:rPr>
      </w:pPr>
      <w:r w:rsidRPr="00D8655C">
        <w:rPr>
          <w:szCs w:val="24"/>
        </w:rPr>
        <w:t>Шкала оцінювання</w:t>
      </w:r>
      <w:r w:rsidR="001B31F1">
        <w:rPr>
          <w:szCs w:val="24"/>
        </w:rPr>
        <w:t xml:space="preserve">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4389"/>
      </w:tblGrid>
      <w:tr w:rsidR="00C636A5" w:rsidRPr="00D8655C" w:rsidTr="00C636A5">
        <w:trPr>
          <w:trHeight w:val="1012"/>
          <w:tblHeader/>
        </w:trPr>
        <w:tc>
          <w:tcPr>
            <w:tcW w:w="1617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2279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C636A5" w:rsidRPr="00D8655C" w:rsidTr="00C636A5"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</w:tc>
        <w:tc>
          <w:tcPr>
            <w:tcW w:w="2279" w:type="pct"/>
            <w:vMerge w:val="restart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</w:p>
          <w:p w:rsidR="00C636A5" w:rsidRPr="00D8655C" w:rsidRDefault="00C636A5" w:rsidP="00932A54">
            <w:pPr>
              <w:jc w:val="center"/>
              <w:rPr>
                <w:szCs w:val="24"/>
              </w:rPr>
            </w:pPr>
          </w:p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зараховано</w:t>
            </w:r>
          </w:p>
        </w:tc>
      </w:tr>
      <w:tr w:rsidR="00C636A5" w:rsidRPr="00D8655C" w:rsidTr="00C636A5">
        <w:trPr>
          <w:trHeight w:val="194"/>
        </w:trPr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</w:tc>
        <w:tc>
          <w:tcPr>
            <w:tcW w:w="2279" w:type="pct"/>
            <w:vMerge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</w:p>
        </w:tc>
      </w:tr>
      <w:tr w:rsidR="00C636A5" w:rsidRPr="00D8655C" w:rsidTr="00C636A5"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</w:tc>
        <w:tc>
          <w:tcPr>
            <w:tcW w:w="2279" w:type="pct"/>
            <w:vMerge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</w:p>
        </w:tc>
      </w:tr>
      <w:tr w:rsidR="00C636A5" w:rsidRPr="00D8655C" w:rsidTr="00C636A5"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</w:tc>
        <w:tc>
          <w:tcPr>
            <w:tcW w:w="2279" w:type="pct"/>
            <w:vMerge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</w:p>
        </w:tc>
      </w:tr>
      <w:tr w:rsidR="00C636A5" w:rsidRPr="00D8655C" w:rsidTr="00C636A5"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</w:tc>
        <w:tc>
          <w:tcPr>
            <w:tcW w:w="2279" w:type="pct"/>
            <w:vMerge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</w:p>
        </w:tc>
      </w:tr>
      <w:tr w:rsidR="00C636A5" w:rsidRPr="00D8655C" w:rsidTr="00C636A5"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2279" w:type="pct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C636A5" w:rsidRPr="00D8655C" w:rsidTr="00C636A5">
        <w:trPr>
          <w:trHeight w:val="708"/>
        </w:trPr>
        <w:tc>
          <w:tcPr>
            <w:tcW w:w="1617" w:type="pct"/>
            <w:vAlign w:val="center"/>
          </w:tcPr>
          <w:p w:rsidR="00C636A5" w:rsidRPr="00D8655C" w:rsidRDefault="00C636A5" w:rsidP="00932A54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1104" w:type="pct"/>
            <w:vAlign w:val="center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2279" w:type="pct"/>
          </w:tcPr>
          <w:p w:rsidR="00C636A5" w:rsidRPr="00D8655C" w:rsidRDefault="00C636A5" w:rsidP="00932A54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724EFF" w:rsidRPr="00B54FFC" w:rsidRDefault="00724EFF" w:rsidP="00724EFF">
      <w:pPr>
        <w:jc w:val="both"/>
        <w:rPr>
          <w:sz w:val="22"/>
        </w:rPr>
      </w:pPr>
    </w:p>
    <w:p w:rsidR="00724EFF" w:rsidRDefault="00724EFF" w:rsidP="00724EFF">
      <w:pPr>
        <w:spacing w:line="276" w:lineRule="auto"/>
        <w:jc w:val="center"/>
        <w:rPr>
          <w:b/>
          <w:szCs w:val="24"/>
        </w:rPr>
      </w:pPr>
    </w:p>
    <w:p w:rsidR="00724EFF" w:rsidRDefault="00724EFF" w:rsidP="00724EFF">
      <w:pPr>
        <w:spacing w:line="276" w:lineRule="auto"/>
        <w:jc w:val="center"/>
        <w:rPr>
          <w:b/>
          <w:szCs w:val="24"/>
        </w:rPr>
      </w:pPr>
    </w:p>
    <w:p w:rsidR="00724EFF" w:rsidRDefault="00724EFF" w:rsidP="00724EFF">
      <w:pPr>
        <w:spacing w:line="276" w:lineRule="auto"/>
        <w:jc w:val="center"/>
        <w:rPr>
          <w:b/>
          <w:szCs w:val="24"/>
        </w:rPr>
      </w:pPr>
    </w:p>
    <w:p w:rsidR="00D3434D" w:rsidRDefault="00D3434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24EFF" w:rsidRDefault="00724EFF" w:rsidP="00724EF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Політика курсу</w:t>
      </w:r>
    </w:p>
    <w:tbl>
      <w:tblPr>
        <w:tblW w:w="975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2835"/>
        <w:gridCol w:w="30"/>
        <w:gridCol w:w="6774"/>
        <w:gridCol w:w="56"/>
      </w:tblGrid>
      <w:tr w:rsidR="00724EFF" w:rsidTr="00932A54">
        <w:trPr>
          <w:gridBefore w:val="1"/>
          <w:gridAfter w:val="1"/>
          <w:wBefore w:w="57" w:type="dxa"/>
          <w:wAfter w:w="56" w:type="dxa"/>
          <w:trHeight w:val="1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4EFF" w:rsidRPr="00242E7B" w:rsidRDefault="00724EFF" w:rsidP="00932A54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35B" w:rsidRDefault="00724EFF" w:rsidP="0059735B">
            <w:pPr>
              <w:ind w:firstLine="720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</w:t>
            </w:r>
            <w:r>
              <w:rPr>
                <w:szCs w:val="24"/>
              </w:rPr>
              <w:t>.</w:t>
            </w:r>
          </w:p>
        </w:tc>
      </w:tr>
      <w:tr w:rsidR="00724EFF" w:rsidTr="00932A54">
        <w:trPr>
          <w:gridBefore w:val="1"/>
          <w:gridAfter w:val="1"/>
          <w:wBefore w:w="57" w:type="dxa"/>
          <w:wAfter w:w="56" w:type="dxa"/>
          <w:trHeight w:val="2203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FF" w:rsidRPr="00242E7B" w:rsidRDefault="00724EFF" w:rsidP="00932A54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A9" w:rsidRPr="00007DA4" w:rsidRDefault="00724EFF" w:rsidP="00007DA4">
            <w:pPr>
              <w:ind w:firstLine="720"/>
              <w:jc w:val="both"/>
              <w:rPr>
                <w:szCs w:val="24"/>
                <w:lang w:val="ru-RU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</w:t>
            </w:r>
            <w:r>
              <w:rPr>
                <w:szCs w:val="24"/>
              </w:rPr>
              <w:t xml:space="preserve">. </w:t>
            </w:r>
            <w:r w:rsidRPr="00093A81">
              <w:rPr>
                <w:szCs w:val="24"/>
              </w:rPr>
              <w:t>Аудиторні заняття мають відвідуватись регулярно. Пропущені заняття</w:t>
            </w:r>
            <w:r>
              <w:rPr>
                <w:szCs w:val="24"/>
              </w:rPr>
              <w:t>, на яких проводиться поточний контроль,</w:t>
            </w:r>
            <w:r w:rsidRPr="00093A81">
              <w:rPr>
                <w:szCs w:val="24"/>
              </w:rPr>
              <w:t xml:space="preserve">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724EFF" w:rsidRPr="00093A81" w:rsidTr="00932A5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093A81" w:rsidRDefault="00724EFF" w:rsidP="00932A5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EFF" w:rsidRPr="00093A81" w:rsidRDefault="00724EFF" w:rsidP="00932A54">
            <w:pPr>
              <w:ind w:firstLine="746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724EFF" w:rsidRPr="00093A81" w:rsidRDefault="00724EFF" w:rsidP="00932A54">
            <w:pPr>
              <w:ind w:firstLine="746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724EFF" w:rsidRPr="00093A81" w:rsidRDefault="00724EFF" w:rsidP="00724EFF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724EFF" w:rsidRPr="00093A81" w:rsidRDefault="00724EFF" w:rsidP="00724EFF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724EFF" w:rsidRPr="00C65274" w:rsidRDefault="00724EFF" w:rsidP="00C65274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</w:t>
            </w:r>
            <w:r w:rsidR="00C65274">
              <w:rPr>
                <w:szCs w:val="24"/>
              </w:rPr>
              <w:t>.</w:t>
            </w:r>
          </w:p>
          <w:p w:rsidR="00724EFF" w:rsidRPr="00093A81" w:rsidRDefault="00724EFF" w:rsidP="00932A54">
            <w:pPr>
              <w:ind w:firstLine="746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724EFF" w:rsidRPr="00093A81" w:rsidRDefault="00724EFF" w:rsidP="00724EFF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724EFF" w:rsidRDefault="00724EFF" w:rsidP="00724EFF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самостійно виконують завдання (за винятком роботи в групах);</w:t>
            </w:r>
          </w:p>
          <w:p w:rsidR="00724EFF" w:rsidRPr="00093A81" w:rsidRDefault="00724EFF" w:rsidP="00724EFF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не використовують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додаткові</w:t>
            </w:r>
            <w:r w:rsidRPr="00093A81">
              <w:rPr>
                <w:szCs w:val="24"/>
              </w:rPr>
              <w:t xml:space="preserve"> джерела інформації;</w:t>
            </w:r>
          </w:p>
          <w:p w:rsidR="00724EFF" w:rsidRDefault="00724EFF" w:rsidP="00724EFF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DD37AA" w:rsidRPr="00093A81" w:rsidRDefault="00DD37AA" w:rsidP="00724EFF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користуються </w:t>
            </w:r>
            <w:proofErr w:type="spellStart"/>
            <w:r>
              <w:rPr>
                <w:szCs w:val="24"/>
              </w:rPr>
              <w:t>гаджетами</w:t>
            </w:r>
            <w:proofErr w:type="spellEnd"/>
            <w:r>
              <w:rPr>
                <w:szCs w:val="24"/>
              </w:rPr>
              <w:t>;</w:t>
            </w:r>
          </w:p>
          <w:p w:rsidR="00724EFF" w:rsidRPr="00093A81" w:rsidRDefault="00724EFF" w:rsidP="00724EFF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  <w:tr w:rsidR="00724EFF" w:rsidTr="00932A54">
        <w:trPr>
          <w:gridBefore w:val="1"/>
          <w:gridAfter w:val="1"/>
          <w:wBefore w:w="57" w:type="dxa"/>
          <w:wAfter w:w="56" w:type="dxa"/>
          <w:trHeight w:val="2188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FF" w:rsidRPr="00242E7B" w:rsidRDefault="00724EFF" w:rsidP="00932A54">
            <w:pPr>
              <w:rPr>
                <w:i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FF" w:rsidRPr="00410E24" w:rsidRDefault="00724EFF" w:rsidP="00932A54">
            <w:pPr>
              <w:jc w:val="both"/>
              <w:rPr>
                <w:szCs w:val="24"/>
              </w:rPr>
            </w:pPr>
          </w:p>
        </w:tc>
      </w:tr>
    </w:tbl>
    <w:p w:rsidR="00724EFF" w:rsidRPr="00242E7B" w:rsidRDefault="00724EFF" w:rsidP="00724EFF">
      <w:pPr>
        <w:tabs>
          <w:tab w:val="left" w:pos="284"/>
        </w:tabs>
        <w:rPr>
          <w:lang w:val="ru-RU"/>
        </w:rPr>
      </w:pPr>
    </w:p>
    <w:p w:rsidR="009C5D37" w:rsidRPr="00724EFF" w:rsidRDefault="009C5D37">
      <w:pPr>
        <w:rPr>
          <w:lang w:val="ru-RU"/>
        </w:rPr>
      </w:pPr>
    </w:p>
    <w:sectPr w:rsidR="009C5D37" w:rsidRPr="00724EFF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D6"/>
    <w:multiLevelType w:val="hybridMultilevel"/>
    <w:tmpl w:val="09CE8FE2"/>
    <w:lvl w:ilvl="0" w:tplc="5A70F0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6445"/>
    <w:multiLevelType w:val="hybridMultilevel"/>
    <w:tmpl w:val="9F506DCE"/>
    <w:lvl w:ilvl="0" w:tplc="046C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3" w15:restartNumberingAfterBreak="0">
    <w:nsid w:val="32313252"/>
    <w:multiLevelType w:val="hybridMultilevel"/>
    <w:tmpl w:val="AAD058C6"/>
    <w:lvl w:ilvl="0" w:tplc="845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458F4DE7"/>
    <w:multiLevelType w:val="hybridMultilevel"/>
    <w:tmpl w:val="C15C8908"/>
    <w:lvl w:ilvl="0" w:tplc="845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5" w15:restartNumberingAfterBreak="0">
    <w:nsid w:val="51696F84"/>
    <w:multiLevelType w:val="hybridMultilevel"/>
    <w:tmpl w:val="DF86C77A"/>
    <w:lvl w:ilvl="0" w:tplc="CCB01222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B3C01"/>
    <w:multiLevelType w:val="hybridMultilevel"/>
    <w:tmpl w:val="C15C8908"/>
    <w:lvl w:ilvl="0" w:tplc="845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7" w15:restartNumberingAfterBreak="0">
    <w:nsid w:val="5A873792"/>
    <w:multiLevelType w:val="hybridMultilevel"/>
    <w:tmpl w:val="DE8C1F8E"/>
    <w:lvl w:ilvl="0" w:tplc="046C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3A61"/>
    <w:multiLevelType w:val="hybridMultilevel"/>
    <w:tmpl w:val="C15C8908"/>
    <w:lvl w:ilvl="0" w:tplc="845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FF"/>
    <w:rsid w:val="00007DA4"/>
    <w:rsid w:val="00010027"/>
    <w:rsid w:val="00051DB6"/>
    <w:rsid w:val="00070A24"/>
    <w:rsid w:val="000D2585"/>
    <w:rsid w:val="001A4D9F"/>
    <w:rsid w:val="001B0DD8"/>
    <w:rsid w:val="001B31F1"/>
    <w:rsid w:val="001D1110"/>
    <w:rsid w:val="001D793F"/>
    <w:rsid w:val="001F5B73"/>
    <w:rsid w:val="00212527"/>
    <w:rsid w:val="00272778"/>
    <w:rsid w:val="00277E26"/>
    <w:rsid w:val="002A6DEA"/>
    <w:rsid w:val="002B0838"/>
    <w:rsid w:val="002E57E5"/>
    <w:rsid w:val="002E5D57"/>
    <w:rsid w:val="003126A9"/>
    <w:rsid w:val="00347D38"/>
    <w:rsid w:val="00392849"/>
    <w:rsid w:val="003B0A43"/>
    <w:rsid w:val="003C09A7"/>
    <w:rsid w:val="003C30A1"/>
    <w:rsid w:val="003E2133"/>
    <w:rsid w:val="003E3759"/>
    <w:rsid w:val="003F4FE0"/>
    <w:rsid w:val="00484E95"/>
    <w:rsid w:val="004C21E6"/>
    <w:rsid w:val="004F4324"/>
    <w:rsid w:val="004F550E"/>
    <w:rsid w:val="005255DD"/>
    <w:rsid w:val="00567126"/>
    <w:rsid w:val="00567D43"/>
    <w:rsid w:val="0059735B"/>
    <w:rsid w:val="005E0CB2"/>
    <w:rsid w:val="00621029"/>
    <w:rsid w:val="006408F7"/>
    <w:rsid w:val="00724EFF"/>
    <w:rsid w:val="007255C9"/>
    <w:rsid w:val="00730A5F"/>
    <w:rsid w:val="0078296D"/>
    <w:rsid w:val="007E3B6E"/>
    <w:rsid w:val="0089696D"/>
    <w:rsid w:val="008A143B"/>
    <w:rsid w:val="008F0820"/>
    <w:rsid w:val="009661BD"/>
    <w:rsid w:val="00975E2F"/>
    <w:rsid w:val="0099750A"/>
    <w:rsid w:val="009C5D37"/>
    <w:rsid w:val="009D3FC8"/>
    <w:rsid w:val="00A070A5"/>
    <w:rsid w:val="00A54CB3"/>
    <w:rsid w:val="00A57305"/>
    <w:rsid w:val="00A629D0"/>
    <w:rsid w:val="00A86D2D"/>
    <w:rsid w:val="00AF01BE"/>
    <w:rsid w:val="00B24948"/>
    <w:rsid w:val="00B26E2B"/>
    <w:rsid w:val="00B401B1"/>
    <w:rsid w:val="00B94687"/>
    <w:rsid w:val="00BD71DD"/>
    <w:rsid w:val="00C418E4"/>
    <w:rsid w:val="00C51055"/>
    <w:rsid w:val="00C636A5"/>
    <w:rsid w:val="00C65274"/>
    <w:rsid w:val="00C765A0"/>
    <w:rsid w:val="00CB75ED"/>
    <w:rsid w:val="00CC27A8"/>
    <w:rsid w:val="00D3434D"/>
    <w:rsid w:val="00D4461D"/>
    <w:rsid w:val="00D460A5"/>
    <w:rsid w:val="00DA3F4F"/>
    <w:rsid w:val="00DD37AA"/>
    <w:rsid w:val="00DE63F8"/>
    <w:rsid w:val="00E1549F"/>
    <w:rsid w:val="00E25E3D"/>
    <w:rsid w:val="00E60565"/>
    <w:rsid w:val="00E82B34"/>
    <w:rsid w:val="00E91451"/>
    <w:rsid w:val="00EC7FCF"/>
    <w:rsid w:val="00ED59AC"/>
    <w:rsid w:val="00EE43E9"/>
    <w:rsid w:val="00F048F6"/>
    <w:rsid w:val="00F071D6"/>
    <w:rsid w:val="00F50CBF"/>
    <w:rsid w:val="00F66D32"/>
    <w:rsid w:val="00F7469B"/>
    <w:rsid w:val="00F7675C"/>
    <w:rsid w:val="00F9258B"/>
    <w:rsid w:val="00F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EECF-2F04-4DF9-A354-2D24B2F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724EFF"/>
    <w:pPr>
      <w:keepNext/>
      <w:numPr>
        <w:numId w:val="3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724EFF"/>
    <w:pPr>
      <w:keepNext/>
      <w:keepLines/>
      <w:numPr>
        <w:ilvl w:val="1"/>
        <w:numId w:val="3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724EFF"/>
    <w:pPr>
      <w:numPr>
        <w:ilvl w:val="2"/>
        <w:numId w:val="3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EFF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724EFF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724EFF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4">
    <w:name w:val="List Paragraph"/>
    <w:basedOn w:val="a"/>
    <w:uiPriority w:val="34"/>
    <w:qFormat/>
    <w:rsid w:val="00724EFF"/>
    <w:pPr>
      <w:ind w:left="720"/>
      <w:contextualSpacing/>
    </w:pPr>
  </w:style>
  <w:style w:type="paragraph" w:styleId="a0">
    <w:name w:val="Body Text"/>
    <w:basedOn w:val="a"/>
    <w:link w:val="a5"/>
    <w:rsid w:val="00724EFF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724EFF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Hyperlink"/>
    <w:rsid w:val="00724E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24EFF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5671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rsid w:val="005671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nu.edu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2022-02-15T13:01:00Z</dcterms:created>
  <dcterms:modified xsi:type="dcterms:W3CDTF">2022-03-30T15:23:00Z</dcterms:modified>
</cp:coreProperties>
</file>