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CF70" w14:textId="77777777" w:rsidR="00BF7A9F" w:rsidRDefault="00BF7A9F" w:rsidP="00BF7A9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A95F632" w14:textId="77777777" w:rsidR="00BF7A9F" w:rsidRDefault="00BF7A9F" w:rsidP="00BF7A9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2"/>
        <w:gridCol w:w="2959"/>
        <w:gridCol w:w="3354"/>
      </w:tblGrid>
      <w:tr w:rsidR="00BF7A9F" w14:paraId="2A2977A5" w14:textId="77777777" w:rsidTr="00BF7A9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12B554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</w:t>
            </w:r>
            <w:proofErr w:type="spellStart"/>
            <w:r>
              <w:rPr>
                <w:szCs w:val="24"/>
              </w:rPr>
              <w:t>Силабус</w:t>
            </w:r>
            <w:proofErr w:type="spellEnd"/>
            <w:r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6C33733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37D8DAE6" wp14:editId="15528678">
                  <wp:extent cx="2049780" cy="1211580"/>
                  <wp:effectExtent l="0" t="0" r="762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A9F" w14:paraId="4E51DCF4" w14:textId="77777777" w:rsidTr="00BF7A9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FBFCC" w14:textId="77777777" w:rsidR="00BF7A9F" w:rsidRDefault="00BF7A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 ГОСПОДАРСЬКОЇ</w:t>
            </w:r>
          </w:p>
          <w:p w14:paraId="09CDBA32" w14:textId="77777777" w:rsidR="00BF7A9F" w:rsidRDefault="00BF7A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ДІЯЛЬНОСТІ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CD5C6" w14:textId="77777777" w:rsidR="00BF7A9F" w:rsidRDefault="00BF7A9F">
            <w:pPr>
              <w:rPr>
                <w:szCs w:val="24"/>
              </w:rPr>
            </w:pPr>
          </w:p>
        </w:tc>
      </w:tr>
      <w:tr w:rsidR="00BF7A9F" w14:paraId="1A629AE3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6562E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4FEDF" w14:textId="77777777"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BF7A9F" w14:paraId="420D4D40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CC331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3908A4" w14:textId="77777777" w:rsidR="00BF7A9F" w:rsidRDefault="00BF7A9F" w:rsidP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071 «Облік і оподаткування»</w:t>
            </w:r>
          </w:p>
        </w:tc>
      </w:tr>
      <w:tr w:rsidR="00BF7A9F" w14:paraId="0EDE5897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969A4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3686CD" w14:textId="77777777"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F7A9F" w14:paraId="31487EDD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964D6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E2043" w14:textId="77777777"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BF7A9F" w14:paraId="620C7E89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7AA91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7650E" w14:textId="0A22DCB7" w:rsidR="00BF7A9F" w:rsidRPr="008F4E89" w:rsidRDefault="008F4E8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F7A9F" w14:paraId="6B14420C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F2D4E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9D384" w14:textId="77777777"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українська</w:t>
            </w:r>
          </w:p>
        </w:tc>
      </w:tr>
      <w:tr w:rsidR="00BF7A9F" w14:paraId="20EE0D52" w14:textId="77777777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6B110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335919" w14:textId="77777777"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781C938" w14:textId="767A158B" w:rsidR="00BF7A9F" w:rsidRDefault="00BF7A9F" w:rsidP="00BF7A9F">
      <w:pPr>
        <w:jc w:val="both"/>
        <w:rPr>
          <w:sz w:val="22"/>
        </w:rPr>
      </w:pPr>
    </w:p>
    <w:p w14:paraId="4499771F" w14:textId="4E7BC364" w:rsidR="008F4E89" w:rsidRDefault="008F4E89" w:rsidP="00BF7A9F">
      <w:pPr>
        <w:jc w:val="both"/>
        <w:rPr>
          <w:sz w:val="22"/>
        </w:rPr>
      </w:pPr>
    </w:p>
    <w:p w14:paraId="7D03B914" w14:textId="12E027BC" w:rsidR="008F4E89" w:rsidRDefault="008F4E89" w:rsidP="00BF7A9F">
      <w:pPr>
        <w:jc w:val="both"/>
        <w:rPr>
          <w:sz w:val="22"/>
        </w:rPr>
      </w:pPr>
    </w:p>
    <w:p w14:paraId="3C610754" w14:textId="7162E58C" w:rsidR="008F4E89" w:rsidRDefault="008F4E89" w:rsidP="00BF7A9F">
      <w:pPr>
        <w:jc w:val="both"/>
        <w:rPr>
          <w:sz w:val="22"/>
        </w:rPr>
      </w:pPr>
    </w:p>
    <w:p w14:paraId="7A0D295C" w14:textId="65F8B837" w:rsidR="008F4E89" w:rsidRDefault="008F4E89" w:rsidP="00BF7A9F">
      <w:pPr>
        <w:jc w:val="both"/>
        <w:rPr>
          <w:sz w:val="22"/>
        </w:rPr>
      </w:pPr>
    </w:p>
    <w:p w14:paraId="11BFF152" w14:textId="0B999A61" w:rsidR="008F4E89" w:rsidRDefault="008F4E89" w:rsidP="00BF7A9F">
      <w:pPr>
        <w:jc w:val="both"/>
        <w:rPr>
          <w:sz w:val="22"/>
        </w:rPr>
      </w:pPr>
    </w:p>
    <w:p w14:paraId="1EC42892" w14:textId="66553EC1" w:rsidR="008F4E89" w:rsidRDefault="008F4E89" w:rsidP="00BF7A9F">
      <w:pPr>
        <w:jc w:val="both"/>
        <w:rPr>
          <w:sz w:val="22"/>
        </w:rPr>
      </w:pPr>
    </w:p>
    <w:p w14:paraId="6F556A85" w14:textId="3AE46C8C" w:rsidR="008F4E89" w:rsidRDefault="008F4E89" w:rsidP="00BF7A9F">
      <w:pPr>
        <w:jc w:val="both"/>
        <w:rPr>
          <w:sz w:val="22"/>
        </w:rPr>
      </w:pPr>
    </w:p>
    <w:p w14:paraId="682516FE" w14:textId="71EFE9D5" w:rsidR="008F4E89" w:rsidRDefault="008F4E89" w:rsidP="00BF7A9F">
      <w:pPr>
        <w:jc w:val="both"/>
        <w:rPr>
          <w:sz w:val="22"/>
        </w:rPr>
      </w:pPr>
    </w:p>
    <w:p w14:paraId="1BEA8F3C" w14:textId="1085B835" w:rsidR="008F4E89" w:rsidRDefault="008F4E89" w:rsidP="00BF7A9F">
      <w:pPr>
        <w:jc w:val="both"/>
        <w:rPr>
          <w:sz w:val="22"/>
        </w:rPr>
      </w:pPr>
    </w:p>
    <w:p w14:paraId="74F880B3" w14:textId="7C6E3CBF" w:rsidR="008F4E89" w:rsidRDefault="008F4E89" w:rsidP="00BF7A9F">
      <w:pPr>
        <w:jc w:val="both"/>
        <w:rPr>
          <w:sz w:val="22"/>
        </w:rPr>
      </w:pPr>
    </w:p>
    <w:p w14:paraId="2C1D76FB" w14:textId="016A3DF3" w:rsidR="008F4E89" w:rsidRDefault="008F4E89" w:rsidP="00BF7A9F">
      <w:pPr>
        <w:jc w:val="both"/>
        <w:rPr>
          <w:sz w:val="22"/>
        </w:rPr>
      </w:pPr>
    </w:p>
    <w:p w14:paraId="63D740AF" w14:textId="53D95643" w:rsidR="008F4E89" w:rsidRDefault="008F4E89" w:rsidP="00BF7A9F">
      <w:pPr>
        <w:jc w:val="both"/>
        <w:rPr>
          <w:sz w:val="22"/>
        </w:rPr>
      </w:pPr>
    </w:p>
    <w:p w14:paraId="53CF21BA" w14:textId="4C4DD129" w:rsidR="008F4E89" w:rsidRDefault="008F4E89" w:rsidP="00BF7A9F">
      <w:pPr>
        <w:jc w:val="both"/>
        <w:rPr>
          <w:sz w:val="22"/>
        </w:rPr>
      </w:pPr>
    </w:p>
    <w:p w14:paraId="605DDDA5" w14:textId="0C0CF549" w:rsidR="008F4E89" w:rsidRDefault="008F4E89" w:rsidP="00BF7A9F">
      <w:pPr>
        <w:jc w:val="both"/>
        <w:rPr>
          <w:sz w:val="22"/>
        </w:rPr>
      </w:pPr>
    </w:p>
    <w:p w14:paraId="682AAC09" w14:textId="4816D027" w:rsidR="008F4E89" w:rsidRDefault="008F4E89" w:rsidP="00BF7A9F">
      <w:pPr>
        <w:jc w:val="both"/>
        <w:rPr>
          <w:sz w:val="22"/>
        </w:rPr>
      </w:pPr>
    </w:p>
    <w:p w14:paraId="2E3C3DD0" w14:textId="581C1FA4" w:rsidR="008F4E89" w:rsidRDefault="008F4E89" w:rsidP="00BF7A9F">
      <w:pPr>
        <w:jc w:val="both"/>
        <w:rPr>
          <w:sz w:val="22"/>
        </w:rPr>
      </w:pPr>
    </w:p>
    <w:p w14:paraId="49F6B091" w14:textId="17E08A49" w:rsidR="008F4E89" w:rsidRDefault="008F4E89" w:rsidP="00BF7A9F">
      <w:pPr>
        <w:jc w:val="both"/>
        <w:rPr>
          <w:sz w:val="22"/>
        </w:rPr>
      </w:pPr>
    </w:p>
    <w:p w14:paraId="1C25E3AB" w14:textId="749BE618" w:rsidR="008F4E89" w:rsidRDefault="008F4E89" w:rsidP="00BF7A9F">
      <w:pPr>
        <w:jc w:val="both"/>
        <w:rPr>
          <w:sz w:val="22"/>
        </w:rPr>
      </w:pPr>
    </w:p>
    <w:p w14:paraId="1BD711CB" w14:textId="24D261F4" w:rsidR="008F4E89" w:rsidRDefault="008F4E89" w:rsidP="00BF7A9F">
      <w:pPr>
        <w:jc w:val="both"/>
        <w:rPr>
          <w:sz w:val="22"/>
        </w:rPr>
      </w:pPr>
    </w:p>
    <w:p w14:paraId="360492E0" w14:textId="68836EEB" w:rsidR="008F4E89" w:rsidRDefault="008F4E89" w:rsidP="00BF7A9F">
      <w:pPr>
        <w:jc w:val="both"/>
        <w:rPr>
          <w:sz w:val="22"/>
        </w:rPr>
      </w:pPr>
    </w:p>
    <w:p w14:paraId="15431B85" w14:textId="4A83713E" w:rsidR="008F4E89" w:rsidRDefault="008F4E89" w:rsidP="00BF7A9F">
      <w:pPr>
        <w:jc w:val="both"/>
        <w:rPr>
          <w:sz w:val="22"/>
        </w:rPr>
      </w:pPr>
    </w:p>
    <w:p w14:paraId="2F9C2CA5" w14:textId="1569769C" w:rsidR="008F4E89" w:rsidRDefault="008F4E89" w:rsidP="00BF7A9F">
      <w:pPr>
        <w:jc w:val="both"/>
        <w:rPr>
          <w:sz w:val="22"/>
        </w:rPr>
      </w:pPr>
    </w:p>
    <w:p w14:paraId="09F7E8C9" w14:textId="0FA05F08" w:rsidR="008F4E89" w:rsidRDefault="008F4E89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8"/>
        <w:gridCol w:w="251"/>
        <w:gridCol w:w="1960"/>
        <w:gridCol w:w="252"/>
        <w:gridCol w:w="1313"/>
        <w:gridCol w:w="656"/>
        <w:gridCol w:w="251"/>
        <w:gridCol w:w="2104"/>
      </w:tblGrid>
      <w:tr w:rsidR="00BF7A9F" w14:paraId="5E922E60" w14:textId="77777777" w:rsidTr="00771F1D"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9115FA7" w14:textId="77777777" w:rsidR="00BF7A9F" w:rsidRDefault="00BF7A9F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F829B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F7A9F" w14:paraId="02209513" w14:textId="77777777" w:rsidTr="00771F1D">
        <w:tc>
          <w:tcPr>
            <w:tcW w:w="9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0A1050" w14:textId="77777777" w:rsidR="00BF7A9F" w:rsidRDefault="00BF7A9F" w:rsidP="00BF7A9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к.е.н</w:t>
            </w:r>
            <w:proofErr w:type="spellEnd"/>
            <w:r>
              <w:rPr>
                <w:szCs w:val="24"/>
              </w:rPr>
              <w:t xml:space="preserve">., доц., </w:t>
            </w:r>
            <w:proofErr w:type="spellStart"/>
            <w:r>
              <w:rPr>
                <w:szCs w:val="24"/>
              </w:rPr>
              <w:t>Мельнік</w:t>
            </w:r>
            <w:proofErr w:type="spellEnd"/>
            <w:r>
              <w:rPr>
                <w:szCs w:val="24"/>
              </w:rPr>
              <w:t xml:space="preserve"> Марина Анатоліївна</w:t>
            </w:r>
          </w:p>
        </w:tc>
      </w:tr>
      <w:tr w:rsidR="00BF7A9F" w14:paraId="2092B146" w14:textId="77777777" w:rsidTr="00771F1D">
        <w:tc>
          <w:tcPr>
            <w:tcW w:w="9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039C5F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F7A9F" w14:paraId="526DC0C3" w14:textId="77777777" w:rsidTr="00771F1D">
        <w:tc>
          <w:tcPr>
            <w:tcW w:w="9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A77CDB" w14:textId="77777777" w:rsidR="00BF7A9F" w:rsidRDefault="00BF7A9F" w:rsidP="00BF7A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 кафедри обліку і оподаткування</w:t>
            </w:r>
          </w:p>
        </w:tc>
      </w:tr>
      <w:tr w:rsidR="00BF7A9F" w14:paraId="39DB8E4B" w14:textId="77777777" w:rsidTr="00771F1D">
        <w:tc>
          <w:tcPr>
            <w:tcW w:w="9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88E58F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BF7A9F" w14:paraId="49FCA2CF" w14:textId="77777777" w:rsidTr="008F4E89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EEA9F0" w14:textId="77777777" w:rsidR="00BF7A9F" w:rsidRDefault="00DB3966" w:rsidP="00BF7A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melnik@snu.edu.ua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A3C18" w14:textId="77777777" w:rsidR="00BF7A9F" w:rsidRDefault="00BF7A9F">
            <w:pPr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E051BE" w14:textId="77777777" w:rsidR="00BF7A9F" w:rsidRDefault="00BF7A9F" w:rsidP="00771F1D">
            <w:pPr>
              <w:ind w:left="-83" w:right="-17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+38-050-525-55-01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CA498" w14:textId="77777777" w:rsidR="00BF7A9F" w:rsidRDefault="00BF7A9F">
            <w:pPr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330209" w14:textId="77777777" w:rsidR="00BF7A9F" w:rsidRDefault="00BF7A9F" w:rsidP="00BF7A9F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Skype: marinalug06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1CA31" w14:textId="77777777" w:rsidR="00BF7A9F" w:rsidRDefault="00BF7A9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16991C" w14:textId="77777777" w:rsidR="00BF7A9F" w:rsidRDefault="00BF7A9F" w:rsidP="00BF7A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513</w:t>
            </w:r>
            <w:r>
              <w:rPr>
                <w:szCs w:val="24"/>
              </w:rPr>
              <w:t xml:space="preserve"> ГК, за розкладом</w:t>
            </w:r>
          </w:p>
        </w:tc>
      </w:tr>
      <w:tr w:rsidR="00BF7A9F" w14:paraId="0C8E34BD" w14:textId="77777777" w:rsidTr="008F4E89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EBEA8" w14:textId="77777777" w:rsidR="00BF7A9F" w:rsidRDefault="00BF7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6E51C9A" w14:textId="77777777" w:rsidR="00BF7A9F" w:rsidRDefault="00BF7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73D99" w14:textId="77777777" w:rsidR="00BF7A9F" w:rsidRPr="00771F1D" w:rsidRDefault="00771F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</w:t>
            </w:r>
            <w:r w:rsidR="00BF7A9F">
              <w:rPr>
                <w:sz w:val="16"/>
                <w:szCs w:val="16"/>
              </w:rPr>
              <w:t>елефон</w:t>
            </w:r>
            <w:r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en-US"/>
              </w:rPr>
              <w:t>Viber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55307F3" w14:textId="77777777" w:rsidR="00BF7A9F" w:rsidRDefault="00BF7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64C84C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месенджер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E64EF57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3EAD60" w14:textId="77777777"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14:paraId="4689E9B0" w14:textId="77777777" w:rsidR="00BF7A9F" w:rsidRDefault="00BF7A9F" w:rsidP="00BF7A9F">
      <w:pPr>
        <w:rPr>
          <w:szCs w:val="24"/>
        </w:rPr>
      </w:pPr>
    </w:p>
    <w:p w14:paraId="51BC8A00" w14:textId="77777777" w:rsidR="008F4E89" w:rsidRDefault="008F4E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8"/>
        <w:gridCol w:w="3217"/>
      </w:tblGrid>
      <w:tr w:rsidR="00BF7A9F" w14:paraId="00D94512" w14:textId="77777777" w:rsidTr="00BF7A9F"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14:paraId="33D6D32A" w14:textId="0DE628EB" w:rsidR="00BF7A9F" w:rsidRDefault="00BF7A9F">
            <w:pPr>
              <w:jc w:val="both"/>
              <w:rPr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36FBE02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2A3B7E0F" w14:textId="77777777" w:rsidR="00BF7A9F" w:rsidRDefault="00BF7A9F" w:rsidP="00BF7A9F">
      <w:pPr>
        <w:jc w:val="center"/>
        <w:rPr>
          <w:b/>
          <w:szCs w:val="24"/>
        </w:rPr>
      </w:pPr>
      <w:r>
        <w:rPr>
          <w:b/>
          <w:szCs w:val="24"/>
        </w:rPr>
        <w:t>Анотація навчального курсу</w:t>
      </w:r>
    </w:p>
    <w:p w14:paraId="475FD9F8" w14:textId="77777777" w:rsidR="00AD6763" w:rsidRDefault="00AD6763" w:rsidP="00BF7A9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6641"/>
      </w:tblGrid>
      <w:tr w:rsidR="00BF7A9F" w:rsidRPr="00BF7A9F" w14:paraId="4CEE3554" w14:textId="77777777" w:rsidTr="00251F4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9E03D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5DED" w14:textId="77777777" w:rsidR="004D6D0E" w:rsidRDefault="00251F4F" w:rsidP="00CC4E2F">
            <w:pPr>
              <w:ind w:left="-57"/>
              <w:jc w:val="both"/>
              <w:rPr>
                <w:szCs w:val="24"/>
              </w:rPr>
            </w:pPr>
            <w:r w:rsidRPr="00EC2247">
              <w:rPr>
                <w:b/>
                <w:bCs/>
                <w:szCs w:val="24"/>
              </w:rPr>
              <w:t>Метою лекційних занять за дисципліною</w:t>
            </w:r>
            <w:r w:rsidRPr="00EC2247">
              <w:rPr>
                <w:szCs w:val="24"/>
              </w:rPr>
              <w:t xml:space="preserve"> </w:t>
            </w:r>
            <w:r w:rsidR="004D6D0E">
              <w:rPr>
                <w:rStyle w:val="fontstyle01"/>
              </w:rPr>
              <w:t xml:space="preserve">«Аналіз господарської діяльності» є забезпечення достатнього рівня теоретичних знань, необхідних для розуміння особливостей організації </w:t>
            </w:r>
            <w:r w:rsidR="00E4739F">
              <w:rPr>
                <w:rStyle w:val="fontstyle01"/>
              </w:rPr>
              <w:t xml:space="preserve">економічного </w:t>
            </w:r>
            <w:r w:rsidR="004D6D0E">
              <w:rPr>
                <w:rStyle w:val="fontstyle01"/>
              </w:rPr>
              <w:t xml:space="preserve">аналізу </w:t>
            </w:r>
            <w:r w:rsidR="00E4739F">
              <w:rPr>
                <w:rStyle w:val="fontstyle01"/>
              </w:rPr>
              <w:t xml:space="preserve">на </w:t>
            </w:r>
            <w:r w:rsidR="004D6D0E">
              <w:rPr>
                <w:rStyle w:val="fontstyle01"/>
              </w:rPr>
              <w:t>підприємств</w:t>
            </w:r>
            <w:r w:rsidR="00E4739F">
              <w:rPr>
                <w:rStyle w:val="fontstyle01"/>
              </w:rPr>
              <w:t>і</w:t>
            </w:r>
            <w:r w:rsidR="004D6D0E">
              <w:rPr>
                <w:rStyle w:val="fontstyle01"/>
              </w:rPr>
              <w:t>.</w:t>
            </w:r>
            <w:r w:rsidR="004D6D0E">
              <w:t xml:space="preserve"> </w:t>
            </w:r>
            <w:r w:rsidR="004D6D0E">
              <w:rPr>
                <w:szCs w:val="24"/>
              </w:rPr>
              <w:t>В межах цієї дисципліни здобувачі вищої освіти опановують знання з аналізу господарської діяльності підприємства, формують уміння і набувають практичних навичок здійснення такого аналізу та прийняття на його основі обґрунтованих управлінських рішень.</w:t>
            </w:r>
          </w:p>
          <w:p w14:paraId="588C17CD" w14:textId="77777777" w:rsidR="004D6D0E" w:rsidRDefault="004D6D0E" w:rsidP="00CC4E2F">
            <w:pPr>
              <w:spacing w:line="276" w:lineRule="auto"/>
              <w:ind w:left="-57"/>
              <w:jc w:val="both"/>
              <w:rPr>
                <w:szCs w:val="24"/>
              </w:rPr>
            </w:pPr>
            <w:r w:rsidRPr="00EC2247">
              <w:rPr>
                <w:b/>
                <w:bCs/>
                <w:szCs w:val="24"/>
              </w:rPr>
              <w:t>Метою самостійної роботи за дисципліною</w:t>
            </w:r>
            <w:r>
              <w:rPr>
                <w:b/>
                <w:bCs/>
                <w:szCs w:val="24"/>
              </w:rPr>
              <w:t xml:space="preserve"> </w:t>
            </w:r>
            <w:r w:rsidRPr="004D6D0E">
              <w:rPr>
                <w:szCs w:val="24"/>
              </w:rPr>
              <w:t>є</w:t>
            </w:r>
            <w:r>
              <w:rPr>
                <w:rStyle w:val="fontstyle01"/>
              </w:rPr>
              <w:t xml:space="preserve"> систематизація і закріплення отриманих теоретичних знань і практичних навичок студентів; формування вмінь використовувати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нормативну і спеціальну літературу; розвиток пізнавальних здібностей.</w:t>
            </w:r>
          </w:p>
          <w:p w14:paraId="1179F0FD" w14:textId="77777777" w:rsidR="004D6D0E" w:rsidRDefault="004D6D0E" w:rsidP="00CC4E2F">
            <w:pPr>
              <w:spacing w:line="276" w:lineRule="auto"/>
              <w:ind w:left="-57"/>
              <w:jc w:val="both"/>
              <w:rPr>
                <w:szCs w:val="24"/>
              </w:rPr>
            </w:pPr>
            <w:r>
              <w:rPr>
                <w:szCs w:val="24"/>
              </w:rPr>
              <w:t>Курс може бути корисним студентам за спеціальністю  071 «Облік і оподаткування», а також майбутнім економістам, контролерам, аудиторам, податківцям,</w:t>
            </w:r>
            <w:r>
              <w:t xml:space="preserve"> </w:t>
            </w:r>
            <w:r w:rsidRPr="009D192B">
              <w:rPr>
                <w:szCs w:val="24"/>
              </w:rPr>
              <w:t xml:space="preserve">що планують працевлаштування на підприємства та фірми діяльність яких  пов’язана з </w:t>
            </w:r>
            <w:r>
              <w:rPr>
                <w:szCs w:val="24"/>
              </w:rPr>
              <w:t xml:space="preserve">проведенням аналізу господарської діяльності.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1EC167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F7A9F" w14:paraId="268C7FD5" w14:textId="77777777" w:rsidTr="00251F4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B819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7618" w14:textId="77777777" w:rsidR="006C266F" w:rsidRDefault="00BF7A9F" w:rsidP="006C266F">
            <w:pPr>
              <w:shd w:val="clear" w:color="auto" w:fill="FFFFFF"/>
              <w:jc w:val="both"/>
              <w:rPr>
                <w:color w:val="000000"/>
                <w:szCs w:val="24"/>
                <w:lang w:eastAsia="ru-RU"/>
              </w:rPr>
            </w:pPr>
            <w:r w:rsidRPr="006C266F">
              <w:rPr>
                <w:b/>
                <w:bCs/>
                <w:szCs w:val="24"/>
              </w:rPr>
              <w:t>Зна</w:t>
            </w:r>
            <w:r w:rsidR="00D8060B" w:rsidRPr="006C266F">
              <w:rPr>
                <w:b/>
                <w:bCs/>
                <w:szCs w:val="24"/>
              </w:rPr>
              <w:t>ння</w:t>
            </w:r>
            <w:r w:rsidRPr="006C266F">
              <w:rPr>
                <w:b/>
                <w:bCs/>
                <w:szCs w:val="24"/>
              </w:rPr>
              <w:t>:</w:t>
            </w:r>
            <w:r w:rsidRPr="006C266F">
              <w:rPr>
                <w:szCs w:val="24"/>
              </w:rPr>
              <w:t xml:space="preserve"> </w:t>
            </w:r>
            <w:r w:rsidR="006C266F">
              <w:rPr>
                <w:color w:val="000000"/>
                <w:szCs w:val="24"/>
                <w:lang w:eastAsia="ru-RU"/>
              </w:rPr>
              <w:t>Н</w:t>
            </w:r>
            <w:r w:rsidR="006C266F" w:rsidRPr="006C266F">
              <w:rPr>
                <w:color w:val="000000"/>
                <w:szCs w:val="24"/>
                <w:lang w:eastAsia="ru-RU"/>
              </w:rPr>
              <w:t xml:space="preserve">а </w:t>
            </w:r>
            <w:proofErr w:type="spellStart"/>
            <w:r w:rsidR="006C266F" w:rsidRPr="006C266F">
              <w:rPr>
                <w:color w:val="000000"/>
                <w:szCs w:val="24"/>
                <w:lang w:eastAsia="ru-RU"/>
              </w:rPr>
              <w:t>ознайомчо</w:t>
            </w:r>
            <w:proofErr w:type="spellEnd"/>
            <w:r w:rsidR="006C266F" w:rsidRPr="006C266F">
              <w:rPr>
                <w:color w:val="000000"/>
                <w:szCs w:val="24"/>
                <w:lang w:eastAsia="ru-RU"/>
              </w:rPr>
              <w:t>-орієнтовному рівні: основні види аналізу і принципи його проведення; систему взаємозалежних аналітичних показників; способи обробки економічної інформації; способи виміру впливу факторів у детермінованих моделях</w:t>
            </w:r>
            <w:r w:rsidR="006C266F">
              <w:rPr>
                <w:color w:val="000000"/>
                <w:szCs w:val="24"/>
                <w:lang w:eastAsia="ru-RU"/>
              </w:rPr>
              <w:t>.</w:t>
            </w:r>
          </w:p>
          <w:p w14:paraId="0D76367C" w14:textId="77777777" w:rsidR="006C266F" w:rsidRPr="006C266F" w:rsidRDefault="006C266F" w:rsidP="006C266F">
            <w:pPr>
              <w:shd w:val="clear" w:color="auto" w:fill="FFFFFF"/>
              <w:jc w:val="both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</w:t>
            </w:r>
            <w:r w:rsidRPr="006C266F">
              <w:rPr>
                <w:color w:val="000000"/>
                <w:szCs w:val="24"/>
                <w:lang w:eastAsia="ru-RU"/>
              </w:rPr>
              <w:t xml:space="preserve">а </w:t>
            </w:r>
            <w:proofErr w:type="spellStart"/>
            <w:r w:rsidRPr="006C266F">
              <w:rPr>
                <w:color w:val="000000"/>
                <w:szCs w:val="24"/>
                <w:lang w:eastAsia="ru-RU"/>
              </w:rPr>
              <w:t>понятійно</w:t>
            </w:r>
            <w:proofErr w:type="spellEnd"/>
            <w:r w:rsidRPr="006C266F">
              <w:rPr>
                <w:color w:val="000000"/>
                <w:szCs w:val="24"/>
                <w:lang w:eastAsia="ru-RU"/>
              </w:rPr>
              <w:t>-аналітичному рівні: методику факторного аналізу; методику проведення комплексного економічного аналізу на підставі системного підходу; методику виявлення і визначення резервів у діяльності підприємства; методику функціонально-вартісного аналізу; методику проведення аналізу виробництва і реалізації продукції; методику проведення аналізу використання трудових, матеріальних ресурсів і основного капіталу; методику проведення аналізу собівартості продукції; методику проведення аналізу фінансових результатів діяльності підприємства і його фінансового стану.</w:t>
            </w:r>
          </w:p>
          <w:p w14:paraId="0B14FCA1" w14:textId="77777777" w:rsidR="006C266F" w:rsidRDefault="00BF7A9F">
            <w:pPr>
              <w:spacing w:line="276" w:lineRule="auto"/>
              <w:jc w:val="both"/>
              <w:rPr>
                <w:rFonts w:ascii="Times-Roman" w:hAnsi="Times-Roman"/>
                <w:color w:val="000000"/>
                <w:szCs w:val="24"/>
              </w:rPr>
            </w:pPr>
            <w:r w:rsidRPr="006C266F">
              <w:rPr>
                <w:b/>
                <w:bCs/>
                <w:szCs w:val="24"/>
              </w:rPr>
              <w:t>Вмі</w:t>
            </w:r>
            <w:r w:rsidR="006C266F" w:rsidRPr="006C266F">
              <w:rPr>
                <w:b/>
                <w:bCs/>
                <w:szCs w:val="24"/>
              </w:rPr>
              <w:t>ння</w:t>
            </w:r>
            <w:r w:rsidRPr="006C266F">
              <w:rPr>
                <w:b/>
                <w:bCs/>
                <w:szCs w:val="24"/>
              </w:rPr>
              <w:t>:</w:t>
            </w:r>
            <w:r w:rsidR="006C266F" w:rsidRPr="006C266F">
              <w:rPr>
                <w:rFonts w:ascii="Times-Roman" w:hAnsi="Times-Roman"/>
                <w:color w:val="000000"/>
                <w:szCs w:val="24"/>
              </w:rPr>
              <w:t xml:space="preserve"> </w:t>
            </w:r>
            <w:r w:rsidR="006C266F" w:rsidRPr="006C266F">
              <w:rPr>
                <w:rFonts w:ascii="TimesNewRoman" w:hAnsi="TimesNewRoman"/>
                <w:color w:val="000000"/>
                <w:szCs w:val="24"/>
              </w:rPr>
              <w:t>використовувати різні методи економічного аналізу</w:t>
            </w:r>
            <w:r w:rsidR="006C266F">
              <w:rPr>
                <w:rFonts w:ascii="Times-Roman" w:hAnsi="Times-Roman"/>
                <w:color w:val="000000"/>
                <w:szCs w:val="24"/>
              </w:rPr>
              <w:t xml:space="preserve">; </w:t>
            </w:r>
          </w:p>
          <w:p w14:paraId="3F2C6E33" w14:textId="77777777" w:rsidR="00BF7A9F" w:rsidRPr="006C266F" w:rsidRDefault="006C266F" w:rsidP="006C266F">
            <w:pPr>
              <w:spacing w:line="276" w:lineRule="auto"/>
              <w:jc w:val="both"/>
              <w:rPr>
                <w:rFonts w:ascii="TimesNewRoman" w:hAnsi="TimesNewRoman"/>
                <w:color w:val="000000"/>
                <w:szCs w:val="24"/>
              </w:rPr>
            </w:pPr>
            <w:r w:rsidRPr="006C266F">
              <w:rPr>
                <w:rFonts w:ascii="TimesNewRoman" w:hAnsi="TimesNewRoman"/>
                <w:color w:val="000000"/>
                <w:szCs w:val="24"/>
              </w:rPr>
              <w:t>забезпечувати порівняння показників господарської діяльності</w:t>
            </w:r>
            <w:r w:rsidRPr="006C266F">
              <w:rPr>
                <w:rFonts w:ascii="Times-Roman" w:hAnsi="Times-Roman"/>
                <w:color w:val="000000"/>
                <w:szCs w:val="24"/>
              </w:rPr>
              <w:t>;</w:t>
            </w:r>
            <w:r>
              <w:rPr>
                <w:rFonts w:ascii="Times-Roman" w:hAnsi="Times-Roman"/>
                <w:color w:val="000000"/>
                <w:szCs w:val="24"/>
              </w:rPr>
              <w:t xml:space="preserve">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здійснювати аналіз господарської діяльності окремих підрозділів підприємства</w:t>
            </w:r>
            <w:r w:rsidRPr="006C266F">
              <w:rPr>
                <w:rFonts w:ascii="Times-Roman" w:hAnsi="Times-Roman"/>
                <w:color w:val="000000"/>
                <w:szCs w:val="24"/>
              </w:rPr>
              <w:t>;</w:t>
            </w:r>
            <w:r>
              <w:rPr>
                <w:rFonts w:ascii="Times-Roman" w:hAnsi="Times-Roman"/>
                <w:color w:val="000000"/>
                <w:szCs w:val="24"/>
              </w:rPr>
              <w:t xml:space="preserve">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обирати показники й напрямки аналізу з точки зору їх наступності з</w:t>
            </w:r>
            <w:r w:rsidRPr="006C266F">
              <w:rPr>
                <w:rFonts w:ascii="TimesNewRoman" w:hAnsi="TimesNewRoman"/>
                <w:color w:val="000000"/>
              </w:rPr>
              <w:br/>
            </w:r>
            <w:r w:rsidRPr="006C266F">
              <w:rPr>
                <w:rFonts w:ascii="TimesNewRoman" w:hAnsi="TimesNewRoman"/>
                <w:color w:val="000000"/>
                <w:szCs w:val="24"/>
              </w:rPr>
              <w:t>узагальнюючими показниками щодо підприємства в цілому</w:t>
            </w:r>
            <w:r w:rsidRPr="006C266F">
              <w:rPr>
                <w:rFonts w:ascii="Times-Roman" w:hAnsi="Times-Roman"/>
                <w:color w:val="000000"/>
                <w:szCs w:val="24"/>
              </w:rPr>
              <w:t>;</w:t>
            </w:r>
            <w:r w:rsidRPr="006C266F">
              <w:rPr>
                <w:rFonts w:ascii="Times-Roman" w:hAnsi="Times-Roman"/>
                <w:color w:val="000000"/>
              </w:rPr>
              <w:br/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здійснювати планування</w:t>
            </w:r>
            <w:r w:rsidRPr="006C266F">
              <w:rPr>
                <w:rFonts w:ascii="Times-Roman" w:hAnsi="Times-Roman"/>
                <w:color w:val="000000"/>
                <w:szCs w:val="24"/>
              </w:rPr>
              <w:t xml:space="preserve">,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виконання і контроль аналітичних робіт на підприємстві</w:t>
            </w:r>
            <w:r w:rsidRPr="006C266F">
              <w:rPr>
                <w:rFonts w:ascii="Times-Roman" w:hAnsi="Times-Roman"/>
                <w:color w:val="000000"/>
                <w:szCs w:val="24"/>
              </w:rPr>
              <w:t>;</w:t>
            </w:r>
            <w:r>
              <w:rPr>
                <w:rFonts w:ascii="Times-Roman" w:hAnsi="Times-Roman"/>
                <w:color w:val="000000"/>
                <w:szCs w:val="24"/>
              </w:rPr>
              <w:t xml:space="preserve">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оцінювати попит на продукцію підприємства</w:t>
            </w:r>
            <w:r w:rsidRPr="006C266F">
              <w:rPr>
                <w:rFonts w:ascii="Times-Roman" w:hAnsi="Times-Roman"/>
                <w:color w:val="000000"/>
                <w:szCs w:val="24"/>
              </w:rPr>
              <w:t>;</w:t>
            </w:r>
            <w:r>
              <w:rPr>
                <w:rFonts w:ascii="Times-Roman" w:hAnsi="Times-Roman"/>
                <w:color w:val="000000"/>
              </w:rPr>
              <w:t xml:space="preserve">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аналізувати забезпеченість підприємства трудовими ресурсами</w:t>
            </w:r>
            <w:r w:rsidRPr="006C266F">
              <w:rPr>
                <w:rFonts w:ascii="Times-Roman" w:hAnsi="Times-Roman"/>
                <w:color w:val="000000"/>
                <w:szCs w:val="24"/>
              </w:rPr>
              <w:t>;</w:t>
            </w:r>
            <w:r>
              <w:rPr>
                <w:rFonts w:ascii="Times-Roman" w:hAnsi="Times-Roman"/>
                <w:color w:val="000000"/>
                <w:szCs w:val="24"/>
              </w:rPr>
              <w:t xml:space="preserve">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аналізувати склад</w:t>
            </w:r>
            <w:r w:rsidRPr="006C266F">
              <w:rPr>
                <w:rFonts w:ascii="Times-Roman" w:hAnsi="Times-Roman"/>
                <w:color w:val="000000"/>
                <w:szCs w:val="24"/>
              </w:rPr>
              <w:t xml:space="preserve">,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 xml:space="preserve">структуру та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lastRenderedPageBreak/>
              <w:t xml:space="preserve">технічний стан основних </w:t>
            </w:r>
            <w:r>
              <w:rPr>
                <w:rFonts w:ascii="TimesNewRoman" w:hAnsi="TimesNewRoman"/>
                <w:color w:val="000000"/>
                <w:szCs w:val="24"/>
              </w:rPr>
              <w:t>засобів</w:t>
            </w:r>
            <w:r w:rsidRPr="006C266F">
              <w:rPr>
                <w:rFonts w:ascii="Times-Roman" w:hAnsi="Times-Roman"/>
                <w:color w:val="000000"/>
                <w:szCs w:val="24"/>
              </w:rPr>
              <w:t>;</w:t>
            </w:r>
            <w:r>
              <w:rPr>
                <w:rFonts w:ascii="Times-Roman" w:hAnsi="Times-Roman"/>
                <w:color w:val="000000"/>
                <w:szCs w:val="24"/>
              </w:rPr>
              <w:t xml:space="preserve">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аналізувати витрати виробництва за статтями калькуляції та за економічними</w:t>
            </w:r>
            <w:r w:rsidRPr="006C266F">
              <w:rPr>
                <w:rFonts w:ascii="TimesNewRoman" w:hAnsi="TimesNewRoman"/>
                <w:color w:val="000000"/>
              </w:rPr>
              <w:br/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елементами</w:t>
            </w:r>
            <w:r w:rsidRPr="006C266F">
              <w:rPr>
                <w:rFonts w:ascii="Times-Roman" w:hAnsi="Times-Roman"/>
                <w:color w:val="000000"/>
                <w:szCs w:val="24"/>
              </w:rPr>
              <w:t>;</w:t>
            </w:r>
            <w:r>
              <w:rPr>
                <w:rFonts w:ascii="Times-Roman" w:hAnsi="Times-Roman"/>
                <w:color w:val="000000"/>
              </w:rPr>
              <w:t xml:space="preserve">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обґрунтовувати основні напрямки використання прибутку з точки зору технічного</w:t>
            </w:r>
            <w:r>
              <w:rPr>
                <w:rFonts w:ascii="TimesNewRoman" w:hAnsi="TimesNewRoman"/>
                <w:color w:val="000000"/>
                <w:szCs w:val="24"/>
              </w:rPr>
              <w:t xml:space="preserve">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розвитку виробництва</w:t>
            </w:r>
            <w:r w:rsidRPr="006C266F">
              <w:rPr>
                <w:rFonts w:ascii="Times-Roman" w:hAnsi="Times-Roman"/>
                <w:color w:val="000000"/>
                <w:szCs w:val="24"/>
              </w:rPr>
              <w:t xml:space="preserve">, </w:t>
            </w:r>
            <w:r w:rsidRPr="006C266F">
              <w:rPr>
                <w:rFonts w:ascii="TimesNewRoman" w:hAnsi="TimesNewRoman"/>
                <w:color w:val="000000"/>
                <w:szCs w:val="24"/>
              </w:rPr>
              <w:t>соціальних показників</w:t>
            </w:r>
            <w:r w:rsidRPr="006C266F">
              <w:rPr>
                <w:rFonts w:ascii="Times-Roman" w:hAnsi="Times-Roman"/>
                <w:color w:val="000000"/>
                <w:szCs w:val="24"/>
              </w:rPr>
              <w:t>.</w:t>
            </w:r>
          </w:p>
        </w:tc>
      </w:tr>
      <w:tr w:rsidR="00BF7A9F" w:rsidRPr="00BF7A9F" w14:paraId="1BEAE09D" w14:textId="77777777" w:rsidTr="00251F4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D808" w14:textId="77777777"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99F3" w14:textId="77777777"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Базові знання та уявлення з </w:t>
            </w:r>
            <w:r w:rsidR="007C2400">
              <w:rPr>
                <w:szCs w:val="24"/>
              </w:rPr>
              <w:t xml:space="preserve">таких дисциплін, як: «Статистика та економетрика», «Економіко- математичне моделювання», </w:t>
            </w:r>
            <w:r w:rsidR="007C2400" w:rsidRPr="007C2400">
              <w:rPr>
                <w:szCs w:val="24"/>
                <w:lang w:eastAsia="ru-RU"/>
              </w:rPr>
              <w:t>«Економіка підприємства  та мікроекономіка», «Фінансовий облік</w:t>
            </w:r>
            <w:r w:rsidR="007C2400">
              <w:rPr>
                <w:szCs w:val="24"/>
                <w:lang w:eastAsia="ru-RU"/>
              </w:rPr>
              <w:t xml:space="preserve"> 1,2 </w:t>
            </w:r>
            <w:r w:rsidR="007C2400" w:rsidRPr="007C2400">
              <w:rPr>
                <w:szCs w:val="24"/>
                <w:lang w:eastAsia="ru-RU"/>
              </w:rPr>
              <w:t>», «Теорія економічного аналізу»</w:t>
            </w:r>
            <w:r w:rsidR="007C2400">
              <w:rPr>
                <w:szCs w:val="24"/>
                <w:lang w:eastAsia="ru-RU"/>
              </w:rPr>
              <w:t xml:space="preserve">. </w:t>
            </w:r>
            <w:r w:rsidR="007C2400">
              <w:rPr>
                <w:szCs w:val="24"/>
              </w:rPr>
              <w:t xml:space="preserve"> </w:t>
            </w:r>
          </w:p>
        </w:tc>
      </w:tr>
    </w:tbl>
    <w:p w14:paraId="2B79BE78" w14:textId="77777777" w:rsidR="008F4E89" w:rsidRDefault="008F4E89" w:rsidP="00BF7A9F">
      <w:pPr>
        <w:spacing w:line="276" w:lineRule="auto"/>
        <w:ind w:left="3119" w:hanging="3119"/>
        <w:jc w:val="center"/>
        <w:rPr>
          <w:b/>
          <w:szCs w:val="24"/>
        </w:rPr>
      </w:pPr>
    </w:p>
    <w:p w14:paraId="4D2755E1" w14:textId="77777777" w:rsidR="008F4E89" w:rsidRDefault="008F4E89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1CB798A4" w14:textId="788CD07D" w:rsidR="00BF7A9F" w:rsidRDefault="00BF7A9F" w:rsidP="00BF7A9F">
      <w:pPr>
        <w:spacing w:line="276" w:lineRule="auto"/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lastRenderedPageBreak/>
        <w:t>Мета курсу (набуті компетентності)</w:t>
      </w:r>
    </w:p>
    <w:p w14:paraId="4A67887F" w14:textId="77777777" w:rsidR="00240C7E" w:rsidRDefault="007C2400" w:rsidP="00240C7E">
      <w:pPr>
        <w:spacing w:line="276" w:lineRule="auto"/>
        <w:ind w:firstLine="851"/>
        <w:jc w:val="both"/>
        <w:rPr>
          <w:szCs w:val="24"/>
        </w:rPr>
      </w:pPr>
      <w:r w:rsidRPr="00240C7E">
        <w:rPr>
          <w:b/>
          <w:bCs/>
          <w:szCs w:val="24"/>
        </w:rPr>
        <w:t>Метою викладання дисципліни</w:t>
      </w:r>
      <w:r w:rsidRPr="00240C7E">
        <w:rPr>
          <w:szCs w:val="24"/>
        </w:rPr>
        <w:t xml:space="preserve"> є</w:t>
      </w:r>
      <w:r w:rsidR="00240C7E" w:rsidRPr="00240C7E">
        <w:rPr>
          <w:szCs w:val="24"/>
        </w:rPr>
        <w:t xml:space="preserve"> опанування студентами теоретичних знань та</w:t>
      </w:r>
      <w:r w:rsidR="00240C7E">
        <w:rPr>
          <w:szCs w:val="24"/>
        </w:rPr>
        <w:t xml:space="preserve"> </w:t>
      </w:r>
      <w:r w:rsidR="00240C7E" w:rsidRPr="00240C7E">
        <w:rPr>
          <w:szCs w:val="24"/>
        </w:rPr>
        <w:t>практичних навичок щодо пошуку внутрішніх резервів підвищення ефективності діяльності</w:t>
      </w:r>
      <w:r w:rsidR="00240C7E">
        <w:rPr>
          <w:szCs w:val="24"/>
        </w:rPr>
        <w:t xml:space="preserve"> </w:t>
      </w:r>
      <w:r w:rsidR="00240C7E" w:rsidRPr="00240C7E">
        <w:rPr>
          <w:szCs w:val="24"/>
        </w:rPr>
        <w:t>промислового підприємства та розробки оптимальних управлінських рішень на основі</w:t>
      </w:r>
      <w:r w:rsidR="00240C7E">
        <w:rPr>
          <w:szCs w:val="24"/>
        </w:rPr>
        <w:t xml:space="preserve"> </w:t>
      </w:r>
      <w:r w:rsidR="00240C7E" w:rsidRPr="00240C7E">
        <w:rPr>
          <w:szCs w:val="24"/>
        </w:rPr>
        <w:t>конкретних ситуаційних прикладів.</w:t>
      </w:r>
    </w:p>
    <w:p w14:paraId="00EC3D78" w14:textId="77777777" w:rsidR="00240C7E" w:rsidRDefault="007C2400" w:rsidP="00240C7E">
      <w:pPr>
        <w:spacing w:line="276" w:lineRule="auto"/>
        <w:ind w:firstLine="851"/>
        <w:jc w:val="both"/>
        <w:rPr>
          <w:szCs w:val="24"/>
          <w:lang w:val="ru-RU"/>
        </w:rPr>
      </w:pPr>
      <w:r w:rsidRPr="00240C7E">
        <w:rPr>
          <w:szCs w:val="24"/>
          <w:u w:val="single"/>
        </w:rPr>
        <w:t xml:space="preserve">За результатами вивчення даного навчального курсу здобувач вищої освіти набуде наступних </w:t>
      </w:r>
      <w:proofErr w:type="spellStart"/>
      <w:r w:rsidRPr="00240C7E">
        <w:rPr>
          <w:szCs w:val="24"/>
          <w:u w:val="single"/>
        </w:rPr>
        <w:t>компетентностей</w:t>
      </w:r>
      <w:proofErr w:type="spellEnd"/>
      <w:r w:rsidRPr="00240C7E">
        <w:rPr>
          <w:szCs w:val="24"/>
          <w:u w:val="single"/>
        </w:rPr>
        <w:t>:</w:t>
      </w:r>
      <w:r w:rsidR="00240C7E">
        <w:rPr>
          <w:szCs w:val="24"/>
        </w:rPr>
        <w:t xml:space="preserve"> </w:t>
      </w:r>
    </w:p>
    <w:p w14:paraId="01FEC318" w14:textId="77777777" w:rsidR="00E64FC6" w:rsidRPr="00E64FC6" w:rsidRDefault="00E64FC6" w:rsidP="00E64FC6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ІК.       </w:t>
      </w:r>
      <w:r w:rsidRPr="00E64FC6">
        <w:rPr>
          <w:szCs w:val="24"/>
        </w:rPr>
        <w:t>Здатність розв’язувати</w:t>
      </w:r>
      <w:r>
        <w:rPr>
          <w:szCs w:val="24"/>
        </w:rPr>
        <w:t xml:space="preserve"> </w:t>
      </w:r>
      <w:r w:rsidRPr="00E64FC6">
        <w:rPr>
          <w:szCs w:val="24"/>
        </w:rPr>
        <w:t>складні спеціалізовані</w:t>
      </w:r>
      <w:r>
        <w:rPr>
          <w:szCs w:val="24"/>
        </w:rPr>
        <w:t xml:space="preserve"> </w:t>
      </w:r>
      <w:r w:rsidRPr="00E64FC6">
        <w:rPr>
          <w:szCs w:val="24"/>
        </w:rPr>
        <w:t>задачі та практичні</w:t>
      </w:r>
      <w:r>
        <w:rPr>
          <w:szCs w:val="24"/>
        </w:rPr>
        <w:t xml:space="preserve"> </w:t>
      </w:r>
      <w:r w:rsidRPr="00E64FC6">
        <w:rPr>
          <w:szCs w:val="24"/>
        </w:rPr>
        <w:t>проблеми під час</w:t>
      </w:r>
      <w:r>
        <w:rPr>
          <w:szCs w:val="24"/>
        </w:rPr>
        <w:t xml:space="preserve"> </w:t>
      </w:r>
      <w:r w:rsidRPr="00E64FC6">
        <w:rPr>
          <w:szCs w:val="24"/>
        </w:rPr>
        <w:t>професійної діяльності у</w:t>
      </w:r>
      <w:r>
        <w:rPr>
          <w:szCs w:val="24"/>
        </w:rPr>
        <w:t xml:space="preserve"> </w:t>
      </w:r>
      <w:r w:rsidRPr="00E64FC6">
        <w:rPr>
          <w:szCs w:val="24"/>
        </w:rPr>
        <w:t>сфері обліку, аудиту та</w:t>
      </w:r>
      <w:r>
        <w:rPr>
          <w:szCs w:val="24"/>
        </w:rPr>
        <w:t xml:space="preserve"> </w:t>
      </w:r>
      <w:r w:rsidRPr="00E64FC6">
        <w:rPr>
          <w:szCs w:val="24"/>
        </w:rPr>
        <w:t>оподаткування або в</w:t>
      </w:r>
      <w:r>
        <w:rPr>
          <w:szCs w:val="24"/>
        </w:rPr>
        <w:t xml:space="preserve"> </w:t>
      </w:r>
      <w:r w:rsidRPr="00E64FC6">
        <w:rPr>
          <w:szCs w:val="24"/>
        </w:rPr>
        <w:t>процесі навчання, що</w:t>
      </w:r>
      <w:r>
        <w:rPr>
          <w:szCs w:val="24"/>
        </w:rPr>
        <w:t xml:space="preserve"> </w:t>
      </w:r>
      <w:r w:rsidRPr="00E64FC6">
        <w:rPr>
          <w:szCs w:val="24"/>
        </w:rPr>
        <w:t>передбачає застосування</w:t>
      </w:r>
      <w:r>
        <w:rPr>
          <w:szCs w:val="24"/>
        </w:rPr>
        <w:t xml:space="preserve"> </w:t>
      </w:r>
      <w:r w:rsidRPr="00E64FC6">
        <w:rPr>
          <w:szCs w:val="24"/>
        </w:rPr>
        <w:t>теорій та методів</w:t>
      </w:r>
      <w:r>
        <w:rPr>
          <w:szCs w:val="24"/>
        </w:rPr>
        <w:t xml:space="preserve"> </w:t>
      </w:r>
      <w:r w:rsidRPr="00E64FC6">
        <w:rPr>
          <w:szCs w:val="24"/>
        </w:rPr>
        <w:t>економічної науки і</w:t>
      </w:r>
      <w:r>
        <w:rPr>
          <w:szCs w:val="24"/>
        </w:rPr>
        <w:t xml:space="preserve"> </w:t>
      </w:r>
      <w:r w:rsidRPr="00E64FC6">
        <w:rPr>
          <w:szCs w:val="24"/>
        </w:rPr>
        <w:t>характеризується</w:t>
      </w:r>
      <w:r>
        <w:rPr>
          <w:szCs w:val="24"/>
        </w:rPr>
        <w:t xml:space="preserve"> </w:t>
      </w:r>
      <w:r w:rsidRPr="00E64FC6">
        <w:rPr>
          <w:szCs w:val="24"/>
        </w:rPr>
        <w:t>комплексністю й</w:t>
      </w:r>
      <w:r>
        <w:rPr>
          <w:szCs w:val="24"/>
        </w:rPr>
        <w:t xml:space="preserve"> </w:t>
      </w:r>
      <w:r w:rsidRPr="00E64FC6">
        <w:rPr>
          <w:szCs w:val="24"/>
        </w:rPr>
        <w:t>невизначеністю умов.</w:t>
      </w:r>
    </w:p>
    <w:p w14:paraId="258F206D" w14:textId="77777777" w:rsidR="00E57A32" w:rsidRDefault="00E57A32" w:rsidP="00E57A3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ЗК01.   </w:t>
      </w:r>
      <w:r w:rsidRPr="00E57A32">
        <w:rPr>
          <w:szCs w:val="24"/>
        </w:rPr>
        <w:t>Здатність вчитися і</w:t>
      </w:r>
      <w:r>
        <w:rPr>
          <w:szCs w:val="24"/>
        </w:rPr>
        <w:t xml:space="preserve"> </w:t>
      </w:r>
      <w:r w:rsidRPr="00E57A32">
        <w:rPr>
          <w:szCs w:val="24"/>
        </w:rPr>
        <w:t>оволодівати сучасними</w:t>
      </w:r>
      <w:r>
        <w:rPr>
          <w:szCs w:val="24"/>
        </w:rPr>
        <w:t xml:space="preserve"> </w:t>
      </w:r>
      <w:r w:rsidRPr="00E57A32">
        <w:rPr>
          <w:szCs w:val="24"/>
        </w:rPr>
        <w:t>знаннями</w:t>
      </w:r>
      <w:r>
        <w:rPr>
          <w:szCs w:val="24"/>
        </w:rPr>
        <w:t>.</w:t>
      </w:r>
    </w:p>
    <w:p w14:paraId="7EDBB71E" w14:textId="77777777" w:rsidR="00E57A32" w:rsidRDefault="00E57A32" w:rsidP="00E57A3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ЗК02.   </w:t>
      </w:r>
      <w:r w:rsidRPr="00E57A32">
        <w:rPr>
          <w:szCs w:val="24"/>
        </w:rPr>
        <w:t>Здатність до абстрактного</w:t>
      </w:r>
      <w:r>
        <w:rPr>
          <w:szCs w:val="24"/>
        </w:rPr>
        <w:t xml:space="preserve"> </w:t>
      </w:r>
      <w:r w:rsidRPr="00E57A32">
        <w:rPr>
          <w:szCs w:val="24"/>
        </w:rPr>
        <w:t>мислення, аналізу та</w:t>
      </w:r>
      <w:r>
        <w:rPr>
          <w:szCs w:val="24"/>
        </w:rPr>
        <w:t xml:space="preserve"> </w:t>
      </w:r>
      <w:r w:rsidRPr="00E57A32">
        <w:rPr>
          <w:szCs w:val="24"/>
        </w:rPr>
        <w:t>синтезу</w:t>
      </w:r>
      <w:r>
        <w:rPr>
          <w:szCs w:val="24"/>
        </w:rPr>
        <w:t>.</w:t>
      </w:r>
    </w:p>
    <w:p w14:paraId="4E0CF052" w14:textId="77777777" w:rsidR="00E57A32" w:rsidRDefault="00E57A32" w:rsidP="00E57A32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ЗК08. </w:t>
      </w:r>
      <w:r w:rsidRPr="00E57A32">
        <w:rPr>
          <w:szCs w:val="24"/>
        </w:rPr>
        <w:t>Знання та розуміння</w:t>
      </w:r>
      <w:r>
        <w:rPr>
          <w:szCs w:val="24"/>
        </w:rPr>
        <w:t xml:space="preserve"> </w:t>
      </w:r>
      <w:r w:rsidRPr="00E57A32">
        <w:rPr>
          <w:szCs w:val="24"/>
        </w:rPr>
        <w:t>предметної області та</w:t>
      </w:r>
      <w:r>
        <w:rPr>
          <w:szCs w:val="24"/>
        </w:rPr>
        <w:t xml:space="preserve"> </w:t>
      </w:r>
      <w:r w:rsidRPr="00E57A32">
        <w:rPr>
          <w:szCs w:val="24"/>
        </w:rPr>
        <w:t>розуміння професійної</w:t>
      </w:r>
      <w:r>
        <w:rPr>
          <w:szCs w:val="24"/>
        </w:rPr>
        <w:t xml:space="preserve"> </w:t>
      </w:r>
      <w:r w:rsidRPr="00E57A32">
        <w:rPr>
          <w:szCs w:val="24"/>
        </w:rPr>
        <w:t>діяльності</w:t>
      </w:r>
      <w:r>
        <w:rPr>
          <w:szCs w:val="24"/>
        </w:rPr>
        <w:t>.</w:t>
      </w:r>
    </w:p>
    <w:p w14:paraId="616C6A1B" w14:textId="77777777" w:rsidR="00616344" w:rsidRDefault="00240C7E" w:rsidP="00616344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СК</w:t>
      </w:r>
      <w:r w:rsidR="002E1E37" w:rsidRPr="00974B9D">
        <w:rPr>
          <w:szCs w:val="24"/>
        </w:rPr>
        <w:t>0</w:t>
      </w:r>
      <w:r w:rsidR="00616344">
        <w:rPr>
          <w:szCs w:val="24"/>
        </w:rPr>
        <w:t>5</w:t>
      </w:r>
      <w:r>
        <w:rPr>
          <w:szCs w:val="24"/>
        </w:rPr>
        <w:t xml:space="preserve">. </w:t>
      </w:r>
      <w:r w:rsidR="00616344" w:rsidRPr="00616344">
        <w:rPr>
          <w:szCs w:val="24"/>
        </w:rPr>
        <w:t>Проводити аналіз</w:t>
      </w:r>
      <w:r w:rsidR="00616344">
        <w:rPr>
          <w:szCs w:val="24"/>
        </w:rPr>
        <w:t xml:space="preserve"> </w:t>
      </w:r>
      <w:r w:rsidR="00616344" w:rsidRPr="00616344">
        <w:rPr>
          <w:szCs w:val="24"/>
        </w:rPr>
        <w:t>господарської діяльності</w:t>
      </w:r>
      <w:r w:rsidR="00616344">
        <w:rPr>
          <w:szCs w:val="24"/>
        </w:rPr>
        <w:t xml:space="preserve"> </w:t>
      </w:r>
      <w:r w:rsidR="00616344" w:rsidRPr="00616344">
        <w:rPr>
          <w:szCs w:val="24"/>
        </w:rPr>
        <w:t>підприємства та</w:t>
      </w:r>
      <w:r w:rsidR="00616344">
        <w:rPr>
          <w:szCs w:val="24"/>
        </w:rPr>
        <w:t xml:space="preserve"> </w:t>
      </w:r>
      <w:r w:rsidR="00616344" w:rsidRPr="00616344">
        <w:rPr>
          <w:szCs w:val="24"/>
        </w:rPr>
        <w:t>фінансовий аналіз з метою</w:t>
      </w:r>
      <w:r w:rsidR="00616344">
        <w:rPr>
          <w:szCs w:val="24"/>
        </w:rPr>
        <w:t xml:space="preserve"> </w:t>
      </w:r>
      <w:r w:rsidR="00616344" w:rsidRPr="00616344">
        <w:rPr>
          <w:szCs w:val="24"/>
        </w:rPr>
        <w:t>прийняття управлінських</w:t>
      </w:r>
      <w:r w:rsidR="00616344">
        <w:rPr>
          <w:szCs w:val="24"/>
        </w:rPr>
        <w:t xml:space="preserve"> </w:t>
      </w:r>
      <w:r w:rsidR="00616344" w:rsidRPr="00616344">
        <w:rPr>
          <w:szCs w:val="24"/>
        </w:rPr>
        <w:t>рішень</w:t>
      </w:r>
      <w:r w:rsidR="00616344">
        <w:rPr>
          <w:szCs w:val="24"/>
        </w:rPr>
        <w:t>.</w:t>
      </w:r>
    </w:p>
    <w:p w14:paraId="172F725D" w14:textId="77777777" w:rsidR="002E1E37" w:rsidRDefault="00660F14" w:rsidP="002E1E37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СК</w:t>
      </w:r>
      <w:r w:rsidR="002E1E37" w:rsidRPr="00616344">
        <w:rPr>
          <w:szCs w:val="24"/>
        </w:rPr>
        <w:t>0</w:t>
      </w:r>
      <w:r w:rsidR="00616344" w:rsidRPr="00616344">
        <w:rPr>
          <w:szCs w:val="24"/>
        </w:rPr>
        <w:t>8</w:t>
      </w:r>
      <w:r>
        <w:rPr>
          <w:szCs w:val="24"/>
        </w:rPr>
        <w:t xml:space="preserve">. </w:t>
      </w:r>
      <w:r w:rsidR="00616344" w:rsidRPr="00616344">
        <w:rPr>
          <w:szCs w:val="24"/>
        </w:rPr>
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ресурсів.</w:t>
      </w:r>
    </w:p>
    <w:p w14:paraId="12432A7C" w14:textId="77777777" w:rsidR="00616344" w:rsidRPr="002E1E37" w:rsidRDefault="00616344" w:rsidP="002E1E37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СК09.  </w:t>
      </w:r>
      <w:r w:rsidR="00E90321" w:rsidRPr="00E90321">
        <w:rPr>
          <w:szCs w:val="24"/>
        </w:rPr>
        <w:t>Здійснювати зовнішній та внутрішній контроль діяльності підприємства та дотримання ним законодавства з бухгалтерського обліку і оподаткування.</w:t>
      </w:r>
    </w:p>
    <w:p w14:paraId="35C1A293" w14:textId="77777777" w:rsidR="00660F14" w:rsidRPr="00660F14" w:rsidRDefault="00660F14" w:rsidP="002E1E37">
      <w:pPr>
        <w:spacing w:line="276" w:lineRule="auto"/>
        <w:ind w:firstLine="851"/>
        <w:jc w:val="both"/>
        <w:rPr>
          <w:szCs w:val="24"/>
          <w:u w:val="single"/>
        </w:rPr>
      </w:pPr>
      <w:r w:rsidRPr="00660F14">
        <w:rPr>
          <w:szCs w:val="24"/>
          <w:u w:val="single"/>
        </w:rPr>
        <w:t>Що забезпечується досягненням наступних програмних результатів навчання:</w:t>
      </w:r>
    </w:p>
    <w:p w14:paraId="6086BED6" w14:textId="77777777" w:rsidR="00660F14" w:rsidRPr="00660F14" w:rsidRDefault="00660F14" w:rsidP="00660F14">
      <w:pPr>
        <w:spacing w:line="276" w:lineRule="auto"/>
        <w:ind w:left="851"/>
        <w:jc w:val="both"/>
        <w:rPr>
          <w:szCs w:val="24"/>
          <w:u w:val="single"/>
        </w:rPr>
      </w:pPr>
    </w:p>
    <w:p w14:paraId="2C5404FD" w14:textId="77777777" w:rsidR="00660F14" w:rsidRDefault="003B5797" w:rsidP="002E1E37">
      <w:pPr>
        <w:spacing w:line="276" w:lineRule="auto"/>
        <w:ind w:firstLine="851"/>
        <w:jc w:val="both"/>
        <w:rPr>
          <w:szCs w:val="24"/>
        </w:rPr>
      </w:pPr>
      <w:r w:rsidRPr="003B5797">
        <w:rPr>
          <w:szCs w:val="24"/>
        </w:rPr>
        <w:t>ПР02. Розуміти місце і значення облікової, аналітичної, контрольної, податкової та статистичної систем в інформаційному забезпеченні користувачів обліково – аналітичної інформації у вирішенні проблем в сфері соціальної, економічної і екологічної відповідальності підприємств.</w:t>
      </w:r>
    </w:p>
    <w:p w14:paraId="2E50314F" w14:textId="77777777" w:rsidR="003B5797" w:rsidRDefault="003B5797" w:rsidP="004C0D89">
      <w:pPr>
        <w:spacing w:line="276" w:lineRule="auto"/>
        <w:ind w:firstLine="851"/>
        <w:jc w:val="both"/>
        <w:rPr>
          <w:szCs w:val="24"/>
        </w:rPr>
      </w:pPr>
      <w:r w:rsidRPr="003B5797">
        <w:rPr>
          <w:szCs w:val="24"/>
        </w:rPr>
        <w:t>ПР03. Визначати сутність об’єктів обліку, аналізу, контролю, аудиту, оподаткування та розуміти їх роль і місце в господарській діяльності.</w:t>
      </w:r>
    </w:p>
    <w:p w14:paraId="55805D8B" w14:textId="77777777" w:rsidR="003B5797" w:rsidRPr="003B5797" w:rsidRDefault="003B5797" w:rsidP="003B5797">
      <w:pPr>
        <w:spacing w:line="276" w:lineRule="auto"/>
        <w:ind w:firstLine="851"/>
        <w:jc w:val="both"/>
        <w:rPr>
          <w:szCs w:val="24"/>
        </w:rPr>
      </w:pPr>
      <w:r w:rsidRPr="003B5797">
        <w:rPr>
          <w:szCs w:val="24"/>
        </w:rPr>
        <w:t xml:space="preserve">ПР04. Формувати й аналізувати фінансову, управлінську, податкову і статистичну </w:t>
      </w:r>
      <w:proofErr w:type="spellStart"/>
      <w:r w:rsidRPr="003B5797">
        <w:rPr>
          <w:szCs w:val="24"/>
        </w:rPr>
        <w:t>зітність</w:t>
      </w:r>
      <w:proofErr w:type="spellEnd"/>
      <w:r w:rsidRPr="003B5797">
        <w:rPr>
          <w:szCs w:val="24"/>
        </w:rPr>
        <w:t xml:space="preserve"> підприємств та правильно інтерпретувати отриману інформацію для прийняття управлінських рішень.</w:t>
      </w:r>
    </w:p>
    <w:p w14:paraId="38918007" w14:textId="77777777" w:rsidR="003B5797" w:rsidRPr="003B5797" w:rsidRDefault="003B5797" w:rsidP="003B5797">
      <w:pPr>
        <w:spacing w:line="276" w:lineRule="auto"/>
        <w:ind w:firstLine="851"/>
        <w:jc w:val="both"/>
        <w:rPr>
          <w:szCs w:val="24"/>
        </w:rPr>
      </w:pPr>
      <w:r w:rsidRPr="003B5797">
        <w:rPr>
          <w:szCs w:val="24"/>
        </w:rPr>
        <w:t>ПР05. Володіти методичним інструментарієм обліку, аналізу, контролю, аудиту та оподаткування господарської діяльності підприємств.</w:t>
      </w:r>
    </w:p>
    <w:p w14:paraId="40E960EA" w14:textId="77777777" w:rsidR="003B5797" w:rsidRDefault="003B5797" w:rsidP="003B5797">
      <w:pPr>
        <w:spacing w:line="276" w:lineRule="auto"/>
        <w:ind w:firstLine="851"/>
        <w:jc w:val="both"/>
        <w:rPr>
          <w:szCs w:val="24"/>
        </w:rPr>
      </w:pPr>
      <w:r w:rsidRPr="003B5797">
        <w:rPr>
          <w:szCs w:val="24"/>
        </w:rPr>
        <w:t xml:space="preserve">ПР06. Розуміти особливості практики здійснення обліку, аналізу, контролю, аудиту та оподаткування діяльності підприємств різних форм </w:t>
      </w:r>
      <w:proofErr w:type="spellStart"/>
      <w:r w:rsidRPr="003B5797">
        <w:rPr>
          <w:szCs w:val="24"/>
        </w:rPr>
        <w:t>власності,організаційно</w:t>
      </w:r>
      <w:proofErr w:type="spellEnd"/>
      <w:r w:rsidRPr="003B5797">
        <w:rPr>
          <w:szCs w:val="24"/>
        </w:rPr>
        <w:t xml:space="preserve"> – правових форм господарювання та видів економічної діяльності.</w:t>
      </w:r>
    </w:p>
    <w:p w14:paraId="5437B8B7" w14:textId="791665FC" w:rsidR="001D4B68" w:rsidRDefault="003B5797" w:rsidP="004C0D89">
      <w:pPr>
        <w:spacing w:line="276" w:lineRule="auto"/>
        <w:ind w:firstLine="851"/>
        <w:jc w:val="both"/>
        <w:rPr>
          <w:szCs w:val="24"/>
        </w:rPr>
      </w:pPr>
      <w:r w:rsidRPr="003B5797">
        <w:rPr>
          <w:szCs w:val="24"/>
        </w:rPr>
        <w:t>ПР08. Розуміти організаційно – економічний механізм управління підприємством та оцінювати ефективність прийняття рішень з використанням обліково – аналітичної інформації.</w:t>
      </w:r>
    </w:p>
    <w:p w14:paraId="6B537F29" w14:textId="7D424998" w:rsidR="008F4E89" w:rsidRDefault="008F4E89" w:rsidP="004C0D89">
      <w:pPr>
        <w:spacing w:line="276" w:lineRule="auto"/>
        <w:ind w:firstLine="851"/>
        <w:jc w:val="both"/>
        <w:rPr>
          <w:szCs w:val="24"/>
        </w:rPr>
      </w:pPr>
    </w:p>
    <w:p w14:paraId="730E363D" w14:textId="0343C344" w:rsidR="008F4E89" w:rsidRDefault="008F4E89" w:rsidP="004C0D89">
      <w:pPr>
        <w:spacing w:line="276" w:lineRule="auto"/>
        <w:ind w:firstLine="851"/>
        <w:jc w:val="both"/>
        <w:rPr>
          <w:szCs w:val="24"/>
        </w:rPr>
      </w:pPr>
    </w:p>
    <w:p w14:paraId="59A6B9FB" w14:textId="6C39A774" w:rsidR="008F4E89" w:rsidRDefault="008F4E89" w:rsidP="004C0D89">
      <w:pPr>
        <w:spacing w:line="276" w:lineRule="auto"/>
        <w:ind w:firstLine="851"/>
        <w:jc w:val="both"/>
        <w:rPr>
          <w:szCs w:val="24"/>
        </w:rPr>
      </w:pPr>
    </w:p>
    <w:p w14:paraId="7AD9F2BD" w14:textId="77777777" w:rsidR="008F4E89" w:rsidRPr="003B5797" w:rsidRDefault="008F4E89" w:rsidP="004C0D89">
      <w:pPr>
        <w:spacing w:line="276" w:lineRule="auto"/>
        <w:ind w:firstLine="851"/>
        <w:jc w:val="both"/>
        <w:rPr>
          <w:szCs w:val="24"/>
        </w:rPr>
      </w:pPr>
    </w:p>
    <w:p w14:paraId="78B617CC" w14:textId="1642488E" w:rsidR="00BF7A9F" w:rsidRDefault="00BF7A9F" w:rsidP="008F4E89">
      <w:pPr>
        <w:spacing w:line="276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lastRenderedPageBreak/>
        <w:t>Структура курсу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BF7A9F" w14:paraId="0BEF4E1A" w14:textId="77777777" w:rsidTr="00160120">
        <w:trPr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7CBBECB5" w14:textId="77777777"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5074E8D8" w14:textId="77777777"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30158182" w14:textId="77777777" w:rsidR="00BF7A9F" w:rsidRDefault="00BF7A9F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Години (Л/ПЗ)</w:t>
            </w:r>
          </w:p>
          <w:p w14:paraId="4416264D" w14:textId="77777777" w:rsidR="004848B6" w:rsidRPr="004848B6" w:rsidRDefault="004848B6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 формами </w:t>
            </w:r>
            <w:proofErr w:type="spellStart"/>
            <w:r>
              <w:rPr>
                <w:sz w:val="20"/>
                <w:lang w:val="ru-RU"/>
              </w:rPr>
              <w:t>навчання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20C83C27" w14:textId="77777777"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3CB87863" w14:textId="77777777"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Інструменти і завдання</w:t>
            </w:r>
          </w:p>
        </w:tc>
      </w:tr>
      <w:tr w:rsidR="00BF7A9F" w14:paraId="510B77FB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0A4" w14:textId="77777777"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C26F" w14:textId="77777777" w:rsidR="00BF7A9F" w:rsidRDefault="00C3011C">
            <w:pPr>
              <w:rPr>
                <w:sz w:val="20"/>
              </w:rPr>
            </w:pPr>
            <w:r w:rsidRPr="00C3011C">
              <w:rPr>
                <w:sz w:val="20"/>
              </w:rPr>
              <w:t>Аналіз основних засобів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3BA" w14:textId="77777777" w:rsidR="004848B6" w:rsidRDefault="004848B6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021B5ABF" w14:textId="77777777" w:rsidR="00BF7A9F" w:rsidRDefault="0017674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BF7A9F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</w:t>
            </w:r>
          </w:p>
          <w:p w14:paraId="6E7514BF" w14:textId="77777777" w:rsidR="004848B6" w:rsidRDefault="004848B6">
            <w:pPr>
              <w:jc w:val="center"/>
              <w:rPr>
                <w:sz w:val="20"/>
                <w:lang w:val="ru-RU"/>
              </w:rPr>
            </w:pPr>
          </w:p>
          <w:p w14:paraId="1CA9C88B" w14:textId="77777777" w:rsidR="004848B6" w:rsidRDefault="004848B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заочна</w:t>
            </w:r>
            <w:proofErr w:type="spellEnd"/>
          </w:p>
          <w:p w14:paraId="387F4F4B" w14:textId="77777777" w:rsidR="004848B6" w:rsidRPr="00FF6B1E" w:rsidRDefault="00FF6B1E" w:rsidP="004848B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0,5/0,</w:t>
            </w:r>
            <w:r w:rsidR="002C6177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5</w:t>
            </w:r>
          </w:p>
          <w:p w14:paraId="0711BF13" w14:textId="77777777" w:rsidR="004848B6" w:rsidRPr="004848B6" w:rsidRDefault="004848B6" w:rsidP="004848B6">
            <w:pPr>
              <w:rPr>
                <w:sz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2AD" w14:textId="77777777" w:rsidR="00BF7A9F" w:rsidRDefault="00C3011C" w:rsidP="00C3011C">
            <w:pPr>
              <w:rPr>
                <w:sz w:val="20"/>
                <w:lang w:val="ru-RU"/>
              </w:rPr>
            </w:pPr>
            <w:r w:rsidRPr="00C3011C">
              <w:rPr>
                <w:sz w:val="20"/>
              </w:rPr>
              <w:t>Аналіз показників складу, структури і технічного рівня основних</w:t>
            </w:r>
            <w:r>
              <w:rPr>
                <w:sz w:val="20"/>
              </w:rPr>
              <w:t xml:space="preserve"> </w:t>
            </w:r>
            <w:r w:rsidRPr="00C3011C">
              <w:rPr>
                <w:sz w:val="20"/>
              </w:rPr>
              <w:t>засобів. Джерела інформації. Оцінка динаміки оновлення і модернізації основних фондів.</w:t>
            </w:r>
            <w:r>
              <w:rPr>
                <w:sz w:val="20"/>
              </w:rPr>
              <w:t xml:space="preserve"> </w:t>
            </w:r>
            <w:r w:rsidRPr="00C3011C">
              <w:rPr>
                <w:sz w:val="20"/>
              </w:rPr>
              <w:t>Оцінка інвестиційної політики підприємства за результатами роботи центру інвестицій. Аналіз</w:t>
            </w:r>
            <w:r>
              <w:rPr>
                <w:sz w:val="20"/>
              </w:rPr>
              <w:t xml:space="preserve"> </w:t>
            </w:r>
            <w:r w:rsidRPr="00C3011C">
              <w:rPr>
                <w:sz w:val="20"/>
              </w:rPr>
              <w:t xml:space="preserve">ефективності використання основних </w:t>
            </w:r>
            <w:r>
              <w:rPr>
                <w:sz w:val="20"/>
              </w:rPr>
              <w:t>засобів</w:t>
            </w:r>
            <w:r w:rsidRPr="00C3011C">
              <w:rPr>
                <w:sz w:val="20"/>
              </w:rPr>
              <w:t>. Класифікація показників використання основних</w:t>
            </w:r>
            <w:r>
              <w:rPr>
                <w:sz w:val="20"/>
              </w:rPr>
              <w:t xml:space="preserve"> засоб</w:t>
            </w:r>
            <w:r w:rsidRPr="00C3011C">
              <w:rPr>
                <w:sz w:val="20"/>
              </w:rPr>
              <w:t>ів. Загальний і факторний аналіз фондовіддачі.</w:t>
            </w:r>
          </w:p>
          <w:p w14:paraId="66F9A838" w14:textId="77777777" w:rsidR="004848B6" w:rsidRPr="004848B6" w:rsidRDefault="004848B6" w:rsidP="00C3011C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03A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1D8D796B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5777C820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29454DB1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62C23F83" w14:textId="77777777" w:rsidR="00BF7A9F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BF7A9F" w14:paraId="6170402A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788" w14:textId="77777777"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F3F5" w14:textId="77777777" w:rsidR="00BF7A9F" w:rsidRDefault="00C3011C">
            <w:pPr>
              <w:rPr>
                <w:sz w:val="20"/>
              </w:rPr>
            </w:pPr>
            <w:r w:rsidRPr="00C3011C">
              <w:rPr>
                <w:sz w:val="20"/>
              </w:rPr>
              <w:t>Аналіз нематеріальних активів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D8E5" w14:textId="77777777" w:rsid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06998955" w14:textId="77777777" w:rsidR="00BF7A9F" w:rsidRDefault="00FF6B1E" w:rsidP="00FF6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BF7A9F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</w:t>
            </w:r>
          </w:p>
          <w:p w14:paraId="4B3647F0" w14:textId="77777777" w:rsid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заочна</w:t>
            </w:r>
            <w:proofErr w:type="spellEnd"/>
          </w:p>
          <w:p w14:paraId="7C7295A7" w14:textId="77777777" w:rsidR="00FF6B1E" w:rsidRPr="00FF6B1E" w:rsidRDefault="00FF6B1E" w:rsidP="00FF6B1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0,5/0,25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3535" w14:textId="77777777" w:rsidR="00C3011C" w:rsidRPr="00C3011C" w:rsidRDefault="00C3011C" w:rsidP="00C3011C">
            <w:pPr>
              <w:rPr>
                <w:sz w:val="20"/>
              </w:rPr>
            </w:pPr>
            <w:r w:rsidRPr="00C3011C">
              <w:rPr>
                <w:sz w:val="20"/>
              </w:rPr>
              <w:t>Аналіз обсягу та динаміки</w:t>
            </w:r>
            <w:r w:rsidR="003C31C1">
              <w:rPr>
                <w:sz w:val="20"/>
              </w:rPr>
              <w:t xml:space="preserve"> </w:t>
            </w:r>
            <w:r w:rsidRPr="00C3011C">
              <w:rPr>
                <w:sz w:val="20"/>
              </w:rPr>
              <w:t>нематеріальних активів. Аналіз</w:t>
            </w:r>
          </w:p>
          <w:p w14:paraId="17DA10BE" w14:textId="77777777" w:rsidR="00BF7A9F" w:rsidRDefault="00C3011C" w:rsidP="003C31C1">
            <w:pPr>
              <w:rPr>
                <w:sz w:val="20"/>
              </w:rPr>
            </w:pPr>
            <w:r w:rsidRPr="00C3011C">
              <w:rPr>
                <w:sz w:val="20"/>
              </w:rPr>
              <w:t>структури нематеріальних активів за різними класифікаційними ознаками. Аналіз доходності</w:t>
            </w:r>
            <w:r w:rsidR="003C31C1">
              <w:rPr>
                <w:sz w:val="20"/>
              </w:rPr>
              <w:t xml:space="preserve"> </w:t>
            </w:r>
            <w:r w:rsidRPr="00C3011C">
              <w:rPr>
                <w:sz w:val="20"/>
              </w:rPr>
              <w:t>нематеріальних активів. Аналіз ліквідності нематеріальних активів та ступеню ризику вкладень</w:t>
            </w:r>
            <w:r w:rsidR="003C31C1">
              <w:rPr>
                <w:sz w:val="20"/>
              </w:rPr>
              <w:t xml:space="preserve"> </w:t>
            </w:r>
            <w:r w:rsidRPr="00C3011C">
              <w:rPr>
                <w:sz w:val="20"/>
              </w:rPr>
              <w:t>капіталу у нематеріальні активи.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FE60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3DEB68F0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0B25A4A5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3E29FF2B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6C2EFB6C" w14:textId="77777777" w:rsidR="00BF7A9F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BF7A9F" w14:paraId="02E84749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4AF" w14:textId="77777777"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26DA" w14:textId="77777777" w:rsidR="00BF7A9F" w:rsidRDefault="003C31C1">
            <w:pPr>
              <w:rPr>
                <w:sz w:val="20"/>
              </w:rPr>
            </w:pPr>
            <w:r w:rsidRPr="003C31C1">
              <w:rPr>
                <w:sz w:val="20"/>
              </w:rPr>
              <w:t>Аналіз запасів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6BC2" w14:textId="77777777" w:rsid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7688E756" w14:textId="77777777" w:rsidR="00BF7A9F" w:rsidRDefault="00FF6B1E" w:rsidP="00FF6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BF7A9F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</w:t>
            </w:r>
          </w:p>
          <w:p w14:paraId="7D1FC3BA" w14:textId="77777777" w:rsidR="00FF6B1E" w:rsidRP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 w:rsidRPr="00FF6B1E">
              <w:rPr>
                <w:sz w:val="20"/>
                <w:lang w:val="ru-RU"/>
              </w:rPr>
              <w:t>заочна</w:t>
            </w:r>
            <w:proofErr w:type="spellEnd"/>
          </w:p>
          <w:p w14:paraId="46A4AF94" w14:textId="77777777" w:rsidR="00FF6B1E" w:rsidRPr="00297586" w:rsidRDefault="00FF6B1E" w:rsidP="00FF6B1E">
            <w:pPr>
              <w:jc w:val="center"/>
              <w:rPr>
                <w:sz w:val="20"/>
                <w:lang w:val="ru-RU"/>
              </w:rPr>
            </w:pPr>
            <w:r w:rsidRPr="00FF6B1E">
              <w:rPr>
                <w:sz w:val="20"/>
                <w:lang w:val="ru-RU"/>
              </w:rPr>
              <w:t xml:space="preserve">   0,5/0,5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A818" w14:textId="77777777" w:rsidR="003C31C1" w:rsidRPr="003C31C1" w:rsidRDefault="003C31C1" w:rsidP="003C31C1">
            <w:pPr>
              <w:rPr>
                <w:sz w:val="20"/>
              </w:rPr>
            </w:pPr>
            <w:r w:rsidRPr="003C31C1">
              <w:rPr>
                <w:sz w:val="20"/>
              </w:rPr>
              <w:t>Аналіз забезпеченості підприємства запасами. Аналіз потреби</w:t>
            </w:r>
            <w:r>
              <w:rPr>
                <w:sz w:val="20"/>
              </w:rPr>
              <w:t xml:space="preserve"> </w:t>
            </w:r>
            <w:r w:rsidRPr="003C31C1">
              <w:rPr>
                <w:sz w:val="20"/>
              </w:rPr>
              <w:t>підприємства в матеріальних ресурсах і рівня виробничих запасів. Аналіз показників</w:t>
            </w:r>
          </w:p>
          <w:p w14:paraId="496D66B4" w14:textId="77777777" w:rsidR="00BF7A9F" w:rsidRDefault="003C31C1" w:rsidP="003C31C1">
            <w:pPr>
              <w:rPr>
                <w:sz w:val="20"/>
              </w:rPr>
            </w:pPr>
            <w:r w:rsidRPr="003C31C1">
              <w:rPr>
                <w:sz w:val="20"/>
              </w:rPr>
              <w:t>використання матеріальних ресурсів і оцінка динаміки матеріаломісткості продукції. Аналіз</w:t>
            </w:r>
            <w:r>
              <w:rPr>
                <w:sz w:val="20"/>
              </w:rPr>
              <w:t xml:space="preserve"> </w:t>
            </w:r>
            <w:r w:rsidRPr="003C31C1">
              <w:rPr>
                <w:sz w:val="20"/>
              </w:rPr>
              <w:t>факторів зміни і виявлення резервів зниження матеріаломісткості продукції та підвищення</w:t>
            </w:r>
            <w:r>
              <w:rPr>
                <w:sz w:val="20"/>
              </w:rPr>
              <w:t xml:space="preserve"> </w:t>
            </w:r>
            <w:r w:rsidRPr="003C31C1">
              <w:rPr>
                <w:sz w:val="20"/>
              </w:rPr>
              <w:t>ефективності виробництва.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D3E5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6512BD20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1AEE52AA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43E5F5A9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680E2D2F" w14:textId="77777777" w:rsidR="00BF7A9F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14:paraId="45858BEF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B84" w14:textId="77777777"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FF0" w14:textId="77777777" w:rsidR="009F4F80" w:rsidRDefault="009F4F80" w:rsidP="009F4F80">
            <w:pPr>
              <w:rPr>
                <w:sz w:val="20"/>
              </w:rPr>
            </w:pPr>
            <w:r w:rsidRPr="003C31C1">
              <w:rPr>
                <w:sz w:val="20"/>
              </w:rPr>
              <w:t>Аналіз грошових потоків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8184" w14:textId="77777777" w:rsid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5313A228" w14:textId="77777777" w:rsidR="009F4F80" w:rsidRDefault="00FF6B1E" w:rsidP="00FF6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9F4F80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</w:t>
            </w:r>
          </w:p>
          <w:p w14:paraId="3340C674" w14:textId="77777777" w:rsidR="00FF6B1E" w:rsidRP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 w:rsidRPr="00FF6B1E">
              <w:rPr>
                <w:sz w:val="20"/>
                <w:lang w:val="ru-RU"/>
              </w:rPr>
              <w:t>заочна</w:t>
            </w:r>
            <w:proofErr w:type="spellEnd"/>
          </w:p>
          <w:p w14:paraId="570A1586" w14:textId="77777777" w:rsidR="00FF6B1E" w:rsidRPr="00297586" w:rsidRDefault="00FF6B1E" w:rsidP="00FF6B1E">
            <w:pPr>
              <w:jc w:val="center"/>
              <w:rPr>
                <w:sz w:val="20"/>
                <w:lang w:val="ru-RU"/>
              </w:rPr>
            </w:pPr>
            <w:r w:rsidRPr="00FF6B1E">
              <w:rPr>
                <w:sz w:val="20"/>
                <w:lang w:val="ru-RU"/>
              </w:rPr>
              <w:t xml:space="preserve">   0,5/0,</w:t>
            </w:r>
            <w:r>
              <w:rPr>
                <w:sz w:val="20"/>
                <w:lang w:val="ru-RU"/>
              </w:rPr>
              <w:t>2</w:t>
            </w:r>
            <w:r w:rsidRPr="00FF6B1E">
              <w:rPr>
                <w:sz w:val="20"/>
                <w:lang w:val="ru-RU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972A" w14:textId="77777777" w:rsidR="009F4F80" w:rsidRDefault="009F4F80" w:rsidP="009F4F80">
            <w:pPr>
              <w:rPr>
                <w:sz w:val="20"/>
              </w:rPr>
            </w:pPr>
            <w:r w:rsidRPr="003C31C1">
              <w:rPr>
                <w:sz w:val="20"/>
              </w:rPr>
              <w:t>Економічна сутність грошового потоку і його види. Аналіз динаміки</w:t>
            </w:r>
            <w:r>
              <w:rPr>
                <w:sz w:val="20"/>
              </w:rPr>
              <w:t xml:space="preserve"> </w:t>
            </w:r>
            <w:r w:rsidRPr="003C31C1">
              <w:rPr>
                <w:sz w:val="20"/>
              </w:rPr>
              <w:t>і факторів зміни обсягів грошових потоків. Аналіз збалансованості грошових потоків. Аналіз</w:t>
            </w:r>
            <w:r>
              <w:rPr>
                <w:sz w:val="20"/>
              </w:rPr>
              <w:t xml:space="preserve"> </w:t>
            </w:r>
            <w:r w:rsidRPr="003C31C1">
              <w:rPr>
                <w:sz w:val="20"/>
              </w:rPr>
              <w:t>ефективності й інтенсивності грошових потоків. Шляхи оптимізації грошових потоків.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E5CC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53AB9E25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79DEE5E0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7725CCEA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003327AB" w14:textId="77777777" w:rsidR="009F4F80" w:rsidRPr="00865B37" w:rsidRDefault="009F4F80" w:rsidP="009F4F80"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14:paraId="0EC6948F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E3D" w14:textId="77777777"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96EE" w14:textId="77777777" w:rsid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маркетингової діяльності підприємства, виробництва і реалізації продукції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7DA" w14:textId="77777777" w:rsidR="00FF6B1E" w:rsidRDefault="00FF6B1E" w:rsidP="009F4F80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6085634B" w14:textId="77777777" w:rsidR="009F4F80" w:rsidRDefault="00297586" w:rsidP="009F4F8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9F4F80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</w:t>
            </w:r>
          </w:p>
          <w:p w14:paraId="783F30EC" w14:textId="77777777" w:rsidR="00FF6B1E" w:rsidRP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 w:rsidRPr="00FF6B1E">
              <w:rPr>
                <w:sz w:val="20"/>
                <w:lang w:val="ru-RU"/>
              </w:rPr>
              <w:t>заочна</w:t>
            </w:r>
            <w:proofErr w:type="spellEnd"/>
          </w:p>
          <w:p w14:paraId="2B44D787" w14:textId="77777777" w:rsidR="00FF6B1E" w:rsidRPr="00297586" w:rsidRDefault="00FF6B1E" w:rsidP="00FF6B1E">
            <w:pPr>
              <w:jc w:val="center"/>
              <w:rPr>
                <w:sz w:val="20"/>
                <w:lang w:val="ru-RU"/>
              </w:rPr>
            </w:pPr>
            <w:r w:rsidRPr="00FF6B1E">
              <w:rPr>
                <w:sz w:val="20"/>
                <w:lang w:val="ru-RU"/>
              </w:rPr>
              <w:t xml:space="preserve">   0,5/0,</w:t>
            </w:r>
            <w:r>
              <w:rPr>
                <w:sz w:val="20"/>
                <w:lang w:val="ru-RU"/>
              </w:rPr>
              <w:t>2</w:t>
            </w:r>
            <w:r w:rsidRPr="00FF6B1E">
              <w:rPr>
                <w:sz w:val="20"/>
                <w:lang w:val="ru-RU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3162" w14:textId="77777777" w:rsid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Значення і завдання аналізу маркетингової діяльності. Фактори, що формують попит. Еластичність попиту і доходи споживачів. Аналіз динаміки ринків збуту та їх прибутковості. Аналіз стану товарів на ринках збуту. Одиничні, групові, інтегральні показники конкурентоспроможності, методика їх аналізу.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4031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00A74523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2C13FF12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162D2797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5D5486DC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14:paraId="448188D0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9A9" w14:textId="77777777"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0C93" w14:textId="77777777" w:rsid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організаційно-технічного рівня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37B3" w14:textId="77777777" w:rsid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20AC8EC5" w14:textId="77777777" w:rsidR="009F4F80" w:rsidRDefault="00FF6B1E" w:rsidP="00FF6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9F4F80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</w:t>
            </w:r>
          </w:p>
          <w:p w14:paraId="16EDCCA6" w14:textId="77777777" w:rsidR="00FF6B1E" w:rsidRP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 w:rsidRPr="00FF6B1E">
              <w:rPr>
                <w:sz w:val="20"/>
                <w:lang w:val="ru-RU"/>
              </w:rPr>
              <w:t>заочна</w:t>
            </w:r>
            <w:proofErr w:type="spellEnd"/>
          </w:p>
          <w:p w14:paraId="3BD0AECF" w14:textId="77777777" w:rsidR="00FF6B1E" w:rsidRPr="00297586" w:rsidRDefault="00FF6B1E" w:rsidP="00FF6B1E">
            <w:pPr>
              <w:jc w:val="center"/>
              <w:rPr>
                <w:sz w:val="20"/>
                <w:lang w:val="ru-RU"/>
              </w:rPr>
            </w:pPr>
            <w:r w:rsidRPr="00FF6B1E">
              <w:rPr>
                <w:sz w:val="20"/>
                <w:lang w:val="ru-RU"/>
              </w:rPr>
              <w:t xml:space="preserve">   0,5/0,</w:t>
            </w:r>
            <w:r>
              <w:rPr>
                <w:sz w:val="20"/>
                <w:lang w:val="ru-RU"/>
              </w:rPr>
              <w:t>2</w:t>
            </w:r>
            <w:r w:rsidRPr="00FF6B1E">
              <w:rPr>
                <w:sz w:val="20"/>
                <w:lang w:val="ru-RU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FF02" w14:textId="77777777" w:rsid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науково-технічного рівня виробництва. Аналіз рівня організації виробництва та праці. Аналіз рівня управління: організаційно-виробнича структура; організаційно-управлінська структура; ефективність управління підприємством.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D853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218CD7DF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3342592F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13642B61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04E0F0C6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14:paraId="5AAF0083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5D6" w14:textId="77777777"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726" w14:textId="77777777" w:rsid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 капіталу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6C9" w14:textId="77777777" w:rsid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48833222" w14:textId="77777777" w:rsidR="009F4F80" w:rsidRDefault="00FF6B1E" w:rsidP="00FF6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  <w:r w:rsidR="00297586" w:rsidRPr="00297586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</w:t>
            </w:r>
          </w:p>
          <w:p w14:paraId="6C271884" w14:textId="77777777" w:rsidR="00FF6B1E" w:rsidRPr="00FF6B1E" w:rsidRDefault="00FF6B1E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 w:rsidRPr="00FF6B1E">
              <w:rPr>
                <w:sz w:val="20"/>
                <w:lang w:val="ru-RU"/>
              </w:rPr>
              <w:t>заочна</w:t>
            </w:r>
            <w:proofErr w:type="spellEnd"/>
          </w:p>
          <w:p w14:paraId="32E47BD0" w14:textId="77777777" w:rsidR="00FF6B1E" w:rsidRPr="00297586" w:rsidRDefault="00FF6B1E" w:rsidP="00FF6B1E">
            <w:pPr>
              <w:jc w:val="center"/>
              <w:rPr>
                <w:sz w:val="20"/>
                <w:lang w:val="ru-RU"/>
              </w:rPr>
            </w:pPr>
            <w:r w:rsidRPr="00FF6B1E">
              <w:rPr>
                <w:sz w:val="20"/>
                <w:lang w:val="ru-RU"/>
              </w:rPr>
              <w:t xml:space="preserve">   0,5/0,5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7C8" w14:textId="77777777" w:rsidR="009F4F80" w:rsidRDefault="009F4F80" w:rsidP="009F4F80">
            <w:pPr>
              <w:rPr>
                <w:sz w:val="20"/>
                <w:lang w:val="ru-RU"/>
              </w:rPr>
            </w:pPr>
            <w:r w:rsidRPr="009F4F80">
              <w:rPr>
                <w:sz w:val="20"/>
              </w:rPr>
              <w:lastRenderedPageBreak/>
              <w:t>Значення,</w:t>
            </w:r>
            <w:r>
              <w:rPr>
                <w:sz w:val="20"/>
                <w:lang w:val="ru-RU"/>
              </w:rPr>
              <w:t xml:space="preserve"> </w:t>
            </w:r>
            <w:r w:rsidRPr="009F4F80">
              <w:rPr>
                <w:sz w:val="20"/>
              </w:rPr>
              <w:t xml:space="preserve">завдання й інформаційне </w:t>
            </w:r>
            <w:r w:rsidRPr="009F4F80">
              <w:rPr>
                <w:sz w:val="20"/>
              </w:rPr>
              <w:lastRenderedPageBreak/>
              <w:t>забезпечення аналізу джерел формування капіталу. Аналіз джерел формування капіталу. Методика оцінювання вартості капіталу й оптимізації його структури. Методика аналізу показників ефективності й інтенсивності використання капіталу. Факторний аналіз рентабельності операційного капіталу. Аналіз рентабельності сукупного капіталу. Аналіз прибутковості власного та позикового капіталу. Аналіз оборотності капіталу.</w:t>
            </w:r>
          </w:p>
          <w:p w14:paraId="67C1967D" w14:textId="77777777" w:rsidR="002C6177" w:rsidRPr="002C6177" w:rsidRDefault="002C6177" w:rsidP="009F4F80">
            <w:pPr>
              <w:rPr>
                <w:sz w:val="20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A85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lastRenderedPageBreak/>
              <w:t>Презентації.</w:t>
            </w:r>
          </w:p>
          <w:p w14:paraId="784CA328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lastRenderedPageBreak/>
              <w:t>Семінари-дискусії</w:t>
            </w:r>
          </w:p>
          <w:p w14:paraId="2F1C2121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652FC288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7446C98C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14:paraId="2D71D541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6CA" w14:textId="77777777"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4A7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>Аналіз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706" w14:textId="77777777" w:rsidR="002C6177" w:rsidRDefault="002C6177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474B282D" w14:textId="77777777" w:rsidR="009F4F80" w:rsidRDefault="00FF6B1E" w:rsidP="00FF6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297586" w:rsidRPr="00297586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4</w:t>
            </w:r>
          </w:p>
          <w:p w14:paraId="29512CA0" w14:textId="77777777" w:rsidR="002C6177" w:rsidRPr="002C6177" w:rsidRDefault="002C6177" w:rsidP="002C6177">
            <w:pPr>
              <w:jc w:val="center"/>
              <w:rPr>
                <w:sz w:val="20"/>
                <w:lang w:val="ru-RU"/>
              </w:rPr>
            </w:pPr>
            <w:proofErr w:type="spellStart"/>
            <w:r w:rsidRPr="002C6177">
              <w:rPr>
                <w:sz w:val="20"/>
                <w:lang w:val="ru-RU"/>
              </w:rPr>
              <w:t>заочна</w:t>
            </w:r>
            <w:proofErr w:type="spellEnd"/>
          </w:p>
          <w:p w14:paraId="2A29CDA5" w14:textId="77777777" w:rsidR="002C6177" w:rsidRPr="00FF6B1E" w:rsidRDefault="002C6177" w:rsidP="002C6177">
            <w:pPr>
              <w:jc w:val="center"/>
              <w:rPr>
                <w:sz w:val="20"/>
                <w:lang w:val="ru-RU"/>
              </w:rPr>
            </w:pPr>
            <w:r w:rsidRPr="002C6177">
              <w:rPr>
                <w:sz w:val="20"/>
                <w:lang w:val="ru-RU"/>
              </w:rPr>
              <w:t xml:space="preserve">   0,5/0,5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C6A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>Організаційно-інформаційна модель аналізу витрат на виробництво і реалізацію продукції. Джерела даних для аналізу. Законодавча регламентація формування собівартості. Методика аналізу витрат на підприємстві за елементами витрат і статтями калькуляції залежно від відношення витрат до зміни обсягів виробництва і реалізації продукції (умовно-постійні і змінні витрати). Аналіз взаємозв'язку "виграти-обсяг-прибуток". Аналіз витрат за результатами роботи центрів відповідальності. Аналіз витрат на 1 грн. товарної продукції. Аналіз собівартості продукції за статтями втрат. Аналіз прямих витрат. Аналіз накладних витрат. Аналіз собівартості окремих виробів. Діагностика резервів зниження собівартості продукції.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E32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69CE8D23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340963FD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674DA671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28F72C79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14:paraId="718F055C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A68" w14:textId="77777777"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873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>Аналіз результатів діяльності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051D" w14:textId="77777777" w:rsidR="002C6177" w:rsidRDefault="002C6177" w:rsidP="009F4F80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24EEF225" w14:textId="77777777" w:rsidR="009F4F80" w:rsidRDefault="00297586" w:rsidP="009F4F8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297586">
              <w:rPr>
                <w:sz w:val="20"/>
              </w:rPr>
              <w:t>/2</w:t>
            </w:r>
          </w:p>
          <w:p w14:paraId="7DCC294A" w14:textId="77777777" w:rsidR="002C6177" w:rsidRPr="002C6177" w:rsidRDefault="002C6177" w:rsidP="002C6177">
            <w:pPr>
              <w:jc w:val="center"/>
              <w:rPr>
                <w:sz w:val="20"/>
                <w:lang w:val="ru-RU"/>
              </w:rPr>
            </w:pPr>
            <w:proofErr w:type="spellStart"/>
            <w:r w:rsidRPr="002C6177">
              <w:rPr>
                <w:sz w:val="20"/>
                <w:lang w:val="ru-RU"/>
              </w:rPr>
              <w:t>заочна</w:t>
            </w:r>
            <w:proofErr w:type="spellEnd"/>
          </w:p>
          <w:p w14:paraId="1C58F066" w14:textId="77777777" w:rsidR="002C6177" w:rsidRPr="002C6177" w:rsidRDefault="002C6177" w:rsidP="002C6177">
            <w:pPr>
              <w:jc w:val="center"/>
              <w:rPr>
                <w:sz w:val="20"/>
                <w:lang w:val="ru-RU"/>
              </w:rPr>
            </w:pPr>
            <w:r w:rsidRPr="002C6177">
              <w:rPr>
                <w:sz w:val="20"/>
                <w:lang w:val="ru-RU"/>
              </w:rPr>
              <w:t xml:space="preserve">   0,5/0,</w:t>
            </w:r>
            <w:r>
              <w:rPr>
                <w:sz w:val="20"/>
                <w:lang w:val="ru-RU"/>
              </w:rPr>
              <w:t>2</w:t>
            </w:r>
            <w:r w:rsidRPr="002C6177">
              <w:rPr>
                <w:sz w:val="20"/>
                <w:lang w:val="ru-RU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DEB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 xml:space="preserve">Значення, завдання, об'єкти, джерела інформації та основні етапи аналізу фінансових результатів роботи підприємства. Методика проведення факторного аналізу валового прибутку. Методика проведення аналізу фінансового результату від іншої реалізації. Аналіз резервів збільшення прибутку. </w:t>
            </w:r>
            <w:r>
              <w:rPr>
                <w:sz w:val="20"/>
                <w:lang w:val="ru-RU"/>
              </w:rPr>
              <w:t>М</w:t>
            </w:r>
            <w:proofErr w:type="spellStart"/>
            <w:r w:rsidRPr="00297586">
              <w:rPr>
                <w:sz w:val="20"/>
              </w:rPr>
              <w:t>етодика</w:t>
            </w:r>
            <w:proofErr w:type="spellEnd"/>
            <w:r w:rsidRPr="00297586">
              <w:rPr>
                <w:sz w:val="20"/>
              </w:rPr>
              <w:t xml:space="preserve"> проведення факторного аналізу формування чистого прибутку підприємства. Оцінка доцільності основних напрямків використання прибутку. Порядок розрахунку та аналізу показників рентабельності, що застосовуються для оцінки господарської діяльності підприємства. Факторний аналіз показників рентабельності.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14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22C2E24B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2970094D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4A218F56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0484B136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14:paraId="58F2B684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82BA" w14:textId="77777777"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70D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>Аналіз фінансового стану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161" w14:textId="77777777" w:rsidR="002C6177" w:rsidRDefault="002C6177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3EC6500B" w14:textId="77777777" w:rsidR="009F4F80" w:rsidRDefault="00FF6B1E" w:rsidP="00FF6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297586" w:rsidRPr="00297586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4</w:t>
            </w:r>
          </w:p>
          <w:p w14:paraId="58F98C9D" w14:textId="77777777" w:rsidR="002C6177" w:rsidRPr="002C6177" w:rsidRDefault="002C6177" w:rsidP="002C6177">
            <w:pPr>
              <w:jc w:val="center"/>
              <w:rPr>
                <w:sz w:val="20"/>
                <w:lang w:val="ru-RU"/>
              </w:rPr>
            </w:pPr>
            <w:proofErr w:type="spellStart"/>
            <w:r w:rsidRPr="002C6177">
              <w:rPr>
                <w:sz w:val="20"/>
                <w:lang w:val="ru-RU"/>
              </w:rPr>
              <w:t>заочна</w:t>
            </w:r>
            <w:proofErr w:type="spellEnd"/>
          </w:p>
          <w:p w14:paraId="78943BF9" w14:textId="77777777" w:rsidR="002C6177" w:rsidRPr="00FF6B1E" w:rsidRDefault="002C6177" w:rsidP="002C6177">
            <w:pPr>
              <w:jc w:val="center"/>
              <w:rPr>
                <w:sz w:val="20"/>
                <w:lang w:val="ru-RU"/>
              </w:rPr>
            </w:pPr>
            <w:r w:rsidRPr="002C6177">
              <w:rPr>
                <w:sz w:val="20"/>
                <w:lang w:val="ru-RU"/>
              </w:rPr>
              <w:t xml:space="preserve">   0,5/0,5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099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 xml:space="preserve">Завдання, об'єкти, значення джерел інформації та основні етапи аналізу фінансового стану підприємства. Характеристика бухгалтерського балансу як основного джерела для оцінки </w:t>
            </w:r>
            <w:r w:rsidRPr="00297586">
              <w:rPr>
                <w:sz w:val="20"/>
              </w:rPr>
              <w:lastRenderedPageBreak/>
              <w:t xml:space="preserve">фінансового стану підприємства. Горизонтальний, вертикальний, </w:t>
            </w:r>
            <w:proofErr w:type="spellStart"/>
            <w:r w:rsidRPr="00297586">
              <w:rPr>
                <w:sz w:val="20"/>
              </w:rPr>
              <w:t>трендовий</w:t>
            </w:r>
            <w:proofErr w:type="spellEnd"/>
            <w:r w:rsidRPr="00297586">
              <w:rPr>
                <w:sz w:val="20"/>
              </w:rPr>
              <w:t xml:space="preserve"> аналіз. Аналіз майна підприємства та джерел його покриття. Оцінка співвідношення основного та оборотного капіталу. Забезпеченість власними обіговими коштами. Показники ліквідності: методи обчислення, оптимальні значення. Відмінності між ліквідністю балансу та ліквідністю активів. Аналіз ділової активності підприємства. Оцінка фінансової стійкості підприємства. Типи фінансової стійкості. Кредитоспроможність, ліквідність та платоспроможність: їх поняття та співвідношення. Коефіцієнти відновлення платоспроможності і втрати платоспроможності.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237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lastRenderedPageBreak/>
              <w:t>Презентації.</w:t>
            </w:r>
          </w:p>
          <w:p w14:paraId="05B3694A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4EDADCED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3D5A4DE9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4C6BA701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 xml:space="preserve">Індивідуальні </w:t>
            </w:r>
            <w:r w:rsidRPr="009F4F80">
              <w:rPr>
                <w:sz w:val="20"/>
              </w:rPr>
              <w:lastRenderedPageBreak/>
              <w:t>завдання</w:t>
            </w:r>
          </w:p>
        </w:tc>
      </w:tr>
      <w:tr w:rsidR="009F4F80" w14:paraId="30B58C00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808" w14:textId="77777777"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D232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>Аналіз інвестиційної діяльності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23C" w14:textId="77777777" w:rsidR="002C6177" w:rsidRDefault="002C6177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2AB308DF" w14:textId="77777777" w:rsidR="009F4F80" w:rsidRDefault="00FF6B1E" w:rsidP="00FF6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297586" w:rsidRPr="00297586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</w:t>
            </w:r>
          </w:p>
          <w:p w14:paraId="31681B05" w14:textId="77777777" w:rsidR="002C6177" w:rsidRPr="002C6177" w:rsidRDefault="002C6177" w:rsidP="002C6177">
            <w:pPr>
              <w:jc w:val="center"/>
              <w:rPr>
                <w:sz w:val="20"/>
                <w:lang w:val="ru-RU"/>
              </w:rPr>
            </w:pPr>
            <w:proofErr w:type="spellStart"/>
            <w:r w:rsidRPr="002C6177">
              <w:rPr>
                <w:sz w:val="20"/>
                <w:lang w:val="ru-RU"/>
              </w:rPr>
              <w:t>заочна</w:t>
            </w:r>
            <w:proofErr w:type="spellEnd"/>
          </w:p>
          <w:p w14:paraId="01E157A7" w14:textId="77777777" w:rsidR="002C6177" w:rsidRPr="0017674D" w:rsidRDefault="002C6177" w:rsidP="002C6177">
            <w:pPr>
              <w:jc w:val="center"/>
              <w:rPr>
                <w:sz w:val="20"/>
                <w:lang w:val="ru-RU"/>
              </w:rPr>
            </w:pPr>
            <w:r w:rsidRPr="002C6177">
              <w:rPr>
                <w:sz w:val="20"/>
                <w:lang w:val="ru-RU"/>
              </w:rPr>
              <w:t xml:space="preserve">   0,5/0,</w:t>
            </w:r>
            <w:r>
              <w:rPr>
                <w:sz w:val="20"/>
                <w:lang w:val="ru-RU"/>
              </w:rPr>
              <w:t>2</w:t>
            </w:r>
            <w:r w:rsidRPr="002C6177">
              <w:rPr>
                <w:sz w:val="20"/>
                <w:lang w:val="ru-RU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410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>Види інвестиційних проектів. Визначення початкових витрат при здійснені інвестиційної діяльності. Оцінка ризику в процесі прийняття рішень. Врахування інфляції в оцінці доходів від інвестиційних проектів. Критерії доцільності вибору інвестиційних проектів. Оцінка інвестиційних проектів з допомогою показника економічної доданої вартості. Аналіз доцільності інвестицій у розвиток господарських підрозділів.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B9A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2F247FDC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2649D764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79D8E134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10448BD8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14:paraId="1DE302E0" w14:textId="77777777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E1F" w14:textId="77777777"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81A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>Система комплексного економічного аналізу і пошуку резервів підвищення ефективності господарської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2F2" w14:textId="77777777" w:rsidR="002C6177" w:rsidRDefault="002C6177" w:rsidP="00FF6B1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03A97BEB" w14:textId="77777777" w:rsidR="009F4F80" w:rsidRDefault="00FF6B1E" w:rsidP="00FF6B1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297586" w:rsidRPr="00297586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</w:t>
            </w:r>
          </w:p>
          <w:p w14:paraId="18039D39" w14:textId="77777777" w:rsidR="002C6177" w:rsidRPr="002C6177" w:rsidRDefault="002C6177" w:rsidP="002C6177">
            <w:pPr>
              <w:jc w:val="center"/>
              <w:rPr>
                <w:sz w:val="20"/>
                <w:lang w:val="ru-RU"/>
              </w:rPr>
            </w:pPr>
            <w:proofErr w:type="spellStart"/>
            <w:r w:rsidRPr="002C6177">
              <w:rPr>
                <w:sz w:val="20"/>
                <w:lang w:val="ru-RU"/>
              </w:rPr>
              <w:t>заочна</w:t>
            </w:r>
            <w:proofErr w:type="spellEnd"/>
          </w:p>
          <w:p w14:paraId="5DB345AF" w14:textId="77777777" w:rsidR="002C6177" w:rsidRPr="0017674D" w:rsidRDefault="002C6177" w:rsidP="002C6177">
            <w:pPr>
              <w:jc w:val="center"/>
              <w:rPr>
                <w:sz w:val="20"/>
                <w:lang w:val="ru-RU"/>
              </w:rPr>
            </w:pPr>
            <w:r w:rsidRPr="002C6177">
              <w:rPr>
                <w:sz w:val="20"/>
                <w:lang w:val="ru-RU"/>
              </w:rPr>
              <w:t xml:space="preserve">   0,5/0,</w:t>
            </w:r>
            <w:r>
              <w:rPr>
                <w:sz w:val="20"/>
                <w:lang w:val="ru-RU"/>
              </w:rPr>
              <w:t>2</w:t>
            </w:r>
            <w:r w:rsidRPr="002C6177">
              <w:rPr>
                <w:sz w:val="20"/>
                <w:lang w:val="ru-RU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A55" w14:textId="77777777" w:rsidR="009F4F80" w:rsidRDefault="00297586" w:rsidP="009F4F80">
            <w:pPr>
              <w:rPr>
                <w:sz w:val="20"/>
              </w:rPr>
            </w:pPr>
            <w:r w:rsidRPr="00297586">
              <w:rPr>
                <w:sz w:val="20"/>
              </w:rPr>
              <w:t>Система економічних показників як база комплексного аналізу. Системний підхід до аналізу господарської діяльності; методика комплексного економічного аналізу для цілей управління. Поняття, економічна сутність резервів виробництва. Класифікація резервів підвищення ефективності господарювання.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DF7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14:paraId="58111376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14:paraId="222481B1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14:paraId="6D902563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14:paraId="4DF728BF" w14:textId="77777777"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 xml:space="preserve">Індивідуальні завдання </w:t>
            </w:r>
          </w:p>
        </w:tc>
      </w:tr>
    </w:tbl>
    <w:p w14:paraId="7BF35D6F" w14:textId="77777777" w:rsidR="008F4E89" w:rsidRDefault="008F4E89" w:rsidP="00D86975">
      <w:pPr>
        <w:pStyle w:val="a3"/>
        <w:spacing w:line="276" w:lineRule="auto"/>
        <w:ind w:left="2844" w:firstLine="696"/>
        <w:jc w:val="both"/>
        <w:rPr>
          <w:b/>
          <w:szCs w:val="24"/>
        </w:rPr>
      </w:pPr>
    </w:p>
    <w:p w14:paraId="3D883660" w14:textId="77777777" w:rsidR="008F4E89" w:rsidRDefault="008F4E89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28F21CE6" w14:textId="425477E4" w:rsidR="00D86975" w:rsidRPr="00D86975" w:rsidRDefault="00D86975" w:rsidP="00D86975">
      <w:pPr>
        <w:pStyle w:val="a3"/>
        <w:spacing w:line="276" w:lineRule="auto"/>
        <w:ind w:left="2844" w:firstLine="696"/>
        <w:jc w:val="both"/>
        <w:rPr>
          <w:b/>
          <w:szCs w:val="24"/>
        </w:rPr>
      </w:pPr>
      <w:r w:rsidRPr="00D86975">
        <w:rPr>
          <w:b/>
          <w:szCs w:val="24"/>
        </w:rPr>
        <w:lastRenderedPageBreak/>
        <w:t>Рекомендована література</w:t>
      </w:r>
    </w:p>
    <w:p w14:paraId="6B4B6F01" w14:textId="07E627DC" w:rsidR="00D86975" w:rsidRPr="00D86975" w:rsidRDefault="00D86975" w:rsidP="00D86975">
      <w:pPr>
        <w:pStyle w:val="a3"/>
        <w:spacing w:line="276" w:lineRule="auto"/>
        <w:jc w:val="both"/>
        <w:rPr>
          <w:bCs/>
          <w:i/>
          <w:iCs/>
          <w:szCs w:val="24"/>
        </w:rPr>
      </w:pPr>
      <w:r w:rsidRPr="00D86975">
        <w:rPr>
          <w:bCs/>
          <w:i/>
          <w:iCs/>
          <w:szCs w:val="24"/>
        </w:rPr>
        <w:t>Основна література</w:t>
      </w:r>
    </w:p>
    <w:p w14:paraId="47EE7632" w14:textId="77777777" w:rsidR="00497F6F" w:rsidRDefault="00497F6F" w:rsidP="00D86975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497F6F">
        <w:rPr>
          <w:szCs w:val="24"/>
        </w:rPr>
        <w:t>Анал</w:t>
      </w:r>
      <w:r>
        <w:rPr>
          <w:szCs w:val="24"/>
        </w:rPr>
        <w:t xml:space="preserve">із господарської діяльності: </w:t>
      </w:r>
      <w:proofErr w:type="spellStart"/>
      <w:r>
        <w:rPr>
          <w:szCs w:val="24"/>
        </w:rPr>
        <w:t>навч</w:t>
      </w:r>
      <w:proofErr w:type="spellEnd"/>
      <w:r>
        <w:rPr>
          <w:szCs w:val="24"/>
        </w:rPr>
        <w:t xml:space="preserve">. посібник / </w:t>
      </w:r>
      <w:proofErr w:type="spellStart"/>
      <w:r>
        <w:rPr>
          <w:szCs w:val="24"/>
        </w:rPr>
        <w:t>Ю.І.Клюс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М.А.Мельнік</w:t>
      </w:r>
      <w:proofErr w:type="spellEnd"/>
      <w:r>
        <w:rPr>
          <w:szCs w:val="24"/>
        </w:rPr>
        <w:t xml:space="preserve">, Г.В. </w:t>
      </w:r>
      <w:proofErr w:type="spellStart"/>
      <w:r>
        <w:rPr>
          <w:szCs w:val="24"/>
        </w:rPr>
        <w:t>Пчелинська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І.В.Тацій</w:t>
      </w:r>
      <w:proofErr w:type="spellEnd"/>
      <w:r>
        <w:rPr>
          <w:szCs w:val="24"/>
        </w:rPr>
        <w:t xml:space="preserve">. -Сєвєродонецьк: вид-во СНУ ім. </w:t>
      </w:r>
      <w:proofErr w:type="spellStart"/>
      <w:r>
        <w:rPr>
          <w:szCs w:val="24"/>
        </w:rPr>
        <w:t>В.Даля</w:t>
      </w:r>
      <w:proofErr w:type="spellEnd"/>
      <w:r>
        <w:rPr>
          <w:szCs w:val="24"/>
        </w:rPr>
        <w:t>, 2021.- 440 с.</w:t>
      </w:r>
    </w:p>
    <w:p w14:paraId="22392752" w14:textId="77777777" w:rsidR="00103737" w:rsidRPr="00103737" w:rsidRDefault="00103737" w:rsidP="00FA73A9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103737">
        <w:rPr>
          <w:szCs w:val="24"/>
        </w:rPr>
        <w:t xml:space="preserve">Аналіз господарської діяльності [Електронний ресурс] : підручник / І. М. </w:t>
      </w:r>
      <w:proofErr w:type="spellStart"/>
      <w:r w:rsidRPr="00103737">
        <w:rPr>
          <w:szCs w:val="24"/>
        </w:rPr>
        <w:t>Парасій-Вергуненко</w:t>
      </w:r>
      <w:proofErr w:type="spellEnd"/>
      <w:r w:rsidRPr="00103737">
        <w:rPr>
          <w:szCs w:val="24"/>
        </w:rPr>
        <w:t xml:space="preserve"> ; за ред. Л. М. </w:t>
      </w:r>
      <w:proofErr w:type="spellStart"/>
      <w:r w:rsidRPr="00103737">
        <w:rPr>
          <w:szCs w:val="24"/>
        </w:rPr>
        <w:t>Кіндрацької</w:t>
      </w:r>
      <w:proofErr w:type="spellEnd"/>
      <w:r w:rsidRPr="00103737">
        <w:rPr>
          <w:szCs w:val="24"/>
        </w:rPr>
        <w:t>. — К. : КНЕУ, 2016.— 629</w:t>
      </w:r>
      <w:r>
        <w:rPr>
          <w:szCs w:val="24"/>
        </w:rPr>
        <w:t>с.</w:t>
      </w:r>
    </w:p>
    <w:p w14:paraId="05A62F63" w14:textId="77777777" w:rsidR="00902005" w:rsidRDefault="00902005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902005">
        <w:rPr>
          <w:szCs w:val="24"/>
        </w:rPr>
        <w:t xml:space="preserve">Аналіз господарської діяльності [текст]: навчальний посібник/[за </w:t>
      </w:r>
      <w:proofErr w:type="spellStart"/>
      <w:r w:rsidRPr="00902005">
        <w:rPr>
          <w:szCs w:val="24"/>
        </w:rPr>
        <w:t>заг</w:t>
      </w:r>
      <w:proofErr w:type="spellEnd"/>
      <w:r w:rsidRPr="00902005">
        <w:rPr>
          <w:szCs w:val="24"/>
        </w:rPr>
        <w:t>.</w:t>
      </w:r>
      <w:r>
        <w:rPr>
          <w:szCs w:val="24"/>
        </w:rPr>
        <w:t xml:space="preserve"> </w:t>
      </w:r>
      <w:r w:rsidRPr="00902005">
        <w:rPr>
          <w:szCs w:val="24"/>
        </w:rPr>
        <w:t>ред. І.В.</w:t>
      </w:r>
      <w:r>
        <w:rPr>
          <w:szCs w:val="24"/>
        </w:rPr>
        <w:t xml:space="preserve"> </w:t>
      </w:r>
      <w:proofErr w:type="spellStart"/>
      <w:r w:rsidRPr="00902005">
        <w:rPr>
          <w:szCs w:val="24"/>
        </w:rPr>
        <w:t>Сіменко</w:t>
      </w:r>
      <w:proofErr w:type="spellEnd"/>
      <w:r w:rsidRPr="00902005">
        <w:rPr>
          <w:szCs w:val="24"/>
        </w:rPr>
        <w:t>, Т.Д.</w:t>
      </w:r>
      <w:r>
        <w:rPr>
          <w:szCs w:val="24"/>
        </w:rPr>
        <w:t xml:space="preserve"> </w:t>
      </w:r>
      <w:r w:rsidRPr="00902005">
        <w:rPr>
          <w:szCs w:val="24"/>
        </w:rPr>
        <w:t>Косової] – К.: «Центр учбової літератури», 2013. –384с.</w:t>
      </w:r>
    </w:p>
    <w:p w14:paraId="53749E17" w14:textId="77777777" w:rsidR="00902005" w:rsidRDefault="00902005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902005">
        <w:rPr>
          <w:szCs w:val="24"/>
        </w:rPr>
        <w:t xml:space="preserve">Економічний аналіз : </w:t>
      </w:r>
      <w:proofErr w:type="spellStart"/>
      <w:r w:rsidRPr="00902005">
        <w:rPr>
          <w:szCs w:val="24"/>
        </w:rPr>
        <w:t>навч</w:t>
      </w:r>
      <w:proofErr w:type="spellEnd"/>
      <w:r w:rsidRPr="00902005">
        <w:rPr>
          <w:szCs w:val="24"/>
        </w:rPr>
        <w:t xml:space="preserve">. </w:t>
      </w:r>
      <w:proofErr w:type="spellStart"/>
      <w:r w:rsidRPr="00902005">
        <w:rPr>
          <w:szCs w:val="24"/>
        </w:rPr>
        <w:t>посіб</w:t>
      </w:r>
      <w:proofErr w:type="spellEnd"/>
      <w:r w:rsidRPr="00902005">
        <w:rPr>
          <w:szCs w:val="24"/>
        </w:rPr>
        <w:t xml:space="preserve">. / М. А. </w:t>
      </w:r>
      <w:proofErr w:type="spellStart"/>
      <w:r w:rsidRPr="00902005">
        <w:rPr>
          <w:szCs w:val="24"/>
        </w:rPr>
        <w:t>Болюх</w:t>
      </w:r>
      <w:proofErr w:type="spellEnd"/>
      <w:r w:rsidRPr="00902005">
        <w:rPr>
          <w:szCs w:val="24"/>
        </w:rPr>
        <w:t xml:space="preserve">, В. З. </w:t>
      </w:r>
      <w:proofErr w:type="spellStart"/>
      <w:r w:rsidRPr="00902005">
        <w:rPr>
          <w:szCs w:val="24"/>
        </w:rPr>
        <w:t>Бурчевский</w:t>
      </w:r>
      <w:proofErr w:type="spellEnd"/>
      <w:r w:rsidRPr="00902005">
        <w:rPr>
          <w:szCs w:val="24"/>
        </w:rPr>
        <w:t xml:space="preserve">, М. І. </w:t>
      </w:r>
      <w:proofErr w:type="spellStart"/>
      <w:r w:rsidRPr="00902005">
        <w:rPr>
          <w:szCs w:val="24"/>
        </w:rPr>
        <w:t>Горбаток</w:t>
      </w:r>
      <w:proofErr w:type="spellEnd"/>
      <w:r w:rsidRPr="00902005">
        <w:rPr>
          <w:szCs w:val="24"/>
        </w:rPr>
        <w:t xml:space="preserve"> ; за ред. акад. НАНУ, проф. М. Г. Чумаченка. – К. : КНЕУ, 2001. – 540 с.</w:t>
      </w:r>
    </w:p>
    <w:p w14:paraId="3BE1A9E1" w14:textId="77777777"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80A41">
        <w:rPr>
          <w:szCs w:val="24"/>
        </w:rPr>
        <w:t xml:space="preserve">Економічний аналіз : </w:t>
      </w:r>
      <w:proofErr w:type="spellStart"/>
      <w:r w:rsidRPr="00080A41">
        <w:rPr>
          <w:szCs w:val="24"/>
        </w:rPr>
        <w:t>навч</w:t>
      </w:r>
      <w:proofErr w:type="spellEnd"/>
      <w:r w:rsidRPr="00080A41">
        <w:rPr>
          <w:szCs w:val="24"/>
        </w:rPr>
        <w:t xml:space="preserve">. </w:t>
      </w:r>
      <w:proofErr w:type="spellStart"/>
      <w:r w:rsidRPr="00080A41">
        <w:rPr>
          <w:szCs w:val="24"/>
        </w:rPr>
        <w:t>посіб</w:t>
      </w:r>
      <w:proofErr w:type="spellEnd"/>
      <w:r w:rsidRPr="00080A41">
        <w:rPr>
          <w:szCs w:val="24"/>
        </w:rPr>
        <w:t xml:space="preserve">. для </w:t>
      </w:r>
      <w:proofErr w:type="spellStart"/>
      <w:r w:rsidRPr="00080A41">
        <w:rPr>
          <w:szCs w:val="24"/>
        </w:rPr>
        <w:t>студ</w:t>
      </w:r>
      <w:proofErr w:type="spellEnd"/>
      <w:r w:rsidRPr="00080A41">
        <w:rPr>
          <w:szCs w:val="24"/>
        </w:rPr>
        <w:t xml:space="preserve">. </w:t>
      </w:r>
      <w:proofErr w:type="spellStart"/>
      <w:r w:rsidRPr="00080A41">
        <w:rPr>
          <w:szCs w:val="24"/>
        </w:rPr>
        <w:t>вищ</w:t>
      </w:r>
      <w:proofErr w:type="spellEnd"/>
      <w:r w:rsidRPr="00080A41">
        <w:rPr>
          <w:szCs w:val="24"/>
        </w:rPr>
        <w:t xml:space="preserve">. </w:t>
      </w:r>
      <w:proofErr w:type="spellStart"/>
      <w:r w:rsidRPr="00080A41">
        <w:rPr>
          <w:szCs w:val="24"/>
        </w:rPr>
        <w:t>навч</w:t>
      </w:r>
      <w:proofErr w:type="spellEnd"/>
      <w:r w:rsidRPr="00080A41">
        <w:rPr>
          <w:szCs w:val="24"/>
        </w:rPr>
        <w:t xml:space="preserve">. </w:t>
      </w:r>
      <w:proofErr w:type="spellStart"/>
      <w:r w:rsidRPr="00080A41">
        <w:rPr>
          <w:szCs w:val="24"/>
        </w:rPr>
        <w:t>закл</w:t>
      </w:r>
      <w:proofErr w:type="spellEnd"/>
      <w:r w:rsidRPr="00080A41">
        <w:rPr>
          <w:szCs w:val="24"/>
        </w:rPr>
        <w:t xml:space="preserve">. спеціальності 7.050106 "Облік і аудит" / за ред. проф. Ф. Ф. </w:t>
      </w:r>
      <w:proofErr w:type="spellStart"/>
      <w:r w:rsidRPr="00080A41">
        <w:rPr>
          <w:szCs w:val="24"/>
        </w:rPr>
        <w:t>Бутинця</w:t>
      </w:r>
      <w:proofErr w:type="spellEnd"/>
      <w:r w:rsidRPr="00080A41">
        <w:rPr>
          <w:szCs w:val="24"/>
        </w:rPr>
        <w:t>. – Житомир : ПП "Рута", 2003. – 680 с.</w:t>
      </w:r>
    </w:p>
    <w:p w14:paraId="5B3EE831" w14:textId="77777777"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Кононенко О., </w:t>
      </w:r>
      <w:proofErr w:type="spellStart"/>
      <w:r>
        <w:rPr>
          <w:szCs w:val="24"/>
        </w:rPr>
        <w:t>Маханько</w:t>
      </w:r>
      <w:proofErr w:type="spellEnd"/>
      <w:r>
        <w:rPr>
          <w:szCs w:val="24"/>
        </w:rPr>
        <w:t xml:space="preserve"> О. Аналіз фінансової звітності.- Х.: Фактор, 2008.- 208 с.</w:t>
      </w:r>
    </w:p>
    <w:p w14:paraId="175E7645" w14:textId="77777777"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80A41">
        <w:rPr>
          <w:szCs w:val="24"/>
        </w:rPr>
        <w:t xml:space="preserve">Коробов М.Я. Фінансово- економічний аналіз діяльності підприємств : </w:t>
      </w:r>
      <w:proofErr w:type="spellStart"/>
      <w:r w:rsidRPr="00080A41">
        <w:rPr>
          <w:szCs w:val="24"/>
        </w:rPr>
        <w:t>навч</w:t>
      </w:r>
      <w:proofErr w:type="spellEnd"/>
      <w:r w:rsidRPr="00080A41">
        <w:rPr>
          <w:szCs w:val="24"/>
        </w:rPr>
        <w:t>.</w:t>
      </w:r>
      <w:r>
        <w:rPr>
          <w:szCs w:val="24"/>
        </w:rPr>
        <w:t xml:space="preserve"> </w:t>
      </w:r>
      <w:r w:rsidRPr="00080A41">
        <w:rPr>
          <w:szCs w:val="24"/>
        </w:rPr>
        <w:t>посібник / М. Я. Коробов. – К. : Т-во «Знання», 2001. – 378 с.</w:t>
      </w:r>
    </w:p>
    <w:p w14:paraId="1DEC0012" w14:textId="77777777"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80A41">
        <w:rPr>
          <w:szCs w:val="24"/>
        </w:rPr>
        <w:t>Мних Є. В. Економічний аналіз : підручник / Є. В. Мних. – К. : Центр навчальної літератури, 2003. – 412 с.</w:t>
      </w:r>
    </w:p>
    <w:p w14:paraId="01CB8590" w14:textId="77777777"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80A41">
        <w:rPr>
          <w:szCs w:val="24"/>
        </w:rPr>
        <w:t xml:space="preserve">Савицька Г. В. Аналіз господарської діяльності підприємства : </w:t>
      </w:r>
      <w:proofErr w:type="spellStart"/>
      <w:r w:rsidRPr="00080A41">
        <w:rPr>
          <w:szCs w:val="24"/>
        </w:rPr>
        <w:t>навч</w:t>
      </w:r>
      <w:proofErr w:type="spellEnd"/>
      <w:r w:rsidRPr="00080A41">
        <w:rPr>
          <w:szCs w:val="24"/>
        </w:rPr>
        <w:t xml:space="preserve">. </w:t>
      </w:r>
      <w:proofErr w:type="spellStart"/>
      <w:r w:rsidRPr="00080A41">
        <w:rPr>
          <w:szCs w:val="24"/>
        </w:rPr>
        <w:t>посіб</w:t>
      </w:r>
      <w:proofErr w:type="spellEnd"/>
      <w:r w:rsidRPr="00080A41">
        <w:rPr>
          <w:szCs w:val="24"/>
        </w:rPr>
        <w:t>. / Г. В. Савицька. – К. : Знання, 2005. – 662 с.</w:t>
      </w:r>
    </w:p>
    <w:p w14:paraId="77CFA2AD" w14:textId="77777777"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proofErr w:type="spellStart"/>
      <w:r w:rsidRPr="00080A41">
        <w:rPr>
          <w:szCs w:val="24"/>
        </w:rPr>
        <w:t>Цал-Цалко</w:t>
      </w:r>
      <w:proofErr w:type="spellEnd"/>
      <w:r w:rsidRPr="00080A41">
        <w:rPr>
          <w:szCs w:val="24"/>
        </w:rPr>
        <w:t xml:space="preserve"> Ю. С. Фінансова звітність підприємства та її аналіз : </w:t>
      </w:r>
      <w:proofErr w:type="spellStart"/>
      <w:r w:rsidRPr="00080A41">
        <w:rPr>
          <w:szCs w:val="24"/>
        </w:rPr>
        <w:t>навч</w:t>
      </w:r>
      <w:proofErr w:type="spellEnd"/>
      <w:r w:rsidRPr="00080A41">
        <w:rPr>
          <w:szCs w:val="24"/>
        </w:rPr>
        <w:t xml:space="preserve">. </w:t>
      </w:r>
      <w:proofErr w:type="spellStart"/>
      <w:r w:rsidRPr="00080A41">
        <w:rPr>
          <w:szCs w:val="24"/>
        </w:rPr>
        <w:t>посіб</w:t>
      </w:r>
      <w:proofErr w:type="spellEnd"/>
      <w:r w:rsidRPr="00080A41">
        <w:rPr>
          <w:szCs w:val="24"/>
        </w:rPr>
        <w:t xml:space="preserve">. / Ю. С. </w:t>
      </w:r>
      <w:proofErr w:type="spellStart"/>
      <w:r w:rsidRPr="00080A41">
        <w:rPr>
          <w:szCs w:val="24"/>
        </w:rPr>
        <w:t>Цал-Цалко</w:t>
      </w:r>
      <w:proofErr w:type="spellEnd"/>
      <w:r w:rsidRPr="00080A41">
        <w:rPr>
          <w:szCs w:val="24"/>
        </w:rPr>
        <w:t xml:space="preserve">. – 2-ге вид., перероб. і </w:t>
      </w:r>
      <w:proofErr w:type="spellStart"/>
      <w:r w:rsidRPr="00080A41">
        <w:rPr>
          <w:szCs w:val="24"/>
        </w:rPr>
        <w:t>доп</w:t>
      </w:r>
      <w:proofErr w:type="spellEnd"/>
      <w:r w:rsidRPr="00080A41">
        <w:rPr>
          <w:szCs w:val="24"/>
        </w:rPr>
        <w:t>. – К. : ЦУЛ, 2002. – 360 с.</w:t>
      </w:r>
    </w:p>
    <w:p w14:paraId="73A0BDFC" w14:textId="77777777" w:rsidR="00080A41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proofErr w:type="spellStart"/>
      <w:r>
        <w:rPr>
          <w:szCs w:val="24"/>
        </w:rPr>
        <w:t>Шпанковська</w:t>
      </w:r>
      <w:proofErr w:type="spellEnd"/>
      <w:r>
        <w:rPr>
          <w:szCs w:val="24"/>
        </w:rPr>
        <w:t xml:space="preserve"> Н.Г. Аналіз господарської діяльності: теорія, методика, розбір конкретних ситуацій: </w:t>
      </w:r>
      <w:proofErr w:type="spellStart"/>
      <w:r>
        <w:rPr>
          <w:szCs w:val="24"/>
        </w:rPr>
        <w:t>навч.посіб</w:t>
      </w:r>
      <w:proofErr w:type="spellEnd"/>
      <w:r>
        <w:rPr>
          <w:szCs w:val="24"/>
        </w:rPr>
        <w:t xml:space="preserve">. / Н.Г. </w:t>
      </w:r>
      <w:proofErr w:type="spellStart"/>
      <w:r>
        <w:rPr>
          <w:szCs w:val="24"/>
        </w:rPr>
        <w:t>Шпанковська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Г.О.Король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К.Ф.Ковальчук</w:t>
      </w:r>
      <w:proofErr w:type="spellEnd"/>
      <w:r>
        <w:rPr>
          <w:szCs w:val="24"/>
        </w:rPr>
        <w:t xml:space="preserve"> та ін.; за ред. </w:t>
      </w:r>
      <w:proofErr w:type="spellStart"/>
      <w:r>
        <w:rPr>
          <w:szCs w:val="24"/>
        </w:rPr>
        <w:t>К.Ф.Ковальчука</w:t>
      </w:r>
      <w:proofErr w:type="spellEnd"/>
      <w:r>
        <w:rPr>
          <w:szCs w:val="24"/>
        </w:rPr>
        <w:t xml:space="preserve"> -К.: Центр учбової літератури, 2012.-328 с.</w:t>
      </w:r>
    </w:p>
    <w:p w14:paraId="78A5561E" w14:textId="77777777" w:rsidR="00103737" w:rsidRDefault="00103737" w:rsidP="00103737">
      <w:pPr>
        <w:spacing w:line="276" w:lineRule="auto"/>
        <w:jc w:val="both"/>
        <w:rPr>
          <w:szCs w:val="24"/>
        </w:rPr>
      </w:pPr>
    </w:p>
    <w:p w14:paraId="79E5BA8D" w14:textId="77777777" w:rsidR="00103737" w:rsidRPr="00103737" w:rsidRDefault="00103737" w:rsidP="00103737">
      <w:pPr>
        <w:tabs>
          <w:tab w:val="left" w:pos="1116"/>
        </w:tabs>
        <w:spacing w:line="276" w:lineRule="auto"/>
        <w:jc w:val="both"/>
        <w:rPr>
          <w:i/>
          <w:iCs/>
          <w:szCs w:val="24"/>
        </w:rPr>
      </w:pPr>
      <w:r>
        <w:rPr>
          <w:szCs w:val="24"/>
        </w:rPr>
        <w:tab/>
      </w:r>
      <w:r w:rsidRPr="00103737">
        <w:rPr>
          <w:i/>
          <w:iCs/>
          <w:szCs w:val="24"/>
        </w:rPr>
        <w:t>Додаткова література</w:t>
      </w:r>
    </w:p>
    <w:p w14:paraId="7D32A496" w14:textId="77777777" w:rsidR="00103737" w:rsidRDefault="00103737" w:rsidP="00103737">
      <w:pPr>
        <w:pStyle w:val="a3"/>
        <w:numPr>
          <w:ilvl w:val="3"/>
          <w:numId w:val="3"/>
        </w:numPr>
        <w:spacing w:line="276" w:lineRule="auto"/>
        <w:ind w:left="753" w:hanging="327"/>
        <w:jc w:val="both"/>
        <w:rPr>
          <w:szCs w:val="24"/>
        </w:rPr>
      </w:pPr>
      <w:r w:rsidRPr="00103737">
        <w:rPr>
          <w:szCs w:val="24"/>
        </w:rPr>
        <w:t>Аналіз і контроль в системі управління капіталом підприємства / Є. В. Мних, А. Д. Бутко, О. Ю. Большакова та ін. – К. : КНТЕУ, 2005. – 232 с.</w:t>
      </w:r>
    </w:p>
    <w:p w14:paraId="1AE107F4" w14:textId="77777777" w:rsidR="00103737" w:rsidRDefault="00103737" w:rsidP="00103737">
      <w:pPr>
        <w:pStyle w:val="a3"/>
        <w:numPr>
          <w:ilvl w:val="3"/>
          <w:numId w:val="3"/>
        </w:numPr>
        <w:spacing w:line="276" w:lineRule="auto"/>
        <w:ind w:left="753" w:hanging="327"/>
        <w:jc w:val="both"/>
        <w:rPr>
          <w:szCs w:val="24"/>
        </w:rPr>
      </w:pPr>
      <w:r w:rsidRPr="00103737">
        <w:rPr>
          <w:szCs w:val="24"/>
        </w:rPr>
        <w:t xml:space="preserve">Білик М. Д. Фінансовий аналіз : </w:t>
      </w:r>
      <w:proofErr w:type="spellStart"/>
      <w:r w:rsidRPr="00103737">
        <w:rPr>
          <w:szCs w:val="24"/>
        </w:rPr>
        <w:t>навч</w:t>
      </w:r>
      <w:proofErr w:type="spellEnd"/>
      <w:r w:rsidRPr="00103737">
        <w:rPr>
          <w:szCs w:val="24"/>
        </w:rPr>
        <w:t xml:space="preserve">. </w:t>
      </w:r>
      <w:proofErr w:type="spellStart"/>
      <w:r w:rsidRPr="00103737">
        <w:rPr>
          <w:szCs w:val="24"/>
        </w:rPr>
        <w:t>посіб</w:t>
      </w:r>
      <w:proofErr w:type="spellEnd"/>
      <w:r w:rsidRPr="00103737">
        <w:rPr>
          <w:szCs w:val="24"/>
        </w:rPr>
        <w:t xml:space="preserve">. / М. Д. Білик, О. В. Павловська, Н. М. </w:t>
      </w:r>
      <w:proofErr w:type="spellStart"/>
      <w:r w:rsidRPr="00103737">
        <w:rPr>
          <w:szCs w:val="24"/>
        </w:rPr>
        <w:t>Притуляк</w:t>
      </w:r>
      <w:proofErr w:type="spellEnd"/>
      <w:r w:rsidRPr="00103737">
        <w:rPr>
          <w:szCs w:val="24"/>
        </w:rPr>
        <w:t xml:space="preserve">. – К. : КНЕУ, 2005. – 592 с. </w:t>
      </w:r>
    </w:p>
    <w:p w14:paraId="45FAE00D" w14:textId="77777777" w:rsidR="00103737" w:rsidRDefault="00103737" w:rsidP="00103737">
      <w:pPr>
        <w:pStyle w:val="a3"/>
        <w:numPr>
          <w:ilvl w:val="3"/>
          <w:numId w:val="3"/>
        </w:numPr>
        <w:spacing w:line="276" w:lineRule="auto"/>
        <w:ind w:left="753" w:hanging="327"/>
        <w:jc w:val="both"/>
        <w:rPr>
          <w:szCs w:val="24"/>
        </w:rPr>
      </w:pPr>
      <w:r w:rsidRPr="00103737">
        <w:rPr>
          <w:szCs w:val="24"/>
          <w:lang w:val="ru-RU"/>
        </w:rPr>
        <w:t xml:space="preserve">Житная И.П., </w:t>
      </w:r>
      <w:proofErr w:type="spellStart"/>
      <w:r w:rsidRPr="00103737">
        <w:rPr>
          <w:szCs w:val="24"/>
          <w:lang w:val="ru-RU"/>
        </w:rPr>
        <w:t>Таций</w:t>
      </w:r>
      <w:proofErr w:type="spellEnd"/>
      <w:r w:rsidRPr="00103737">
        <w:rPr>
          <w:szCs w:val="24"/>
          <w:lang w:val="ru-RU"/>
        </w:rPr>
        <w:t xml:space="preserve"> И.В. Экономический анализ: </w:t>
      </w:r>
      <w:proofErr w:type="spellStart"/>
      <w:r w:rsidRPr="00103737">
        <w:rPr>
          <w:szCs w:val="24"/>
          <w:lang w:val="ru-RU"/>
        </w:rPr>
        <w:t>учебн</w:t>
      </w:r>
      <w:proofErr w:type="spellEnd"/>
      <w:r w:rsidRPr="00103737">
        <w:rPr>
          <w:szCs w:val="24"/>
          <w:lang w:val="ru-RU"/>
        </w:rPr>
        <w:t>. пособие для самостоятельного изучения дисциплины. – Луганск: изд-во ВНУ им. В. Даля,</w:t>
      </w:r>
      <w:r w:rsidRPr="00103737">
        <w:rPr>
          <w:szCs w:val="24"/>
        </w:rPr>
        <w:t xml:space="preserve"> 2006. – 300 с.</w:t>
      </w:r>
    </w:p>
    <w:p w14:paraId="44722658" w14:textId="77777777" w:rsidR="00103737" w:rsidRDefault="00103737" w:rsidP="00103737">
      <w:pPr>
        <w:pStyle w:val="a3"/>
        <w:numPr>
          <w:ilvl w:val="3"/>
          <w:numId w:val="3"/>
        </w:numPr>
        <w:spacing w:line="276" w:lineRule="auto"/>
        <w:ind w:left="753" w:hanging="327"/>
        <w:jc w:val="both"/>
        <w:rPr>
          <w:szCs w:val="24"/>
        </w:rPr>
      </w:pPr>
      <w:r w:rsidRPr="00103737">
        <w:rPr>
          <w:szCs w:val="24"/>
        </w:rPr>
        <w:t>Шубіна С.В.</w:t>
      </w:r>
      <w:r>
        <w:rPr>
          <w:szCs w:val="24"/>
        </w:rPr>
        <w:t xml:space="preserve"> </w:t>
      </w:r>
      <w:r w:rsidRPr="00103737">
        <w:rPr>
          <w:szCs w:val="24"/>
        </w:rPr>
        <w:t>Фінансовий аналіз.</w:t>
      </w:r>
      <w:r>
        <w:rPr>
          <w:szCs w:val="24"/>
        </w:rPr>
        <w:t xml:space="preserve"> </w:t>
      </w:r>
      <w:r w:rsidRPr="00103737">
        <w:rPr>
          <w:szCs w:val="24"/>
        </w:rPr>
        <w:t>Практикум [текст]: навчальний посібник/[С.В</w:t>
      </w:r>
      <w:r w:rsidR="00D219E7">
        <w:rPr>
          <w:szCs w:val="24"/>
        </w:rPr>
        <w:t xml:space="preserve">. </w:t>
      </w:r>
      <w:r w:rsidRPr="00103737">
        <w:rPr>
          <w:szCs w:val="24"/>
        </w:rPr>
        <w:t>Шубіна,</w:t>
      </w:r>
      <w:r>
        <w:rPr>
          <w:szCs w:val="24"/>
        </w:rPr>
        <w:t xml:space="preserve"> </w:t>
      </w:r>
      <w:r w:rsidRPr="00103737">
        <w:rPr>
          <w:szCs w:val="24"/>
        </w:rPr>
        <w:t>О.Ю.</w:t>
      </w:r>
      <w:r>
        <w:rPr>
          <w:szCs w:val="24"/>
        </w:rPr>
        <w:t xml:space="preserve"> </w:t>
      </w:r>
      <w:r w:rsidRPr="00103737">
        <w:rPr>
          <w:szCs w:val="24"/>
        </w:rPr>
        <w:t>Мірошник, В.О.</w:t>
      </w:r>
      <w:r w:rsidR="00D219E7">
        <w:rPr>
          <w:szCs w:val="24"/>
        </w:rPr>
        <w:t xml:space="preserve"> </w:t>
      </w:r>
      <w:proofErr w:type="spellStart"/>
      <w:r w:rsidRPr="00103737">
        <w:rPr>
          <w:szCs w:val="24"/>
        </w:rPr>
        <w:t>Швадченко</w:t>
      </w:r>
      <w:proofErr w:type="spellEnd"/>
      <w:r w:rsidRPr="00103737">
        <w:rPr>
          <w:szCs w:val="24"/>
        </w:rPr>
        <w:t>] – К.: «Центр учбової літератури», 2013. –296с.</w:t>
      </w:r>
    </w:p>
    <w:p w14:paraId="6A35CCB7" w14:textId="77777777" w:rsidR="00BF7A9F" w:rsidRDefault="00D219E7" w:rsidP="00D219E7">
      <w:pPr>
        <w:tabs>
          <w:tab w:val="left" w:pos="3588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ab/>
      </w:r>
      <w:r w:rsidRPr="00D219E7">
        <w:rPr>
          <w:b/>
          <w:bCs/>
          <w:szCs w:val="24"/>
        </w:rPr>
        <w:t>Інформаційні ресурси в Інтернеті</w:t>
      </w:r>
    </w:p>
    <w:p w14:paraId="2CFB8503" w14:textId="77777777" w:rsidR="00D219E7" w:rsidRDefault="00D219E7" w:rsidP="00D219E7">
      <w:pPr>
        <w:tabs>
          <w:tab w:val="left" w:pos="3588"/>
        </w:tabs>
        <w:spacing w:line="276" w:lineRule="auto"/>
        <w:jc w:val="both"/>
        <w:rPr>
          <w:b/>
          <w:bCs/>
          <w:szCs w:val="24"/>
        </w:rPr>
      </w:pPr>
    </w:p>
    <w:p w14:paraId="482A9995" w14:textId="77777777" w:rsidR="00D219E7" w:rsidRP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szCs w:val="24"/>
        </w:rPr>
      </w:pPr>
      <w:r w:rsidRPr="00D219E7">
        <w:rPr>
          <w:szCs w:val="24"/>
        </w:rPr>
        <w:t>1.Система дистанційного навчання СНУ ім. В. Даля – http://moodle</w:t>
      </w:r>
      <w:r>
        <w:rPr>
          <w:szCs w:val="24"/>
        </w:rPr>
        <w:t>2</w:t>
      </w:r>
      <w:r w:rsidRPr="00D219E7">
        <w:rPr>
          <w:szCs w:val="24"/>
        </w:rPr>
        <w:t xml:space="preserve">.snu.edu.ua/ </w:t>
      </w:r>
    </w:p>
    <w:p w14:paraId="2552CCA3" w14:textId="77777777" w:rsidR="00D219E7" w:rsidRP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D219E7">
        <w:rPr>
          <w:szCs w:val="24"/>
        </w:rPr>
        <w:t>Офіційний сайт Міністерства фінансів України -   www.minfm.gov.ua</w:t>
      </w:r>
    </w:p>
    <w:p w14:paraId="74814514" w14:textId="77777777" w:rsidR="00D219E7" w:rsidRP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Pr="00D219E7">
        <w:rPr>
          <w:szCs w:val="24"/>
        </w:rPr>
        <w:t>.  Офіційний сайт Верховної Ради України -    www.rada.gov.ua</w:t>
      </w:r>
    </w:p>
    <w:p w14:paraId="1E44157E" w14:textId="77777777" w:rsidR="00D219E7" w:rsidRP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4</w:t>
      </w:r>
      <w:r w:rsidRPr="00D219E7">
        <w:rPr>
          <w:szCs w:val="24"/>
        </w:rPr>
        <w:t>.  Офіційний сайт Державного комітету статистики - .     www.ukrstat.gov.ua</w:t>
      </w:r>
    </w:p>
    <w:p w14:paraId="34F934C0" w14:textId="2D9AE4D5" w:rsid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b/>
          <w:bCs/>
          <w:szCs w:val="24"/>
        </w:rPr>
      </w:pPr>
    </w:p>
    <w:p w14:paraId="2A497EB2" w14:textId="608E38CC" w:rsidR="008F4E89" w:rsidRDefault="008F4E89" w:rsidP="00D219E7">
      <w:pPr>
        <w:tabs>
          <w:tab w:val="left" w:pos="3588"/>
        </w:tabs>
        <w:spacing w:line="276" w:lineRule="auto"/>
        <w:ind w:firstLine="708"/>
        <w:jc w:val="both"/>
        <w:rPr>
          <w:b/>
          <w:bCs/>
          <w:szCs w:val="24"/>
        </w:rPr>
      </w:pPr>
    </w:p>
    <w:p w14:paraId="4B25C48C" w14:textId="77777777" w:rsidR="008F4E89" w:rsidRPr="00D219E7" w:rsidRDefault="008F4E89" w:rsidP="00D219E7">
      <w:pPr>
        <w:tabs>
          <w:tab w:val="left" w:pos="3588"/>
        </w:tabs>
        <w:spacing w:line="276" w:lineRule="auto"/>
        <w:ind w:firstLine="708"/>
        <w:jc w:val="both"/>
        <w:rPr>
          <w:b/>
          <w:bCs/>
          <w:szCs w:val="24"/>
        </w:rPr>
      </w:pPr>
      <w:bookmarkStart w:id="0" w:name="_GoBack"/>
      <w:bookmarkEnd w:id="0"/>
    </w:p>
    <w:p w14:paraId="57698982" w14:textId="77777777" w:rsidR="00BF7A9F" w:rsidRDefault="00BF7A9F" w:rsidP="00BF7A9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Методичне забезпечення</w:t>
      </w:r>
    </w:p>
    <w:p w14:paraId="06CD1F50" w14:textId="77777777" w:rsidR="005F08F1" w:rsidRPr="005F08F1" w:rsidRDefault="005F08F1" w:rsidP="005F08F1">
      <w:pPr>
        <w:numPr>
          <w:ilvl w:val="0"/>
          <w:numId w:val="8"/>
        </w:numPr>
        <w:jc w:val="both"/>
        <w:rPr>
          <w:szCs w:val="24"/>
        </w:rPr>
      </w:pPr>
      <w:r w:rsidRPr="005F08F1">
        <w:rPr>
          <w:szCs w:val="24"/>
        </w:rPr>
        <w:t>Методичні вказівки до виконання практичних занять з дисципліни  «Аналіз господарської діяльності» (для студентів денної та заочної форм навчання, що навчаються за спеціальністю 071 «Облік і оподаткування» /</w:t>
      </w:r>
      <w:proofErr w:type="spellStart"/>
      <w:r w:rsidRPr="005F08F1">
        <w:rPr>
          <w:szCs w:val="24"/>
        </w:rPr>
        <w:t>Укл</w:t>
      </w:r>
      <w:proofErr w:type="spellEnd"/>
      <w:r w:rsidRPr="005F08F1">
        <w:rPr>
          <w:szCs w:val="24"/>
        </w:rPr>
        <w:t xml:space="preserve">. М.А. </w:t>
      </w:r>
      <w:proofErr w:type="spellStart"/>
      <w:r w:rsidRPr="005F08F1">
        <w:rPr>
          <w:szCs w:val="24"/>
        </w:rPr>
        <w:t>Мельнік</w:t>
      </w:r>
      <w:proofErr w:type="spellEnd"/>
      <w:r w:rsidRPr="005F08F1">
        <w:rPr>
          <w:szCs w:val="24"/>
        </w:rPr>
        <w:t xml:space="preserve">. – Сєвєродонецьк: Видавництво СНУ </w:t>
      </w:r>
      <w:proofErr w:type="spellStart"/>
      <w:r w:rsidRPr="005F08F1">
        <w:rPr>
          <w:szCs w:val="24"/>
        </w:rPr>
        <w:t>ім.В.Даля</w:t>
      </w:r>
      <w:proofErr w:type="spellEnd"/>
      <w:r w:rsidRPr="005F08F1">
        <w:rPr>
          <w:szCs w:val="24"/>
        </w:rPr>
        <w:t>, 2017. - 46 с.</w:t>
      </w:r>
    </w:p>
    <w:p w14:paraId="063706CC" w14:textId="77777777" w:rsidR="005F08F1" w:rsidRPr="005F08F1" w:rsidRDefault="005F08F1" w:rsidP="005F08F1">
      <w:pPr>
        <w:numPr>
          <w:ilvl w:val="0"/>
          <w:numId w:val="8"/>
        </w:numPr>
        <w:jc w:val="both"/>
        <w:rPr>
          <w:szCs w:val="24"/>
        </w:rPr>
      </w:pPr>
      <w:r w:rsidRPr="005F08F1">
        <w:rPr>
          <w:szCs w:val="24"/>
        </w:rPr>
        <w:t xml:space="preserve">Опорний конспект лекцій з дисципліни  </w:t>
      </w:r>
      <w:r>
        <w:rPr>
          <w:szCs w:val="24"/>
        </w:rPr>
        <w:t>«</w:t>
      </w:r>
      <w:r w:rsidRPr="005F08F1">
        <w:rPr>
          <w:szCs w:val="24"/>
        </w:rPr>
        <w:t xml:space="preserve">Аналіз господарської діяльності» (для студентів денної та заочної форм навчання за спеціальністю 071 «Облік і оподаткування» (електронне видання) / </w:t>
      </w:r>
      <w:proofErr w:type="spellStart"/>
      <w:r w:rsidRPr="005F08F1">
        <w:rPr>
          <w:szCs w:val="24"/>
        </w:rPr>
        <w:t>Викл</w:t>
      </w:r>
      <w:proofErr w:type="spellEnd"/>
      <w:r w:rsidRPr="005F08F1">
        <w:rPr>
          <w:szCs w:val="24"/>
        </w:rPr>
        <w:t xml:space="preserve">. М. А. </w:t>
      </w:r>
      <w:proofErr w:type="spellStart"/>
      <w:r w:rsidRPr="005F08F1">
        <w:rPr>
          <w:szCs w:val="24"/>
        </w:rPr>
        <w:t>Мельнік</w:t>
      </w:r>
      <w:proofErr w:type="spellEnd"/>
      <w:r w:rsidRPr="005F08F1">
        <w:rPr>
          <w:szCs w:val="24"/>
        </w:rPr>
        <w:t xml:space="preserve"> - Сєвєродонецьк: 2017.- 42с.</w:t>
      </w:r>
    </w:p>
    <w:p w14:paraId="080C8592" w14:textId="77777777" w:rsidR="005F08F1" w:rsidRPr="005F08F1" w:rsidRDefault="005F08F1" w:rsidP="005F08F1"/>
    <w:p w14:paraId="636CF420" w14:textId="77777777" w:rsidR="000132A3" w:rsidRDefault="000132A3" w:rsidP="000132A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Оцінювання курсу</w:t>
      </w:r>
    </w:p>
    <w:p w14:paraId="65DE5168" w14:textId="77777777" w:rsidR="000132A3" w:rsidRPr="009A4763" w:rsidRDefault="000132A3" w:rsidP="000132A3">
      <w:pPr>
        <w:spacing w:line="276" w:lineRule="auto"/>
        <w:jc w:val="right"/>
        <w:rPr>
          <w:b/>
          <w:szCs w:val="24"/>
        </w:rPr>
      </w:pPr>
      <w:r w:rsidRPr="009A4763">
        <w:rPr>
          <w:szCs w:val="24"/>
          <w:lang w:eastAsia="ar-SA"/>
        </w:rPr>
        <w:t xml:space="preserve">Таблиця </w:t>
      </w:r>
      <w:bookmarkStart w:id="1" w:name="T22092012200337"/>
      <w:r w:rsidRPr="009A4763">
        <w:rPr>
          <w:szCs w:val="24"/>
          <w:lang w:eastAsia="ar-SA"/>
        </w:rPr>
        <w:t>1</w:t>
      </w:r>
      <w:bookmarkEnd w:id="1"/>
      <w:r w:rsidRPr="009A4763">
        <w:rPr>
          <w:szCs w:val="24"/>
        </w:rPr>
        <w:t xml:space="preserve"> </w:t>
      </w:r>
    </w:p>
    <w:p w14:paraId="1CE5DE32" w14:textId="77777777" w:rsidR="000132A3" w:rsidRPr="009A4763" w:rsidRDefault="000132A3" w:rsidP="000132A3">
      <w:pPr>
        <w:ind w:firstLine="709"/>
        <w:jc w:val="center"/>
        <w:rPr>
          <w:szCs w:val="24"/>
        </w:rPr>
      </w:pPr>
      <w:r w:rsidRPr="009A4763">
        <w:rPr>
          <w:szCs w:val="24"/>
        </w:rPr>
        <w:t>Бали оцінки за навчальну діяльність - денна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65"/>
        <w:gridCol w:w="567"/>
        <w:gridCol w:w="549"/>
        <w:gridCol w:w="585"/>
        <w:gridCol w:w="567"/>
        <w:gridCol w:w="567"/>
        <w:gridCol w:w="567"/>
        <w:gridCol w:w="567"/>
        <w:gridCol w:w="567"/>
        <w:gridCol w:w="567"/>
        <w:gridCol w:w="567"/>
        <w:gridCol w:w="1134"/>
        <w:gridCol w:w="732"/>
        <w:gridCol w:w="742"/>
      </w:tblGrid>
      <w:tr w:rsidR="000132A3" w:rsidRPr="009A4763" w14:paraId="729179F1" w14:textId="77777777" w:rsidTr="000132A3">
        <w:trPr>
          <w:cantSplit/>
          <w:jc w:val="center"/>
        </w:trPr>
        <w:tc>
          <w:tcPr>
            <w:tcW w:w="626" w:type="dxa"/>
            <w:tcMar>
              <w:left w:w="57" w:type="dxa"/>
              <w:right w:w="57" w:type="dxa"/>
            </w:tcMar>
          </w:tcPr>
          <w:p w14:paraId="3989EEB8" w14:textId="77777777" w:rsidR="000132A3" w:rsidRDefault="000132A3" w:rsidP="00C82402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Те</w:t>
            </w:r>
          </w:p>
          <w:p w14:paraId="7B97D86A" w14:textId="77777777" w:rsidR="000132A3" w:rsidRDefault="000132A3" w:rsidP="00C824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</w:t>
            </w:r>
            <w:proofErr w:type="spellEnd"/>
          </w:p>
          <w:p w14:paraId="0B5656F8" w14:textId="77777777" w:rsidR="000132A3" w:rsidRPr="009A4763" w:rsidRDefault="000132A3" w:rsidP="00C82402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1</w:t>
            </w:r>
          </w:p>
        </w:tc>
        <w:tc>
          <w:tcPr>
            <w:tcW w:w="565" w:type="dxa"/>
          </w:tcPr>
          <w:p w14:paraId="0A531055" w14:textId="77777777" w:rsidR="000132A3" w:rsidRPr="009A4763" w:rsidRDefault="000132A3" w:rsidP="00C82402">
            <w:pPr>
              <w:jc w:val="center"/>
              <w:rPr>
                <w:szCs w:val="24"/>
              </w:rPr>
            </w:pPr>
            <w:r w:rsidRPr="000132A3">
              <w:rPr>
                <w:szCs w:val="24"/>
              </w:rPr>
              <w:t xml:space="preserve">Тема </w:t>
            </w: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14:paraId="2FA6551C" w14:textId="77777777" w:rsidR="000132A3" w:rsidRDefault="000132A3" w:rsidP="00C82402">
            <w:pPr>
              <w:jc w:val="center"/>
              <w:rPr>
                <w:szCs w:val="24"/>
              </w:rPr>
            </w:pPr>
            <w:r w:rsidRPr="000132A3">
              <w:rPr>
                <w:szCs w:val="24"/>
              </w:rPr>
              <w:t>Тем</w:t>
            </w:r>
            <w:r>
              <w:rPr>
                <w:szCs w:val="24"/>
              </w:rPr>
              <w:t>а</w:t>
            </w:r>
          </w:p>
          <w:p w14:paraId="1B1BF0E9" w14:textId="77777777" w:rsidR="000132A3" w:rsidRPr="009A4763" w:rsidRDefault="000132A3" w:rsidP="00C82402">
            <w:pPr>
              <w:ind w:left="-114" w:right="-10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9" w:type="dxa"/>
            <w:tcMar>
              <w:left w:w="57" w:type="dxa"/>
              <w:right w:w="57" w:type="dxa"/>
            </w:tcMar>
          </w:tcPr>
          <w:p w14:paraId="19F5D70A" w14:textId="77777777" w:rsidR="000132A3" w:rsidRDefault="000132A3" w:rsidP="00C82402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Те</w:t>
            </w:r>
          </w:p>
          <w:p w14:paraId="07475D8C" w14:textId="77777777" w:rsidR="000132A3" w:rsidRPr="009A4763" w:rsidRDefault="000132A3" w:rsidP="00C82402">
            <w:pPr>
              <w:jc w:val="center"/>
              <w:rPr>
                <w:szCs w:val="24"/>
              </w:rPr>
            </w:pPr>
            <w:proofErr w:type="spellStart"/>
            <w:r w:rsidRPr="009A4763">
              <w:rPr>
                <w:szCs w:val="24"/>
              </w:rPr>
              <w:t>ма</w:t>
            </w:r>
            <w:proofErr w:type="spellEnd"/>
            <w:r w:rsidRPr="009A4763"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14:paraId="57DC7F34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</w:t>
            </w:r>
          </w:p>
          <w:p w14:paraId="4108C256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</w:t>
            </w:r>
            <w:r w:rsidRPr="009A4763">
              <w:rPr>
                <w:szCs w:val="24"/>
                <w:lang w:val="ru-RU"/>
              </w:rPr>
              <w:t>а</w:t>
            </w:r>
            <w:proofErr w:type="spellEnd"/>
          </w:p>
          <w:p w14:paraId="08142BEC" w14:textId="77777777" w:rsidR="000132A3" w:rsidRPr="009A4763" w:rsidRDefault="000132A3" w:rsidP="00C824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8E5A593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</w:t>
            </w:r>
          </w:p>
          <w:p w14:paraId="6D0DABA7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</w:t>
            </w:r>
            <w:r w:rsidRPr="009A4763">
              <w:rPr>
                <w:szCs w:val="24"/>
                <w:lang w:val="ru-RU"/>
              </w:rPr>
              <w:t>а</w:t>
            </w:r>
            <w:proofErr w:type="spellEnd"/>
          </w:p>
          <w:p w14:paraId="407F08CC" w14:textId="77777777" w:rsidR="000132A3" w:rsidRPr="009A4763" w:rsidRDefault="000132A3" w:rsidP="00C824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4815FEF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</w:t>
            </w:r>
          </w:p>
          <w:p w14:paraId="524A4E42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</w:t>
            </w:r>
            <w:r w:rsidRPr="009A4763">
              <w:rPr>
                <w:szCs w:val="24"/>
                <w:lang w:val="ru-RU"/>
              </w:rPr>
              <w:t>а</w:t>
            </w:r>
            <w:proofErr w:type="spellEnd"/>
          </w:p>
          <w:p w14:paraId="07A90C2D" w14:textId="77777777" w:rsidR="000132A3" w:rsidRPr="009A4763" w:rsidRDefault="000132A3" w:rsidP="00C824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B44D7C9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</w:t>
            </w:r>
          </w:p>
          <w:p w14:paraId="1B173820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</w:t>
            </w:r>
            <w:r w:rsidRPr="009A4763">
              <w:rPr>
                <w:szCs w:val="24"/>
                <w:lang w:val="ru-RU"/>
              </w:rPr>
              <w:t>а</w:t>
            </w:r>
            <w:proofErr w:type="spellEnd"/>
          </w:p>
          <w:p w14:paraId="64D0F213" w14:textId="77777777" w:rsidR="000132A3" w:rsidRPr="009A4763" w:rsidRDefault="000132A3" w:rsidP="00C824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EE3A38F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</w:t>
            </w:r>
          </w:p>
          <w:p w14:paraId="3E068AED" w14:textId="77777777" w:rsidR="000132A3" w:rsidRDefault="000132A3" w:rsidP="00C82402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</w:t>
            </w:r>
            <w:r w:rsidRPr="009A4763">
              <w:rPr>
                <w:szCs w:val="24"/>
                <w:lang w:val="ru-RU"/>
              </w:rPr>
              <w:t>а</w:t>
            </w:r>
            <w:proofErr w:type="spellEnd"/>
          </w:p>
          <w:p w14:paraId="1C0C881B" w14:textId="77777777" w:rsidR="000132A3" w:rsidRPr="009A4763" w:rsidRDefault="000132A3" w:rsidP="00C82402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14:paraId="27CE3DC4" w14:textId="77777777" w:rsidR="000132A3" w:rsidRDefault="000132A3" w:rsidP="00C82402">
            <w:pPr>
              <w:jc w:val="center"/>
              <w:rPr>
                <w:szCs w:val="24"/>
              </w:rPr>
            </w:pPr>
            <w:r w:rsidRPr="000132A3">
              <w:rPr>
                <w:szCs w:val="24"/>
              </w:rPr>
              <w:t>Те</w:t>
            </w:r>
          </w:p>
          <w:p w14:paraId="2E244665" w14:textId="77777777" w:rsidR="000132A3" w:rsidRDefault="00C82402" w:rsidP="00C8240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</w:t>
            </w:r>
            <w:r w:rsidR="000132A3" w:rsidRPr="000132A3">
              <w:rPr>
                <w:szCs w:val="24"/>
              </w:rPr>
              <w:t>а</w:t>
            </w:r>
            <w:proofErr w:type="spellEnd"/>
          </w:p>
          <w:p w14:paraId="40AD6164" w14:textId="77777777" w:rsidR="000132A3" w:rsidRPr="009A4763" w:rsidRDefault="000132A3" w:rsidP="00C82402">
            <w:pPr>
              <w:jc w:val="center"/>
              <w:rPr>
                <w:szCs w:val="24"/>
              </w:rPr>
            </w:pPr>
            <w:r w:rsidRPr="000132A3">
              <w:rPr>
                <w:szCs w:val="24"/>
              </w:rPr>
              <w:t>1</w:t>
            </w:r>
            <w:r w:rsidR="00C82402">
              <w:rPr>
                <w:szCs w:val="24"/>
              </w:rPr>
              <w:t>0</w:t>
            </w:r>
          </w:p>
        </w:tc>
        <w:tc>
          <w:tcPr>
            <w:tcW w:w="567" w:type="dxa"/>
          </w:tcPr>
          <w:p w14:paraId="567E04DB" w14:textId="77777777" w:rsidR="000132A3" w:rsidRPr="009A4763" w:rsidRDefault="000132A3" w:rsidP="00C82402">
            <w:pPr>
              <w:jc w:val="center"/>
              <w:rPr>
                <w:szCs w:val="24"/>
              </w:rPr>
            </w:pPr>
            <w:r w:rsidRPr="000132A3">
              <w:rPr>
                <w:szCs w:val="24"/>
              </w:rPr>
              <w:t>Тема 1</w:t>
            </w:r>
            <w:r w:rsidR="00C82402">
              <w:rPr>
                <w:szCs w:val="24"/>
              </w:rPr>
              <w:t>1</w:t>
            </w:r>
          </w:p>
        </w:tc>
        <w:tc>
          <w:tcPr>
            <w:tcW w:w="567" w:type="dxa"/>
          </w:tcPr>
          <w:p w14:paraId="3B8D22FF" w14:textId="77777777" w:rsidR="00C82402" w:rsidRDefault="00C82402" w:rsidP="00C82402">
            <w:pPr>
              <w:ind w:left="-111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Cs w:val="24"/>
              </w:rPr>
              <w:t>ма</w:t>
            </w:r>
            <w:proofErr w:type="spellEnd"/>
          </w:p>
          <w:p w14:paraId="30845785" w14:textId="77777777" w:rsidR="000132A3" w:rsidRPr="009A4763" w:rsidRDefault="00C82402" w:rsidP="00C82402">
            <w:pPr>
              <w:ind w:left="-111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                                                          </w:t>
            </w:r>
            <w:r w:rsidR="000132A3" w:rsidRPr="000132A3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19FD6610" wp14:editId="29413DB2">
                  <wp:extent cx="220980" cy="7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01E5CB6" w14:textId="77777777" w:rsidR="000132A3" w:rsidRPr="009A4763" w:rsidRDefault="000132A3" w:rsidP="00C82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Курсова робота</w:t>
            </w:r>
          </w:p>
        </w:tc>
        <w:tc>
          <w:tcPr>
            <w:tcW w:w="732" w:type="dxa"/>
            <w:tcMar>
              <w:left w:w="57" w:type="dxa"/>
              <w:right w:w="57" w:type="dxa"/>
            </w:tcMar>
          </w:tcPr>
          <w:p w14:paraId="07D79254" w14:textId="77777777" w:rsidR="000132A3" w:rsidRPr="009A4763" w:rsidRDefault="000132A3" w:rsidP="00C82402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Іспит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14:paraId="74155CAE" w14:textId="77777777" w:rsidR="000132A3" w:rsidRPr="009A4763" w:rsidRDefault="000132A3" w:rsidP="00C82402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Сума</w:t>
            </w:r>
          </w:p>
        </w:tc>
      </w:tr>
      <w:tr w:rsidR="000132A3" w:rsidRPr="009A4763" w14:paraId="7C330264" w14:textId="77777777" w:rsidTr="000132A3">
        <w:trPr>
          <w:cantSplit/>
          <w:jc w:val="center"/>
        </w:trPr>
        <w:tc>
          <w:tcPr>
            <w:tcW w:w="626" w:type="dxa"/>
            <w:tcMar>
              <w:left w:w="57" w:type="dxa"/>
              <w:right w:w="57" w:type="dxa"/>
            </w:tcMar>
          </w:tcPr>
          <w:p w14:paraId="520000C5" w14:textId="77777777" w:rsidR="00C82402" w:rsidRDefault="000132A3" w:rsidP="00192ED9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</w:rPr>
              <w:t>до</w:t>
            </w:r>
            <w:r w:rsidRPr="009A4763">
              <w:rPr>
                <w:szCs w:val="24"/>
                <w:lang w:val="ru-RU"/>
              </w:rPr>
              <w:t xml:space="preserve"> </w:t>
            </w:r>
          </w:p>
          <w:p w14:paraId="652A66E5" w14:textId="77777777" w:rsidR="000132A3" w:rsidRPr="009A4763" w:rsidRDefault="00C82402" w:rsidP="00192E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65" w:type="dxa"/>
          </w:tcPr>
          <w:p w14:paraId="26BA5D86" w14:textId="77777777" w:rsidR="000132A3" w:rsidRPr="009A4763" w:rsidRDefault="00C82402" w:rsidP="00192ED9">
            <w:pPr>
              <w:rPr>
                <w:szCs w:val="24"/>
              </w:rPr>
            </w:pPr>
            <w:r w:rsidRPr="00C82402">
              <w:rPr>
                <w:szCs w:val="24"/>
              </w:rPr>
              <w:t>до 3</w:t>
            </w:r>
          </w:p>
        </w:tc>
        <w:tc>
          <w:tcPr>
            <w:tcW w:w="567" w:type="dxa"/>
          </w:tcPr>
          <w:p w14:paraId="56A29A98" w14:textId="77777777" w:rsidR="000132A3" w:rsidRPr="009A4763" w:rsidRDefault="00C82402" w:rsidP="00192ED9">
            <w:pPr>
              <w:rPr>
                <w:szCs w:val="24"/>
              </w:rPr>
            </w:pPr>
            <w:r w:rsidRPr="00C82402">
              <w:rPr>
                <w:szCs w:val="24"/>
              </w:rPr>
              <w:t>до 3</w:t>
            </w:r>
          </w:p>
        </w:tc>
        <w:tc>
          <w:tcPr>
            <w:tcW w:w="549" w:type="dxa"/>
            <w:tcMar>
              <w:left w:w="57" w:type="dxa"/>
              <w:right w:w="57" w:type="dxa"/>
            </w:tcMar>
          </w:tcPr>
          <w:p w14:paraId="3711ACE9" w14:textId="77777777" w:rsidR="000132A3" w:rsidRPr="009A4763" w:rsidRDefault="00C82402" w:rsidP="00192ED9">
            <w:r>
              <w:t xml:space="preserve"> </w:t>
            </w:r>
            <w:r w:rsidRPr="00C82402">
              <w:rPr>
                <w:szCs w:val="24"/>
              </w:rPr>
              <w:t>до 3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</w:tcPr>
          <w:p w14:paraId="3C232B81" w14:textId="77777777" w:rsidR="00C82402" w:rsidRDefault="00C82402" w:rsidP="00192ED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0132A3" w:rsidRPr="009A4763">
              <w:rPr>
                <w:szCs w:val="24"/>
              </w:rPr>
              <w:t>о</w:t>
            </w:r>
          </w:p>
          <w:p w14:paraId="2C48CAEE" w14:textId="77777777" w:rsidR="000132A3" w:rsidRPr="009A4763" w:rsidRDefault="000132A3" w:rsidP="00192ED9">
            <w:r w:rsidRPr="009A4763">
              <w:rPr>
                <w:szCs w:val="24"/>
              </w:rPr>
              <w:t xml:space="preserve"> </w:t>
            </w:r>
            <w:r w:rsidR="00C82402">
              <w:rPr>
                <w:szCs w:val="24"/>
              </w:rPr>
              <w:t>3</w:t>
            </w:r>
            <w:r w:rsidRPr="009A4763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F9DE8D8" w14:textId="77777777" w:rsidR="00C82402" w:rsidRDefault="00C82402" w:rsidP="00192ED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0132A3" w:rsidRPr="009A4763">
              <w:rPr>
                <w:szCs w:val="24"/>
              </w:rPr>
              <w:t>о</w:t>
            </w:r>
          </w:p>
          <w:p w14:paraId="67FAA53F" w14:textId="77777777" w:rsidR="000132A3" w:rsidRPr="009A4763" w:rsidRDefault="000132A3" w:rsidP="00192ED9">
            <w:r w:rsidRPr="009A4763">
              <w:rPr>
                <w:szCs w:val="24"/>
              </w:rPr>
              <w:t xml:space="preserve"> </w:t>
            </w:r>
            <w:r w:rsidR="00C82402">
              <w:rPr>
                <w:szCs w:val="24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5A2489E" w14:textId="77777777" w:rsidR="00C82402" w:rsidRDefault="00C82402" w:rsidP="00192ED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0132A3" w:rsidRPr="009A4763">
              <w:rPr>
                <w:szCs w:val="24"/>
              </w:rPr>
              <w:t>о</w:t>
            </w:r>
          </w:p>
          <w:p w14:paraId="0DC88A00" w14:textId="77777777" w:rsidR="000132A3" w:rsidRPr="009A4763" w:rsidRDefault="000132A3" w:rsidP="00192ED9">
            <w:r w:rsidRPr="009A4763">
              <w:rPr>
                <w:szCs w:val="24"/>
              </w:rPr>
              <w:t xml:space="preserve"> </w:t>
            </w:r>
            <w:r w:rsidR="00C82402">
              <w:rPr>
                <w:szCs w:val="24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162E91B" w14:textId="77777777" w:rsidR="00C82402" w:rsidRDefault="00C82402" w:rsidP="00192ED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0132A3" w:rsidRPr="009A4763">
              <w:rPr>
                <w:szCs w:val="24"/>
              </w:rPr>
              <w:t>о</w:t>
            </w:r>
          </w:p>
          <w:p w14:paraId="2A95991C" w14:textId="77777777" w:rsidR="000132A3" w:rsidRPr="009A4763" w:rsidRDefault="000132A3" w:rsidP="00192ED9">
            <w:r w:rsidRPr="009A4763">
              <w:rPr>
                <w:szCs w:val="24"/>
              </w:rPr>
              <w:t xml:space="preserve"> </w:t>
            </w:r>
            <w:r w:rsidR="00C82402">
              <w:rPr>
                <w:szCs w:val="24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81F9B04" w14:textId="77777777" w:rsidR="00C82402" w:rsidRDefault="00C82402" w:rsidP="00192ED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82402">
              <w:rPr>
                <w:szCs w:val="24"/>
              </w:rPr>
              <w:t>о</w:t>
            </w:r>
          </w:p>
          <w:p w14:paraId="7F8ACC1B" w14:textId="77777777" w:rsidR="000132A3" w:rsidRPr="009A4763" w:rsidRDefault="00C82402" w:rsidP="00192ED9">
            <w:r w:rsidRPr="00C82402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14:paraId="0AC517FB" w14:textId="77777777" w:rsidR="000132A3" w:rsidRPr="009A4763" w:rsidRDefault="00C82402" w:rsidP="00192ED9">
            <w:r w:rsidRPr="00C82402">
              <w:t xml:space="preserve">до </w:t>
            </w:r>
            <w:r>
              <w:t>5</w:t>
            </w:r>
          </w:p>
        </w:tc>
        <w:tc>
          <w:tcPr>
            <w:tcW w:w="567" w:type="dxa"/>
          </w:tcPr>
          <w:p w14:paraId="4635A883" w14:textId="77777777" w:rsidR="000132A3" w:rsidRPr="009A4763" w:rsidRDefault="00C82402" w:rsidP="00192ED9">
            <w:r w:rsidRPr="00C82402">
              <w:t>до 3</w:t>
            </w:r>
          </w:p>
        </w:tc>
        <w:tc>
          <w:tcPr>
            <w:tcW w:w="567" w:type="dxa"/>
          </w:tcPr>
          <w:p w14:paraId="138E8980" w14:textId="77777777" w:rsidR="000132A3" w:rsidRPr="009A4763" w:rsidRDefault="00C82402" w:rsidP="00192ED9">
            <w:r w:rsidRPr="00C82402">
              <w:t>до 3</w:t>
            </w:r>
          </w:p>
        </w:tc>
        <w:tc>
          <w:tcPr>
            <w:tcW w:w="1134" w:type="dxa"/>
          </w:tcPr>
          <w:p w14:paraId="5E3DBA28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C82402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732" w:type="dxa"/>
            <w:tcMar>
              <w:left w:w="57" w:type="dxa"/>
              <w:right w:w="57" w:type="dxa"/>
            </w:tcMar>
          </w:tcPr>
          <w:p w14:paraId="011B7564" w14:textId="77777777" w:rsidR="000132A3" w:rsidRPr="009A4763" w:rsidRDefault="000132A3" w:rsidP="00192ED9">
            <w:pPr>
              <w:jc w:val="center"/>
              <w:rPr>
                <w:szCs w:val="24"/>
                <w:lang w:val="en-US"/>
              </w:rPr>
            </w:pPr>
            <w:r w:rsidRPr="009A4763">
              <w:rPr>
                <w:szCs w:val="24"/>
              </w:rPr>
              <w:t>до 30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14:paraId="15731D2D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100</w:t>
            </w:r>
          </w:p>
        </w:tc>
      </w:tr>
    </w:tbl>
    <w:p w14:paraId="4BEFA0C3" w14:textId="77777777" w:rsidR="000132A3" w:rsidRDefault="000132A3" w:rsidP="000132A3">
      <w:pPr>
        <w:ind w:left="707"/>
        <w:jc w:val="right"/>
        <w:rPr>
          <w:szCs w:val="24"/>
        </w:rPr>
      </w:pPr>
    </w:p>
    <w:p w14:paraId="42F746C3" w14:textId="77777777" w:rsidR="000132A3" w:rsidRPr="009A4763" w:rsidRDefault="000132A3" w:rsidP="000132A3">
      <w:pPr>
        <w:ind w:left="707"/>
        <w:jc w:val="right"/>
        <w:rPr>
          <w:szCs w:val="24"/>
        </w:rPr>
      </w:pPr>
      <w:r w:rsidRPr="009A4763">
        <w:rPr>
          <w:szCs w:val="24"/>
        </w:rPr>
        <w:t xml:space="preserve">Таблиця </w:t>
      </w:r>
      <w:bookmarkStart w:id="2" w:name="T23092012072932"/>
      <w:r w:rsidRPr="009A4763">
        <w:rPr>
          <w:szCs w:val="24"/>
        </w:rPr>
        <w:fldChar w:fldCharType="begin"/>
      </w:r>
      <w:r w:rsidRPr="009A4763">
        <w:rPr>
          <w:szCs w:val="24"/>
        </w:rPr>
        <w:instrText xml:space="preserve"> SEQ Таблиця \* ARABIC \s 1 </w:instrText>
      </w:r>
      <w:r w:rsidRPr="009A4763">
        <w:rPr>
          <w:szCs w:val="24"/>
        </w:rPr>
        <w:fldChar w:fldCharType="separate"/>
      </w:r>
      <w:r w:rsidR="00EC40DF">
        <w:rPr>
          <w:noProof/>
          <w:szCs w:val="24"/>
        </w:rPr>
        <w:t>1</w:t>
      </w:r>
      <w:r w:rsidRPr="009A4763">
        <w:rPr>
          <w:szCs w:val="24"/>
        </w:rPr>
        <w:fldChar w:fldCharType="end"/>
      </w:r>
      <w:bookmarkEnd w:id="2"/>
      <w:r w:rsidRPr="009A4763">
        <w:rPr>
          <w:szCs w:val="24"/>
        </w:rPr>
        <w:t xml:space="preserve"> </w:t>
      </w:r>
    </w:p>
    <w:p w14:paraId="23626C3A" w14:textId="77777777" w:rsidR="000132A3" w:rsidRPr="009A4763" w:rsidRDefault="000132A3" w:rsidP="000132A3">
      <w:pPr>
        <w:ind w:left="707"/>
        <w:jc w:val="center"/>
        <w:rPr>
          <w:szCs w:val="24"/>
        </w:rPr>
      </w:pPr>
      <w:r w:rsidRPr="009A4763">
        <w:rPr>
          <w:szCs w:val="24"/>
        </w:rPr>
        <w:t>Бали оцінки за навчальну діяльність – заочна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2291"/>
        <w:gridCol w:w="2192"/>
        <w:gridCol w:w="1420"/>
        <w:gridCol w:w="1191"/>
      </w:tblGrid>
      <w:tr w:rsidR="000132A3" w:rsidRPr="009A4763" w14:paraId="500305AC" w14:textId="77777777" w:rsidTr="00192ED9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14:paraId="11DEA831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25E71F58" w14:textId="77777777" w:rsidR="000132A3" w:rsidRPr="009A4763" w:rsidRDefault="000132A3" w:rsidP="00192ED9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</w:rPr>
              <w:t>Активність, виконання та захист практичних завдань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2EAA27A5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 xml:space="preserve">Виконання і захист </w:t>
            </w:r>
            <w:r>
              <w:rPr>
                <w:szCs w:val="24"/>
              </w:rPr>
              <w:t>курсово</w:t>
            </w:r>
            <w:r w:rsidRPr="009A4763">
              <w:rPr>
                <w:szCs w:val="24"/>
              </w:rPr>
              <w:t>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50BFB304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Іспит</w:t>
            </w:r>
          </w:p>
          <w:p w14:paraId="654384A1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(тестування)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14:paraId="6A440F12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Сума</w:t>
            </w:r>
          </w:p>
        </w:tc>
      </w:tr>
      <w:tr w:rsidR="000132A3" w:rsidRPr="009A4763" w14:paraId="47D0D5B1" w14:textId="77777777" w:rsidTr="00192ED9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14:paraId="1EFD730D" w14:textId="77777777" w:rsidR="000132A3" w:rsidRPr="009A4763" w:rsidRDefault="000132A3" w:rsidP="00192ED9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до 10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7C336BD9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до 30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5BBD5187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 xml:space="preserve">до </w:t>
            </w:r>
            <w:r>
              <w:rPr>
                <w:szCs w:val="24"/>
              </w:rPr>
              <w:t>3</w:t>
            </w:r>
            <w:r w:rsidRPr="009A4763">
              <w:rPr>
                <w:szCs w:val="24"/>
              </w:rPr>
              <w:t>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08ED7EE3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 xml:space="preserve">до </w:t>
            </w:r>
            <w:r>
              <w:rPr>
                <w:szCs w:val="24"/>
              </w:rPr>
              <w:t>3</w:t>
            </w:r>
            <w:r w:rsidRPr="009A4763">
              <w:rPr>
                <w:szCs w:val="24"/>
              </w:rPr>
              <w:t>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14:paraId="1A2991F3" w14:textId="77777777"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100</w:t>
            </w:r>
          </w:p>
        </w:tc>
      </w:tr>
    </w:tbl>
    <w:p w14:paraId="31A2CCE8" w14:textId="77777777" w:rsidR="000132A3" w:rsidRDefault="000132A3" w:rsidP="000132A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0132A3" w14:paraId="490D8E05" w14:textId="77777777" w:rsidTr="00192ED9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9F72" w14:textId="77777777" w:rsidR="000132A3" w:rsidRDefault="000132A3" w:rsidP="00192ED9">
            <w:pPr>
              <w:jc w:val="center"/>
              <w:rPr>
                <w:szCs w:val="24"/>
              </w:rPr>
            </w:pPr>
            <w:bookmarkStart w:id="3" w:name="_17dp8vu"/>
            <w:bookmarkEnd w:id="3"/>
            <w:r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B6F9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5123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 за національною шкалою</w:t>
            </w:r>
          </w:p>
        </w:tc>
      </w:tr>
      <w:tr w:rsidR="000132A3" w14:paraId="369C69E5" w14:textId="77777777" w:rsidTr="00192ED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3BA5" w14:textId="77777777" w:rsidR="000132A3" w:rsidRDefault="000132A3" w:rsidP="00192E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FD03" w14:textId="77777777" w:rsidR="000132A3" w:rsidRDefault="000132A3" w:rsidP="00192ED9">
            <w:pPr>
              <w:rPr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2E4A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8A52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заліку</w:t>
            </w:r>
          </w:p>
        </w:tc>
      </w:tr>
      <w:tr w:rsidR="000132A3" w14:paraId="0C76418E" w14:textId="77777777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44A5" w14:textId="77777777" w:rsidR="000132A3" w:rsidRDefault="000132A3" w:rsidP="00192ED9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283D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6BC7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6CF0" w14:textId="77777777" w:rsidR="000132A3" w:rsidRDefault="000132A3" w:rsidP="00192ED9">
            <w:pPr>
              <w:jc w:val="center"/>
              <w:rPr>
                <w:szCs w:val="24"/>
              </w:rPr>
            </w:pPr>
          </w:p>
          <w:p w14:paraId="4B8FFD24" w14:textId="77777777" w:rsidR="000132A3" w:rsidRDefault="000132A3" w:rsidP="00192ED9">
            <w:pPr>
              <w:jc w:val="center"/>
              <w:rPr>
                <w:szCs w:val="24"/>
              </w:rPr>
            </w:pPr>
          </w:p>
          <w:p w14:paraId="6DEF32A1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зараховано</w:t>
            </w:r>
          </w:p>
        </w:tc>
      </w:tr>
      <w:tr w:rsidR="000132A3" w14:paraId="00EC0BA8" w14:textId="77777777" w:rsidTr="00192ED9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89D4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480F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2A36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2D64" w14:textId="77777777" w:rsidR="000132A3" w:rsidRDefault="000132A3" w:rsidP="00192ED9">
            <w:pPr>
              <w:rPr>
                <w:szCs w:val="24"/>
              </w:rPr>
            </w:pPr>
          </w:p>
        </w:tc>
      </w:tr>
      <w:tr w:rsidR="000132A3" w14:paraId="5C2B6F36" w14:textId="77777777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D397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4476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4AF2" w14:textId="77777777" w:rsidR="000132A3" w:rsidRDefault="000132A3" w:rsidP="00192E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E4DB" w14:textId="77777777" w:rsidR="000132A3" w:rsidRDefault="000132A3" w:rsidP="00192ED9">
            <w:pPr>
              <w:rPr>
                <w:szCs w:val="24"/>
              </w:rPr>
            </w:pPr>
          </w:p>
        </w:tc>
      </w:tr>
      <w:tr w:rsidR="000132A3" w14:paraId="0A3B5AA6" w14:textId="77777777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59AA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8993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BCCC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A344" w14:textId="77777777" w:rsidR="000132A3" w:rsidRDefault="000132A3" w:rsidP="00192ED9">
            <w:pPr>
              <w:rPr>
                <w:szCs w:val="24"/>
              </w:rPr>
            </w:pPr>
          </w:p>
        </w:tc>
      </w:tr>
      <w:tr w:rsidR="000132A3" w14:paraId="7CE6F315" w14:textId="77777777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37FF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F321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E307" w14:textId="77777777" w:rsidR="000132A3" w:rsidRDefault="000132A3" w:rsidP="00192E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3334" w14:textId="77777777" w:rsidR="000132A3" w:rsidRDefault="000132A3" w:rsidP="00192ED9">
            <w:pPr>
              <w:rPr>
                <w:szCs w:val="24"/>
              </w:rPr>
            </w:pPr>
          </w:p>
        </w:tc>
      </w:tr>
      <w:tr w:rsidR="000132A3" w14:paraId="3031D057" w14:textId="77777777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5860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3C82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14B3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1030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0132A3" w14:paraId="62EE69B1" w14:textId="77777777" w:rsidTr="00192ED9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575A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BE96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3E62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27CA" w14:textId="77777777"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6F598822" w14:textId="77777777" w:rsidR="000132A3" w:rsidRDefault="000132A3" w:rsidP="00172C08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172C08">
        <w:rPr>
          <w:szCs w:val="24"/>
          <w:lang w:val="ru-RU"/>
        </w:rPr>
        <w:t xml:space="preserve">                                                           </w:t>
      </w:r>
      <w:r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6551"/>
      </w:tblGrid>
      <w:tr w:rsidR="000132A3" w14:paraId="638F3D27" w14:textId="77777777" w:rsidTr="00192ED9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88293" w14:textId="77777777" w:rsidR="000132A3" w:rsidRDefault="000132A3" w:rsidP="00192E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635EB" w14:textId="77777777"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 </w:t>
            </w:r>
            <w:r w:rsidRPr="003D768C">
              <w:rPr>
                <w:szCs w:val="24"/>
              </w:rPr>
              <w:t>(в т.</w:t>
            </w:r>
            <w:r>
              <w:rPr>
                <w:szCs w:val="24"/>
              </w:rPr>
              <w:t xml:space="preserve"> </w:t>
            </w:r>
            <w:r w:rsidRPr="003D768C">
              <w:rPr>
                <w:szCs w:val="24"/>
              </w:rPr>
              <w:t>ч. із використанням мобільних девайсів). Мобільні пристрої дозволяється використовувати лише під час он-лайн тестування</w:t>
            </w:r>
            <w:r>
              <w:rPr>
                <w:szCs w:val="24"/>
              </w:rPr>
              <w:t>.</w:t>
            </w:r>
          </w:p>
        </w:tc>
      </w:tr>
      <w:tr w:rsidR="000132A3" w14:paraId="6BF1FDAD" w14:textId="77777777" w:rsidTr="00192ED9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F7A2" w14:textId="77777777" w:rsidR="000132A3" w:rsidRDefault="000132A3" w:rsidP="00192E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BBFF" w14:textId="77777777"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</w:t>
            </w:r>
            <w:r w:rsidR="00C82402">
              <w:rPr>
                <w:szCs w:val="24"/>
              </w:rPr>
              <w:t>я</w:t>
            </w:r>
            <w:r>
              <w:rPr>
                <w:szCs w:val="24"/>
              </w:rPr>
              <w:t xml:space="preserve">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0132A3" w14:paraId="04B42A62" w14:textId="77777777" w:rsidTr="00192ED9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C019" w14:textId="77777777" w:rsidR="000132A3" w:rsidRDefault="000132A3" w:rsidP="00192E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486F" w14:textId="77777777"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7BEAC3DB" w14:textId="77777777"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студенти:</w:t>
            </w:r>
          </w:p>
          <w:p w14:paraId="78689A39" w14:textId="77777777" w:rsidR="000132A3" w:rsidRDefault="000132A3" w:rsidP="00192ED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залишають аудиторію без дозволу викладача;</w:t>
            </w:r>
          </w:p>
          <w:p w14:paraId="5FF16BAD" w14:textId="77777777" w:rsidR="000132A3" w:rsidRDefault="000132A3" w:rsidP="00192ED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викладачу проводити заняття.</w:t>
            </w:r>
          </w:p>
          <w:p w14:paraId="4BBCA623" w14:textId="77777777"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студенти:</w:t>
            </w:r>
          </w:p>
          <w:p w14:paraId="1F3E61D6" w14:textId="77777777" w:rsidR="000132A3" w:rsidRDefault="000132A3" w:rsidP="00192ED9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є підготовленими відповідно до вимог даного курсу;</w:t>
            </w:r>
          </w:p>
          <w:p w14:paraId="373C0F68" w14:textId="77777777" w:rsidR="000132A3" w:rsidRDefault="000132A3" w:rsidP="00192ED9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627D942" w14:textId="77777777" w:rsidR="000132A3" w:rsidRDefault="000132A3" w:rsidP="00192ED9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іншим;</w:t>
            </w:r>
          </w:p>
          <w:p w14:paraId="11C66F9A" w14:textId="77777777" w:rsidR="000132A3" w:rsidRDefault="000132A3" w:rsidP="00192ED9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0ECAB75D" w14:textId="77777777" w:rsidR="000132A3" w:rsidRPr="00860632" w:rsidRDefault="000132A3" w:rsidP="000132A3">
      <w:pPr>
        <w:spacing w:line="276" w:lineRule="auto"/>
        <w:jc w:val="both"/>
        <w:rPr>
          <w:szCs w:val="24"/>
        </w:rPr>
      </w:pPr>
    </w:p>
    <w:p w14:paraId="11E92263" w14:textId="77777777" w:rsidR="00BF7A9F" w:rsidRDefault="00BF7A9F" w:rsidP="000132A3">
      <w:pPr>
        <w:spacing w:line="276" w:lineRule="auto"/>
        <w:jc w:val="center"/>
        <w:rPr>
          <w:szCs w:val="24"/>
        </w:rPr>
      </w:pPr>
    </w:p>
    <w:sectPr w:rsidR="00BF7A9F" w:rsidSect="0016012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E867" w14:textId="77777777" w:rsidR="00063A0E" w:rsidRDefault="00063A0E" w:rsidP="00160120">
      <w:r>
        <w:separator/>
      </w:r>
    </w:p>
  </w:endnote>
  <w:endnote w:type="continuationSeparator" w:id="0">
    <w:p w14:paraId="6D5B7D9A" w14:textId="77777777" w:rsidR="00063A0E" w:rsidRDefault="00063A0E" w:rsidP="0016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D2F9" w14:textId="77777777" w:rsidR="00063A0E" w:rsidRDefault="00063A0E" w:rsidP="00160120">
      <w:r>
        <w:separator/>
      </w:r>
    </w:p>
  </w:footnote>
  <w:footnote w:type="continuationSeparator" w:id="0">
    <w:p w14:paraId="3A18EA69" w14:textId="77777777" w:rsidR="00063A0E" w:rsidRDefault="00063A0E" w:rsidP="0016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859277"/>
      <w:docPartObj>
        <w:docPartGallery w:val="Page Numbers (Top of Page)"/>
        <w:docPartUnique/>
      </w:docPartObj>
    </w:sdtPr>
    <w:sdtEndPr/>
    <w:sdtContent>
      <w:p w14:paraId="05A845F6" w14:textId="77777777" w:rsidR="00160120" w:rsidRDefault="001601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97" w:rsidRPr="003B5797">
          <w:rPr>
            <w:noProof/>
            <w:lang w:val="ru-RU"/>
          </w:rPr>
          <w:t>3</w:t>
        </w:r>
        <w:r>
          <w:fldChar w:fldCharType="end"/>
        </w:r>
      </w:p>
    </w:sdtContent>
  </w:sdt>
  <w:p w14:paraId="2390B208" w14:textId="77777777" w:rsidR="00160120" w:rsidRDefault="001601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5B17"/>
    <w:multiLevelType w:val="hybridMultilevel"/>
    <w:tmpl w:val="FBF44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77"/>
    <w:rsid w:val="000132A3"/>
    <w:rsid w:val="00063A0E"/>
    <w:rsid w:val="00080A41"/>
    <w:rsid w:val="000E26FC"/>
    <w:rsid w:val="00103737"/>
    <w:rsid w:val="00114FBF"/>
    <w:rsid w:val="00157705"/>
    <w:rsid w:val="00160120"/>
    <w:rsid w:val="00172C08"/>
    <w:rsid w:val="0017674D"/>
    <w:rsid w:val="001D4B68"/>
    <w:rsid w:val="001E1306"/>
    <w:rsid w:val="00200014"/>
    <w:rsid w:val="00240C7E"/>
    <w:rsid w:val="00251F4F"/>
    <w:rsid w:val="00257B73"/>
    <w:rsid w:val="00297586"/>
    <w:rsid w:val="002C6177"/>
    <w:rsid w:val="002E1E37"/>
    <w:rsid w:val="003B5797"/>
    <w:rsid w:val="003C31C1"/>
    <w:rsid w:val="003D0B58"/>
    <w:rsid w:val="004848B6"/>
    <w:rsid w:val="00497F6F"/>
    <w:rsid w:val="004C0D89"/>
    <w:rsid w:val="004C7E9C"/>
    <w:rsid w:val="004D6D0E"/>
    <w:rsid w:val="00552C75"/>
    <w:rsid w:val="005F08F1"/>
    <w:rsid w:val="00616344"/>
    <w:rsid w:val="00660F14"/>
    <w:rsid w:val="006C266F"/>
    <w:rsid w:val="006D24AC"/>
    <w:rsid w:val="00715C9D"/>
    <w:rsid w:val="00771F1D"/>
    <w:rsid w:val="007C2400"/>
    <w:rsid w:val="007E58F0"/>
    <w:rsid w:val="008F4E89"/>
    <w:rsid w:val="00902005"/>
    <w:rsid w:val="00936426"/>
    <w:rsid w:val="00974B9D"/>
    <w:rsid w:val="009F4F80"/>
    <w:rsid w:val="00A56F79"/>
    <w:rsid w:val="00A85677"/>
    <w:rsid w:val="00AD6763"/>
    <w:rsid w:val="00AE5AD3"/>
    <w:rsid w:val="00BF0E4C"/>
    <w:rsid w:val="00BF0E81"/>
    <w:rsid w:val="00BF7A9F"/>
    <w:rsid w:val="00C3011C"/>
    <w:rsid w:val="00C82402"/>
    <w:rsid w:val="00CB5076"/>
    <w:rsid w:val="00CC4E2F"/>
    <w:rsid w:val="00D219E7"/>
    <w:rsid w:val="00D8060B"/>
    <w:rsid w:val="00D86975"/>
    <w:rsid w:val="00DB3966"/>
    <w:rsid w:val="00DB6941"/>
    <w:rsid w:val="00DF1775"/>
    <w:rsid w:val="00E4739F"/>
    <w:rsid w:val="00E57A32"/>
    <w:rsid w:val="00E64FC6"/>
    <w:rsid w:val="00E90321"/>
    <w:rsid w:val="00EC1A93"/>
    <w:rsid w:val="00EC40DF"/>
    <w:rsid w:val="00ED07A3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B3F"/>
  <w15:docId w15:val="{21A0B241-737F-445F-A41A-14713442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9F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1601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12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footer"/>
    <w:basedOn w:val="a"/>
    <w:link w:val="a9"/>
    <w:uiPriority w:val="99"/>
    <w:unhideWhenUsed/>
    <w:rsid w:val="001601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120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basedOn w:val="a0"/>
    <w:rsid w:val="004D6D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3188</Words>
  <Characters>18173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Клюс Юлія Ігорівна</cp:lastModifiedBy>
  <cp:revision>2</cp:revision>
  <cp:lastPrinted>2021-09-08T08:25:00Z</cp:lastPrinted>
  <dcterms:created xsi:type="dcterms:W3CDTF">2022-04-05T15:29:00Z</dcterms:created>
  <dcterms:modified xsi:type="dcterms:W3CDTF">2022-04-05T15:29:00Z</dcterms:modified>
</cp:coreProperties>
</file>