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B54FFC" w14:paraId="32DBB0EE" w14:textId="77777777" w:rsidTr="009A362B">
        <w:trPr>
          <w:trHeight w:val="326"/>
        </w:trPr>
        <w:tc>
          <w:tcPr>
            <w:tcW w:w="6599" w:type="dxa"/>
            <w:gridSpan w:val="2"/>
            <w:tcBorders>
              <w:top w:val="nil"/>
              <w:left w:val="nil"/>
              <w:bottom w:val="nil"/>
              <w:right w:val="nil"/>
            </w:tcBorders>
            <w:shd w:val="clear" w:color="auto" w:fill="auto"/>
          </w:tcPr>
          <w:p w14:paraId="6742377F" w14:textId="77777777" w:rsidR="00ED7BA0" w:rsidRPr="00B54FFC" w:rsidRDefault="00ED7BA0" w:rsidP="00727660">
            <w:pPr>
              <w:spacing w:line="276" w:lineRule="auto"/>
              <w:jc w:val="both"/>
              <w:rPr>
                <w:szCs w:val="24"/>
              </w:rPr>
            </w:pPr>
            <w:r w:rsidRPr="00B54FFC">
              <w:rPr>
                <w:szCs w:val="24"/>
              </w:rPr>
              <w:t>Силабус курсу:</w:t>
            </w:r>
          </w:p>
        </w:tc>
        <w:tc>
          <w:tcPr>
            <w:tcW w:w="3586" w:type="dxa"/>
            <w:vMerge w:val="restart"/>
            <w:tcBorders>
              <w:top w:val="nil"/>
              <w:left w:val="nil"/>
              <w:bottom w:val="nil"/>
              <w:right w:val="nil"/>
            </w:tcBorders>
            <w:shd w:val="clear" w:color="auto" w:fill="auto"/>
          </w:tcPr>
          <w:p w14:paraId="7257F194" w14:textId="77777777" w:rsidR="00ED7BA0" w:rsidRPr="00B54FFC" w:rsidRDefault="00ED7BA0" w:rsidP="00727660">
            <w:pPr>
              <w:spacing w:line="276" w:lineRule="auto"/>
              <w:jc w:val="both"/>
              <w:rPr>
                <w:szCs w:val="24"/>
              </w:rPr>
            </w:pPr>
            <w:r w:rsidRPr="00B54FFC">
              <w:rPr>
                <w:noProof/>
                <w:szCs w:val="24"/>
                <w:lang w:val="ru-RU" w:eastAsia="ru-RU"/>
              </w:rPr>
              <w:drawing>
                <wp:inline distT="0" distB="0" distL="0" distR="0" wp14:anchorId="731DF676" wp14:editId="5F851469">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B54FFC" w14:paraId="6D461129" w14:textId="77777777" w:rsidTr="009A362B">
        <w:trPr>
          <w:trHeight w:val="1742"/>
        </w:trPr>
        <w:tc>
          <w:tcPr>
            <w:tcW w:w="6599" w:type="dxa"/>
            <w:gridSpan w:val="2"/>
            <w:tcBorders>
              <w:top w:val="nil"/>
              <w:left w:val="nil"/>
              <w:bottom w:val="nil"/>
              <w:right w:val="nil"/>
            </w:tcBorders>
            <w:shd w:val="clear" w:color="auto" w:fill="auto"/>
            <w:vAlign w:val="center"/>
          </w:tcPr>
          <w:p w14:paraId="311F5F2C" w14:textId="5F682B79" w:rsidR="00ED7BA0" w:rsidRPr="00B54FFC" w:rsidRDefault="00EE3BFA" w:rsidP="00727660">
            <w:pPr>
              <w:spacing w:line="276" w:lineRule="auto"/>
              <w:jc w:val="center"/>
              <w:rPr>
                <w:szCs w:val="24"/>
              </w:rPr>
            </w:pPr>
            <w:r>
              <w:rPr>
                <w:b/>
                <w:sz w:val="28"/>
                <w:szCs w:val="28"/>
              </w:rPr>
              <w:t>ДЕРЖАВНИЙ ФІНАНСОВИЙ КОНТРОЛЬ 1</w:t>
            </w:r>
          </w:p>
        </w:tc>
        <w:tc>
          <w:tcPr>
            <w:tcW w:w="3586" w:type="dxa"/>
            <w:vMerge/>
            <w:tcBorders>
              <w:top w:val="nil"/>
              <w:left w:val="nil"/>
              <w:bottom w:val="nil"/>
              <w:right w:val="nil"/>
            </w:tcBorders>
            <w:shd w:val="clear" w:color="auto" w:fill="auto"/>
          </w:tcPr>
          <w:p w14:paraId="1B92E41E" w14:textId="77777777" w:rsidR="00ED7BA0" w:rsidRPr="00B54FFC" w:rsidRDefault="00ED7BA0" w:rsidP="00727660">
            <w:pPr>
              <w:spacing w:line="276" w:lineRule="auto"/>
              <w:jc w:val="both"/>
              <w:rPr>
                <w:noProof/>
                <w:szCs w:val="24"/>
                <w:lang w:eastAsia="uk-UA"/>
              </w:rPr>
            </w:pPr>
          </w:p>
        </w:tc>
      </w:tr>
      <w:tr w:rsidR="00ED7BA0" w:rsidRPr="00B54FFC" w14:paraId="4999386A" w14:textId="77777777" w:rsidTr="009A362B">
        <w:trPr>
          <w:trHeight w:val="326"/>
        </w:trPr>
        <w:tc>
          <w:tcPr>
            <w:tcW w:w="3290" w:type="dxa"/>
            <w:tcBorders>
              <w:top w:val="nil"/>
              <w:left w:val="nil"/>
              <w:bottom w:val="nil"/>
              <w:right w:val="nil"/>
            </w:tcBorders>
            <w:shd w:val="clear" w:color="auto" w:fill="auto"/>
            <w:vAlign w:val="center"/>
          </w:tcPr>
          <w:p w14:paraId="340D4FED" w14:textId="77777777" w:rsidR="00ED7BA0" w:rsidRPr="00B54FFC" w:rsidRDefault="00ED7BA0" w:rsidP="00727660">
            <w:pPr>
              <w:rPr>
                <w:b/>
                <w:i/>
                <w:szCs w:val="24"/>
              </w:rPr>
            </w:pPr>
            <w:r w:rsidRPr="00B54FFC">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7DBFFEA7" w14:textId="4D332A6D" w:rsidR="00ED7BA0" w:rsidRPr="00B54FFC" w:rsidRDefault="00EE3BFA" w:rsidP="00727660">
            <w:pPr>
              <w:spacing w:line="276" w:lineRule="auto"/>
              <w:rPr>
                <w:szCs w:val="24"/>
              </w:rPr>
            </w:pPr>
            <w:r>
              <w:rPr>
                <w:szCs w:val="24"/>
              </w:rPr>
              <w:t>Магістр</w:t>
            </w:r>
          </w:p>
        </w:tc>
      </w:tr>
      <w:tr w:rsidR="00ED7BA0" w:rsidRPr="00B54FFC" w14:paraId="32324062" w14:textId="77777777" w:rsidTr="009A362B">
        <w:trPr>
          <w:trHeight w:val="326"/>
        </w:trPr>
        <w:tc>
          <w:tcPr>
            <w:tcW w:w="3290" w:type="dxa"/>
            <w:tcBorders>
              <w:top w:val="nil"/>
              <w:left w:val="nil"/>
              <w:bottom w:val="nil"/>
              <w:right w:val="nil"/>
            </w:tcBorders>
            <w:shd w:val="clear" w:color="auto" w:fill="auto"/>
            <w:vAlign w:val="center"/>
          </w:tcPr>
          <w:p w14:paraId="16161C24" w14:textId="77777777" w:rsidR="00ED7BA0" w:rsidRPr="00B54FFC" w:rsidRDefault="00ED7BA0" w:rsidP="00727660">
            <w:pPr>
              <w:rPr>
                <w:b/>
                <w:i/>
                <w:szCs w:val="24"/>
              </w:rPr>
            </w:pPr>
            <w:r w:rsidRPr="00B54FFC">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69425E8D" w14:textId="557F7A7D" w:rsidR="00ED7BA0" w:rsidRPr="00B54FFC" w:rsidRDefault="002F3366" w:rsidP="001C59FC">
            <w:pPr>
              <w:spacing w:line="276" w:lineRule="auto"/>
              <w:rPr>
                <w:szCs w:val="24"/>
              </w:rPr>
            </w:pPr>
            <w:r>
              <w:rPr>
                <w:szCs w:val="24"/>
              </w:rPr>
              <w:t>Облік і оподаткування</w:t>
            </w:r>
          </w:p>
        </w:tc>
      </w:tr>
      <w:tr w:rsidR="00ED7BA0" w:rsidRPr="00B54FFC" w14:paraId="5DC755AB" w14:textId="77777777" w:rsidTr="009A362B">
        <w:trPr>
          <w:trHeight w:val="326"/>
        </w:trPr>
        <w:tc>
          <w:tcPr>
            <w:tcW w:w="3290" w:type="dxa"/>
            <w:tcBorders>
              <w:top w:val="nil"/>
              <w:left w:val="nil"/>
              <w:bottom w:val="nil"/>
              <w:right w:val="nil"/>
            </w:tcBorders>
            <w:shd w:val="clear" w:color="auto" w:fill="auto"/>
            <w:vAlign w:val="center"/>
          </w:tcPr>
          <w:p w14:paraId="4CDCBE6D" w14:textId="77777777" w:rsidR="00ED7BA0" w:rsidRPr="00B54FFC" w:rsidRDefault="00ED7BA0" w:rsidP="00727660">
            <w:pPr>
              <w:rPr>
                <w:b/>
                <w:i/>
                <w:szCs w:val="24"/>
              </w:rPr>
            </w:pPr>
            <w:r w:rsidRPr="00B54FFC">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4B8238BC" w14:textId="12699909" w:rsidR="00ED7BA0" w:rsidRPr="00B54FFC" w:rsidRDefault="00EE3BFA" w:rsidP="00727660">
            <w:pPr>
              <w:spacing w:line="276" w:lineRule="auto"/>
              <w:rPr>
                <w:szCs w:val="24"/>
              </w:rPr>
            </w:pPr>
            <w:r>
              <w:rPr>
                <w:szCs w:val="24"/>
              </w:rPr>
              <w:t>1</w:t>
            </w:r>
          </w:p>
        </w:tc>
      </w:tr>
      <w:tr w:rsidR="00ED7BA0" w:rsidRPr="00B54FFC" w14:paraId="32C7035F" w14:textId="77777777" w:rsidTr="00D676DE">
        <w:trPr>
          <w:trHeight w:val="329"/>
        </w:trPr>
        <w:tc>
          <w:tcPr>
            <w:tcW w:w="3290" w:type="dxa"/>
            <w:tcBorders>
              <w:top w:val="nil"/>
              <w:left w:val="nil"/>
              <w:bottom w:val="nil"/>
              <w:right w:val="nil"/>
            </w:tcBorders>
            <w:shd w:val="clear" w:color="auto" w:fill="auto"/>
            <w:vAlign w:val="center"/>
          </w:tcPr>
          <w:p w14:paraId="432E6500" w14:textId="77777777" w:rsidR="00ED7BA0" w:rsidRPr="00B54FFC" w:rsidRDefault="00ED7BA0" w:rsidP="00727660">
            <w:pPr>
              <w:rPr>
                <w:b/>
                <w:i/>
                <w:szCs w:val="24"/>
              </w:rPr>
            </w:pPr>
            <w:r w:rsidRPr="00B54FFC">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65E58FB5" w14:textId="62031FCA" w:rsidR="00ED7BA0" w:rsidRPr="00B54FFC" w:rsidRDefault="00EE3BFA" w:rsidP="00727660">
            <w:pPr>
              <w:spacing w:line="276" w:lineRule="auto"/>
              <w:rPr>
                <w:szCs w:val="24"/>
              </w:rPr>
            </w:pPr>
            <w:r>
              <w:rPr>
                <w:szCs w:val="24"/>
              </w:rPr>
              <w:t>Весняни</w:t>
            </w:r>
            <w:r w:rsidR="00296C06">
              <w:rPr>
                <w:szCs w:val="24"/>
              </w:rPr>
              <w:t>й</w:t>
            </w:r>
            <w:bookmarkStart w:id="0" w:name="_GoBack"/>
            <w:bookmarkEnd w:id="0"/>
          </w:p>
        </w:tc>
      </w:tr>
      <w:tr w:rsidR="00ED7BA0" w:rsidRPr="00B54FFC" w14:paraId="48CDD836" w14:textId="77777777" w:rsidTr="009A362B">
        <w:trPr>
          <w:trHeight w:val="326"/>
        </w:trPr>
        <w:tc>
          <w:tcPr>
            <w:tcW w:w="3290" w:type="dxa"/>
            <w:tcBorders>
              <w:top w:val="nil"/>
              <w:left w:val="nil"/>
              <w:bottom w:val="nil"/>
              <w:right w:val="nil"/>
            </w:tcBorders>
            <w:shd w:val="clear" w:color="auto" w:fill="auto"/>
            <w:vAlign w:val="center"/>
          </w:tcPr>
          <w:p w14:paraId="17D92D94" w14:textId="77777777" w:rsidR="00ED7BA0" w:rsidRPr="00B54FFC" w:rsidRDefault="00ED7BA0" w:rsidP="00727660">
            <w:pPr>
              <w:rPr>
                <w:b/>
                <w:i/>
                <w:szCs w:val="24"/>
              </w:rPr>
            </w:pPr>
            <w:r w:rsidRPr="00B54FFC">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01B646FC" w14:textId="419071A4" w:rsidR="00ED7BA0" w:rsidRPr="00B54FFC" w:rsidRDefault="00045057" w:rsidP="00727660">
            <w:pPr>
              <w:spacing w:line="276" w:lineRule="auto"/>
              <w:rPr>
                <w:szCs w:val="24"/>
              </w:rPr>
            </w:pPr>
            <w:r>
              <w:rPr>
                <w:szCs w:val="24"/>
              </w:rPr>
              <w:t>5</w:t>
            </w:r>
          </w:p>
        </w:tc>
      </w:tr>
      <w:tr w:rsidR="00ED7BA0" w:rsidRPr="00B54FFC" w14:paraId="788A4A57" w14:textId="77777777" w:rsidTr="009A362B">
        <w:trPr>
          <w:trHeight w:val="326"/>
        </w:trPr>
        <w:tc>
          <w:tcPr>
            <w:tcW w:w="3290" w:type="dxa"/>
            <w:tcBorders>
              <w:top w:val="nil"/>
              <w:left w:val="nil"/>
              <w:bottom w:val="nil"/>
              <w:right w:val="nil"/>
            </w:tcBorders>
            <w:shd w:val="clear" w:color="auto" w:fill="auto"/>
            <w:vAlign w:val="center"/>
          </w:tcPr>
          <w:p w14:paraId="1BEC5EF9" w14:textId="77777777" w:rsidR="00ED7BA0" w:rsidRPr="00B54FFC" w:rsidRDefault="00ED7BA0" w:rsidP="00727660">
            <w:pPr>
              <w:rPr>
                <w:b/>
                <w:i/>
                <w:szCs w:val="24"/>
              </w:rPr>
            </w:pPr>
            <w:r w:rsidRPr="00B54FFC">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6042849" w14:textId="77777777" w:rsidR="00ED7BA0" w:rsidRPr="00B54FFC" w:rsidRDefault="00ED7BA0" w:rsidP="00727660">
            <w:pPr>
              <w:spacing w:line="276" w:lineRule="auto"/>
              <w:rPr>
                <w:szCs w:val="24"/>
              </w:rPr>
            </w:pPr>
            <w:r w:rsidRPr="00B54FFC">
              <w:rPr>
                <w:szCs w:val="24"/>
              </w:rPr>
              <w:t>українська</w:t>
            </w:r>
          </w:p>
        </w:tc>
      </w:tr>
      <w:tr w:rsidR="00ED7BA0" w:rsidRPr="00B54FFC" w14:paraId="122A11A6" w14:textId="77777777" w:rsidTr="009A362B">
        <w:trPr>
          <w:trHeight w:val="302"/>
        </w:trPr>
        <w:tc>
          <w:tcPr>
            <w:tcW w:w="3290" w:type="dxa"/>
            <w:tcBorders>
              <w:top w:val="nil"/>
              <w:left w:val="nil"/>
              <w:bottom w:val="nil"/>
              <w:right w:val="nil"/>
            </w:tcBorders>
            <w:shd w:val="clear" w:color="auto" w:fill="auto"/>
            <w:vAlign w:val="center"/>
          </w:tcPr>
          <w:p w14:paraId="6C52D2EE" w14:textId="77777777" w:rsidR="00ED7BA0" w:rsidRPr="00B54FFC" w:rsidRDefault="00ED7BA0" w:rsidP="009A362B">
            <w:pPr>
              <w:rPr>
                <w:b/>
                <w:i/>
                <w:szCs w:val="24"/>
              </w:rPr>
            </w:pPr>
            <w:r w:rsidRPr="00B54FFC">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4072E0E2" w14:textId="77777777" w:rsidR="00ED7BA0" w:rsidRPr="00B54FFC" w:rsidRDefault="00B96748" w:rsidP="009A362B">
            <w:pPr>
              <w:rPr>
                <w:szCs w:val="24"/>
              </w:rPr>
            </w:pPr>
            <w:r>
              <w:rPr>
                <w:szCs w:val="24"/>
              </w:rPr>
              <w:t>іспит</w:t>
            </w:r>
          </w:p>
        </w:tc>
      </w:tr>
    </w:tbl>
    <w:p w14:paraId="72F3D515" w14:textId="595F30B1" w:rsidR="005E0718" w:rsidRDefault="005E0718" w:rsidP="00ED7BA0">
      <w:pPr>
        <w:jc w:val="both"/>
        <w:rPr>
          <w:sz w:val="22"/>
        </w:rPr>
      </w:pPr>
    </w:p>
    <w:p w14:paraId="33DBE6FE" w14:textId="77777777" w:rsidR="005E0718" w:rsidRDefault="005E0718">
      <w:pPr>
        <w:spacing w:after="160" w:line="259" w:lineRule="auto"/>
        <w:ind w:firstLine="720"/>
        <w:rPr>
          <w:sz w:val="22"/>
        </w:rPr>
      </w:pPr>
      <w:r>
        <w:rPr>
          <w:sz w:val="2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B54FFC" w14:paraId="46300654" w14:textId="77777777" w:rsidTr="00F24D02">
        <w:tc>
          <w:tcPr>
            <w:tcW w:w="6331" w:type="dxa"/>
            <w:gridSpan w:val="5"/>
            <w:tcBorders>
              <w:top w:val="nil"/>
              <w:left w:val="nil"/>
              <w:bottom w:val="nil"/>
              <w:right w:val="nil"/>
            </w:tcBorders>
            <w:shd w:val="clear" w:color="auto" w:fill="auto"/>
          </w:tcPr>
          <w:p w14:paraId="0F428749" w14:textId="77777777" w:rsidR="00ED7BA0" w:rsidRPr="00B54FFC" w:rsidRDefault="00ED7BA0" w:rsidP="00727660">
            <w:pPr>
              <w:jc w:val="both"/>
              <w:rPr>
                <w:szCs w:val="24"/>
              </w:rPr>
            </w:pPr>
            <w:r w:rsidRPr="00B54FFC">
              <w:rPr>
                <w:b/>
                <w:i/>
                <w:szCs w:val="24"/>
              </w:rPr>
              <w:lastRenderedPageBreak/>
              <w:t>Автор курсу та лектор:</w:t>
            </w:r>
          </w:p>
        </w:tc>
        <w:tc>
          <w:tcPr>
            <w:tcW w:w="3875" w:type="dxa"/>
            <w:gridSpan w:val="3"/>
            <w:tcBorders>
              <w:top w:val="nil"/>
              <w:left w:val="nil"/>
              <w:bottom w:val="nil"/>
              <w:right w:val="nil"/>
            </w:tcBorders>
            <w:shd w:val="clear" w:color="auto" w:fill="auto"/>
          </w:tcPr>
          <w:p w14:paraId="064CAA5B" w14:textId="77777777" w:rsidR="00ED7BA0" w:rsidRPr="00B54FFC" w:rsidRDefault="00ED7BA0" w:rsidP="00727660">
            <w:pPr>
              <w:spacing w:line="276" w:lineRule="auto"/>
              <w:jc w:val="both"/>
              <w:rPr>
                <w:szCs w:val="24"/>
              </w:rPr>
            </w:pPr>
          </w:p>
        </w:tc>
      </w:tr>
      <w:tr w:rsidR="00ED7BA0" w:rsidRPr="00B54FFC" w14:paraId="42157202" w14:textId="77777777" w:rsidTr="00F24D02">
        <w:tc>
          <w:tcPr>
            <w:tcW w:w="10206" w:type="dxa"/>
            <w:gridSpan w:val="8"/>
            <w:tcBorders>
              <w:top w:val="nil"/>
              <w:left w:val="nil"/>
              <w:bottom w:val="single" w:sz="4" w:space="0" w:color="auto"/>
              <w:right w:val="nil"/>
            </w:tcBorders>
            <w:shd w:val="clear" w:color="auto" w:fill="auto"/>
            <w:vAlign w:val="center"/>
          </w:tcPr>
          <w:p w14:paraId="3B6F90DE" w14:textId="391D30A0" w:rsidR="00ED7BA0" w:rsidRPr="00B54FFC" w:rsidRDefault="006E13A6" w:rsidP="001C125F">
            <w:pPr>
              <w:spacing w:line="276" w:lineRule="auto"/>
              <w:jc w:val="center"/>
              <w:rPr>
                <w:szCs w:val="24"/>
              </w:rPr>
            </w:pPr>
            <w:proofErr w:type="spellStart"/>
            <w:r>
              <w:rPr>
                <w:szCs w:val="24"/>
              </w:rPr>
              <w:t>д</w:t>
            </w:r>
            <w:r w:rsidR="00ED7BA0" w:rsidRPr="00B54FFC">
              <w:rPr>
                <w:szCs w:val="24"/>
              </w:rPr>
              <w:t>.</w:t>
            </w:r>
            <w:r w:rsidR="00CC1623" w:rsidRPr="00B54FFC">
              <w:rPr>
                <w:szCs w:val="24"/>
              </w:rPr>
              <w:t>е</w:t>
            </w:r>
            <w:r w:rsidR="001C125F" w:rsidRPr="00B54FFC">
              <w:rPr>
                <w:szCs w:val="24"/>
              </w:rPr>
              <w:t>.н</w:t>
            </w:r>
            <w:proofErr w:type="spellEnd"/>
            <w:r w:rsidR="001C125F" w:rsidRPr="00B54FFC">
              <w:rPr>
                <w:szCs w:val="24"/>
              </w:rPr>
              <w:t>.</w:t>
            </w:r>
            <w:r w:rsidR="00045057">
              <w:rPr>
                <w:szCs w:val="24"/>
              </w:rPr>
              <w:t xml:space="preserve"> </w:t>
            </w:r>
            <w:r>
              <w:rPr>
                <w:szCs w:val="24"/>
              </w:rPr>
              <w:t>проф</w:t>
            </w:r>
            <w:r w:rsidR="00045057">
              <w:rPr>
                <w:szCs w:val="24"/>
              </w:rPr>
              <w:t>.</w:t>
            </w:r>
            <w:r w:rsidR="00ED7BA0" w:rsidRPr="00B54FFC">
              <w:rPr>
                <w:szCs w:val="24"/>
              </w:rPr>
              <w:t xml:space="preserve"> </w:t>
            </w:r>
            <w:r>
              <w:rPr>
                <w:szCs w:val="24"/>
              </w:rPr>
              <w:t>Клюс Юлія Ігорівна</w:t>
            </w:r>
          </w:p>
        </w:tc>
      </w:tr>
      <w:tr w:rsidR="00ED7BA0" w:rsidRPr="00B54FFC" w14:paraId="2A6B06E2" w14:textId="77777777" w:rsidTr="00F24D02">
        <w:tc>
          <w:tcPr>
            <w:tcW w:w="10206" w:type="dxa"/>
            <w:gridSpan w:val="8"/>
            <w:tcBorders>
              <w:top w:val="single" w:sz="4" w:space="0" w:color="auto"/>
              <w:left w:val="nil"/>
              <w:bottom w:val="nil"/>
              <w:right w:val="nil"/>
            </w:tcBorders>
            <w:shd w:val="clear" w:color="auto" w:fill="auto"/>
          </w:tcPr>
          <w:p w14:paraId="4BC39D01" w14:textId="77777777" w:rsidR="00ED7BA0" w:rsidRPr="00B54FFC" w:rsidRDefault="00ED7BA0" w:rsidP="00727660">
            <w:pPr>
              <w:spacing w:line="276" w:lineRule="auto"/>
              <w:jc w:val="center"/>
              <w:rPr>
                <w:sz w:val="16"/>
                <w:szCs w:val="16"/>
              </w:rPr>
            </w:pPr>
            <w:r w:rsidRPr="00B54FFC">
              <w:rPr>
                <w:sz w:val="16"/>
                <w:szCs w:val="16"/>
              </w:rPr>
              <w:t>вчений ступінь, вчене звання, прізвище, ім’я та по-батькові</w:t>
            </w:r>
          </w:p>
        </w:tc>
      </w:tr>
      <w:tr w:rsidR="00ED7BA0" w:rsidRPr="00B54FFC" w14:paraId="30EF5818" w14:textId="77777777" w:rsidTr="00F24D02">
        <w:tc>
          <w:tcPr>
            <w:tcW w:w="10206" w:type="dxa"/>
            <w:gridSpan w:val="8"/>
            <w:tcBorders>
              <w:top w:val="nil"/>
              <w:left w:val="nil"/>
              <w:bottom w:val="single" w:sz="4" w:space="0" w:color="auto"/>
              <w:right w:val="nil"/>
            </w:tcBorders>
            <w:shd w:val="clear" w:color="auto" w:fill="auto"/>
          </w:tcPr>
          <w:p w14:paraId="66F3C592" w14:textId="48837870" w:rsidR="00ED7BA0" w:rsidRPr="00B54FFC" w:rsidRDefault="006E13A6" w:rsidP="00727660">
            <w:pPr>
              <w:spacing w:line="276" w:lineRule="auto"/>
              <w:jc w:val="center"/>
              <w:rPr>
                <w:szCs w:val="24"/>
              </w:rPr>
            </w:pPr>
            <w:r>
              <w:rPr>
                <w:szCs w:val="24"/>
              </w:rPr>
              <w:t>завідувачка кафедри обліку і оподаткування</w:t>
            </w:r>
          </w:p>
        </w:tc>
      </w:tr>
      <w:tr w:rsidR="00ED7BA0" w:rsidRPr="00B54FFC" w14:paraId="2570A9B7" w14:textId="77777777" w:rsidTr="00F24D02">
        <w:tc>
          <w:tcPr>
            <w:tcW w:w="10206" w:type="dxa"/>
            <w:gridSpan w:val="8"/>
            <w:tcBorders>
              <w:top w:val="single" w:sz="4" w:space="0" w:color="auto"/>
              <w:left w:val="nil"/>
              <w:bottom w:val="nil"/>
              <w:right w:val="nil"/>
            </w:tcBorders>
            <w:shd w:val="clear" w:color="auto" w:fill="auto"/>
          </w:tcPr>
          <w:p w14:paraId="69135354" w14:textId="77777777" w:rsidR="00ED7BA0" w:rsidRPr="00B54FFC" w:rsidRDefault="00ED7BA0" w:rsidP="00727660">
            <w:pPr>
              <w:spacing w:line="276" w:lineRule="auto"/>
              <w:jc w:val="center"/>
              <w:rPr>
                <w:sz w:val="16"/>
                <w:szCs w:val="16"/>
              </w:rPr>
            </w:pPr>
            <w:r w:rsidRPr="00B54FFC">
              <w:rPr>
                <w:sz w:val="16"/>
                <w:szCs w:val="16"/>
              </w:rPr>
              <w:t>посада</w:t>
            </w:r>
          </w:p>
        </w:tc>
      </w:tr>
      <w:tr w:rsidR="00ED7BA0" w:rsidRPr="00B54FFC" w14:paraId="6D2C98D3" w14:textId="77777777" w:rsidTr="00F24D02">
        <w:tc>
          <w:tcPr>
            <w:tcW w:w="2315" w:type="dxa"/>
            <w:tcBorders>
              <w:top w:val="nil"/>
              <w:left w:val="nil"/>
              <w:bottom w:val="single" w:sz="4" w:space="0" w:color="auto"/>
              <w:right w:val="nil"/>
            </w:tcBorders>
            <w:shd w:val="clear" w:color="auto" w:fill="auto"/>
            <w:vAlign w:val="center"/>
          </w:tcPr>
          <w:p w14:paraId="6E2B900B" w14:textId="5DDC7C6B" w:rsidR="00ED7BA0" w:rsidRPr="00B54FFC" w:rsidRDefault="006E13A6" w:rsidP="00CC1623">
            <w:pPr>
              <w:jc w:val="center"/>
              <w:rPr>
                <w:szCs w:val="24"/>
              </w:rPr>
            </w:pPr>
            <w:proofErr w:type="spellStart"/>
            <w:r>
              <w:rPr>
                <w:szCs w:val="24"/>
                <w:lang w:val="en-US"/>
              </w:rPr>
              <w:t>klius</w:t>
            </w:r>
            <w:proofErr w:type="spellEnd"/>
            <w:r w:rsidR="009737A9" w:rsidRPr="009737A9">
              <w:rPr>
                <w:szCs w:val="24"/>
              </w:rPr>
              <w:t>@snu.edu.ua</w:t>
            </w:r>
          </w:p>
        </w:tc>
        <w:tc>
          <w:tcPr>
            <w:tcW w:w="280" w:type="dxa"/>
            <w:tcBorders>
              <w:top w:val="nil"/>
              <w:left w:val="nil"/>
              <w:bottom w:val="nil"/>
              <w:right w:val="nil"/>
            </w:tcBorders>
            <w:shd w:val="clear" w:color="auto" w:fill="auto"/>
            <w:vAlign w:val="center"/>
          </w:tcPr>
          <w:p w14:paraId="1841E98A" w14:textId="77777777" w:rsidR="00ED7BA0" w:rsidRPr="00B54FFC"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33A90A35" w14:textId="4B074EB0" w:rsidR="00ED7BA0" w:rsidRPr="006E13A6" w:rsidRDefault="001C125F" w:rsidP="001C125F">
            <w:pPr>
              <w:jc w:val="center"/>
              <w:rPr>
                <w:szCs w:val="24"/>
                <w:lang w:val="en-US"/>
              </w:rPr>
            </w:pPr>
            <w:r w:rsidRPr="00B54FFC">
              <w:rPr>
                <w:szCs w:val="24"/>
              </w:rPr>
              <w:t>+38</w:t>
            </w:r>
            <w:r w:rsidR="00ED7BA0" w:rsidRPr="00B54FFC">
              <w:rPr>
                <w:szCs w:val="24"/>
              </w:rPr>
              <w:t>0</w:t>
            </w:r>
            <w:r w:rsidR="006E13A6">
              <w:rPr>
                <w:szCs w:val="24"/>
                <w:lang w:val="en-US"/>
              </w:rPr>
              <w:t>505610453</w:t>
            </w:r>
          </w:p>
        </w:tc>
        <w:tc>
          <w:tcPr>
            <w:tcW w:w="280" w:type="dxa"/>
            <w:tcBorders>
              <w:top w:val="nil"/>
              <w:left w:val="nil"/>
              <w:bottom w:val="nil"/>
              <w:right w:val="nil"/>
            </w:tcBorders>
            <w:shd w:val="clear" w:color="auto" w:fill="auto"/>
            <w:vAlign w:val="center"/>
          </w:tcPr>
          <w:p w14:paraId="76F95A22" w14:textId="77777777" w:rsidR="00ED7BA0" w:rsidRPr="00B54FFC"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5703C41C" w14:textId="77777777" w:rsidR="00ED7BA0" w:rsidRPr="00B54FFC" w:rsidRDefault="00CC1623" w:rsidP="00CC1623">
            <w:pPr>
              <w:jc w:val="center"/>
              <w:rPr>
                <w:szCs w:val="24"/>
              </w:rPr>
            </w:pPr>
            <w:proofErr w:type="spellStart"/>
            <w:r w:rsidRPr="00B54FFC">
              <w:rPr>
                <w:szCs w:val="24"/>
              </w:rPr>
              <w:t>Viber</w:t>
            </w:r>
            <w:proofErr w:type="spellEnd"/>
            <w:r w:rsidRPr="00B54FFC">
              <w:rPr>
                <w:szCs w:val="24"/>
              </w:rPr>
              <w:t xml:space="preserve"> за номером телефону </w:t>
            </w:r>
          </w:p>
        </w:tc>
        <w:tc>
          <w:tcPr>
            <w:tcW w:w="279" w:type="dxa"/>
            <w:tcBorders>
              <w:top w:val="nil"/>
              <w:left w:val="nil"/>
              <w:bottom w:val="nil"/>
              <w:right w:val="nil"/>
            </w:tcBorders>
            <w:shd w:val="clear" w:color="auto" w:fill="auto"/>
            <w:vAlign w:val="center"/>
          </w:tcPr>
          <w:p w14:paraId="46874674" w14:textId="77777777" w:rsidR="00ED7BA0" w:rsidRPr="00B54FFC"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EA6B9A4" w14:textId="52B37D45" w:rsidR="00ED7BA0" w:rsidRPr="00B54FFC" w:rsidRDefault="00CC1623" w:rsidP="00CC1623">
            <w:pPr>
              <w:jc w:val="center"/>
              <w:rPr>
                <w:szCs w:val="24"/>
              </w:rPr>
            </w:pPr>
            <w:r w:rsidRPr="00B54FFC">
              <w:rPr>
                <w:szCs w:val="24"/>
              </w:rPr>
              <w:t>51</w:t>
            </w:r>
            <w:r w:rsidR="009D604F">
              <w:rPr>
                <w:szCs w:val="24"/>
              </w:rPr>
              <w:t>3</w:t>
            </w:r>
            <w:r w:rsidRPr="00B54FFC">
              <w:rPr>
                <w:szCs w:val="24"/>
              </w:rPr>
              <w:t xml:space="preserve">ГК аудиторія кафедри </w:t>
            </w:r>
            <w:proofErr w:type="spellStart"/>
            <w:r w:rsidR="009D604F">
              <w:rPr>
                <w:szCs w:val="24"/>
              </w:rPr>
              <w:t>ОбОп</w:t>
            </w:r>
            <w:proofErr w:type="spellEnd"/>
            <w:r w:rsidRPr="00B54FFC">
              <w:rPr>
                <w:szCs w:val="24"/>
              </w:rPr>
              <w:t xml:space="preserve"> </w:t>
            </w:r>
          </w:p>
        </w:tc>
      </w:tr>
      <w:tr w:rsidR="00ED7BA0" w:rsidRPr="00B54FFC" w14:paraId="7410CBE7" w14:textId="77777777" w:rsidTr="00F24D02">
        <w:tc>
          <w:tcPr>
            <w:tcW w:w="2315" w:type="dxa"/>
            <w:tcBorders>
              <w:top w:val="single" w:sz="4" w:space="0" w:color="auto"/>
              <w:left w:val="nil"/>
              <w:bottom w:val="nil"/>
              <w:right w:val="nil"/>
            </w:tcBorders>
            <w:shd w:val="clear" w:color="auto" w:fill="auto"/>
          </w:tcPr>
          <w:p w14:paraId="62EFC518" w14:textId="77777777" w:rsidR="00ED7BA0" w:rsidRPr="00B54FFC" w:rsidRDefault="00ED7BA0" w:rsidP="00727660">
            <w:pPr>
              <w:jc w:val="center"/>
              <w:rPr>
                <w:sz w:val="16"/>
                <w:szCs w:val="16"/>
              </w:rPr>
            </w:pPr>
            <w:r w:rsidRPr="00B54FFC">
              <w:rPr>
                <w:sz w:val="16"/>
                <w:szCs w:val="16"/>
              </w:rPr>
              <w:t>електронна адреса</w:t>
            </w:r>
          </w:p>
        </w:tc>
        <w:tc>
          <w:tcPr>
            <w:tcW w:w="280" w:type="dxa"/>
            <w:tcBorders>
              <w:top w:val="nil"/>
              <w:left w:val="nil"/>
              <w:bottom w:val="nil"/>
              <w:right w:val="nil"/>
            </w:tcBorders>
            <w:shd w:val="clear" w:color="auto" w:fill="auto"/>
          </w:tcPr>
          <w:p w14:paraId="23692008" w14:textId="77777777" w:rsidR="00ED7BA0" w:rsidRPr="00B54FFC"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12FEA57B" w14:textId="77777777" w:rsidR="00ED7BA0" w:rsidRPr="00B54FFC" w:rsidRDefault="00ED7BA0" w:rsidP="00727660">
            <w:pPr>
              <w:jc w:val="center"/>
              <w:rPr>
                <w:sz w:val="16"/>
                <w:szCs w:val="16"/>
              </w:rPr>
            </w:pPr>
            <w:r w:rsidRPr="00B54FFC">
              <w:rPr>
                <w:sz w:val="16"/>
                <w:szCs w:val="16"/>
              </w:rPr>
              <w:t>телефон</w:t>
            </w:r>
          </w:p>
        </w:tc>
        <w:tc>
          <w:tcPr>
            <w:tcW w:w="280" w:type="dxa"/>
            <w:tcBorders>
              <w:top w:val="nil"/>
              <w:left w:val="nil"/>
              <w:bottom w:val="nil"/>
              <w:right w:val="nil"/>
            </w:tcBorders>
            <w:shd w:val="clear" w:color="auto" w:fill="auto"/>
          </w:tcPr>
          <w:p w14:paraId="4E1F199A" w14:textId="77777777" w:rsidR="00ED7BA0" w:rsidRPr="00B54FFC"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1A261272" w14:textId="77777777" w:rsidR="00ED7BA0" w:rsidRPr="00B54FFC" w:rsidRDefault="00ED7BA0" w:rsidP="00727660">
            <w:pPr>
              <w:spacing w:line="276" w:lineRule="auto"/>
              <w:jc w:val="center"/>
              <w:rPr>
                <w:sz w:val="16"/>
                <w:szCs w:val="16"/>
              </w:rPr>
            </w:pPr>
            <w:r w:rsidRPr="00B54FFC">
              <w:rPr>
                <w:sz w:val="16"/>
                <w:szCs w:val="16"/>
              </w:rPr>
              <w:t>месенджер</w:t>
            </w:r>
          </w:p>
        </w:tc>
        <w:tc>
          <w:tcPr>
            <w:tcW w:w="279" w:type="dxa"/>
            <w:tcBorders>
              <w:top w:val="nil"/>
              <w:left w:val="nil"/>
              <w:bottom w:val="nil"/>
              <w:right w:val="nil"/>
            </w:tcBorders>
            <w:shd w:val="clear" w:color="auto" w:fill="auto"/>
          </w:tcPr>
          <w:p w14:paraId="419E6FAA" w14:textId="77777777" w:rsidR="00ED7BA0" w:rsidRPr="00B54FFC"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762E94D6" w14:textId="77777777" w:rsidR="00ED7BA0" w:rsidRPr="00B54FFC" w:rsidRDefault="00ED7BA0" w:rsidP="00727660">
            <w:pPr>
              <w:spacing w:line="276" w:lineRule="auto"/>
              <w:jc w:val="center"/>
              <w:rPr>
                <w:sz w:val="16"/>
                <w:szCs w:val="16"/>
              </w:rPr>
            </w:pPr>
            <w:r w:rsidRPr="00B54FFC">
              <w:rPr>
                <w:sz w:val="16"/>
                <w:szCs w:val="16"/>
              </w:rPr>
              <w:t>консультації</w:t>
            </w:r>
          </w:p>
        </w:tc>
      </w:tr>
    </w:tbl>
    <w:p w14:paraId="436B47FE" w14:textId="77777777" w:rsidR="00DC120A" w:rsidRPr="00B54FFC" w:rsidRDefault="00DC120A" w:rsidP="00ED7BA0">
      <w:pPr>
        <w:jc w:val="center"/>
        <w:rPr>
          <w:b/>
          <w:szCs w:val="24"/>
        </w:rPr>
      </w:pPr>
    </w:p>
    <w:p w14:paraId="05B5A47B" w14:textId="16397F4F" w:rsidR="005E0718" w:rsidRDefault="005E0718">
      <w:pPr>
        <w:spacing w:after="160" w:line="259" w:lineRule="auto"/>
        <w:ind w:firstLine="720"/>
        <w:rPr>
          <w:b/>
          <w:szCs w:val="24"/>
        </w:rPr>
      </w:pPr>
      <w:r>
        <w:rPr>
          <w:b/>
          <w:szCs w:val="24"/>
        </w:rPr>
        <w:br w:type="page"/>
      </w:r>
    </w:p>
    <w:p w14:paraId="2473C7EB" w14:textId="77777777" w:rsidR="00ED7BA0" w:rsidRPr="00B54FFC" w:rsidRDefault="00ED7BA0" w:rsidP="00ED7BA0">
      <w:pPr>
        <w:jc w:val="center"/>
        <w:rPr>
          <w:szCs w:val="24"/>
        </w:rPr>
      </w:pPr>
      <w:r w:rsidRPr="00B54FFC">
        <w:rPr>
          <w:b/>
          <w:szCs w:val="24"/>
        </w:rPr>
        <w:lastRenderedPageBreak/>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B54FFC" w14:paraId="459DE79F" w14:textId="77777777" w:rsidTr="00F24D02">
        <w:tc>
          <w:tcPr>
            <w:tcW w:w="1843" w:type="dxa"/>
            <w:tcBorders>
              <w:top w:val="nil"/>
              <w:left w:val="nil"/>
              <w:bottom w:val="nil"/>
              <w:right w:val="nil"/>
            </w:tcBorders>
            <w:shd w:val="clear" w:color="auto" w:fill="auto"/>
          </w:tcPr>
          <w:p w14:paraId="08C955EB" w14:textId="77777777" w:rsidR="00ED7BA0" w:rsidRPr="00B54FFC" w:rsidRDefault="00ED7BA0" w:rsidP="006A5829">
            <w:pPr>
              <w:rPr>
                <w:b/>
                <w:i/>
                <w:szCs w:val="24"/>
              </w:rPr>
            </w:pPr>
            <w:r w:rsidRPr="00B54FFC">
              <w:rPr>
                <w:b/>
                <w:i/>
                <w:szCs w:val="24"/>
              </w:rPr>
              <w:t>Цілі вивчення курсу:</w:t>
            </w:r>
          </w:p>
        </w:tc>
        <w:tc>
          <w:tcPr>
            <w:tcW w:w="8363" w:type="dxa"/>
            <w:tcBorders>
              <w:top w:val="nil"/>
              <w:left w:val="nil"/>
              <w:bottom w:val="nil"/>
              <w:right w:val="nil"/>
            </w:tcBorders>
            <w:shd w:val="clear" w:color="auto" w:fill="auto"/>
          </w:tcPr>
          <w:p w14:paraId="10311276" w14:textId="6296DA84" w:rsidR="006E13A6" w:rsidRPr="002A0C75" w:rsidRDefault="002B4E8D" w:rsidP="006E13A6">
            <w:pPr>
              <w:jc w:val="both"/>
              <w:rPr>
                <w:szCs w:val="24"/>
              </w:rPr>
            </w:pPr>
            <w:r w:rsidRPr="002B4E8D">
              <w:rPr>
                <w:szCs w:val="24"/>
              </w:rPr>
              <w:t>Фінансовий контроль є обов’язковим атрибутом економіки будь</w:t>
            </w:r>
            <w:r>
              <w:rPr>
                <w:szCs w:val="24"/>
              </w:rPr>
              <w:t>-</w:t>
            </w:r>
            <w:r w:rsidRPr="002B4E8D">
              <w:rPr>
                <w:szCs w:val="24"/>
              </w:rPr>
              <w:t>якої країни, так як спрямований на дотримання законності, фінансової дисципліни, запобігання фінансовим правопорушенням під час мобілізації, розподілу та використання централізованих та децентралізованих фондів, коштів для виконання завдань і функцій держави й ефективного соціально-економічного розвитку всіх суб’єктів фінансових відносин. Незважаючи на значну кількість органів державного фінансового контролю, учасники фінансових відносин нерідко припускаються порушень, які негативно впливають на стан державних фінансів. Серед таких порушень можна виокремити нецільове та/або неефективне використання бюджетних коштів, ухилення (свідоме і несвідоме) від виконання податкових зобов'язань, неподання (або несвоєчасне подання, або неправильне складання) фінансової звітності, знищення документації тощо.</w:t>
            </w:r>
          </w:p>
        </w:tc>
      </w:tr>
      <w:tr w:rsidR="00ED7BA0" w:rsidRPr="00B54FFC" w14:paraId="55C4AA4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55CBA5CA" w14:textId="77777777" w:rsidR="00ED7BA0" w:rsidRPr="00B54FFC" w:rsidRDefault="00ED7BA0" w:rsidP="00727660">
            <w:pPr>
              <w:rPr>
                <w:b/>
                <w:i/>
                <w:szCs w:val="24"/>
              </w:rPr>
            </w:pPr>
            <w:r w:rsidRPr="00B54FFC">
              <w:rPr>
                <w:b/>
                <w:i/>
                <w:szCs w:val="24"/>
              </w:rPr>
              <w:t>Результати навчання:</w:t>
            </w:r>
          </w:p>
        </w:tc>
        <w:tc>
          <w:tcPr>
            <w:tcW w:w="8363" w:type="dxa"/>
            <w:tcBorders>
              <w:top w:val="nil"/>
              <w:left w:val="nil"/>
              <w:bottom w:val="nil"/>
              <w:right w:val="nil"/>
            </w:tcBorders>
            <w:shd w:val="clear" w:color="auto" w:fill="auto"/>
          </w:tcPr>
          <w:p w14:paraId="2FA7DC8C" w14:textId="03154726" w:rsidR="008B501D" w:rsidRPr="00B54FFC" w:rsidRDefault="002B4E8D" w:rsidP="005A3F43">
            <w:pPr>
              <w:jc w:val="both"/>
              <w:rPr>
                <w:szCs w:val="24"/>
              </w:rPr>
            </w:pPr>
            <w:r w:rsidRPr="002B4E8D">
              <w:rPr>
                <w:szCs w:val="24"/>
              </w:rPr>
              <w:t xml:space="preserve">Володіти теоретичними основами державного фінансового контролю; застосовувати законодавчо –нормативні документи, які регламентують порядок організації та проведення державного фінансового контролю; використовувати методологічні принципи державного фінансового контролю; знати порядок функціонування Державної аудиторської служби; освоїти права, обов’язки і відповідальності державних аудиторів; знати повноваження та функції контролюючих органів, що здійснюють інспектування і державний фінансовий аудит на різних рівнях управління державними фінансами етапів і стадій основних контрольних заходів з урахуванням поставлених завдань щодо різних об’єктів і форм державного фінансового контролю; застосувати методи проведення контрольних заходів різними суб’єктами державного фінансового контролю; застосовувати порядок систематизації та узагальнення матеріалів контролю; уміти використовувати принципи та стандарти державного аудиту; планувати державний фінансовий аудит діяльності суб’єктів господарювання; виявити і розрізнити порушення в процесі перевірки господарських операцій на підприємстві; ефективно організувати процес державного аудиту фінансової звітності; обирати оптимальні методи, способи та прийоми здійснення перевірок і організувати їх виконання; складати робочі і підсумкові документи за результатами перевірки діяльності підприємства; об’єктивно оцінювати та аналізувати інформацію, отриману за результатами проведення контрольних заходів; </w:t>
            </w:r>
            <w:proofErr w:type="spellStart"/>
            <w:r w:rsidRPr="002B4E8D">
              <w:rPr>
                <w:szCs w:val="24"/>
              </w:rPr>
              <w:t>компетентно</w:t>
            </w:r>
            <w:proofErr w:type="spellEnd"/>
            <w:r w:rsidRPr="002B4E8D">
              <w:rPr>
                <w:szCs w:val="24"/>
              </w:rPr>
              <w:t xml:space="preserve"> розробляти документи з державного аудиту; опрацьовувати результати перевірки за допомогою сучасних комп’ютерних програм.</w:t>
            </w:r>
          </w:p>
        </w:tc>
      </w:tr>
      <w:tr w:rsidR="00ED7BA0" w:rsidRPr="00B54FFC" w14:paraId="363218C6"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74C5F6DE" w14:textId="77777777" w:rsidR="00ED7BA0" w:rsidRPr="00B54FFC" w:rsidRDefault="00ED7BA0" w:rsidP="00727660">
            <w:pPr>
              <w:rPr>
                <w:b/>
                <w:i/>
                <w:szCs w:val="24"/>
              </w:rPr>
            </w:pPr>
            <w:r w:rsidRPr="00B54FFC">
              <w:rPr>
                <w:b/>
                <w:i/>
                <w:szCs w:val="24"/>
              </w:rPr>
              <w:t>Передумови до початку вивчення:</w:t>
            </w:r>
          </w:p>
        </w:tc>
        <w:tc>
          <w:tcPr>
            <w:tcW w:w="8363" w:type="dxa"/>
            <w:tcBorders>
              <w:top w:val="nil"/>
              <w:left w:val="nil"/>
              <w:bottom w:val="nil"/>
              <w:right w:val="nil"/>
            </w:tcBorders>
            <w:shd w:val="clear" w:color="auto" w:fill="auto"/>
          </w:tcPr>
          <w:p w14:paraId="699C8F4B" w14:textId="79D9FB7B" w:rsidR="00ED7BA0" w:rsidRPr="00B54FFC" w:rsidRDefault="00354F2F" w:rsidP="00354F2F">
            <w:pPr>
              <w:jc w:val="both"/>
              <w:rPr>
                <w:szCs w:val="24"/>
              </w:rPr>
            </w:pPr>
            <w:r w:rsidRPr="002B4E8D">
              <w:rPr>
                <w:szCs w:val="24"/>
              </w:rPr>
              <w:t>Дисципліна носить комплексний міжгалузевий характер і об’єднує знання, вміння та навички, отримані в ході вивчення фінансів, податкової системи бухгалтерського обліку фінансового обліку та інших дисциплін.</w:t>
            </w:r>
          </w:p>
        </w:tc>
      </w:tr>
    </w:tbl>
    <w:p w14:paraId="36E3C8B8" w14:textId="2B03CCCC" w:rsidR="005E0718" w:rsidRDefault="005E0718" w:rsidP="00ED7BA0">
      <w:pPr>
        <w:spacing w:line="276" w:lineRule="auto"/>
        <w:ind w:left="3119" w:hanging="3119"/>
        <w:jc w:val="center"/>
        <w:rPr>
          <w:b/>
          <w:szCs w:val="24"/>
        </w:rPr>
      </w:pPr>
    </w:p>
    <w:p w14:paraId="4BD48ADF" w14:textId="77777777" w:rsidR="005E0718" w:rsidRDefault="005E0718">
      <w:pPr>
        <w:spacing w:after="160" w:line="259" w:lineRule="auto"/>
        <w:ind w:firstLine="720"/>
        <w:rPr>
          <w:b/>
          <w:szCs w:val="24"/>
        </w:rPr>
      </w:pPr>
      <w:r>
        <w:rPr>
          <w:b/>
          <w:szCs w:val="24"/>
        </w:rPr>
        <w:br w:type="page"/>
      </w:r>
    </w:p>
    <w:p w14:paraId="5B9805C5" w14:textId="77777777" w:rsidR="00251587" w:rsidRPr="00B54FFC" w:rsidRDefault="00ED7BA0" w:rsidP="00ED7BA0">
      <w:pPr>
        <w:spacing w:line="276" w:lineRule="auto"/>
        <w:ind w:left="3119" w:hanging="3119"/>
        <w:jc w:val="center"/>
        <w:rPr>
          <w:b/>
          <w:color w:val="FF0000"/>
          <w:szCs w:val="24"/>
        </w:rPr>
      </w:pPr>
      <w:r w:rsidRPr="00B54FFC">
        <w:rPr>
          <w:b/>
          <w:szCs w:val="24"/>
        </w:rPr>
        <w:lastRenderedPageBreak/>
        <w:t>Мета курсу (набуті компетентності)</w:t>
      </w:r>
      <w:r w:rsidR="001C125F" w:rsidRPr="00B54FFC">
        <w:rPr>
          <w:b/>
          <w:color w:val="FF0000"/>
          <w:szCs w:val="24"/>
        </w:rPr>
        <w:t xml:space="preserve"> </w:t>
      </w:r>
    </w:p>
    <w:p w14:paraId="722248FB" w14:textId="6082FFE1" w:rsidR="00B96748" w:rsidRDefault="002A0C75" w:rsidP="00B96748">
      <w:pPr>
        <w:ind w:firstLine="709"/>
        <w:jc w:val="both"/>
        <w:rPr>
          <w:szCs w:val="24"/>
          <w:lang w:eastAsia="ar-SA"/>
        </w:rPr>
      </w:pPr>
      <w:r w:rsidRPr="00D8655C">
        <w:rPr>
          <w:b/>
          <w:szCs w:val="24"/>
        </w:rPr>
        <w:t>Мет</w:t>
      </w:r>
      <w:r w:rsidR="00684DC3">
        <w:rPr>
          <w:b/>
          <w:szCs w:val="24"/>
        </w:rPr>
        <w:t>а</w:t>
      </w:r>
      <w:r w:rsidRPr="00D8655C">
        <w:rPr>
          <w:b/>
          <w:szCs w:val="24"/>
        </w:rPr>
        <w:t xml:space="preserve"> викладання дисципліни</w:t>
      </w:r>
      <w:r w:rsidR="0002474B">
        <w:rPr>
          <w:b/>
          <w:szCs w:val="24"/>
        </w:rPr>
        <w:t xml:space="preserve">. </w:t>
      </w:r>
      <w:r w:rsidR="009D604F" w:rsidRPr="009D604F">
        <w:rPr>
          <w:szCs w:val="24"/>
        </w:rPr>
        <w:t xml:space="preserve">Дисципліна </w:t>
      </w:r>
      <w:r w:rsidR="009D604F">
        <w:rPr>
          <w:szCs w:val="24"/>
        </w:rPr>
        <w:t>«</w:t>
      </w:r>
      <w:r w:rsidR="009D604F" w:rsidRPr="009D604F">
        <w:rPr>
          <w:szCs w:val="24"/>
        </w:rPr>
        <w:t>Державний фінансовий контроль</w:t>
      </w:r>
      <w:r w:rsidR="009D604F">
        <w:rPr>
          <w:szCs w:val="24"/>
        </w:rPr>
        <w:t xml:space="preserve">» </w:t>
      </w:r>
      <w:r w:rsidR="009D604F" w:rsidRPr="009D604F">
        <w:rPr>
          <w:szCs w:val="24"/>
        </w:rPr>
        <w:t>спрямована на формування у студентів теоретичних знань щодо організаційних основ здійснення державного фінансового контролю та набуття навичок практичного використання його методів та прийомів в контрольно-ревізійному процесі, а також оволодіння прийомами і способами систематизації, узагальнення, оформлення та реалізації результатів контрольних заходів щодо різних суб’єктів і об’єктів державного фінансового контролю. Дисципліна орієнтує на узагальнення досвіду міжнародних інституцій з питань фінансового контролю та пошук можливостей його використання у вітчизняній практиці.</w:t>
      </w:r>
    </w:p>
    <w:p w14:paraId="2856AD09" w14:textId="77777777" w:rsidR="00521C32" w:rsidRPr="00526596" w:rsidRDefault="00B96748" w:rsidP="00526596">
      <w:pPr>
        <w:ind w:firstLine="709"/>
        <w:jc w:val="both"/>
        <w:rPr>
          <w:szCs w:val="24"/>
          <w:u w:val="single"/>
          <w:lang w:eastAsia="ar-SA"/>
        </w:rPr>
      </w:pPr>
      <w:r w:rsidRPr="00526596">
        <w:rPr>
          <w:szCs w:val="24"/>
          <w:u w:val="single"/>
          <w:lang w:eastAsia="ar-SA"/>
        </w:rPr>
        <w:t>За</w:t>
      </w:r>
      <w:r w:rsidR="00521C32" w:rsidRPr="00526596">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w14:paraId="61552CA6" w14:textId="5353D2F2" w:rsidR="0002474B" w:rsidRDefault="0002474B" w:rsidP="00526596">
      <w:pPr>
        <w:ind w:firstLine="708"/>
        <w:jc w:val="both"/>
      </w:pPr>
      <w:r w:rsidRPr="0002474B">
        <w:t>Здатність вчитися і оволодівати сучасними знаннями</w:t>
      </w:r>
      <w:r>
        <w:t xml:space="preserve"> </w:t>
      </w:r>
      <w:r w:rsidRPr="0002474B">
        <w:t>(ЗК01)</w:t>
      </w:r>
      <w:r>
        <w:t>.</w:t>
      </w:r>
    </w:p>
    <w:p w14:paraId="36A3EE3D" w14:textId="51D071CB" w:rsidR="0002474B" w:rsidRDefault="0002474B" w:rsidP="00526596">
      <w:pPr>
        <w:ind w:firstLine="708"/>
        <w:jc w:val="both"/>
      </w:pPr>
      <w:r w:rsidRPr="0002474B">
        <w:t>Здатність до абстрактного мислення, аналізу та синтезу</w:t>
      </w:r>
      <w:r>
        <w:t xml:space="preserve"> </w:t>
      </w:r>
      <w:r w:rsidRPr="0002474B">
        <w:t>(ЗК02)</w:t>
      </w:r>
      <w:r>
        <w:t>.</w:t>
      </w:r>
    </w:p>
    <w:p w14:paraId="0A53058B" w14:textId="77777777" w:rsidR="0002474B" w:rsidRDefault="0002474B" w:rsidP="00526596">
      <w:pPr>
        <w:ind w:firstLine="708"/>
        <w:jc w:val="both"/>
      </w:pPr>
      <w:r w:rsidRPr="0002474B">
        <w:t>Здатність працювати в команді (ЗК03)</w:t>
      </w:r>
      <w:r>
        <w:t>.</w:t>
      </w:r>
    </w:p>
    <w:p w14:paraId="1D9B8ECB" w14:textId="77777777" w:rsidR="0002474B" w:rsidRDefault="0002474B" w:rsidP="00526596">
      <w:pPr>
        <w:ind w:firstLine="708"/>
        <w:jc w:val="both"/>
      </w:pPr>
      <w:r w:rsidRPr="0002474B">
        <w:t xml:space="preserve">Здатність працювати </w:t>
      </w:r>
      <w:proofErr w:type="spellStart"/>
      <w:r w:rsidRPr="0002474B">
        <w:t>автономно</w:t>
      </w:r>
      <w:proofErr w:type="spellEnd"/>
      <w:r w:rsidRPr="0002474B">
        <w:t xml:space="preserve"> (ЗК04)</w:t>
      </w:r>
      <w:r>
        <w:t>.</w:t>
      </w:r>
    </w:p>
    <w:p w14:paraId="541582C4" w14:textId="77777777" w:rsidR="0002474B" w:rsidRDefault="0002474B" w:rsidP="00526596">
      <w:pPr>
        <w:ind w:firstLine="708"/>
        <w:jc w:val="both"/>
      </w:pPr>
      <w:r w:rsidRPr="0002474B">
        <w:t xml:space="preserve">Здатність діяти на основі етичних міркувань (мотивів) </w:t>
      </w:r>
      <w:r>
        <w:t>(</w:t>
      </w:r>
      <w:r w:rsidRPr="0002474B">
        <w:t>ЗК06)</w:t>
      </w:r>
      <w:r>
        <w:t>.</w:t>
      </w:r>
    </w:p>
    <w:p w14:paraId="547C5949" w14:textId="77777777" w:rsidR="0002474B" w:rsidRDefault="0002474B" w:rsidP="00526596">
      <w:pPr>
        <w:ind w:firstLine="708"/>
        <w:jc w:val="both"/>
      </w:pPr>
      <w:r w:rsidRPr="0002474B">
        <w:t>Здатність бути критичним та самокритичним (ЗК07)</w:t>
      </w:r>
      <w:r>
        <w:t>.</w:t>
      </w:r>
    </w:p>
    <w:p w14:paraId="665B56F3" w14:textId="77777777" w:rsidR="0002474B" w:rsidRDefault="0002474B" w:rsidP="00526596">
      <w:pPr>
        <w:ind w:firstLine="708"/>
        <w:jc w:val="both"/>
      </w:pPr>
      <w:r w:rsidRPr="0002474B">
        <w:t>Знання та розуміння предметної області та розуміння професійної діяльності (ЗК08)</w:t>
      </w:r>
      <w:r>
        <w:t>.</w:t>
      </w:r>
    </w:p>
    <w:p w14:paraId="64EB5436" w14:textId="77777777" w:rsidR="0002474B" w:rsidRDefault="0002474B" w:rsidP="00526596">
      <w:pPr>
        <w:ind w:firstLine="708"/>
        <w:jc w:val="both"/>
      </w:pPr>
      <w:r w:rsidRPr="0002474B">
        <w:t>Здатність спілкуватися державною мовою як усно, так і письмово (ЗК09)</w:t>
      </w:r>
      <w:r>
        <w:t>.</w:t>
      </w:r>
    </w:p>
    <w:p w14:paraId="4D45EA21" w14:textId="77777777" w:rsidR="0002474B" w:rsidRDefault="0002474B" w:rsidP="00526596">
      <w:pPr>
        <w:ind w:firstLine="708"/>
        <w:jc w:val="both"/>
      </w:pPr>
      <w:r w:rsidRPr="0002474B">
        <w:t>Здатність спілкуватися іноземною мовою (ЗК10)</w:t>
      </w:r>
      <w:r>
        <w:t>.</w:t>
      </w:r>
    </w:p>
    <w:p w14:paraId="729784C4" w14:textId="77777777" w:rsidR="0002474B" w:rsidRDefault="0002474B" w:rsidP="00526596">
      <w:pPr>
        <w:ind w:firstLine="708"/>
        <w:jc w:val="both"/>
      </w:pPr>
      <w:r w:rsidRPr="0002474B">
        <w:t>Навички використання сучасних інформаційних систем і комунікаційних технологій (ЗК11).</w:t>
      </w:r>
    </w:p>
    <w:p w14:paraId="1222CFD8" w14:textId="77777777" w:rsidR="0002474B" w:rsidRDefault="0002474B" w:rsidP="00526596">
      <w:pPr>
        <w:ind w:firstLine="708"/>
        <w:jc w:val="both"/>
      </w:pPr>
      <w:r w:rsidRPr="0002474B">
        <w:t>Здатність проведення досліджень на відповідному рівні.(ЗК13).</w:t>
      </w:r>
    </w:p>
    <w:p w14:paraId="0C016C4E" w14:textId="5471840E" w:rsidR="0002474B" w:rsidRDefault="0002474B" w:rsidP="00526596">
      <w:pPr>
        <w:ind w:firstLine="708"/>
        <w:jc w:val="both"/>
      </w:pPr>
      <w:r w:rsidRPr="0002474B">
        <w:t xml:space="preserve">Здатність досліджувати тенденції розвитку економіки за допомогою інструментарію </w:t>
      </w:r>
      <w:proofErr w:type="spellStart"/>
      <w:r w:rsidRPr="0002474B">
        <w:t>макро</w:t>
      </w:r>
      <w:proofErr w:type="spellEnd"/>
      <w:r w:rsidRPr="0002474B">
        <w:t>-та мікроекономічного аналізу, робити узагальнення стосовно оцінки прояву окремих явищ, які властиві</w:t>
      </w:r>
      <w:r w:rsidR="003A218A">
        <w:t xml:space="preserve"> </w:t>
      </w:r>
      <w:r w:rsidRPr="0002474B">
        <w:t>сучасним процесам в економіці (СК01).</w:t>
      </w:r>
    </w:p>
    <w:p w14:paraId="6BF20402" w14:textId="77777777" w:rsidR="0002474B" w:rsidRDefault="0002474B" w:rsidP="00526596">
      <w:pPr>
        <w:ind w:firstLine="708"/>
        <w:jc w:val="both"/>
      </w:pPr>
      <w:r w:rsidRPr="0002474B">
        <w:t>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r>
        <w:t xml:space="preserve"> </w:t>
      </w:r>
      <w:r w:rsidRPr="0002474B">
        <w:t>(СК02)</w:t>
      </w:r>
      <w:r>
        <w:t>.</w:t>
      </w:r>
    </w:p>
    <w:p w14:paraId="4469E8DB" w14:textId="77777777" w:rsidR="0002474B" w:rsidRDefault="0002474B" w:rsidP="00526596">
      <w:pPr>
        <w:ind w:firstLine="708"/>
        <w:jc w:val="both"/>
      </w:pPr>
      <w:r w:rsidRPr="0002474B">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r>
        <w:t xml:space="preserve"> </w:t>
      </w:r>
      <w:r w:rsidRPr="0002474B">
        <w:t>(СК03)</w:t>
      </w:r>
      <w:r>
        <w:t>.</w:t>
      </w:r>
    </w:p>
    <w:p w14:paraId="4A34073D" w14:textId="77777777" w:rsidR="0002474B" w:rsidRDefault="0002474B" w:rsidP="00526596">
      <w:pPr>
        <w:ind w:firstLine="708"/>
        <w:jc w:val="both"/>
      </w:pPr>
      <w:r w:rsidRPr="0002474B">
        <w:t>Застосовувати знання права та податкового законодавства в практичній діяльності суб’єктів господарювання</w:t>
      </w:r>
      <w:r>
        <w:t xml:space="preserve"> </w:t>
      </w:r>
      <w:r w:rsidRPr="0002474B">
        <w:t>(СК04)</w:t>
      </w:r>
      <w:r>
        <w:t>.</w:t>
      </w:r>
    </w:p>
    <w:p w14:paraId="5D1DD801" w14:textId="77777777" w:rsidR="0002474B" w:rsidRDefault="0002474B" w:rsidP="00526596">
      <w:pPr>
        <w:ind w:firstLine="708"/>
        <w:jc w:val="both"/>
      </w:pPr>
      <w:r w:rsidRPr="0002474B">
        <w:t>Проводити аналіз господарської діяльності підприємства та фінансовий аналіз з метою прийняття управлінських рішень (СК05)</w:t>
      </w:r>
      <w:r>
        <w:t>.</w:t>
      </w:r>
    </w:p>
    <w:p w14:paraId="71FC8822" w14:textId="77777777" w:rsidR="0002474B" w:rsidRDefault="0002474B" w:rsidP="00526596">
      <w:pPr>
        <w:ind w:firstLine="708"/>
        <w:jc w:val="both"/>
      </w:pPr>
      <w:r w:rsidRPr="0002474B">
        <w:t>Здійснювати облікові процедури із застосуванням спеціалізованих інформаційних систем і комп’ютерних технологій</w:t>
      </w:r>
      <w:r>
        <w:t xml:space="preserve"> </w:t>
      </w:r>
      <w:r w:rsidRPr="0002474B">
        <w:t>(СК06)</w:t>
      </w:r>
      <w:r>
        <w:t>.</w:t>
      </w:r>
    </w:p>
    <w:p w14:paraId="4CA84298" w14:textId="77777777" w:rsidR="0002474B" w:rsidRDefault="0002474B" w:rsidP="00526596">
      <w:pPr>
        <w:ind w:firstLine="708"/>
        <w:jc w:val="both"/>
      </w:pPr>
      <w:r w:rsidRPr="0002474B">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(СК08)</w:t>
      </w:r>
      <w:r>
        <w:t>.</w:t>
      </w:r>
    </w:p>
    <w:p w14:paraId="5DCB7582" w14:textId="77777777" w:rsidR="0002474B" w:rsidRDefault="0002474B" w:rsidP="00526596">
      <w:pPr>
        <w:ind w:firstLine="708"/>
        <w:jc w:val="both"/>
      </w:pPr>
      <w:r w:rsidRPr="0002474B">
        <w:t>Здатність застосовувати етичні принципи під час виконання професійних обов’язків (СК10)</w:t>
      </w:r>
      <w:r>
        <w:t>.</w:t>
      </w:r>
    </w:p>
    <w:p w14:paraId="6B58706A" w14:textId="6B57B022" w:rsidR="00DA74BF" w:rsidRPr="0002474B" w:rsidRDefault="0002474B" w:rsidP="00526596">
      <w:pPr>
        <w:ind w:firstLine="708"/>
        <w:jc w:val="both"/>
      </w:pPr>
      <w:r w:rsidRPr="0002474B">
        <w:t>Демонструвати розуміння</w:t>
      </w:r>
      <w:r>
        <w:t xml:space="preserve"> </w:t>
      </w:r>
      <w:r w:rsidRPr="0002474B">
        <w:t>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(СК11).</w:t>
      </w:r>
    </w:p>
    <w:p w14:paraId="41860818" w14:textId="77777777" w:rsidR="003A218A" w:rsidRDefault="003A218A" w:rsidP="00DA74BF">
      <w:pPr>
        <w:ind w:firstLine="709"/>
        <w:jc w:val="both"/>
        <w:rPr>
          <w:bCs/>
          <w:iCs/>
          <w:szCs w:val="24"/>
          <w:u w:val="single"/>
          <w:lang w:eastAsia="uk-UA"/>
        </w:rPr>
      </w:pPr>
    </w:p>
    <w:p w14:paraId="3ADD7F01" w14:textId="5F2EC671" w:rsidR="00DA74BF" w:rsidRPr="00526596" w:rsidRDefault="00DA74BF" w:rsidP="00DA74BF">
      <w:pPr>
        <w:ind w:firstLine="709"/>
        <w:jc w:val="both"/>
        <w:rPr>
          <w:bCs/>
          <w:iCs/>
          <w:szCs w:val="24"/>
          <w:u w:val="single"/>
          <w:lang w:eastAsia="uk-UA"/>
        </w:rPr>
      </w:pPr>
      <w:r w:rsidRPr="00526596">
        <w:rPr>
          <w:bCs/>
          <w:iCs/>
          <w:szCs w:val="24"/>
          <w:u w:val="single"/>
          <w:lang w:eastAsia="uk-UA"/>
        </w:rPr>
        <w:t>Що забезпечується досягненням наступних програмних результатів навчання:</w:t>
      </w:r>
    </w:p>
    <w:p w14:paraId="6895D66F" w14:textId="77777777" w:rsidR="0002474B" w:rsidRDefault="0002474B" w:rsidP="0002474B">
      <w:pPr>
        <w:ind w:firstLine="708"/>
        <w:jc w:val="both"/>
      </w:pPr>
      <w:r w:rsidRPr="0002474B">
        <w:t>Формувати й аналізувати фінансову, управлінську, податкову і статистичну звітність підприємств та правильно інтерпретувати отриману інформацію для</w:t>
      </w:r>
      <w:r>
        <w:t xml:space="preserve"> </w:t>
      </w:r>
      <w:r w:rsidRPr="0002474B">
        <w:t>прийняття управлінських рішень (ПР04)</w:t>
      </w:r>
    </w:p>
    <w:p w14:paraId="23B61481" w14:textId="77777777" w:rsidR="0002474B" w:rsidRDefault="0002474B" w:rsidP="0002474B">
      <w:pPr>
        <w:ind w:firstLine="708"/>
        <w:jc w:val="both"/>
      </w:pPr>
      <w:r w:rsidRPr="0002474B">
        <w:lastRenderedPageBreak/>
        <w:t>Розуміти організаційно-економічний механізм</w:t>
      </w:r>
      <w:r>
        <w:t xml:space="preserve"> </w:t>
      </w:r>
      <w:r w:rsidRPr="0002474B">
        <w:t>управління підприємством та оцінювати ефективність прийняття рішень з використанням обліково-аналітичної інформації (ПР08)</w:t>
      </w:r>
    </w:p>
    <w:p w14:paraId="6A8CE38C" w14:textId="77777777" w:rsidR="0002474B" w:rsidRDefault="0002474B" w:rsidP="0002474B">
      <w:pPr>
        <w:ind w:firstLine="708"/>
        <w:jc w:val="both"/>
      </w:pPr>
      <w:r w:rsidRPr="0002474B">
        <w:t>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(ПР17)</w:t>
      </w:r>
      <w:r>
        <w:t>.</w:t>
      </w:r>
    </w:p>
    <w:p w14:paraId="497E5BB7" w14:textId="07410B22" w:rsidR="0002474B" w:rsidRPr="00DA74BF" w:rsidRDefault="0002474B" w:rsidP="0002474B">
      <w:pPr>
        <w:ind w:firstLine="708"/>
        <w:jc w:val="both"/>
      </w:pPr>
      <w:r w:rsidRPr="0002474B">
        <w:t>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 (ПР18)</w:t>
      </w:r>
      <w:r>
        <w:t>.</w:t>
      </w:r>
    </w:p>
    <w:p w14:paraId="20DFB31B" w14:textId="33E061E8" w:rsidR="005E0718" w:rsidRDefault="005E0718">
      <w:pPr>
        <w:spacing w:after="160" w:line="259" w:lineRule="auto"/>
        <w:ind w:firstLine="720"/>
      </w:pPr>
      <w:r>
        <w:br w:type="page"/>
      </w:r>
    </w:p>
    <w:p w14:paraId="72147007" w14:textId="77777777" w:rsidR="00ED7BA0" w:rsidRPr="00B54FFC" w:rsidRDefault="00ED7BA0" w:rsidP="00292879">
      <w:pPr>
        <w:ind w:left="3119" w:hanging="3119"/>
        <w:jc w:val="center"/>
        <w:rPr>
          <w:b/>
          <w:szCs w:val="24"/>
        </w:rPr>
      </w:pPr>
      <w:r w:rsidRPr="00B54FFC">
        <w:rPr>
          <w:b/>
          <w:szCs w:val="24"/>
        </w:rPr>
        <w:lastRenderedPageBreak/>
        <w:t>Структура курсу</w:t>
      </w:r>
    </w:p>
    <w:p w14:paraId="151ABCAC" w14:textId="77777777" w:rsidR="00ED7BA0" w:rsidRPr="00B54FFC" w:rsidRDefault="00ED7BA0" w:rsidP="00292879">
      <w:pPr>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134"/>
        <w:gridCol w:w="4678"/>
        <w:gridCol w:w="1984"/>
      </w:tblGrid>
      <w:tr w:rsidR="00ED7BA0" w:rsidRPr="00684DC3" w14:paraId="4DBD838F" w14:textId="77777777" w:rsidTr="00397F17">
        <w:trPr>
          <w:trHeight w:val="536"/>
          <w:tblHeader/>
        </w:trPr>
        <w:tc>
          <w:tcPr>
            <w:tcW w:w="534" w:type="dxa"/>
            <w:tcBorders>
              <w:bottom w:val="single" w:sz="4" w:space="0" w:color="auto"/>
            </w:tcBorders>
            <w:shd w:val="clear" w:color="auto" w:fill="E7E6E6" w:themeFill="background2"/>
            <w:vAlign w:val="center"/>
          </w:tcPr>
          <w:p w14:paraId="3DC4DD57" w14:textId="77777777" w:rsidR="00ED7BA0" w:rsidRPr="00684DC3" w:rsidRDefault="00ED7BA0" w:rsidP="00292879">
            <w:pPr>
              <w:jc w:val="center"/>
              <w:rPr>
                <w:szCs w:val="24"/>
              </w:rPr>
            </w:pPr>
            <w:r w:rsidRPr="00684DC3">
              <w:rPr>
                <w:szCs w:val="24"/>
              </w:rPr>
              <w:t>№</w:t>
            </w:r>
          </w:p>
        </w:tc>
        <w:tc>
          <w:tcPr>
            <w:tcW w:w="1871" w:type="dxa"/>
            <w:tcBorders>
              <w:bottom w:val="single" w:sz="4" w:space="0" w:color="auto"/>
            </w:tcBorders>
            <w:shd w:val="clear" w:color="auto" w:fill="E7E6E6" w:themeFill="background2"/>
            <w:vAlign w:val="center"/>
          </w:tcPr>
          <w:p w14:paraId="446C17B0" w14:textId="77777777" w:rsidR="00ED7BA0" w:rsidRPr="00684DC3" w:rsidRDefault="00ED7BA0" w:rsidP="00292879">
            <w:pPr>
              <w:jc w:val="center"/>
              <w:rPr>
                <w:szCs w:val="24"/>
              </w:rPr>
            </w:pPr>
            <w:r w:rsidRPr="00684DC3">
              <w:rPr>
                <w:szCs w:val="24"/>
              </w:rPr>
              <w:t>Тема</w:t>
            </w:r>
          </w:p>
        </w:tc>
        <w:tc>
          <w:tcPr>
            <w:tcW w:w="1134" w:type="dxa"/>
            <w:tcBorders>
              <w:bottom w:val="single" w:sz="4" w:space="0" w:color="auto"/>
            </w:tcBorders>
            <w:shd w:val="clear" w:color="auto" w:fill="E7E6E6" w:themeFill="background2"/>
            <w:vAlign w:val="center"/>
          </w:tcPr>
          <w:p w14:paraId="6183D255" w14:textId="77777777" w:rsidR="00397F17" w:rsidRPr="00831BF3" w:rsidRDefault="00397F17" w:rsidP="00397F17">
            <w:pPr>
              <w:spacing w:line="276" w:lineRule="auto"/>
              <w:jc w:val="center"/>
              <w:rPr>
                <w:sz w:val="18"/>
                <w:szCs w:val="18"/>
              </w:rPr>
            </w:pPr>
            <w:r w:rsidRPr="00831BF3">
              <w:rPr>
                <w:sz w:val="18"/>
                <w:szCs w:val="18"/>
              </w:rPr>
              <w:t>Години (Л/ЛБ/ПЗ)</w:t>
            </w:r>
          </w:p>
          <w:p w14:paraId="01D5A6EA" w14:textId="1928EC42" w:rsidR="00ED7BA0" w:rsidRPr="00684DC3" w:rsidRDefault="00397F17" w:rsidP="00397F17">
            <w:pPr>
              <w:jc w:val="center"/>
              <w:rPr>
                <w:szCs w:val="24"/>
              </w:rPr>
            </w:pPr>
            <w:r w:rsidRPr="00831BF3">
              <w:rPr>
                <w:sz w:val="18"/>
                <w:szCs w:val="18"/>
              </w:rPr>
              <w:t>за формами навчання</w:t>
            </w:r>
          </w:p>
        </w:tc>
        <w:tc>
          <w:tcPr>
            <w:tcW w:w="4678" w:type="dxa"/>
            <w:tcBorders>
              <w:bottom w:val="single" w:sz="4" w:space="0" w:color="auto"/>
            </w:tcBorders>
            <w:shd w:val="clear" w:color="auto" w:fill="E7E6E6" w:themeFill="background2"/>
            <w:vAlign w:val="center"/>
          </w:tcPr>
          <w:p w14:paraId="7C7108AA" w14:textId="77777777" w:rsidR="00ED7BA0" w:rsidRPr="00684DC3" w:rsidRDefault="00ED7BA0" w:rsidP="00292879">
            <w:pPr>
              <w:jc w:val="center"/>
              <w:rPr>
                <w:szCs w:val="24"/>
              </w:rPr>
            </w:pPr>
            <w:r w:rsidRPr="00684DC3">
              <w:rPr>
                <w:szCs w:val="24"/>
              </w:rPr>
              <w:t>Стислий зміст</w:t>
            </w:r>
          </w:p>
        </w:tc>
        <w:tc>
          <w:tcPr>
            <w:tcW w:w="1984" w:type="dxa"/>
            <w:tcBorders>
              <w:bottom w:val="single" w:sz="4" w:space="0" w:color="auto"/>
            </w:tcBorders>
            <w:shd w:val="clear" w:color="auto" w:fill="E7E6E6" w:themeFill="background2"/>
            <w:vAlign w:val="center"/>
          </w:tcPr>
          <w:p w14:paraId="176661AA" w14:textId="77777777" w:rsidR="00ED7BA0" w:rsidRPr="00684DC3" w:rsidRDefault="00ED7BA0" w:rsidP="00292879">
            <w:pPr>
              <w:jc w:val="center"/>
              <w:rPr>
                <w:szCs w:val="24"/>
              </w:rPr>
            </w:pPr>
            <w:r w:rsidRPr="00684DC3">
              <w:rPr>
                <w:szCs w:val="24"/>
              </w:rPr>
              <w:t>Інструменти і завдання</w:t>
            </w:r>
          </w:p>
        </w:tc>
      </w:tr>
      <w:tr w:rsidR="008F1322" w:rsidRPr="00684DC3" w14:paraId="06DE442F" w14:textId="77777777" w:rsidTr="00397F17">
        <w:tc>
          <w:tcPr>
            <w:tcW w:w="534" w:type="dxa"/>
            <w:shd w:val="clear" w:color="auto" w:fill="auto"/>
          </w:tcPr>
          <w:p w14:paraId="7A6CE5C1" w14:textId="77777777" w:rsidR="008F1322" w:rsidRPr="00684DC3" w:rsidRDefault="008F1322" w:rsidP="00F53CB4">
            <w:pPr>
              <w:spacing w:line="216" w:lineRule="auto"/>
              <w:rPr>
                <w:szCs w:val="24"/>
              </w:rPr>
            </w:pPr>
            <w:r w:rsidRPr="00684DC3">
              <w:rPr>
                <w:szCs w:val="24"/>
              </w:rPr>
              <w:t>1</w:t>
            </w:r>
          </w:p>
        </w:tc>
        <w:tc>
          <w:tcPr>
            <w:tcW w:w="1871" w:type="dxa"/>
            <w:shd w:val="clear" w:color="auto" w:fill="auto"/>
          </w:tcPr>
          <w:p w14:paraId="3EB71107" w14:textId="5E3A1987" w:rsidR="008F1322" w:rsidRPr="00684DC3" w:rsidRDefault="00684DC3" w:rsidP="0028750C">
            <w:pPr>
              <w:spacing w:line="216" w:lineRule="auto"/>
              <w:rPr>
                <w:szCs w:val="24"/>
              </w:rPr>
            </w:pPr>
            <w:r w:rsidRPr="00684DC3">
              <w:rPr>
                <w:szCs w:val="24"/>
              </w:rPr>
              <w:t>Сутність, завдання та функції контролю фінансово-господарської діяльності</w:t>
            </w:r>
          </w:p>
        </w:tc>
        <w:tc>
          <w:tcPr>
            <w:tcW w:w="1134" w:type="dxa"/>
            <w:shd w:val="clear" w:color="auto" w:fill="auto"/>
          </w:tcPr>
          <w:p w14:paraId="0DB15941" w14:textId="77777777" w:rsidR="00397F17" w:rsidRPr="00B401B1" w:rsidRDefault="00397F17" w:rsidP="00397F17">
            <w:pPr>
              <w:jc w:val="center"/>
              <w:rPr>
                <w:sz w:val="20"/>
              </w:rPr>
            </w:pPr>
            <w:r w:rsidRPr="00B401B1">
              <w:rPr>
                <w:sz w:val="20"/>
              </w:rPr>
              <w:t>денна</w:t>
            </w:r>
          </w:p>
          <w:p w14:paraId="67B9CBB5" w14:textId="6E8B29C0"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5DC8C854" w14:textId="77777777" w:rsidR="00397F17" w:rsidRPr="00B401B1" w:rsidRDefault="00397F17" w:rsidP="00397F17">
            <w:pPr>
              <w:jc w:val="center"/>
              <w:rPr>
                <w:sz w:val="20"/>
              </w:rPr>
            </w:pPr>
          </w:p>
          <w:p w14:paraId="10151363" w14:textId="07C84BBC"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13956847" w14:textId="4DD7E031" w:rsidR="008F1322" w:rsidRPr="00684DC3" w:rsidRDefault="00684DC3" w:rsidP="00292879">
            <w:pPr>
              <w:jc w:val="both"/>
              <w:rPr>
                <w:i/>
                <w:szCs w:val="24"/>
              </w:rPr>
            </w:pPr>
            <w:r w:rsidRPr="00684DC3">
              <w:rPr>
                <w:szCs w:val="24"/>
              </w:rPr>
              <w:t>Контроль фінансово-господарської діяльності: сутність поняття, його завдання та функці</w:t>
            </w:r>
            <w:r>
              <w:rPr>
                <w:szCs w:val="24"/>
              </w:rPr>
              <w:t>ї</w:t>
            </w:r>
            <w:r w:rsidRPr="00684DC3">
              <w:rPr>
                <w:szCs w:val="24"/>
              </w:rPr>
              <w:t xml:space="preserve">. </w:t>
            </w:r>
          </w:p>
        </w:tc>
        <w:tc>
          <w:tcPr>
            <w:tcW w:w="1984" w:type="dxa"/>
            <w:shd w:val="clear" w:color="auto" w:fill="auto"/>
          </w:tcPr>
          <w:p w14:paraId="65CE1ED1" w14:textId="26C7C8E9" w:rsidR="008F1322" w:rsidRPr="00684DC3" w:rsidRDefault="008F1322" w:rsidP="00B80ACD">
            <w:pPr>
              <w:jc w:val="center"/>
              <w:rPr>
                <w:szCs w:val="24"/>
              </w:rPr>
            </w:pPr>
            <w:r w:rsidRPr="00684DC3">
              <w:rPr>
                <w:szCs w:val="24"/>
              </w:rPr>
              <w:t>Презентації</w:t>
            </w:r>
            <w:r w:rsidR="00BC21C5" w:rsidRPr="00684DC3">
              <w:rPr>
                <w:szCs w:val="24"/>
              </w:rPr>
              <w:t>,</w:t>
            </w:r>
          </w:p>
          <w:p w14:paraId="49B6DEBB" w14:textId="15BA089E" w:rsidR="008F1322" w:rsidRPr="00684DC3" w:rsidRDefault="00BC21C5" w:rsidP="00B80ACD">
            <w:pPr>
              <w:spacing w:line="216" w:lineRule="auto"/>
              <w:jc w:val="center"/>
              <w:rPr>
                <w:snapToGrid w:val="0"/>
                <w:szCs w:val="24"/>
              </w:rPr>
            </w:pPr>
            <w:r w:rsidRPr="00684DC3">
              <w:rPr>
                <w:snapToGrid w:val="0"/>
                <w:szCs w:val="24"/>
              </w:rPr>
              <w:t>п</w:t>
            </w:r>
            <w:r w:rsidR="008F1322" w:rsidRPr="00684DC3">
              <w:rPr>
                <w:snapToGrid w:val="0"/>
                <w:szCs w:val="24"/>
              </w:rPr>
              <w:t>рактичні вправи</w:t>
            </w:r>
            <w:r w:rsidRPr="00684DC3">
              <w:rPr>
                <w:snapToGrid w:val="0"/>
                <w:szCs w:val="24"/>
              </w:rPr>
              <w:t>,</w:t>
            </w:r>
          </w:p>
          <w:p w14:paraId="078B8CD2" w14:textId="18162BAB" w:rsidR="008F1322" w:rsidRPr="00684DC3" w:rsidRDefault="00BC21C5" w:rsidP="00B80ACD">
            <w:pPr>
              <w:spacing w:line="216" w:lineRule="auto"/>
              <w:jc w:val="center"/>
              <w:rPr>
                <w:szCs w:val="24"/>
              </w:rPr>
            </w:pPr>
            <w:r w:rsidRPr="00684DC3">
              <w:rPr>
                <w:szCs w:val="24"/>
              </w:rPr>
              <w:t>с</w:t>
            </w:r>
            <w:r w:rsidR="008F1322" w:rsidRPr="00684DC3">
              <w:rPr>
                <w:szCs w:val="24"/>
              </w:rPr>
              <w:t>итуацій</w:t>
            </w:r>
            <w:r w:rsidRPr="00684DC3">
              <w:rPr>
                <w:szCs w:val="24"/>
              </w:rPr>
              <w:t>ні завдання,</w:t>
            </w:r>
          </w:p>
          <w:p w14:paraId="0FA60273" w14:textId="155A717F" w:rsidR="008F1322" w:rsidRPr="00684DC3" w:rsidRDefault="00BC21C5" w:rsidP="00B80ACD">
            <w:pPr>
              <w:spacing w:line="216" w:lineRule="auto"/>
              <w:jc w:val="center"/>
              <w:rPr>
                <w:szCs w:val="24"/>
              </w:rPr>
            </w:pPr>
            <w:r w:rsidRPr="00684DC3">
              <w:rPr>
                <w:szCs w:val="24"/>
              </w:rPr>
              <w:t>т</w:t>
            </w:r>
            <w:r w:rsidR="008F1322" w:rsidRPr="00684DC3">
              <w:rPr>
                <w:szCs w:val="24"/>
              </w:rPr>
              <w:t>ести</w:t>
            </w:r>
            <w:r w:rsidRPr="00684DC3">
              <w:rPr>
                <w:szCs w:val="24"/>
              </w:rPr>
              <w:t>,</w:t>
            </w:r>
          </w:p>
          <w:p w14:paraId="3CA0FB87" w14:textId="6DC08400" w:rsidR="008F1322" w:rsidRPr="00684DC3" w:rsidRDefault="00BC21C5" w:rsidP="00684DC3">
            <w:pPr>
              <w:spacing w:line="216" w:lineRule="auto"/>
              <w:jc w:val="center"/>
              <w:rPr>
                <w:szCs w:val="24"/>
              </w:rPr>
            </w:pPr>
            <w:r w:rsidRPr="00684DC3">
              <w:rPr>
                <w:szCs w:val="24"/>
              </w:rPr>
              <w:t>і</w:t>
            </w:r>
            <w:r w:rsidR="008F1322" w:rsidRPr="00684DC3">
              <w:rPr>
                <w:szCs w:val="24"/>
              </w:rPr>
              <w:t>ндивідуальні завдання</w:t>
            </w:r>
          </w:p>
        </w:tc>
      </w:tr>
      <w:tr w:rsidR="008F1322" w:rsidRPr="00684DC3" w14:paraId="370691DB" w14:textId="77777777" w:rsidTr="00397F17">
        <w:tc>
          <w:tcPr>
            <w:tcW w:w="534" w:type="dxa"/>
            <w:shd w:val="clear" w:color="auto" w:fill="auto"/>
          </w:tcPr>
          <w:p w14:paraId="17EA8642" w14:textId="77777777" w:rsidR="008F1322" w:rsidRPr="00684DC3" w:rsidRDefault="008F1322" w:rsidP="00F53CB4">
            <w:pPr>
              <w:spacing w:line="216" w:lineRule="auto"/>
              <w:jc w:val="center"/>
              <w:rPr>
                <w:szCs w:val="24"/>
              </w:rPr>
            </w:pPr>
            <w:r w:rsidRPr="00684DC3">
              <w:rPr>
                <w:szCs w:val="24"/>
              </w:rPr>
              <w:t>2</w:t>
            </w:r>
          </w:p>
        </w:tc>
        <w:tc>
          <w:tcPr>
            <w:tcW w:w="1871" w:type="dxa"/>
            <w:shd w:val="clear" w:color="auto" w:fill="auto"/>
          </w:tcPr>
          <w:p w14:paraId="36045FD4" w14:textId="2A7F41C6" w:rsidR="008F1322" w:rsidRPr="00684DC3" w:rsidRDefault="00684DC3" w:rsidP="00EC5526">
            <w:pPr>
              <w:jc w:val="both"/>
              <w:rPr>
                <w:szCs w:val="24"/>
              </w:rPr>
            </w:pPr>
            <w:r w:rsidRPr="00684DC3">
              <w:rPr>
                <w:szCs w:val="24"/>
              </w:rPr>
              <w:t>Види і форми контролю фінансово-господарської діяльності</w:t>
            </w:r>
          </w:p>
        </w:tc>
        <w:tc>
          <w:tcPr>
            <w:tcW w:w="1134" w:type="dxa"/>
            <w:shd w:val="clear" w:color="auto" w:fill="auto"/>
          </w:tcPr>
          <w:p w14:paraId="791BB67B" w14:textId="77777777" w:rsidR="00397F17" w:rsidRPr="00B401B1" w:rsidRDefault="00397F17" w:rsidP="00397F17">
            <w:pPr>
              <w:jc w:val="center"/>
              <w:rPr>
                <w:sz w:val="20"/>
              </w:rPr>
            </w:pPr>
            <w:r w:rsidRPr="00B401B1">
              <w:rPr>
                <w:sz w:val="20"/>
              </w:rPr>
              <w:t>денна</w:t>
            </w:r>
          </w:p>
          <w:p w14:paraId="3734804C" w14:textId="61C2C384" w:rsidR="00397F17" w:rsidRPr="00CC27A8" w:rsidRDefault="00397F17" w:rsidP="00397F17">
            <w:pPr>
              <w:jc w:val="center"/>
              <w:rPr>
                <w:sz w:val="20"/>
                <w:lang w:val="ru-RU"/>
              </w:rPr>
            </w:pPr>
            <w:r>
              <w:rPr>
                <w:sz w:val="20"/>
                <w:lang w:val="ru-RU"/>
              </w:rPr>
              <w:t>4</w:t>
            </w:r>
            <w:r w:rsidRPr="00B401B1">
              <w:rPr>
                <w:sz w:val="20"/>
              </w:rPr>
              <w:t>/0/</w:t>
            </w:r>
            <w:r>
              <w:rPr>
                <w:sz w:val="20"/>
                <w:lang w:val="ru-RU"/>
              </w:rPr>
              <w:t>4</w:t>
            </w:r>
          </w:p>
          <w:p w14:paraId="742AC7EF" w14:textId="77777777" w:rsidR="00397F17" w:rsidRPr="00B401B1" w:rsidRDefault="00397F17" w:rsidP="00397F17">
            <w:pPr>
              <w:jc w:val="center"/>
              <w:rPr>
                <w:sz w:val="20"/>
              </w:rPr>
            </w:pPr>
          </w:p>
          <w:p w14:paraId="60DD05AE" w14:textId="5FC9D00B"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1A2FD0DC" w14:textId="1A937142" w:rsidR="008F1322" w:rsidRPr="00684DC3" w:rsidRDefault="00684DC3" w:rsidP="00292879">
            <w:pPr>
              <w:jc w:val="both"/>
              <w:rPr>
                <w:szCs w:val="24"/>
              </w:rPr>
            </w:pPr>
            <w:r w:rsidRPr="00684DC3">
              <w:rPr>
                <w:szCs w:val="24"/>
              </w:rPr>
              <w:t>Підходи до класифікації контролю фінансово-господарської діяльності.</w:t>
            </w:r>
          </w:p>
        </w:tc>
        <w:tc>
          <w:tcPr>
            <w:tcW w:w="1984" w:type="dxa"/>
            <w:shd w:val="clear" w:color="auto" w:fill="auto"/>
          </w:tcPr>
          <w:p w14:paraId="27CAE47A" w14:textId="77777777" w:rsidR="00BC21C5" w:rsidRPr="00684DC3" w:rsidRDefault="00BC21C5" w:rsidP="00BC21C5">
            <w:pPr>
              <w:jc w:val="center"/>
              <w:rPr>
                <w:szCs w:val="24"/>
              </w:rPr>
            </w:pPr>
            <w:r w:rsidRPr="00684DC3">
              <w:rPr>
                <w:szCs w:val="24"/>
              </w:rPr>
              <w:t>Презентації,</w:t>
            </w:r>
          </w:p>
          <w:p w14:paraId="2DABE5AD"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696F105" w14:textId="77777777" w:rsidR="00BC21C5" w:rsidRPr="00684DC3" w:rsidRDefault="00BC21C5" w:rsidP="00BC21C5">
            <w:pPr>
              <w:spacing w:line="216" w:lineRule="auto"/>
              <w:jc w:val="center"/>
              <w:rPr>
                <w:szCs w:val="24"/>
              </w:rPr>
            </w:pPr>
            <w:r w:rsidRPr="00684DC3">
              <w:rPr>
                <w:szCs w:val="24"/>
              </w:rPr>
              <w:t>ситуаційні завдання,</w:t>
            </w:r>
          </w:p>
          <w:p w14:paraId="57A9181E" w14:textId="77777777" w:rsidR="00BC21C5" w:rsidRPr="00684DC3" w:rsidRDefault="00BC21C5" w:rsidP="00BC21C5">
            <w:pPr>
              <w:spacing w:line="216" w:lineRule="auto"/>
              <w:jc w:val="center"/>
              <w:rPr>
                <w:szCs w:val="24"/>
              </w:rPr>
            </w:pPr>
            <w:r w:rsidRPr="00684DC3">
              <w:rPr>
                <w:szCs w:val="24"/>
              </w:rPr>
              <w:t>тести,</w:t>
            </w:r>
          </w:p>
          <w:p w14:paraId="6F5F532B" w14:textId="0D94E9C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260843ED" w14:textId="77777777" w:rsidTr="00397F17">
        <w:tc>
          <w:tcPr>
            <w:tcW w:w="534" w:type="dxa"/>
            <w:shd w:val="clear" w:color="auto" w:fill="auto"/>
          </w:tcPr>
          <w:p w14:paraId="12165481" w14:textId="77777777" w:rsidR="008F1322" w:rsidRPr="00684DC3" w:rsidRDefault="008F1322" w:rsidP="00F53CB4">
            <w:pPr>
              <w:spacing w:line="216" w:lineRule="auto"/>
              <w:jc w:val="center"/>
              <w:rPr>
                <w:szCs w:val="24"/>
              </w:rPr>
            </w:pPr>
            <w:r w:rsidRPr="00684DC3">
              <w:rPr>
                <w:szCs w:val="24"/>
              </w:rPr>
              <w:t>3</w:t>
            </w:r>
          </w:p>
        </w:tc>
        <w:tc>
          <w:tcPr>
            <w:tcW w:w="1871" w:type="dxa"/>
            <w:shd w:val="clear" w:color="auto" w:fill="auto"/>
          </w:tcPr>
          <w:p w14:paraId="7DB49973" w14:textId="5F5EADE7" w:rsidR="008F1322" w:rsidRPr="00684DC3" w:rsidRDefault="00684DC3" w:rsidP="00F53CB4">
            <w:pPr>
              <w:spacing w:line="216" w:lineRule="auto"/>
              <w:rPr>
                <w:szCs w:val="24"/>
              </w:rPr>
            </w:pPr>
            <w:r w:rsidRPr="00684DC3">
              <w:rPr>
                <w:szCs w:val="24"/>
              </w:rPr>
              <w:t>Методи і методичні прийоми контролю фінансово-господарської діяльності</w:t>
            </w:r>
          </w:p>
        </w:tc>
        <w:tc>
          <w:tcPr>
            <w:tcW w:w="1134" w:type="dxa"/>
            <w:shd w:val="clear" w:color="auto" w:fill="auto"/>
          </w:tcPr>
          <w:p w14:paraId="7CD8F92F" w14:textId="77777777" w:rsidR="00397F17" w:rsidRPr="00B401B1" w:rsidRDefault="00397F17" w:rsidP="00397F17">
            <w:pPr>
              <w:jc w:val="center"/>
              <w:rPr>
                <w:sz w:val="20"/>
              </w:rPr>
            </w:pPr>
            <w:r w:rsidRPr="00B401B1">
              <w:rPr>
                <w:sz w:val="20"/>
              </w:rPr>
              <w:t>денна</w:t>
            </w:r>
          </w:p>
          <w:p w14:paraId="2ADC7530" w14:textId="5CDF6B39"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668888AE" w14:textId="77777777" w:rsidR="00397F17" w:rsidRPr="00B401B1" w:rsidRDefault="00397F17" w:rsidP="00397F17">
            <w:pPr>
              <w:jc w:val="center"/>
              <w:rPr>
                <w:sz w:val="20"/>
              </w:rPr>
            </w:pPr>
          </w:p>
          <w:p w14:paraId="146FC0A6" w14:textId="55FD2BEC" w:rsidR="008F1322" w:rsidRPr="00684DC3" w:rsidRDefault="00397F17" w:rsidP="00397F17">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E3E5B20" w14:textId="2DAAEB53" w:rsidR="008F1322" w:rsidRPr="00684DC3" w:rsidRDefault="00684DC3" w:rsidP="00FA09E8">
            <w:pPr>
              <w:jc w:val="both"/>
              <w:rPr>
                <w:szCs w:val="24"/>
              </w:rPr>
            </w:pPr>
            <w:r w:rsidRPr="00684DC3">
              <w:rPr>
                <w:szCs w:val="24"/>
              </w:rPr>
              <w:t>Загальнонаукові і специфічні методи та методичні прийоми контролю фінансово-господарської діяльності</w:t>
            </w:r>
          </w:p>
        </w:tc>
        <w:tc>
          <w:tcPr>
            <w:tcW w:w="1984" w:type="dxa"/>
            <w:shd w:val="clear" w:color="auto" w:fill="auto"/>
          </w:tcPr>
          <w:p w14:paraId="1929AFFE" w14:textId="77777777" w:rsidR="00BC21C5" w:rsidRPr="00684DC3" w:rsidRDefault="00BC21C5" w:rsidP="00BC21C5">
            <w:pPr>
              <w:jc w:val="center"/>
              <w:rPr>
                <w:szCs w:val="24"/>
              </w:rPr>
            </w:pPr>
            <w:r w:rsidRPr="00684DC3">
              <w:rPr>
                <w:szCs w:val="24"/>
              </w:rPr>
              <w:t>Презентації,</w:t>
            </w:r>
          </w:p>
          <w:p w14:paraId="6F51758B"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3174045" w14:textId="77777777" w:rsidR="00BC21C5" w:rsidRPr="00684DC3" w:rsidRDefault="00BC21C5" w:rsidP="00BC21C5">
            <w:pPr>
              <w:spacing w:line="216" w:lineRule="auto"/>
              <w:jc w:val="center"/>
              <w:rPr>
                <w:szCs w:val="24"/>
              </w:rPr>
            </w:pPr>
            <w:r w:rsidRPr="00684DC3">
              <w:rPr>
                <w:szCs w:val="24"/>
              </w:rPr>
              <w:t>ситуаційні завдання,</w:t>
            </w:r>
          </w:p>
          <w:p w14:paraId="4E096AC3" w14:textId="77777777" w:rsidR="00BC21C5" w:rsidRPr="00684DC3" w:rsidRDefault="00BC21C5" w:rsidP="00BC21C5">
            <w:pPr>
              <w:spacing w:line="216" w:lineRule="auto"/>
              <w:jc w:val="center"/>
              <w:rPr>
                <w:szCs w:val="24"/>
              </w:rPr>
            </w:pPr>
            <w:r w:rsidRPr="00684DC3">
              <w:rPr>
                <w:szCs w:val="24"/>
              </w:rPr>
              <w:t>тести,</w:t>
            </w:r>
          </w:p>
          <w:p w14:paraId="36062D65" w14:textId="24D9B28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75A93B0D" w14:textId="77777777" w:rsidTr="00397F17">
        <w:tc>
          <w:tcPr>
            <w:tcW w:w="534" w:type="dxa"/>
            <w:shd w:val="clear" w:color="auto" w:fill="auto"/>
          </w:tcPr>
          <w:p w14:paraId="26229279" w14:textId="77777777" w:rsidR="008F1322" w:rsidRPr="00684DC3" w:rsidRDefault="008F1322" w:rsidP="00F53CB4">
            <w:pPr>
              <w:spacing w:line="216" w:lineRule="auto"/>
              <w:jc w:val="center"/>
              <w:rPr>
                <w:szCs w:val="24"/>
              </w:rPr>
            </w:pPr>
            <w:r w:rsidRPr="00684DC3">
              <w:rPr>
                <w:szCs w:val="24"/>
              </w:rPr>
              <w:t>4</w:t>
            </w:r>
          </w:p>
        </w:tc>
        <w:tc>
          <w:tcPr>
            <w:tcW w:w="1871" w:type="dxa"/>
            <w:shd w:val="clear" w:color="auto" w:fill="auto"/>
          </w:tcPr>
          <w:p w14:paraId="6F33879B" w14:textId="330DC8ED" w:rsidR="008F1322" w:rsidRPr="00684DC3" w:rsidRDefault="00684DC3" w:rsidP="00F53CB4">
            <w:pPr>
              <w:spacing w:line="216" w:lineRule="auto"/>
              <w:rPr>
                <w:szCs w:val="24"/>
              </w:rPr>
            </w:pPr>
            <w:r w:rsidRPr="00684DC3">
              <w:rPr>
                <w:szCs w:val="24"/>
              </w:rPr>
              <w:t>Суб’єкти контролю фінансово-господарської діяльності та їх характеристика</w:t>
            </w:r>
          </w:p>
        </w:tc>
        <w:tc>
          <w:tcPr>
            <w:tcW w:w="1134" w:type="dxa"/>
            <w:shd w:val="clear" w:color="auto" w:fill="auto"/>
          </w:tcPr>
          <w:p w14:paraId="53A1C93D" w14:textId="77777777" w:rsidR="00F455A5" w:rsidRPr="00B401B1" w:rsidRDefault="00F455A5" w:rsidP="00F455A5">
            <w:pPr>
              <w:jc w:val="center"/>
              <w:rPr>
                <w:sz w:val="20"/>
              </w:rPr>
            </w:pPr>
            <w:r w:rsidRPr="00B401B1">
              <w:rPr>
                <w:sz w:val="20"/>
              </w:rPr>
              <w:t>денна</w:t>
            </w:r>
          </w:p>
          <w:p w14:paraId="00B2100A" w14:textId="7DA24708" w:rsidR="00F455A5" w:rsidRPr="00CC27A8" w:rsidRDefault="00F455A5" w:rsidP="00F455A5">
            <w:pPr>
              <w:jc w:val="center"/>
              <w:rPr>
                <w:sz w:val="20"/>
                <w:lang w:val="ru-RU"/>
              </w:rPr>
            </w:pPr>
            <w:r>
              <w:rPr>
                <w:sz w:val="20"/>
                <w:lang w:val="ru-RU"/>
              </w:rPr>
              <w:t>3</w:t>
            </w:r>
            <w:r w:rsidRPr="00B401B1">
              <w:rPr>
                <w:sz w:val="20"/>
              </w:rPr>
              <w:t>/0/</w:t>
            </w:r>
            <w:r>
              <w:rPr>
                <w:sz w:val="20"/>
                <w:lang w:val="ru-RU"/>
              </w:rPr>
              <w:t>3</w:t>
            </w:r>
          </w:p>
          <w:p w14:paraId="4A1E122B" w14:textId="77777777" w:rsidR="00F455A5" w:rsidRPr="00B401B1" w:rsidRDefault="00F455A5" w:rsidP="00F455A5">
            <w:pPr>
              <w:jc w:val="center"/>
              <w:rPr>
                <w:sz w:val="20"/>
              </w:rPr>
            </w:pPr>
          </w:p>
          <w:p w14:paraId="26E62704" w14:textId="7EABE0D9"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67398E5" w14:textId="0D746579" w:rsidR="008F1322" w:rsidRPr="00684DC3" w:rsidRDefault="00684DC3" w:rsidP="00292879">
            <w:pPr>
              <w:rPr>
                <w:szCs w:val="24"/>
              </w:rPr>
            </w:pPr>
            <w:r w:rsidRPr="00684DC3">
              <w:rPr>
                <w:szCs w:val="24"/>
              </w:rPr>
              <w:t>Суб’єкти зовнішнього та внутрішнього контролю фінансово-господарської діяльності.</w:t>
            </w:r>
          </w:p>
        </w:tc>
        <w:tc>
          <w:tcPr>
            <w:tcW w:w="1984" w:type="dxa"/>
            <w:shd w:val="clear" w:color="auto" w:fill="auto"/>
          </w:tcPr>
          <w:p w14:paraId="1D57FF82" w14:textId="77777777" w:rsidR="00BC21C5" w:rsidRPr="00684DC3" w:rsidRDefault="00BC21C5" w:rsidP="00BC21C5">
            <w:pPr>
              <w:jc w:val="center"/>
              <w:rPr>
                <w:szCs w:val="24"/>
              </w:rPr>
            </w:pPr>
            <w:r w:rsidRPr="00684DC3">
              <w:rPr>
                <w:szCs w:val="24"/>
              </w:rPr>
              <w:t>Презентації,</w:t>
            </w:r>
          </w:p>
          <w:p w14:paraId="53F1D7D8"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7FF26D74" w14:textId="77777777" w:rsidR="00BC21C5" w:rsidRPr="00684DC3" w:rsidRDefault="00BC21C5" w:rsidP="00BC21C5">
            <w:pPr>
              <w:spacing w:line="216" w:lineRule="auto"/>
              <w:jc w:val="center"/>
              <w:rPr>
                <w:szCs w:val="24"/>
              </w:rPr>
            </w:pPr>
            <w:r w:rsidRPr="00684DC3">
              <w:rPr>
                <w:szCs w:val="24"/>
              </w:rPr>
              <w:t>ситуаційні завдання,</w:t>
            </w:r>
          </w:p>
          <w:p w14:paraId="125E023D" w14:textId="77777777" w:rsidR="00BC21C5" w:rsidRPr="00684DC3" w:rsidRDefault="00BC21C5" w:rsidP="00BC21C5">
            <w:pPr>
              <w:spacing w:line="216" w:lineRule="auto"/>
              <w:jc w:val="center"/>
              <w:rPr>
                <w:szCs w:val="24"/>
              </w:rPr>
            </w:pPr>
            <w:r w:rsidRPr="00684DC3">
              <w:rPr>
                <w:szCs w:val="24"/>
              </w:rPr>
              <w:t>тести,</w:t>
            </w:r>
          </w:p>
          <w:p w14:paraId="01FD8378" w14:textId="4EA32EE6"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45E1B0FC" w14:textId="77777777" w:rsidTr="00397F17">
        <w:tc>
          <w:tcPr>
            <w:tcW w:w="534" w:type="dxa"/>
            <w:shd w:val="clear" w:color="auto" w:fill="auto"/>
          </w:tcPr>
          <w:p w14:paraId="784B6539" w14:textId="77777777" w:rsidR="008F1322" w:rsidRPr="00684DC3" w:rsidRDefault="008F1322" w:rsidP="00F53CB4">
            <w:pPr>
              <w:spacing w:line="216" w:lineRule="auto"/>
              <w:jc w:val="center"/>
              <w:rPr>
                <w:szCs w:val="24"/>
              </w:rPr>
            </w:pPr>
            <w:r w:rsidRPr="00684DC3">
              <w:rPr>
                <w:szCs w:val="24"/>
              </w:rPr>
              <w:t>5</w:t>
            </w:r>
          </w:p>
        </w:tc>
        <w:tc>
          <w:tcPr>
            <w:tcW w:w="1871" w:type="dxa"/>
            <w:shd w:val="clear" w:color="auto" w:fill="auto"/>
          </w:tcPr>
          <w:p w14:paraId="7F772414" w14:textId="7145745A" w:rsidR="008F1322" w:rsidRPr="00684DC3" w:rsidRDefault="00684DC3" w:rsidP="00F53CB4">
            <w:pPr>
              <w:spacing w:line="216" w:lineRule="auto"/>
              <w:jc w:val="both"/>
              <w:rPr>
                <w:i/>
                <w:iCs/>
                <w:szCs w:val="24"/>
                <w:u w:val="single"/>
              </w:rPr>
            </w:pPr>
            <w:r w:rsidRPr="00684DC3">
              <w:rPr>
                <w:szCs w:val="24"/>
              </w:rPr>
              <w:t>Організація проведення контролю фінансово-господарської діяльності</w:t>
            </w:r>
          </w:p>
        </w:tc>
        <w:tc>
          <w:tcPr>
            <w:tcW w:w="1134" w:type="dxa"/>
            <w:shd w:val="clear" w:color="auto" w:fill="auto"/>
          </w:tcPr>
          <w:p w14:paraId="7669AC4C" w14:textId="77777777" w:rsidR="00F455A5" w:rsidRPr="00B401B1" w:rsidRDefault="00F455A5" w:rsidP="00F455A5">
            <w:pPr>
              <w:jc w:val="center"/>
              <w:rPr>
                <w:sz w:val="20"/>
              </w:rPr>
            </w:pPr>
            <w:r w:rsidRPr="00B401B1">
              <w:rPr>
                <w:sz w:val="20"/>
              </w:rPr>
              <w:t>денна</w:t>
            </w:r>
          </w:p>
          <w:p w14:paraId="4F03E0EF"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62D91E71" w14:textId="77777777" w:rsidR="00F455A5" w:rsidRPr="00B401B1" w:rsidRDefault="00F455A5" w:rsidP="00F455A5">
            <w:pPr>
              <w:jc w:val="center"/>
              <w:rPr>
                <w:sz w:val="20"/>
              </w:rPr>
            </w:pPr>
          </w:p>
          <w:p w14:paraId="18B01485" w14:textId="3E71CB4A"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CD8186F" w14:textId="3FA69239" w:rsidR="008F1322" w:rsidRPr="00684DC3" w:rsidRDefault="00684DC3" w:rsidP="00C505B1">
            <w:pPr>
              <w:jc w:val="both"/>
              <w:rPr>
                <w:szCs w:val="24"/>
              </w:rPr>
            </w:pPr>
            <w:r w:rsidRPr="00684DC3">
              <w:rPr>
                <w:szCs w:val="24"/>
              </w:rPr>
              <w:t>Організаційна, дослідна та завершальна стадії контролю фінансово-господарської діяльності.</w:t>
            </w:r>
          </w:p>
        </w:tc>
        <w:tc>
          <w:tcPr>
            <w:tcW w:w="1984" w:type="dxa"/>
            <w:shd w:val="clear" w:color="auto" w:fill="auto"/>
          </w:tcPr>
          <w:p w14:paraId="0427CAC9" w14:textId="77777777" w:rsidR="00BC21C5" w:rsidRPr="00684DC3" w:rsidRDefault="00BC21C5" w:rsidP="00BC21C5">
            <w:pPr>
              <w:jc w:val="center"/>
              <w:rPr>
                <w:szCs w:val="24"/>
              </w:rPr>
            </w:pPr>
            <w:r w:rsidRPr="00684DC3">
              <w:rPr>
                <w:szCs w:val="24"/>
              </w:rPr>
              <w:t>Презентації,</w:t>
            </w:r>
          </w:p>
          <w:p w14:paraId="059B20D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B489FB2" w14:textId="77777777" w:rsidR="00BC21C5" w:rsidRPr="00684DC3" w:rsidRDefault="00BC21C5" w:rsidP="00BC21C5">
            <w:pPr>
              <w:spacing w:line="216" w:lineRule="auto"/>
              <w:jc w:val="center"/>
              <w:rPr>
                <w:szCs w:val="24"/>
              </w:rPr>
            </w:pPr>
            <w:r w:rsidRPr="00684DC3">
              <w:rPr>
                <w:szCs w:val="24"/>
              </w:rPr>
              <w:t>ситуаційні завдання,</w:t>
            </w:r>
          </w:p>
          <w:p w14:paraId="1C23283D" w14:textId="77777777" w:rsidR="00BC21C5" w:rsidRPr="00684DC3" w:rsidRDefault="00BC21C5" w:rsidP="00BC21C5">
            <w:pPr>
              <w:spacing w:line="216" w:lineRule="auto"/>
              <w:jc w:val="center"/>
              <w:rPr>
                <w:szCs w:val="24"/>
              </w:rPr>
            </w:pPr>
            <w:r w:rsidRPr="00684DC3">
              <w:rPr>
                <w:szCs w:val="24"/>
              </w:rPr>
              <w:t>тести,</w:t>
            </w:r>
          </w:p>
          <w:p w14:paraId="017D7AEE" w14:textId="654B146E"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1B9497A4" w14:textId="77777777" w:rsidTr="00397F17">
        <w:tc>
          <w:tcPr>
            <w:tcW w:w="534" w:type="dxa"/>
            <w:shd w:val="clear" w:color="auto" w:fill="auto"/>
          </w:tcPr>
          <w:p w14:paraId="7E4F9A0C" w14:textId="77777777" w:rsidR="008F1322" w:rsidRPr="00684DC3" w:rsidRDefault="008F1322" w:rsidP="00F53CB4">
            <w:pPr>
              <w:spacing w:line="216" w:lineRule="auto"/>
              <w:jc w:val="center"/>
              <w:rPr>
                <w:szCs w:val="24"/>
              </w:rPr>
            </w:pPr>
            <w:r w:rsidRPr="00684DC3">
              <w:rPr>
                <w:szCs w:val="24"/>
              </w:rPr>
              <w:t>6</w:t>
            </w:r>
          </w:p>
        </w:tc>
        <w:tc>
          <w:tcPr>
            <w:tcW w:w="1871" w:type="dxa"/>
            <w:shd w:val="clear" w:color="auto" w:fill="auto"/>
          </w:tcPr>
          <w:p w14:paraId="4ED5B63E" w14:textId="57010250" w:rsidR="008F1322" w:rsidRPr="00684DC3" w:rsidRDefault="00684DC3" w:rsidP="00B54FFC">
            <w:pPr>
              <w:rPr>
                <w:szCs w:val="24"/>
              </w:rPr>
            </w:pPr>
            <w:r w:rsidRPr="00684DC3">
              <w:rPr>
                <w:szCs w:val="24"/>
              </w:rPr>
              <w:t>Відповідальність за порушення у фінансово-господарській сфері</w:t>
            </w:r>
          </w:p>
        </w:tc>
        <w:tc>
          <w:tcPr>
            <w:tcW w:w="1134" w:type="dxa"/>
            <w:shd w:val="clear" w:color="auto" w:fill="auto"/>
          </w:tcPr>
          <w:p w14:paraId="7D8FF673" w14:textId="77777777" w:rsidR="00F455A5" w:rsidRPr="00B401B1" w:rsidRDefault="00F455A5" w:rsidP="00F455A5">
            <w:pPr>
              <w:jc w:val="center"/>
              <w:rPr>
                <w:sz w:val="20"/>
              </w:rPr>
            </w:pPr>
            <w:r w:rsidRPr="00B401B1">
              <w:rPr>
                <w:sz w:val="20"/>
              </w:rPr>
              <w:t>денна</w:t>
            </w:r>
          </w:p>
          <w:p w14:paraId="16EE82E8"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5720ABC3" w14:textId="77777777" w:rsidR="00F455A5" w:rsidRPr="00B401B1" w:rsidRDefault="00F455A5" w:rsidP="00F455A5">
            <w:pPr>
              <w:jc w:val="center"/>
              <w:rPr>
                <w:sz w:val="20"/>
              </w:rPr>
            </w:pPr>
          </w:p>
          <w:p w14:paraId="77BD5A56" w14:textId="1B6A3B7F"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3FD3AE0E" w14:textId="614F30C9" w:rsidR="008F1322" w:rsidRPr="00684DC3" w:rsidRDefault="00684DC3" w:rsidP="00020985">
            <w:pPr>
              <w:rPr>
                <w:szCs w:val="24"/>
              </w:rPr>
            </w:pPr>
            <w:r w:rsidRPr="00684DC3">
              <w:rPr>
                <w:szCs w:val="24"/>
              </w:rPr>
              <w:t>Поняття та види відповідальності за порушення законодавства у фінансово-господарській сфері</w:t>
            </w:r>
          </w:p>
        </w:tc>
        <w:tc>
          <w:tcPr>
            <w:tcW w:w="1984" w:type="dxa"/>
            <w:shd w:val="clear" w:color="auto" w:fill="auto"/>
          </w:tcPr>
          <w:p w14:paraId="14ECD8B5" w14:textId="77777777" w:rsidR="00BC21C5" w:rsidRPr="00684DC3" w:rsidRDefault="00BC21C5" w:rsidP="00BC21C5">
            <w:pPr>
              <w:jc w:val="center"/>
              <w:rPr>
                <w:szCs w:val="24"/>
              </w:rPr>
            </w:pPr>
            <w:r w:rsidRPr="00684DC3">
              <w:rPr>
                <w:szCs w:val="24"/>
              </w:rPr>
              <w:t>Презентації,</w:t>
            </w:r>
          </w:p>
          <w:p w14:paraId="5D42591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5560B02E" w14:textId="77777777" w:rsidR="00BC21C5" w:rsidRPr="00684DC3" w:rsidRDefault="00BC21C5" w:rsidP="00BC21C5">
            <w:pPr>
              <w:spacing w:line="216" w:lineRule="auto"/>
              <w:jc w:val="center"/>
              <w:rPr>
                <w:szCs w:val="24"/>
              </w:rPr>
            </w:pPr>
            <w:r w:rsidRPr="00684DC3">
              <w:rPr>
                <w:szCs w:val="24"/>
              </w:rPr>
              <w:t>ситуаційні завдання,</w:t>
            </w:r>
          </w:p>
          <w:p w14:paraId="7953B2F8" w14:textId="77777777" w:rsidR="00BC21C5" w:rsidRPr="00684DC3" w:rsidRDefault="00BC21C5" w:rsidP="00BC21C5">
            <w:pPr>
              <w:spacing w:line="216" w:lineRule="auto"/>
              <w:jc w:val="center"/>
              <w:rPr>
                <w:szCs w:val="24"/>
              </w:rPr>
            </w:pPr>
            <w:r w:rsidRPr="00684DC3">
              <w:rPr>
                <w:szCs w:val="24"/>
              </w:rPr>
              <w:t>тести,</w:t>
            </w:r>
          </w:p>
          <w:p w14:paraId="35AF27BF" w14:textId="46D41A3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DAFA8B7" w14:textId="77777777" w:rsidTr="00397F17">
        <w:tc>
          <w:tcPr>
            <w:tcW w:w="534" w:type="dxa"/>
            <w:shd w:val="clear" w:color="auto" w:fill="auto"/>
          </w:tcPr>
          <w:p w14:paraId="2E8A2C78" w14:textId="77777777" w:rsidR="008F1322" w:rsidRPr="00684DC3" w:rsidRDefault="008F1322" w:rsidP="00F53CB4">
            <w:pPr>
              <w:spacing w:line="216" w:lineRule="auto"/>
              <w:rPr>
                <w:szCs w:val="24"/>
              </w:rPr>
            </w:pPr>
            <w:r w:rsidRPr="00684DC3">
              <w:rPr>
                <w:szCs w:val="24"/>
              </w:rPr>
              <w:t>7</w:t>
            </w:r>
          </w:p>
        </w:tc>
        <w:tc>
          <w:tcPr>
            <w:tcW w:w="1871" w:type="dxa"/>
            <w:shd w:val="clear" w:color="auto" w:fill="auto"/>
          </w:tcPr>
          <w:p w14:paraId="05D8D2C9" w14:textId="13F3CD50" w:rsidR="008F1322" w:rsidRPr="00684DC3" w:rsidRDefault="00684DC3" w:rsidP="00B54FFC">
            <w:pPr>
              <w:widowControl w:val="0"/>
              <w:spacing w:line="216" w:lineRule="auto"/>
              <w:rPr>
                <w:szCs w:val="24"/>
              </w:rPr>
            </w:pPr>
            <w:r w:rsidRPr="00684DC3">
              <w:rPr>
                <w:szCs w:val="24"/>
              </w:rPr>
              <w:t xml:space="preserve">Організація та методика здійснення </w:t>
            </w:r>
            <w:r w:rsidRPr="00684DC3">
              <w:rPr>
                <w:szCs w:val="24"/>
              </w:rPr>
              <w:lastRenderedPageBreak/>
              <w:t>контролю касових і банківських операцій</w:t>
            </w:r>
          </w:p>
        </w:tc>
        <w:tc>
          <w:tcPr>
            <w:tcW w:w="1134" w:type="dxa"/>
            <w:shd w:val="clear" w:color="auto" w:fill="auto"/>
          </w:tcPr>
          <w:p w14:paraId="27BD342B" w14:textId="77777777" w:rsidR="00F455A5" w:rsidRPr="00B401B1" w:rsidRDefault="00F455A5" w:rsidP="00F455A5">
            <w:pPr>
              <w:jc w:val="center"/>
              <w:rPr>
                <w:sz w:val="20"/>
              </w:rPr>
            </w:pPr>
            <w:r w:rsidRPr="00B401B1">
              <w:rPr>
                <w:sz w:val="20"/>
              </w:rPr>
              <w:lastRenderedPageBreak/>
              <w:t>денна</w:t>
            </w:r>
          </w:p>
          <w:p w14:paraId="20872E90"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D121516" w14:textId="77777777" w:rsidR="00F455A5" w:rsidRPr="00B401B1" w:rsidRDefault="00F455A5" w:rsidP="00F455A5">
            <w:pPr>
              <w:jc w:val="center"/>
              <w:rPr>
                <w:sz w:val="20"/>
              </w:rPr>
            </w:pPr>
          </w:p>
          <w:p w14:paraId="6A1B1EAA" w14:textId="39BFF7D6" w:rsidR="008F1322" w:rsidRPr="00684DC3" w:rsidRDefault="00F455A5" w:rsidP="00F455A5">
            <w:pPr>
              <w:spacing w:line="216" w:lineRule="auto"/>
              <w:jc w:val="center"/>
              <w:rPr>
                <w:spacing w:val="-1"/>
                <w:szCs w:val="24"/>
                <w:lang w:eastAsia="ru-RU"/>
              </w:rPr>
            </w:pPr>
            <w:r w:rsidRPr="00B401B1">
              <w:rPr>
                <w:sz w:val="20"/>
              </w:rPr>
              <w:lastRenderedPageBreak/>
              <w:t>заочна 0,5/0/0</w:t>
            </w:r>
            <w:r w:rsidRPr="00B401B1">
              <w:rPr>
                <w:sz w:val="20"/>
                <w:lang w:val="ru-RU"/>
              </w:rPr>
              <w:t>,</w:t>
            </w:r>
            <w:r>
              <w:rPr>
                <w:sz w:val="20"/>
                <w:lang w:val="ru-RU"/>
              </w:rPr>
              <w:t>2</w:t>
            </w:r>
          </w:p>
        </w:tc>
        <w:tc>
          <w:tcPr>
            <w:tcW w:w="4678" w:type="dxa"/>
            <w:shd w:val="clear" w:color="auto" w:fill="auto"/>
          </w:tcPr>
          <w:p w14:paraId="64E2AE6A" w14:textId="5A3D7D01" w:rsidR="008F1322" w:rsidRPr="00684DC3" w:rsidRDefault="00684DC3" w:rsidP="008F1322">
            <w:pPr>
              <w:jc w:val="both"/>
              <w:rPr>
                <w:szCs w:val="24"/>
              </w:rPr>
            </w:pPr>
            <w:r w:rsidRPr="00684DC3">
              <w:rPr>
                <w:szCs w:val="24"/>
              </w:rPr>
              <w:lastRenderedPageBreak/>
              <w:t>Завдання, джерела інформації, напрями та методичні прийоми здійснення контролю касових і банківських операцій.</w:t>
            </w:r>
          </w:p>
        </w:tc>
        <w:tc>
          <w:tcPr>
            <w:tcW w:w="1984" w:type="dxa"/>
            <w:shd w:val="clear" w:color="auto" w:fill="auto"/>
          </w:tcPr>
          <w:p w14:paraId="51FE2830" w14:textId="77777777" w:rsidR="00BC21C5" w:rsidRPr="00684DC3" w:rsidRDefault="00BC21C5" w:rsidP="00BC21C5">
            <w:pPr>
              <w:jc w:val="center"/>
              <w:rPr>
                <w:szCs w:val="24"/>
              </w:rPr>
            </w:pPr>
            <w:r w:rsidRPr="00684DC3">
              <w:rPr>
                <w:szCs w:val="24"/>
              </w:rPr>
              <w:t>Презентації,</w:t>
            </w:r>
          </w:p>
          <w:p w14:paraId="1E58977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7B7D539" w14:textId="77777777" w:rsidR="00BC21C5" w:rsidRPr="00684DC3" w:rsidRDefault="00BC21C5" w:rsidP="00BC21C5">
            <w:pPr>
              <w:spacing w:line="216" w:lineRule="auto"/>
              <w:jc w:val="center"/>
              <w:rPr>
                <w:szCs w:val="24"/>
              </w:rPr>
            </w:pPr>
            <w:r w:rsidRPr="00684DC3">
              <w:rPr>
                <w:szCs w:val="24"/>
              </w:rPr>
              <w:lastRenderedPageBreak/>
              <w:t>ситуаційні завдання,</w:t>
            </w:r>
          </w:p>
          <w:p w14:paraId="727BC47F" w14:textId="77777777" w:rsidR="00BC21C5" w:rsidRPr="00684DC3" w:rsidRDefault="00BC21C5" w:rsidP="00BC21C5">
            <w:pPr>
              <w:spacing w:line="216" w:lineRule="auto"/>
              <w:jc w:val="center"/>
              <w:rPr>
                <w:szCs w:val="24"/>
              </w:rPr>
            </w:pPr>
            <w:r w:rsidRPr="00684DC3">
              <w:rPr>
                <w:szCs w:val="24"/>
              </w:rPr>
              <w:t>тести,</w:t>
            </w:r>
          </w:p>
          <w:p w14:paraId="4679E76A" w14:textId="3175395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88DB978" w14:textId="77777777" w:rsidTr="00397F17">
        <w:tc>
          <w:tcPr>
            <w:tcW w:w="534" w:type="dxa"/>
            <w:shd w:val="clear" w:color="auto" w:fill="auto"/>
          </w:tcPr>
          <w:p w14:paraId="66E8489F" w14:textId="77777777" w:rsidR="008F1322" w:rsidRPr="00684DC3" w:rsidRDefault="008F1322" w:rsidP="00B80ACD">
            <w:pPr>
              <w:spacing w:line="216" w:lineRule="auto"/>
              <w:jc w:val="center"/>
              <w:rPr>
                <w:szCs w:val="24"/>
              </w:rPr>
            </w:pPr>
            <w:r w:rsidRPr="00684DC3">
              <w:rPr>
                <w:szCs w:val="24"/>
              </w:rPr>
              <w:lastRenderedPageBreak/>
              <w:t>8</w:t>
            </w:r>
          </w:p>
        </w:tc>
        <w:tc>
          <w:tcPr>
            <w:tcW w:w="1871" w:type="dxa"/>
            <w:shd w:val="clear" w:color="auto" w:fill="auto"/>
          </w:tcPr>
          <w:p w14:paraId="7836FB49" w14:textId="0AFC46CE"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розрахункових операцій</w:t>
            </w:r>
            <w:r w:rsidR="00A57727" w:rsidRPr="00684DC3">
              <w:rPr>
                <w:snapToGrid w:val="0"/>
                <w:szCs w:val="24"/>
              </w:rPr>
              <w:t>.</w:t>
            </w:r>
          </w:p>
        </w:tc>
        <w:tc>
          <w:tcPr>
            <w:tcW w:w="1134" w:type="dxa"/>
            <w:shd w:val="clear" w:color="auto" w:fill="auto"/>
          </w:tcPr>
          <w:p w14:paraId="7D034F79" w14:textId="77777777" w:rsidR="00F455A5" w:rsidRPr="00B401B1" w:rsidRDefault="00F455A5" w:rsidP="00F455A5">
            <w:pPr>
              <w:jc w:val="center"/>
              <w:rPr>
                <w:sz w:val="20"/>
              </w:rPr>
            </w:pPr>
            <w:r w:rsidRPr="00B401B1">
              <w:rPr>
                <w:sz w:val="20"/>
              </w:rPr>
              <w:t>денна</w:t>
            </w:r>
          </w:p>
          <w:p w14:paraId="030CD444" w14:textId="4783988D"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E37D932" w14:textId="77777777" w:rsidR="00F455A5" w:rsidRPr="00B401B1" w:rsidRDefault="00F455A5" w:rsidP="00F455A5">
            <w:pPr>
              <w:jc w:val="center"/>
              <w:rPr>
                <w:sz w:val="20"/>
              </w:rPr>
            </w:pPr>
          </w:p>
          <w:p w14:paraId="70532590" w14:textId="5F941840"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40D503DE" w14:textId="5801807A" w:rsidR="008F1322" w:rsidRPr="00684DC3" w:rsidRDefault="00684DC3" w:rsidP="008F1322">
            <w:pPr>
              <w:jc w:val="both"/>
              <w:rPr>
                <w:szCs w:val="24"/>
              </w:rPr>
            </w:pPr>
            <w:r w:rsidRPr="00684DC3">
              <w:rPr>
                <w:szCs w:val="24"/>
              </w:rPr>
              <w:t>Завдання, джерела інформації, напрями та методичні прийоми контролю розрахункових операцій.</w:t>
            </w:r>
          </w:p>
        </w:tc>
        <w:tc>
          <w:tcPr>
            <w:tcW w:w="1984" w:type="dxa"/>
            <w:shd w:val="clear" w:color="auto" w:fill="auto"/>
          </w:tcPr>
          <w:p w14:paraId="7925147E" w14:textId="77777777" w:rsidR="00BC21C5" w:rsidRPr="00684DC3" w:rsidRDefault="00BC21C5" w:rsidP="00BC21C5">
            <w:pPr>
              <w:jc w:val="center"/>
              <w:rPr>
                <w:szCs w:val="24"/>
              </w:rPr>
            </w:pPr>
            <w:r w:rsidRPr="00684DC3">
              <w:rPr>
                <w:szCs w:val="24"/>
              </w:rPr>
              <w:t>Презентації,</w:t>
            </w:r>
          </w:p>
          <w:p w14:paraId="1E9022D5"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A94FF00" w14:textId="77777777" w:rsidR="00BC21C5" w:rsidRPr="00684DC3" w:rsidRDefault="00BC21C5" w:rsidP="00BC21C5">
            <w:pPr>
              <w:spacing w:line="216" w:lineRule="auto"/>
              <w:jc w:val="center"/>
              <w:rPr>
                <w:szCs w:val="24"/>
              </w:rPr>
            </w:pPr>
            <w:r w:rsidRPr="00684DC3">
              <w:rPr>
                <w:szCs w:val="24"/>
              </w:rPr>
              <w:t>ситуаційні завдання,</w:t>
            </w:r>
          </w:p>
          <w:p w14:paraId="610770A0" w14:textId="77777777" w:rsidR="00BC21C5" w:rsidRPr="00684DC3" w:rsidRDefault="00BC21C5" w:rsidP="00BC21C5">
            <w:pPr>
              <w:spacing w:line="216" w:lineRule="auto"/>
              <w:jc w:val="center"/>
              <w:rPr>
                <w:szCs w:val="24"/>
              </w:rPr>
            </w:pPr>
            <w:r w:rsidRPr="00684DC3">
              <w:rPr>
                <w:szCs w:val="24"/>
              </w:rPr>
              <w:t>тести,</w:t>
            </w:r>
          </w:p>
          <w:p w14:paraId="0AA289D0" w14:textId="2C73E082"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B006A56" w14:textId="77777777" w:rsidTr="00397F17">
        <w:tc>
          <w:tcPr>
            <w:tcW w:w="534" w:type="dxa"/>
            <w:shd w:val="clear" w:color="auto" w:fill="auto"/>
          </w:tcPr>
          <w:p w14:paraId="10110052" w14:textId="77777777" w:rsidR="008F1322" w:rsidRPr="00684DC3" w:rsidRDefault="008F1322" w:rsidP="00B80ACD">
            <w:pPr>
              <w:spacing w:line="216" w:lineRule="auto"/>
              <w:jc w:val="center"/>
              <w:rPr>
                <w:szCs w:val="24"/>
              </w:rPr>
            </w:pPr>
            <w:r w:rsidRPr="00684DC3">
              <w:rPr>
                <w:szCs w:val="24"/>
              </w:rPr>
              <w:t>9</w:t>
            </w:r>
          </w:p>
        </w:tc>
        <w:tc>
          <w:tcPr>
            <w:tcW w:w="1871" w:type="dxa"/>
            <w:shd w:val="clear" w:color="auto" w:fill="auto"/>
          </w:tcPr>
          <w:p w14:paraId="5498D9C9" w14:textId="1F5E7A1F"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розрахунків з оплати прац</w:t>
            </w:r>
            <w:r w:rsidR="00990A8E">
              <w:rPr>
                <w:szCs w:val="24"/>
              </w:rPr>
              <w:t>і</w:t>
            </w:r>
          </w:p>
        </w:tc>
        <w:tc>
          <w:tcPr>
            <w:tcW w:w="1134" w:type="dxa"/>
            <w:shd w:val="clear" w:color="auto" w:fill="auto"/>
          </w:tcPr>
          <w:p w14:paraId="388F8ED6" w14:textId="77777777" w:rsidR="00F455A5" w:rsidRPr="00B401B1" w:rsidRDefault="00F455A5" w:rsidP="00F455A5">
            <w:pPr>
              <w:jc w:val="center"/>
              <w:rPr>
                <w:sz w:val="20"/>
              </w:rPr>
            </w:pPr>
            <w:r w:rsidRPr="00B401B1">
              <w:rPr>
                <w:sz w:val="20"/>
              </w:rPr>
              <w:t>денна</w:t>
            </w:r>
          </w:p>
          <w:p w14:paraId="76678134"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BD4A372" w14:textId="77777777" w:rsidR="00F455A5" w:rsidRPr="00B401B1" w:rsidRDefault="00F455A5" w:rsidP="00F455A5">
            <w:pPr>
              <w:jc w:val="center"/>
              <w:rPr>
                <w:sz w:val="20"/>
              </w:rPr>
            </w:pPr>
          </w:p>
          <w:p w14:paraId="06E7DC8C" w14:textId="278F3A7C"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35DDAD2E" w14:textId="4B014C8D" w:rsidR="008F1322" w:rsidRPr="00684DC3" w:rsidRDefault="00684DC3" w:rsidP="00B54FFC">
            <w:pPr>
              <w:jc w:val="both"/>
              <w:rPr>
                <w:szCs w:val="24"/>
              </w:rPr>
            </w:pPr>
            <w:r w:rsidRPr="00684DC3">
              <w:rPr>
                <w:szCs w:val="24"/>
              </w:rPr>
              <w:t>Завдання, джерела інформації, напрями та методичні прийоми здійснення контролю розрахунків з оплати праці</w:t>
            </w:r>
          </w:p>
        </w:tc>
        <w:tc>
          <w:tcPr>
            <w:tcW w:w="1984" w:type="dxa"/>
            <w:shd w:val="clear" w:color="auto" w:fill="auto"/>
          </w:tcPr>
          <w:p w14:paraId="747892E5" w14:textId="77777777" w:rsidR="00BC21C5" w:rsidRPr="00684DC3" w:rsidRDefault="00BC21C5" w:rsidP="00BC21C5">
            <w:pPr>
              <w:jc w:val="center"/>
              <w:rPr>
                <w:szCs w:val="24"/>
              </w:rPr>
            </w:pPr>
            <w:r w:rsidRPr="00684DC3">
              <w:rPr>
                <w:szCs w:val="24"/>
              </w:rPr>
              <w:t>Презентації,</w:t>
            </w:r>
          </w:p>
          <w:p w14:paraId="50A859D2"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658AA63A" w14:textId="77777777" w:rsidR="00BC21C5" w:rsidRPr="00684DC3" w:rsidRDefault="00BC21C5" w:rsidP="00BC21C5">
            <w:pPr>
              <w:spacing w:line="216" w:lineRule="auto"/>
              <w:jc w:val="center"/>
              <w:rPr>
                <w:szCs w:val="24"/>
              </w:rPr>
            </w:pPr>
            <w:r w:rsidRPr="00684DC3">
              <w:rPr>
                <w:szCs w:val="24"/>
              </w:rPr>
              <w:t>ситуаційні завдання,</w:t>
            </w:r>
          </w:p>
          <w:p w14:paraId="1317F037" w14:textId="77777777" w:rsidR="00BC21C5" w:rsidRPr="00684DC3" w:rsidRDefault="00BC21C5" w:rsidP="00BC21C5">
            <w:pPr>
              <w:spacing w:line="216" w:lineRule="auto"/>
              <w:jc w:val="center"/>
              <w:rPr>
                <w:szCs w:val="24"/>
              </w:rPr>
            </w:pPr>
            <w:r w:rsidRPr="00684DC3">
              <w:rPr>
                <w:szCs w:val="24"/>
              </w:rPr>
              <w:t>тести,</w:t>
            </w:r>
          </w:p>
          <w:p w14:paraId="3C0EB346" w14:textId="491384D0"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E30D143" w14:textId="77777777" w:rsidTr="00397F17">
        <w:tc>
          <w:tcPr>
            <w:tcW w:w="534" w:type="dxa"/>
            <w:shd w:val="clear" w:color="auto" w:fill="auto"/>
          </w:tcPr>
          <w:p w14:paraId="79FC19EA" w14:textId="77777777" w:rsidR="008F1322" w:rsidRPr="00684DC3" w:rsidRDefault="008F1322" w:rsidP="00B80ACD">
            <w:pPr>
              <w:spacing w:line="216" w:lineRule="auto"/>
              <w:jc w:val="center"/>
              <w:rPr>
                <w:szCs w:val="24"/>
              </w:rPr>
            </w:pPr>
            <w:r w:rsidRPr="00684DC3">
              <w:rPr>
                <w:szCs w:val="24"/>
              </w:rPr>
              <w:t>10</w:t>
            </w:r>
          </w:p>
        </w:tc>
        <w:tc>
          <w:tcPr>
            <w:tcW w:w="1871" w:type="dxa"/>
            <w:shd w:val="clear" w:color="auto" w:fill="auto"/>
          </w:tcPr>
          <w:p w14:paraId="577B1A72" w14:textId="3A1A1F42"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операцій з основними засобами і нематеріальними активами</w:t>
            </w:r>
          </w:p>
        </w:tc>
        <w:tc>
          <w:tcPr>
            <w:tcW w:w="1134" w:type="dxa"/>
            <w:shd w:val="clear" w:color="auto" w:fill="auto"/>
          </w:tcPr>
          <w:p w14:paraId="323D2143" w14:textId="77777777" w:rsidR="00F455A5" w:rsidRPr="00B401B1" w:rsidRDefault="00F455A5" w:rsidP="00F455A5">
            <w:pPr>
              <w:jc w:val="center"/>
              <w:rPr>
                <w:sz w:val="20"/>
              </w:rPr>
            </w:pPr>
            <w:r w:rsidRPr="00B401B1">
              <w:rPr>
                <w:sz w:val="20"/>
              </w:rPr>
              <w:t>денна</w:t>
            </w:r>
          </w:p>
          <w:p w14:paraId="6E31C381"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0626269A" w14:textId="77777777" w:rsidR="00F455A5" w:rsidRPr="00B401B1" w:rsidRDefault="00F455A5" w:rsidP="00F455A5">
            <w:pPr>
              <w:jc w:val="center"/>
              <w:rPr>
                <w:sz w:val="20"/>
              </w:rPr>
            </w:pPr>
          </w:p>
          <w:p w14:paraId="28B26BBF" w14:textId="00A38371"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5FDC3A2E" w14:textId="219FF497" w:rsidR="008F1322" w:rsidRPr="00684DC3" w:rsidRDefault="00684DC3" w:rsidP="008513D6">
            <w:pPr>
              <w:jc w:val="both"/>
              <w:rPr>
                <w:szCs w:val="24"/>
              </w:rPr>
            </w:pPr>
            <w:r w:rsidRPr="00684DC3">
              <w:rPr>
                <w:szCs w:val="24"/>
              </w:rPr>
              <w:t xml:space="preserve">Завдання, джерела інформації, напрями та методичні прийоми здійснення контролю операцій з основними засобами </w:t>
            </w:r>
            <w:proofErr w:type="spellStart"/>
            <w:r w:rsidRPr="00684DC3">
              <w:rPr>
                <w:szCs w:val="24"/>
              </w:rPr>
              <w:t>іНМА</w:t>
            </w:r>
            <w:proofErr w:type="spellEnd"/>
            <w:r w:rsidRPr="00684DC3">
              <w:rPr>
                <w:szCs w:val="24"/>
              </w:rPr>
              <w:t>.</w:t>
            </w:r>
          </w:p>
        </w:tc>
        <w:tc>
          <w:tcPr>
            <w:tcW w:w="1984" w:type="dxa"/>
            <w:shd w:val="clear" w:color="auto" w:fill="auto"/>
          </w:tcPr>
          <w:p w14:paraId="0CDAEF37" w14:textId="77777777" w:rsidR="00BC21C5" w:rsidRPr="00684DC3" w:rsidRDefault="00BC21C5" w:rsidP="00BC21C5">
            <w:pPr>
              <w:jc w:val="center"/>
              <w:rPr>
                <w:szCs w:val="24"/>
              </w:rPr>
            </w:pPr>
            <w:r w:rsidRPr="00684DC3">
              <w:rPr>
                <w:szCs w:val="24"/>
              </w:rPr>
              <w:t>Презентації,</w:t>
            </w:r>
          </w:p>
          <w:p w14:paraId="4617C7A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954289E" w14:textId="77777777" w:rsidR="00BC21C5" w:rsidRPr="00684DC3" w:rsidRDefault="00BC21C5" w:rsidP="00BC21C5">
            <w:pPr>
              <w:spacing w:line="216" w:lineRule="auto"/>
              <w:jc w:val="center"/>
              <w:rPr>
                <w:szCs w:val="24"/>
              </w:rPr>
            </w:pPr>
            <w:r w:rsidRPr="00684DC3">
              <w:rPr>
                <w:szCs w:val="24"/>
              </w:rPr>
              <w:t>ситуаційні завдання,</w:t>
            </w:r>
          </w:p>
          <w:p w14:paraId="4CA6F709" w14:textId="77777777" w:rsidR="00BC21C5" w:rsidRPr="00684DC3" w:rsidRDefault="00BC21C5" w:rsidP="00BC21C5">
            <w:pPr>
              <w:spacing w:line="216" w:lineRule="auto"/>
              <w:jc w:val="center"/>
              <w:rPr>
                <w:szCs w:val="24"/>
              </w:rPr>
            </w:pPr>
            <w:r w:rsidRPr="00684DC3">
              <w:rPr>
                <w:szCs w:val="24"/>
              </w:rPr>
              <w:t>тести,</w:t>
            </w:r>
          </w:p>
          <w:p w14:paraId="31561357" w14:textId="47EAF216" w:rsidR="008F1322" w:rsidRPr="00684DC3" w:rsidRDefault="00BC21C5" w:rsidP="00BC21C5">
            <w:pPr>
              <w:spacing w:line="216" w:lineRule="auto"/>
              <w:jc w:val="center"/>
              <w:rPr>
                <w:szCs w:val="24"/>
              </w:rPr>
            </w:pPr>
            <w:r w:rsidRPr="00684DC3">
              <w:rPr>
                <w:szCs w:val="24"/>
              </w:rPr>
              <w:t>індивідуальні завдання</w:t>
            </w:r>
          </w:p>
        </w:tc>
      </w:tr>
      <w:tr w:rsidR="00A57727" w:rsidRPr="00684DC3" w14:paraId="6557754A" w14:textId="77777777" w:rsidTr="00397F17">
        <w:tc>
          <w:tcPr>
            <w:tcW w:w="534" w:type="dxa"/>
            <w:shd w:val="clear" w:color="auto" w:fill="auto"/>
          </w:tcPr>
          <w:p w14:paraId="3DD9C6D7" w14:textId="71E4F114" w:rsidR="00A57727" w:rsidRPr="00684DC3" w:rsidRDefault="00A57727" w:rsidP="00B80ACD">
            <w:pPr>
              <w:spacing w:line="216" w:lineRule="auto"/>
              <w:jc w:val="center"/>
              <w:rPr>
                <w:szCs w:val="24"/>
              </w:rPr>
            </w:pPr>
            <w:r w:rsidRPr="00684DC3">
              <w:rPr>
                <w:szCs w:val="24"/>
              </w:rPr>
              <w:t>11</w:t>
            </w:r>
          </w:p>
        </w:tc>
        <w:tc>
          <w:tcPr>
            <w:tcW w:w="1871" w:type="dxa"/>
            <w:shd w:val="clear" w:color="auto" w:fill="auto"/>
          </w:tcPr>
          <w:p w14:paraId="66AE0AE2" w14:textId="0A2909DA" w:rsidR="00A57727"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операцій з товарно-матеріальними цінностями</w:t>
            </w:r>
          </w:p>
        </w:tc>
        <w:tc>
          <w:tcPr>
            <w:tcW w:w="1134" w:type="dxa"/>
            <w:shd w:val="clear" w:color="auto" w:fill="auto"/>
          </w:tcPr>
          <w:p w14:paraId="512654E9" w14:textId="77777777" w:rsidR="00F455A5" w:rsidRPr="00B401B1" w:rsidRDefault="00F455A5" w:rsidP="00F455A5">
            <w:pPr>
              <w:jc w:val="center"/>
              <w:rPr>
                <w:sz w:val="20"/>
              </w:rPr>
            </w:pPr>
            <w:r w:rsidRPr="00B401B1">
              <w:rPr>
                <w:sz w:val="20"/>
              </w:rPr>
              <w:t>денна</w:t>
            </w:r>
          </w:p>
          <w:p w14:paraId="4694618C"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456F136C" w14:textId="77777777" w:rsidR="00F455A5" w:rsidRPr="00B401B1" w:rsidRDefault="00F455A5" w:rsidP="00F455A5">
            <w:pPr>
              <w:jc w:val="center"/>
              <w:rPr>
                <w:sz w:val="20"/>
              </w:rPr>
            </w:pPr>
          </w:p>
          <w:p w14:paraId="3DE465B4" w14:textId="5148EEB9" w:rsidR="00A57727"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E1E8FEA" w14:textId="0056A724" w:rsidR="00A57727"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операцій з ТМЦ</w:t>
            </w:r>
          </w:p>
        </w:tc>
        <w:tc>
          <w:tcPr>
            <w:tcW w:w="1984" w:type="dxa"/>
            <w:shd w:val="clear" w:color="auto" w:fill="auto"/>
          </w:tcPr>
          <w:p w14:paraId="1B55FE4D" w14:textId="77777777" w:rsidR="00BC21C5" w:rsidRPr="00684DC3" w:rsidRDefault="00BC21C5" w:rsidP="00BC21C5">
            <w:pPr>
              <w:jc w:val="center"/>
              <w:rPr>
                <w:szCs w:val="24"/>
              </w:rPr>
            </w:pPr>
            <w:r w:rsidRPr="00684DC3">
              <w:rPr>
                <w:szCs w:val="24"/>
              </w:rPr>
              <w:t>Презентації,</w:t>
            </w:r>
          </w:p>
          <w:p w14:paraId="4D098E50"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02A571B3" w14:textId="77777777" w:rsidR="00BC21C5" w:rsidRPr="00684DC3" w:rsidRDefault="00BC21C5" w:rsidP="00BC21C5">
            <w:pPr>
              <w:spacing w:line="216" w:lineRule="auto"/>
              <w:jc w:val="center"/>
              <w:rPr>
                <w:szCs w:val="24"/>
              </w:rPr>
            </w:pPr>
            <w:r w:rsidRPr="00684DC3">
              <w:rPr>
                <w:szCs w:val="24"/>
              </w:rPr>
              <w:t>ситуаційні завдання,</w:t>
            </w:r>
          </w:p>
          <w:p w14:paraId="2007A351" w14:textId="77777777" w:rsidR="00BC21C5" w:rsidRPr="00684DC3" w:rsidRDefault="00BC21C5" w:rsidP="00BC21C5">
            <w:pPr>
              <w:spacing w:line="216" w:lineRule="auto"/>
              <w:jc w:val="center"/>
              <w:rPr>
                <w:szCs w:val="24"/>
              </w:rPr>
            </w:pPr>
            <w:r w:rsidRPr="00684DC3">
              <w:rPr>
                <w:szCs w:val="24"/>
              </w:rPr>
              <w:t>тести,</w:t>
            </w:r>
          </w:p>
          <w:p w14:paraId="758408ED" w14:textId="09F5F818" w:rsidR="00A57727"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3A18AEA0" w14:textId="77777777" w:rsidTr="00397F17">
        <w:tc>
          <w:tcPr>
            <w:tcW w:w="534" w:type="dxa"/>
            <w:shd w:val="clear" w:color="auto" w:fill="auto"/>
          </w:tcPr>
          <w:p w14:paraId="02D87056" w14:textId="171CD602" w:rsidR="00BC21C5" w:rsidRPr="00684DC3" w:rsidRDefault="00BC21C5" w:rsidP="00B80ACD">
            <w:pPr>
              <w:spacing w:line="216" w:lineRule="auto"/>
              <w:jc w:val="center"/>
              <w:rPr>
                <w:szCs w:val="24"/>
              </w:rPr>
            </w:pPr>
            <w:r w:rsidRPr="00684DC3">
              <w:rPr>
                <w:szCs w:val="24"/>
              </w:rPr>
              <w:t>12</w:t>
            </w:r>
          </w:p>
        </w:tc>
        <w:tc>
          <w:tcPr>
            <w:tcW w:w="1871" w:type="dxa"/>
            <w:shd w:val="clear" w:color="auto" w:fill="auto"/>
          </w:tcPr>
          <w:p w14:paraId="445A5601" w14:textId="24F0CF40" w:rsidR="00BC21C5"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виробництва та реалізації продукції</w:t>
            </w:r>
          </w:p>
        </w:tc>
        <w:tc>
          <w:tcPr>
            <w:tcW w:w="1134" w:type="dxa"/>
            <w:shd w:val="clear" w:color="auto" w:fill="auto"/>
          </w:tcPr>
          <w:p w14:paraId="3D90A0C3" w14:textId="77777777" w:rsidR="00F455A5" w:rsidRPr="00B401B1" w:rsidRDefault="00F455A5" w:rsidP="00F455A5">
            <w:pPr>
              <w:jc w:val="center"/>
              <w:rPr>
                <w:sz w:val="20"/>
              </w:rPr>
            </w:pPr>
            <w:r w:rsidRPr="00B401B1">
              <w:rPr>
                <w:sz w:val="20"/>
              </w:rPr>
              <w:t>денна</w:t>
            </w:r>
          </w:p>
          <w:p w14:paraId="70742065" w14:textId="4A39E44A"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320BAE71" w14:textId="77777777" w:rsidR="00F455A5" w:rsidRPr="00B401B1" w:rsidRDefault="00F455A5" w:rsidP="00F455A5">
            <w:pPr>
              <w:jc w:val="center"/>
              <w:rPr>
                <w:sz w:val="20"/>
              </w:rPr>
            </w:pPr>
          </w:p>
          <w:p w14:paraId="58A23822" w14:textId="052FE053"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250640A" w14:textId="0A469C12"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виробництва та реалізації продукції</w:t>
            </w:r>
          </w:p>
        </w:tc>
        <w:tc>
          <w:tcPr>
            <w:tcW w:w="1984" w:type="dxa"/>
            <w:shd w:val="clear" w:color="auto" w:fill="auto"/>
          </w:tcPr>
          <w:p w14:paraId="3C3B7833" w14:textId="77777777" w:rsidR="00BC21C5" w:rsidRPr="00684DC3" w:rsidRDefault="00BC21C5" w:rsidP="00BC21C5">
            <w:pPr>
              <w:jc w:val="center"/>
              <w:rPr>
                <w:szCs w:val="24"/>
              </w:rPr>
            </w:pPr>
            <w:r w:rsidRPr="00684DC3">
              <w:rPr>
                <w:szCs w:val="24"/>
              </w:rPr>
              <w:t>Презентації,</w:t>
            </w:r>
          </w:p>
          <w:p w14:paraId="507F214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82D92F1" w14:textId="77777777" w:rsidR="00BC21C5" w:rsidRPr="00684DC3" w:rsidRDefault="00BC21C5" w:rsidP="00BC21C5">
            <w:pPr>
              <w:spacing w:line="216" w:lineRule="auto"/>
              <w:jc w:val="center"/>
              <w:rPr>
                <w:szCs w:val="24"/>
              </w:rPr>
            </w:pPr>
            <w:r w:rsidRPr="00684DC3">
              <w:rPr>
                <w:szCs w:val="24"/>
              </w:rPr>
              <w:t>ситуаційні завдання,</w:t>
            </w:r>
          </w:p>
          <w:p w14:paraId="476AE6B7" w14:textId="77777777" w:rsidR="00BC21C5" w:rsidRPr="00684DC3" w:rsidRDefault="00BC21C5" w:rsidP="00BC21C5">
            <w:pPr>
              <w:spacing w:line="216" w:lineRule="auto"/>
              <w:jc w:val="center"/>
              <w:rPr>
                <w:szCs w:val="24"/>
              </w:rPr>
            </w:pPr>
            <w:r w:rsidRPr="00684DC3">
              <w:rPr>
                <w:szCs w:val="24"/>
              </w:rPr>
              <w:t>тести,</w:t>
            </w:r>
          </w:p>
          <w:p w14:paraId="411ABEDB" w14:textId="0C903751" w:rsidR="00BC21C5"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7119CCAD" w14:textId="77777777" w:rsidTr="00397F17">
        <w:tc>
          <w:tcPr>
            <w:tcW w:w="534" w:type="dxa"/>
            <w:shd w:val="clear" w:color="auto" w:fill="auto"/>
          </w:tcPr>
          <w:p w14:paraId="3152A4A0" w14:textId="4C7786E2" w:rsidR="00BC21C5" w:rsidRPr="00684DC3" w:rsidRDefault="00BC21C5" w:rsidP="00B80ACD">
            <w:pPr>
              <w:spacing w:line="216" w:lineRule="auto"/>
              <w:jc w:val="center"/>
              <w:rPr>
                <w:szCs w:val="24"/>
              </w:rPr>
            </w:pPr>
            <w:r w:rsidRPr="00684DC3">
              <w:rPr>
                <w:szCs w:val="24"/>
              </w:rPr>
              <w:t>13</w:t>
            </w:r>
          </w:p>
        </w:tc>
        <w:tc>
          <w:tcPr>
            <w:tcW w:w="1871" w:type="dxa"/>
            <w:shd w:val="clear" w:color="auto" w:fill="auto"/>
          </w:tcPr>
          <w:p w14:paraId="4A825C0D" w14:textId="7AB71632" w:rsidR="00BC21C5" w:rsidRPr="00684DC3" w:rsidRDefault="00684DC3" w:rsidP="00B54FFC">
            <w:pPr>
              <w:widowControl w:val="0"/>
              <w:spacing w:line="216" w:lineRule="auto"/>
              <w:rPr>
                <w:snapToGrid w:val="0"/>
                <w:szCs w:val="24"/>
              </w:rPr>
            </w:pPr>
            <w:r w:rsidRPr="00684DC3">
              <w:rPr>
                <w:szCs w:val="24"/>
              </w:rPr>
              <w:t xml:space="preserve">Організація та методика здійснення контролю фінансових результатів та фінансового стану </w:t>
            </w:r>
            <w:r w:rsidRPr="00684DC3">
              <w:rPr>
                <w:szCs w:val="24"/>
              </w:rPr>
              <w:lastRenderedPageBreak/>
              <w:t>підприємства</w:t>
            </w:r>
          </w:p>
        </w:tc>
        <w:tc>
          <w:tcPr>
            <w:tcW w:w="1134" w:type="dxa"/>
            <w:shd w:val="clear" w:color="auto" w:fill="auto"/>
          </w:tcPr>
          <w:p w14:paraId="2000CD5E" w14:textId="77777777" w:rsidR="00F455A5" w:rsidRPr="00B401B1" w:rsidRDefault="00F455A5" w:rsidP="00F455A5">
            <w:pPr>
              <w:jc w:val="center"/>
              <w:rPr>
                <w:sz w:val="20"/>
              </w:rPr>
            </w:pPr>
            <w:r w:rsidRPr="00B401B1">
              <w:rPr>
                <w:sz w:val="20"/>
              </w:rPr>
              <w:lastRenderedPageBreak/>
              <w:t>денна</w:t>
            </w:r>
          </w:p>
          <w:p w14:paraId="59D3435F" w14:textId="6012DF32"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8CC8482" w14:textId="77777777" w:rsidR="00F455A5" w:rsidRPr="00B401B1" w:rsidRDefault="00F455A5" w:rsidP="00F455A5">
            <w:pPr>
              <w:jc w:val="center"/>
              <w:rPr>
                <w:sz w:val="20"/>
              </w:rPr>
            </w:pPr>
          </w:p>
          <w:p w14:paraId="061234F8" w14:textId="79041F67"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0386C432" w14:textId="7037D0CE"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фінансових результатів та фінансового стану підприємства</w:t>
            </w:r>
          </w:p>
        </w:tc>
        <w:tc>
          <w:tcPr>
            <w:tcW w:w="1984" w:type="dxa"/>
            <w:shd w:val="clear" w:color="auto" w:fill="auto"/>
          </w:tcPr>
          <w:p w14:paraId="13A6DA72" w14:textId="77777777" w:rsidR="00BC21C5" w:rsidRPr="00684DC3" w:rsidRDefault="00BC21C5" w:rsidP="00BC21C5">
            <w:pPr>
              <w:jc w:val="center"/>
              <w:rPr>
                <w:szCs w:val="24"/>
              </w:rPr>
            </w:pPr>
            <w:r w:rsidRPr="00684DC3">
              <w:rPr>
                <w:szCs w:val="24"/>
              </w:rPr>
              <w:t>Презентації,</w:t>
            </w:r>
          </w:p>
          <w:p w14:paraId="03170DD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67B0DC8" w14:textId="77777777" w:rsidR="00BC21C5" w:rsidRPr="00684DC3" w:rsidRDefault="00BC21C5" w:rsidP="00BC21C5">
            <w:pPr>
              <w:spacing w:line="216" w:lineRule="auto"/>
              <w:jc w:val="center"/>
              <w:rPr>
                <w:szCs w:val="24"/>
              </w:rPr>
            </w:pPr>
            <w:r w:rsidRPr="00684DC3">
              <w:rPr>
                <w:szCs w:val="24"/>
              </w:rPr>
              <w:t>ситуаційні завдання,</w:t>
            </w:r>
          </w:p>
          <w:p w14:paraId="59CC843A" w14:textId="77777777" w:rsidR="00BC21C5" w:rsidRPr="00684DC3" w:rsidRDefault="00BC21C5" w:rsidP="00BC21C5">
            <w:pPr>
              <w:spacing w:line="216" w:lineRule="auto"/>
              <w:jc w:val="center"/>
              <w:rPr>
                <w:szCs w:val="24"/>
              </w:rPr>
            </w:pPr>
            <w:r w:rsidRPr="00684DC3">
              <w:rPr>
                <w:szCs w:val="24"/>
              </w:rPr>
              <w:t>тести,</w:t>
            </w:r>
          </w:p>
          <w:p w14:paraId="64216B2F" w14:textId="23F02F7E" w:rsidR="00BC21C5"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0662FB97" w14:textId="77777777" w:rsidTr="00397F17">
        <w:tc>
          <w:tcPr>
            <w:tcW w:w="534" w:type="dxa"/>
            <w:shd w:val="clear" w:color="auto" w:fill="auto"/>
          </w:tcPr>
          <w:p w14:paraId="728E3168" w14:textId="13E2A93B" w:rsidR="00BC21C5" w:rsidRPr="00684DC3" w:rsidRDefault="00BC21C5" w:rsidP="00B80ACD">
            <w:pPr>
              <w:spacing w:line="216" w:lineRule="auto"/>
              <w:jc w:val="center"/>
              <w:rPr>
                <w:szCs w:val="24"/>
              </w:rPr>
            </w:pPr>
            <w:r w:rsidRPr="00684DC3">
              <w:rPr>
                <w:szCs w:val="24"/>
              </w:rPr>
              <w:t>14</w:t>
            </w:r>
          </w:p>
        </w:tc>
        <w:tc>
          <w:tcPr>
            <w:tcW w:w="1871" w:type="dxa"/>
            <w:shd w:val="clear" w:color="auto" w:fill="auto"/>
          </w:tcPr>
          <w:p w14:paraId="540A67A1" w14:textId="74CB56F6" w:rsidR="00BC21C5"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бухгалтерського обліку та фінансової звітності</w:t>
            </w:r>
          </w:p>
        </w:tc>
        <w:tc>
          <w:tcPr>
            <w:tcW w:w="1134" w:type="dxa"/>
            <w:shd w:val="clear" w:color="auto" w:fill="auto"/>
          </w:tcPr>
          <w:p w14:paraId="36A153C4" w14:textId="77777777" w:rsidR="00F455A5" w:rsidRPr="00B401B1" w:rsidRDefault="00F455A5" w:rsidP="00F455A5">
            <w:pPr>
              <w:jc w:val="center"/>
              <w:rPr>
                <w:sz w:val="20"/>
              </w:rPr>
            </w:pPr>
            <w:r w:rsidRPr="00B401B1">
              <w:rPr>
                <w:sz w:val="20"/>
              </w:rPr>
              <w:t>денна</w:t>
            </w:r>
          </w:p>
          <w:p w14:paraId="66175F5E"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29B278D5" w14:textId="77777777" w:rsidR="00F455A5" w:rsidRPr="00B401B1" w:rsidRDefault="00F455A5" w:rsidP="00F455A5">
            <w:pPr>
              <w:jc w:val="center"/>
              <w:rPr>
                <w:sz w:val="20"/>
              </w:rPr>
            </w:pPr>
          </w:p>
          <w:p w14:paraId="2E366747" w14:textId="3ED25B7F"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824D5D2" w14:textId="10D6B63A"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бухгалтерського обліку та фінансової звітності</w:t>
            </w:r>
          </w:p>
        </w:tc>
        <w:tc>
          <w:tcPr>
            <w:tcW w:w="1984" w:type="dxa"/>
            <w:shd w:val="clear" w:color="auto" w:fill="auto"/>
          </w:tcPr>
          <w:p w14:paraId="505AC5D8" w14:textId="77777777" w:rsidR="00BC21C5" w:rsidRPr="00684DC3" w:rsidRDefault="00BC21C5" w:rsidP="00BC21C5">
            <w:pPr>
              <w:jc w:val="center"/>
              <w:rPr>
                <w:szCs w:val="24"/>
              </w:rPr>
            </w:pPr>
            <w:r w:rsidRPr="00684DC3">
              <w:rPr>
                <w:szCs w:val="24"/>
              </w:rPr>
              <w:t>Презентації,</w:t>
            </w:r>
          </w:p>
          <w:p w14:paraId="4564DDD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99F49EF" w14:textId="77777777" w:rsidR="00BC21C5" w:rsidRPr="00684DC3" w:rsidRDefault="00BC21C5" w:rsidP="00BC21C5">
            <w:pPr>
              <w:spacing w:line="216" w:lineRule="auto"/>
              <w:jc w:val="center"/>
              <w:rPr>
                <w:szCs w:val="24"/>
              </w:rPr>
            </w:pPr>
            <w:r w:rsidRPr="00684DC3">
              <w:rPr>
                <w:szCs w:val="24"/>
              </w:rPr>
              <w:t>ситуаційні завдання,</w:t>
            </w:r>
          </w:p>
          <w:p w14:paraId="7EE444F0" w14:textId="77777777" w:rsidR="00BC21C5" w:rsidRPr="00684DC3" w:rsidRDefault="00BC21C5" w:rsidP="00BC21C5">
            <w:pPr>
              <w:spacing w:line="216" w:lineRule="auto"/>
              <w:jc w:val="center"/>
              <w:rPr>
                <w:szCs w:val="24"/>
              </w:rPr>
            </w:pPr>
            <w:r w:rsidRPr="00684DC3">
              <w:rPr>
                <w:szCs w:val="24"/>
              </w:rPr>
              <w:t>тести,</w:t>
            </w:r>
          </w:p>
          <w:p w14:paraId="382BE0FC" w14:textId="2621F473" w:rsidR="00BC21C5" w:rsidRPr="00684DC3" w:rsidRDefault="00BC21C5" w:rsidP="00BC21C5">
            <w:pPr>
              <w:spacing w:line="216" w:lineRule="auto"/>
              <w:jc w:val="center"/>
              <w:rPr>
                <w:szCs w:val="24"/>
              </w:rPr>
            </w:pPr>
            <w:r w:rsidRPr="00684DC3">
              <w:rPr>
                <w:szCs w:val="24"/>
              </w:rPr>
              <w:t>індивідуальні завдання</w:t>
            </w:r>
          </w:p>
        </w:tc>
      </w:tr>
    </w:tbl>
    <w:p w14:paraId="41D8DD51" w14:textId="46B27652" w:rsidR="005E0718" w:rsidRDefault="005E0718" w:rsidP="00D676DE">
      <w:pPr>
        <w:jc w:val="center"/>
        <w:rPr>
          <w:b/>
          <w:szCs w:val="24"/>
        </w:rPr>
      </w:pPr>
    </w:p>
    <w:p w14:paraId="47720500" w14:textId="77777777" w:rsidR="005E0718" w:rsidRDefault="005E0718">
      <w:pPr>
        <w:spacing w:after="160" w:line="259" w:lineRule="auto"/>
        <w:ind w:firstLine="720"/>
        <w:rPr>
          <w:b/>
          <w:szCs w:val="24"/>
        </w:rPr>
      </w:pPr>
      <w:r>
        <w:rPr>
          <w:b/>
          <w:szCs w:val="24"/>
        </w:rPr>
        <w:br w:type="page"/>
      </w:r>
    </w:p>
    <w:p w14:paraId="37AF4E6F" w14:textId="77777777" w:rsidR="00ED7BA0" w:rsidRPr="00B54FFC" w:rsidRDefault="00ED7BA0" w:rsidP="00D676DE">
      <w:pPr>
        <w:jc w:val="center"/>
      </w:pPr>
      <w:r w:rsidRPr="00B54FFC">
        <w:rPr>
          <w:b/>
          <w:szCs w:val="24"/>
        </w:rPr>
        <w:lastRenderedPageBreak/>
        <w:t>Рекомендована література</w:t>
      </w:r>
    </w:p>
    <w:p w14:paraId="09CC564E" w14:textId="7F17A7A7" w:rsidR="00354F2F" w:rsidRDefault="00354F2F" w:rsidP="00354F2F">
      <w:pPr>
        <w:tabs>
          <w:tab w:val="left" w:pos="9781"/>
        </w:tabs>
        <w:jc w:val="both"/>
        <w:rPr>
          <w:lang w:val="ru-RU"/>
        </w:rPr>
      </w:pPr>
      <w:r w:rsidRPr="00354F2F">
        <w:rPr>
          <w:rFonts w:ascii="Arial" w:hAnsi="Arial" w:cs="Arial"/>
          <w:sz w:val="25"/>
          <w:szCs w:val="25"/>
          <w:lang w:val="ru-RU" w:eastAsia="ru-RU"/>
        </w:rPr>
        <w:t>1</w:t>
      </w:r>
      <w:r w:rsidRPr="00354F2F">
        <w:rPr>
          <w:lang w:val="ru-RU"/>
        </w:rPr>
        <w:t>.Андрєєв</w:t>
      </w:r>
      <w:r>
        <w:rPr>
          <w:lang w:val="ru-RU"/>
        </w:rPr>
        <w:t xml:space="preserve"> </w:t>
      </w:r>
      <w:r w:rsidRPr="00354F2F">
        <w:rPr>
          <w:lang w:val="ru-RU"/>
        </w:rPr>
        <w:t>П.</w:t>
      </w:r>
      <w:r>
        <w:rPr>
          <w:lang w:val="ru-RU"/>
        </w:rPr>
        <w:t xml:space="preserve"> </w:t>
      </w:r>
      <w:proofErr w:type="spellStart"/>
      <w:r w:rsidRPr="00354F2F">
        <w:rPr>
          <w:lang w:val="ru-RU"/>
        </w:rPr>
        <w:t>Теоретичні</w:t>
      </w:r>
      <w:proofErr w:type="spellEnd"/>
      <w:r w:rsidRPr="00354F2F">
        <w:rPr>
          <w:lang w:val="ru-RU"/>
        </w:rPr>
        <w:t xml:space="preserve"> </w:t>
      </w:r>
      <w:proofErr w:type="spellStart"/>
      <w:r w:rsidRPr="00354F2F">
        <w:rPr>
          <w:lang w:val="ru-RU"/>
        </w:rPr>
        <w:t>підходи</w:t>
      </w:r>
      <w:proofErr w:type="spellEnd"/>
      <w:r w:rsidRPr="00354F2F">
        <w:rPr>
          <w:lang w:val="ru-RU"/>
        </w:rPr>
        <w:t xml:space="preserve"> до </w:t>
      </w:r>
      <w:proofErr w:type="spellStart"/>
      <w:r w:rsidRPr="00354F2F">
        <w:rPr>
          <w:lang w:val="ru-RU"/>
        </w:rPr>
        <w:t>визначення</w:t>
      </w:r>
      <w:proofErr w:type="spellEnd"/>
      <w:r w:rsidRPr="00354F2F">
        <w:rPr>
          <w:lang w:val="ru-RU"/>
        </w:rPr>
        <w:t xml:space="preserve"> </w:t>
      </w:r>
      <w:proofErr w:type="spellStart"/>
      <w:r w:rsidRPr="00354F2F">
        <w:rPr>
          <w:lang w:val="ru-RU"/>
        </w:rPr>
        <w:t>внутрішнього</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Вісник</w:t>
      </w:r>
      <w:proofErr w:type="spellEnd"/>
      <w:r w:rsidRPr="00354F2F">
        <w:rPr>
          <w:lang w:val="ru-RU"/>
        </w:rPr>
        <w:t xml:space="preserve"> </w:t>
      </w:r>
      <w:proofErr w:type="spellStart"/>
      <w:r w:rsidRPr="00354F2F">
        <w:rPr>
          <w:lang w:val="ru-RU"/>
        </w:rPr>
        <w:t>Київського</w:t>
      </w:r>
      <w:proofErr w:type="spellEnd"/>
      <w:r w:rsidRPr="00354F2F">
        <w:rPr>
          <w:lang w:val="ru-RU"/>
        </w:rPr>
        <w:t xml:space="preserve"> </w:t>
      </w:r>
      <w:proofErr w:type="spellStart"/>
      <w:r w:rsidRPr="00354F2F">
        <w:rPr>
          <w:lang w:val="ru-RU"/>
        </w:rPr>
        <w:t>національного</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імені</w:t>
      </w:r>
      <w:proofErr w:type="spellEnd"/>
      <w:r w:rsidRPr="00354F2F">
        <w:rPr>
          <w:lang w:val="ru-RU"/>
        </w:rPr>
        <w:t xml:space="preserve"> Тараса Шевченка. </w:t>
      </w:r>
      <w:proofErr w:type="spellStart"/>
      <w:r w:rsidRPr="00354F2F">
        <w:rPr>
          <w:lang w:val="ru-RU"/>
        </w:rPr>
        <w:t>Економіка</w:t>
      </w:r>
      <w:proofErr w:type="spellEnd"/>
      <w:r w:rsidRPr="00354F2F">
        <w:rPr>
          <w:lang w:val="ru-RU"/>
        </w:rPr>
        <w:t xml:space="preserve">. 2013. </w:t>
      </w:r>
      <w:proofErr w:type="spellStart"/>
      <w:r w:rsidRPr="00354F2F">
        <w:rPr>
          <w:lang w:val="ru-RU"/>
        </w:rPr>
        <w:t>Вип</w:t>
      </w:r>
      <w:proofErr w:type="spellEnd"/>
      <w:r w:rsidRPr="00354F2F">
        <w:rPr>
          <w:lang w:val="ru-RU"/>
        </w:rPr>
        <w:t xml:space="preserve">. 6. С. 5-7. </w:t>
      </w:r>
    </w:p>
    <w:p w14:paraId="747CF35A" w14:textId="67BE547A" w:rsidR="00354F2F" w:rsidRPr="00354F2F" w:rsidRDefault="00354F2F" w:rsidP="00354F2F">
      <w:pPr>
        <w:tabs>
          <w:tab w:val="left" w:pos="9781"/>
        </w:tabs>
        <w:jc w:val="both"/>
        <w:rPr>
          <w:lang w:val="ru-RU"/>
        </w:rPr>
      </w:pPr>
      <w:r w:rsidRPr="00354F2F">
        <w:rPr>
          <w:lang w:val="ru-RU"/>
        </w:rPr>
        <w:t>2.Баранюк</w:t>
      </w:r>
      <w:r>
        <w:rPr>
          <w:lang w:val="ru-RU"/>
        </w:rPr>
        <w:t xml:space="preserve"> </w:t>
      </w:r>
      <w:r w:rsidRPr="00354F2F">
        <w:rPr>
          <w:lang w:val="ru-RU"/>
        </w:rPr>
        <w:t>Ю. Р.</w:t>
      </w:r>
      <w:r>
        <w:rPr>
          <w:lang w:val="ru-RU"/>
        </w:rPr>
        <w:t xml:space="preserve"> </w:t>
      </w:r>
      <w:proofErr w:type="spellStart"/>
      <w:r w:rsidRPr="00354F2F">
        <w:rPr>
          <w:lang w:val="ru-RU"/>
        </w:rPr>
        <w:t>Економічна</w:t>
      </w:r>
      <w:proofErr w:type="spellEnd"/>
      <w:r w:rsidRPr="00354F2F">
        <w:rPr>
          <w:lang w:val="ru-RU"/>
        </w:rPr>
        <w:t xml:space="preserve"> природа державного </w:t>
      </w:r>
      <w:proofErr w:type="spellStart"/>
      <w:r w:rsidRPr="00354F2F">
        <w:rPr>
          <w:lang w:val="ru-RU"/>
        </w:rPr>
        <w:t>фінансового</w:t>
      </w:r>
      <w:proofErr w:type="spellEnd"/>
      <w:r w:rsidRPr="00354F2F">
        <w:rPr>
          <w:lang w:val="ru-RU"/>
        </w:rPr>
        <w:t xml:space="preserve"> контролю.</w:t>
      </w:r>
      <w:r>
        <w:rPr>
          <w:lang w:val="ru-RU"/>
        </w:rPr>
        <w:t xml:space="preserve"> </w:t>
      </w:r>
      <w:proofErr w:type="spellStart"/>
      <w:r w:rsidRPr="00354F2F">
        <w:rPr>
          <w:lang w:val="ru-RU"/>
        </w:rPr>
        <w:t>Вісник</w:t>
      </w:r>
      <w:proofErr w:type="spellEnd"/>
      <w:r w:rsidRPr="00354F2F">
        <w:rPr>
          <w:lang w:val="ru-RU"/>
        </w:rPr>
        <w:t xml:space="preserve"> </w:t>
      </w:r>
      <w:proofErr w:type="spellStart"/>
      <w:r w:rsidRPr="00354F2F">
        <w:rPr>
          <w:lang w:val="ru-RU"/>
        </w:rPr>
        <w:t>Хмельницького</w:t>
      </w:r>
      <w:proofErr w:type="spellEnd"/>
      <w:r w:rsidRPr="00354F2F">
        <w:rPr>
          <w:lang w:val="ru-RU"/>
        </w:rPr>
        <w:t xml:space="preserve"> </w:t>
      </w:r>
      <w:proofErr w:type="spellStart"/>
      <w:r w:rsidRPr="00354F2F">
        <w:rPr>
          <w:lang w:val="ru-RU"/>
        </w:rPr>
        <w:t>національного</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Економічні</w:t>
      </w:r>
      <w:proofErr w:type="spellEnd"/>
      <w:r w:rsidRPr="00354F2F">
        <w:rPr>
          <w:lang w:val="ru-RU"/>
        </w:rPr>
        <w:t xml:space="preserve"> науки. 2017. </w:t>
      </w:r>
      <w:proofErr w:type="spellStart"/>
      <w:r w:rsidRPr="00354F2F">
        <w:rPr>
          <w:lang w:val="ru-RU"/>
        </w:rPr>
        <w:t>No</w:t>
      </w:r>
      <w:proofErr w:type="spellEnd"/>
      <w:r w:rsidRPr="00354F2F">
        <w:rPr>
          <w:lang w:val="ru-RU"/>
        </w:rPr>
        <w:t xml:space="preserve"> 6(2). С. 127-137. 3.Бортняк В. А.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система, </w:t>
      </w:r>
      <w:proofErr w:type="spellStart"/>
      <w:r w:rsidRPr="00354F2F">
        <w:rPr>
          <w:lang w:val="ru-RU"/>
        </w:rPr>
        <w:t>принципи</w:t>
      </w:r>
      <w:proofErr w:type="spellEnd"/>
      <w:r w:rsidRPr="00354F2F">
        <w:rPr>
          <w:lang w:val="ru-RU"/>
        </w:rPr>
        <w:t xml:space="preserve"> та </w:t>
      </w:r>
      <w:proofErr w:type="spellStart"/>
      <w:r w:rsidRPr="00354F2F">
        <w:rPr>
          <w:lang w:val="ru-RU"/>
        </w:rPr>
        <w:t>особливості</w:t>
      </w:r>
      <w:proofErr w:type="spellEnd"/>
      <w:r w:rsidRPr="00354F2F">
        <w:rPr>
          <w:lang w:val="ru-RU"/>
        </w:rPr>
        <w:t xml:space="preserve"> </w:t>
      </w:r>
      <w:proofErr w:type="spellStart"/>
      <w:r w:rsidRPr="00354F2F">
        <w:rPr>
          <w:lang w:val="ru-RU"/>
        </w:rPr>
        <w:t>структурної</w:t>
      </w:r>
      <w:proofErr w:type="spellEnd"/>
      <w:r w:rsidRPr="00354F2F">
        <w:rPr>
          <w:lang w:val="ru-RU"/>
        </w:rPr>
        <w:t xml:space="preserve"> </w:t>
      </w:r>
      <w:proofErr w:type="spellStart"/>
      <w:r w:rsidRPr="00354F2F">
        <w:rPr>
          <w:lang w:val="ru-RU"/>
        </w:rPr>
        <w:t>ієрархії</w:t>
      </w:r>
      <w:proofErr w:type="spellEnd"/>
      <w:r w:rsidRPr="00354F2F">
        <w:rPr>
          <w:lang w:val="ru-RU"/>
        </w:rPr>
        <w:t xml:space="preserve">. Форум права. 2014. </w:t>
      </w:r>
      <w:proofErr w:type="spellStart"/>
      <w:r w:rsidRPr="00354F2F">
        <w:rPr>
          <w:lang w:val="ru-RU"/>
        </w:rPr>
        <w:t>No</w:t>
      </w:r>
      <w:proofErr w:type="spellEnd"/>
      <w:r w:rsidRPr="00354F2F">
        <w:rPr>
          <w:lang w:val="ru-RU"/>
        </w:rPr>
        <w:t xml:space="preserve"> 3. С. 29–34. </w:t>
      </w:r>
    </w:p>
    <w:p w14:paraId="173BB7F1" w14:textId="77777777" w:rsidR="00354F2F" w:rsidRDefault="00354F2F" w:rsidP="00354F2F">
      <w:pPr>
        <w:tabs>
          <w:tab w:val="left" w:pos="9781"/>
        </w:tabs>
        <w:jc w:val="both"/>
        <w:rPr>
          <w:lang w:val="ru-RU"/>
        </w:rPr>
      </w:pPr>
      <w:r w:rsidRPr="00354F2F">
        <w:rPr>
          <w:lang w:val="ru-RU"/>
        </w:rPr>
        <w:t>4.Бутник О. О.</w:t>
      </w:r>
      <w:r>
        <w:rPr>
          <w:lang w:val="ru-RU"/>
        </w:rPr>
        <w:t xml:space="preserve"> </w:t>
      </w:r>
      <w:proofErr w:type="spellStart"/>
      <w:r w:rsidRPr="00354F2F">
        <w:rPr>
          <w:lang w:val="ru-RU"/>
        </w:rPr>
        <w:t>Державне</w:t>
      </w:r>
      <w:proofErr w:type="spellEnd"/>
      <w:r w:rsidRPr="00354F2F">
        <w:rPr>
          <w:lang w:val="ru-RU"/>
        </w:rPr>
        <w:t xml:space="preserve"> </w:t>
      </w:r>
      <w:proofErr w:type="spellStart"/>
      <w:r w:rsidRPr="00354F2F">
        <w:rPr>
          <w:lang w:val="ru-RU"/>
        </w:rPr>
        <w:t>управління</w:t>
      </w:r>
      <w:proofErr w:type="spellEnd"/>
      <w:r w:rsidRPr="00354F2F">
        <w:rPr>
          <w:lang w:val="ru-RU"/>
        </w:rPr>
        <w:t xml:space="preserve"> </w:t>
      </w:r>
      <w:proofErr w:type="spellStart"/>
      <w:r w:rsidRPr="00354F2F">
        <w:rPr>
          <w:lang w:val="ru-RU"/>
        </w:rPr>
        <w:t>організацією</w:t>
      </w:r>
      <w:proofErr w:type="spellEnd"/>
      <w:r w:rsidRPr="00354F2F">
        <w:rPr>
          <w:lang w:val="ru-RU"/>
        </w:rPr>
        <w:t xml:space="preserve">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аналіз</w:t>
      </w:r>
      <w:proofErr w:type="spellEnd"/>
      <w:r w:rsidRPr="00354F2F">
        <w:rPr>
          <w:lang w:val="ru-RU"/>
        </w:rPr>
        <w:t xml:space="preserve"> </w:t>
      </w:r>
      <w:proofErr w:type="spellStart"/>
      <w:r w:rsidRPr="00354F2F">
        <w:rPr>
          <w:lang w:val="ru-RU"/>
        </w:rPr>
        <w:t>зарубіжного</w:t>
      </w:r>
      <w:proofErr w:type="spellEnd"/>
      <w:r w:rsidRPr="00354F2F">
        <w:rPr>
          <w:lang w:val="ru-RU"/>
        </w:rPr>
        <w:t xml:space="preserve"> </w:t>
      </w:r>
      <w:proofErr w:type="spellStart"/>
      <w:r w:rsidRPr="00354F2F">
        <w:rPr>
          <w:lang w:val="ru-RU"/>
        </w:rPr>
        <w:t>досвіду</w:t>
      </w:r>
      <w:proofErr w:type="spellEnd"/>
      <w:r w:rsidRPr="00354F2F">
        <w:rPr>
          <w:lang w:val="ru-RU"/>
        </w:rPr>
        <w:t xml:space="preserve"> для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Інвестиції</w:t>
      </w:r>
      <w:proofErr w:type="spellEnd"/>
      <w:r w:rsidRPr="00354F2F">
        <w:rPr>
          <w:lang w:val="ru-RU"/>
        </w:rPr>
        <w:t xml:space="preserve">: практика та досвід.2018. </w:t>
      </w:r>
      <w:r>
        <w:rPr>
          <w:lang w:val="ru-RU"/>
        </w:rPr>
        <w:t>№</w:t>
      </w:r>
      <w:r w:rsidRPr="00354F2F">
        <w:rPr>
          <w:lang w:val="ru-RU"/>
        </w:rPr>
        <w:t xml:space="preserve"> 16. С. 79-81.</w:t>
      </w:r>
    </w:p>
    <w:p w14:paraId="6468B2B2" w14:textId="2BC9D1B4" w:rsidR="00354F2F" w:rsidRPr="00354F2F" w:rsidRDefault="00354F2F" w:rsidP="00354F2F">
      <w:pPr>
        <w:tabs>
          <w:tab w:val="left" w:pos="9781"/>
        </w:tabs>
        <w:jc w:val="both"/>
        <w:rPr>
          <w:lang w:val="en-US"/>
        </w:rPr>
      </w:pPr>
      <w:r w:rsidRPr="00354F2F">
        <w:rPr>
          <w:lang w:val="ru-RU"/>
        </w:rPr>
        <w:t xml:space="preserve">5.Бюджетний кодекс </w:t>
      </w:r>
      <w:proofErr w:type="spellStart"/>
      <w:r w:rsidRPr="00354F2F">
        <w:rPr>
          <w:lang w:val="ru-RU"/>
        </w:rPr>
        <w:t>України</w:t>
      </w:r>
      <w:proofErr w:type="spellEnd"/>
      <w:r w:rsidRPr="00354F2F">
        <w:rPr>
          <w:lang w:val="ru-RU"/>
        </w:rPr>
        <w:t xml:space="preserve">: Закон </w:t>
      </w:r>
      <w:proofErr w:type="spellStart"/>
      <w:r w:rsidRPr="00354F2F">
        <w:rPr>
          <w:lang w:val="ru-RU"/>
        </w:rPr>
        <w:t>України</w:t>
      </w:r>
      <w:proofErr w:type="spellEnd"/>
      <w:r>
        <w:rPr>
          <w:lang w:val="ru-RU"/>
        </w:rPr>
        <w:t xml:space="preserve"> </w:t>
      </w:r>
      <w:proofErr w:type="spellStart"/>
      <w:r w:rsidRPr="00354F2F">
        <w:rPr>
          <w:lang w:val="ru-RU"/>
        </w:rPr>
        <w:t>від</w:t>
      </w:r>
      <w:proofErr w:type="spellEnd"/>
      <w:r w:rsidRPr="00354F2F">
        <w:rPr>
          <w:lang w:val="ru-RU"/>
        </w:rPr>
        <w:t xml:space="preserve"> 08.07.2010. </w:t>
      </w:r>
      <w:r w:rsidRPr="00354F2F">
        <w:rPr>
          <w:lang w:val="en-US"/>
        </w:rPr>
        <w:t xml:space="preserve">No2456-VI.URL: </w:t>
      </w:r>
      <w:hyperlink r:id="rId6" w:history="1">
        <w:r w:rsidRPr="00354F2F">
          <w:rPr>
            <w:rStyle w:val="a8"/>
            <w:lang w:val="en-US"/>
          </w:rPr>
          <w:t>https://zakon.rada.gov.ua/laws/card/2456-17</w:t>
        </w:r>
      </w:hyperlink>
    </w:p>
    <w:p w14:paraId="4F9CAA3A" w14:textId="77777777" w:rsidR="00354F2F" w:rsidRDefault="00354F2F" w:rsidP="00354F2F">
      <w:pPr>
        <w:tabs>
          <w:tab w:val="left" w:pos="9781"/>
        </w:tabs>
        <w:jc w:val="both"/>
        <w:rPr>
          <w:lang w:val="ru-RU"/>
        </w:rPr>
      </w:pPr>
      <w:r w:rsidRPr="00354F2F">
        <w:rPr>
          <w:lang w:val="ru-RU"/>
        </w:rPr>
        <w:t>6.Варналій З. С.</w:t>
      </w:r>
      <w:r>
        <w:rPr>
          <w:lang w:val="ru-RU"/>
        </w:rPr>
        <w:t xml:space="preserve"> </w:t>
      </w:r>
      <w:proofErr w:type="spellStart"/>
      <w:r w:rsidRPr="00354F2F">
        <w:rPr>
          <w:lang w:val="ru-RU"/>
        </w:rPr>
        <w:t>Cучасні</w:t>
      </w:r>
      <w:proofErr w:type="spellEnd"/>
      <w:r w:rsidRPr="00354F2F">
        <w:rPr>
          <w:lang w:val="ru-RU"/>
        </w:rPr>
        <w:t xml:space="preserve"> </w:t>
      </w:r>
      <w:proofErr w:type="spellStart"/>
      <w:r w:rsidRPr="00354F2F">
        <w:rPr>
          <w:lang w:val="ru-RU"/>
        </w:rPr>
        <w:t>тенденції</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системи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Економіка</w:t>
      </w:r>
      <w:proofErr w:type="spellEnd"/>
      <w:r w:rsidRPr="00354F2F">
        <w:rPr>
          <w:lang w:val="ru-RU"/>
        </w:rPr>
        <w:t xml:space="preserve"> і регіон.2017. </w:t>
      </w:r>
      <w:r>
        <w:rPr>
          <w:lang w:val="ru-RU"/>
        </w:rPr>
        <w:t>№</w:t>
      </w:r>
      <w:r w:rsidRPr="00354F2F">
        <w:rPr>
          <w:lang w:val="ru-RU"/>
        </w:rPr>
        <w:t xml:space="preserve"> 2. С. 23-29. </w:t>
      </w:r>
    </w:p>
    <w:p w14:paraId="0BD5F729" w14:textId="77777777" w:rsidR="00354F2F" w:rsidRDefault="00354F2F" w:rsidP="00354F2F">
      <w:pPr>
        <w:tabs>
          <w:tab w:val="left" w:pos="9781"/>
        </w:tabs>
        <w:jc w:val="both"/>
        <w:rPr>
          <w:lang w:val="ru-RU"/>
        </w:rPr>
      </w:pPr>
      <w:r w:rsidRPr="00354F2F">
        <w:rPr>
          <w:lang w:val="ru-RU"/>
        </w:rPr>
        <w:t xml:space="preserve">7.Гребень С. Є. </w:t>
      </w:r>
      <w:proofErr w:type="spellStart"/>
      <w:r w:rsidRPr="00354F2F">
        <w:rPr>
          <w:lang w:val="ru-RU"/>
        </w:rPr>
        <w:t>Види</w:t>
      </w:r>
      <w:proofErr w:type="spellEnd"/>
      <w:r w:rsidRPr="00354F2F">
        <w:rPr>
          <w:lang w:val="ru-RU"/>
        </w:rPr>
        <w:t xml:space="preserve">, </w:t>
      </w:r>
      <w:proofErr w:type="spellStart"/>
      <w:r w:rsidRPr="00354F2F">
        <w:rPr>
          <w:lang w:val="ru-RU"/>
        </w:rPr>
        <w:t>форми</w:t>
      </w:r>
      <w:proofErr w:type="spellEnd"/>
      <w:r w:rsidRPr="00354F2F">
        <w:rPr>
          <w:lang w:val="ru-RU"/>
        </w:rPr>
        <w:t xml:space="preserve"> та </w:t>
      </w:r>
      <w:proofErr w:type="spellStart"/>
      <w:r w:rsidRPr="00354F2F">
        <w:rPr>
          <w:lang w:val="ru-RU"/>
        </w:rPr>
        <w:t>методи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сутність</w:t>
      </w:r>
      <w:proofErr w:type="spellEnd"/>
      <w:r w:rsidRPr="00354F2F">
        <w:rPr>
          <w:lang w:val="ru-RU"/>
        </w:rPr>
        <w:t xml:space="preserve"> та </w:t>
      </w:r>
      <w:proofErr w:type="spellStart"/>
      <w:r w:rsidRPr="00354F2F">
        <w:rPr>
          <w:lang w:val="ru-RU"/>
        </w:rPr>
        <w:t>принципові</w:t>
      </w:r>
      <w:proofErr w:type="spellEnd"/>
      <w:r w:rsidRPr="00354F2F">
        <w:rPr>
          <w:lang w:val="ru-RU"/>
        </w:rPr>
        <w:t xml:space="preserve"> </w:t>
      </w:r>
      <w:proofErr w:type="spellStart"/>
      <w:r w:rsidRPr="00354F2F">
        <w:rPr>
          <w:lang w:val="ru-RU"/>
        </w:rPr>
        <w:t>відмінності</w:t>
      </w:r>
      <w:proofErr w:type="spellEnd"/>
      <w:r w:rsidRPr="00354F2F">
        <w:rPr>
          <w:lang w:val="ru-RU"/>
        </w:rPr>
        <w:t xml:space="preserve">. </w:t>
      </w:r>
      <w:proofErr w:type="spellStart"/>
      <w:r w:rsidRPr="00354F2F">
        <w:rPr>
          <w:lang w:val="ru-RU"/>
        </w:rPr>
        <w:t>Інвестиції</w:t>
      </w:r>
      <w:proofErr w:type="spellEnd"/>
      <w:r w:rsidRPr="00354F2F">
        <w:rPr>
          <w:lang w:val="ru-RU"/>
        </w:rPr>
        <w:t xml:space="preserve">: практика та </w:t>
      </w:r>
      <w:proofErr w:type="spellStart"/>
      <w:r w:rsidRPr="00354F2F">
        <w:rPr>
          <w:lang w:val="ru-RU"/>
        </w:rPr>
        <w:t>досвід</w:t>
      </w:r>
      <w:proofErr w:type="spellEnd"/>
      <w:r w:rsidRPr="00354F2F">
        <w:rPr>
          <w:lang w:val="ru-RU"/>
        </w:rPr>
        <w:t xml:space="preserve">. 2017. </w:t>
      </w:r>
      <w:r>
        <w:rPr>
          <w:lang w:val="ru-RU"/>
        </w:rPr>
        <w:t>№</w:t>
      </w:r>
      <w:r w:rsidRPr="00354F2F">
        <w:rPr>
          <w:lang w:val="ru-RU"/>
        </w:rPr>
        <w:t xml:space="preserve"> 22. С.103-108</w:t>
      </w:r>
    </w:p>
    <w:p w14:paraId="1AA04987" w14:textId="77777777" w:rsidR="00354F2F" w:rsidRDefault="00354F2F" w:rsidP="00354F2F">
      <w:pPr>
        <w:tabs>
          <w:tab w:val="left" w:pos="9781"/>
        </w:tabs>
        <w:jc w:val="both"/>
        <w:rPr>
          <w:lang w:val="ru-RU"/>
        </w:rPr>
      </w:pPr>
      <w:r w:rsidRPr="00354F2F">
        <w:rPr>
          <w:lang w:val="ru-RU"/>
        </w:rPr>
        <w:t>8.Гупаловська М.</w:t>
      </w:r>
      <w:r>
        <w:rPr>
          <w:lang w:val="ru-RU"/>
        </w:rPr>
        <w:t xml:space="preserve"> </w:t>
      </w:r>
      <w:r w:rsidRPr="00354F2F">
        <w:rPr>
          <w:lang w:val="ru-RU"/>
        </w:rPr>
        <w:t xml:space="preserve">Б. </w:t>
      </w:r>
      <w:proofErr w:type="spellStart"/>
      <w:r w:rsidRPr="00354F2F">
        <w:rPr>
          <w:lang w:val="ru-RU"/>
        </w:rPr>
        <w:t>Державний</w:t>
      </w:r>
      <w:proofErr w:type="spellEnd"/>
      <w:r w:rsidRPr="00354F2F">
        <w:rPr>
          <w:lang w:val="ru-RU"/>
        </w:rPr>
        <w:t xml:space="preserve"> </w:t>
      </w:r>
      <w:proofErr w:type="spellStart"/>
      <w:r w:rsidRPr="00354F2F">
        <w:rPr>
          <w:lang w:val="ru-RU"/>
        </w:rPr>
        <w:t>внутрішній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теоретична </w:t>
      </w:r>
      <w:proofErr w:type="spellStart"/>
      <w:r w:rsidRPr="00354F2F">
        <w:rPr>
          <w:lang w:val="ru-RU"/>
        </w:rPr>
        <w:t>концептуалізація</w:t>
      </w:r>
      <w:proofErr w:type="spellEnd"/>
      <w:r w:rsidRPr="00354F2F">
        <w:rPr>
          <w:lang w:val="ru-RU"/>
        </w:rPr>
        <w:t xml:space="preserve"> та </w:t>
      </w:r>
      <w:proofErr w:type="spellStart"/>
      <w:r w:rsidRPr="00354F2F">
        <w:rPr>
          <w:lang w:val="ru-RU"/>
        </w:rPr>
        <w:t>сучасні</w:t>
      </w:r>
      <w:proofErr w:type="spellEnd"/>
      <w:r w:rsidRPr="00354F2F">
        <w:rPr>
          <w:lang w:val="ru-RU"/>
        </w:rPr>
        <w:t xml:space="preserve"> </w:t>
      </w:r>
      <w:proofErr w:type="spellStart"/>
      <w:r w:rsidRPr="00354F2F">
        <w:rPr>
          <w:lang w:val="ru-RU"/>
        </w:rPr>
        <w:t>пріоритети</w:t>
      </w:r>
      <w:proofErr w:type="spellEnd"/>
      <w:r w:rsidRPr="00354F2F">
        <w:rPr>
          <w:lang w:val="ru-RU"/>
        </w:rPr>
        <w:t xml:space="preserve">. </w:t>
      </w:r>
      <w:proofErr w:type="spellStart"/>
      <w:r w:rsidRPr="00354F2F">
        <w:rPr>
          <w:lang w:val="ru-RU"/>
        </w:rPr>
        <w:t>Економіка</w:t>
      </w:r>
      <w:proofErr w:type="spellEnd"/>
      <w:r w:rsidRPr="00354F2F">
        <w:rPr>
          <w:lang w:val="ru-RU"/>
        </w:rPr>
        <w:t xml:space="preserve">. </w:t>
      </w:r>
      <w:proofErr w:type="spellStart"/>
      <w:r w:rsidRPr="00354F2F">
        <w:rPr>
          <w:lang w:val="ru-RU"/>
        </w:rPr>
        <w:t>Фінанси</w:t>
      </w:r>
      <w:proofErr w:type="spellEnd"/>
      <w:r w:rsidRPr="00354F2F">
        <w:rPr>
          <w:lang w:val="ru-RU"/>
        </w:rPr>
        <w:t xml:space="preserve">. Право. 2015. </w:t>
      </w:r>
      <w:r>
        <w:rPr>
          <w:lang w:val="ru-RU"/>
        </w:rPr>
        <w:t xml:space="preserve">№ </w:t>
      </w:r>
      <w:r w:rsidRPr="00354F2F">
        <w:rPr>
          <w:lang w:val="ru-RU"/>
        </w:rPr>
        <w:t>12/1. С. 20-23</w:t>
      </w:r>
      <w:r>
        <w:rPr>
          <w:lang w:val="ru-RU"/>
        </w:rPr>
        <w:t>.</w:t>
      </w:r>
    </w:p>
    <w:p w14:paraId="73521E1B" w14:textId="77777777" w:rsidR="00354F2F" w:rsidRDefault="00354F2F" w:rsidP="00354F2F">
      <w:pPr>
        <w:tabs>
          <w:tab w:val="left" w:pos="9781"/>
        </w:tabs>
        <w:jc w:val="both"/>
        <w:rPr>
          <w:lang w:val="ru-RU"/>
        </w:rPr>
      </w:pPr>
      <w:r>
        <w:rPr>
          <w:lang w:val="ru-RU"/>
        </w:rPr>
        <w:t>9</w:t>
      </w:r>
      <w:r w:rsidRPr="00354F2F">
        <w:rPr>
          <w:lang w:val="ru-RU"/>
        </w:rPr>
        <w:t xml:space="preserve">.Державний </w:t>
      </w:r>
      <w:proofErr w:type="spellStart"/>
      <w:r w:rsidRPr="00354F2F">
        <w:rPr>
          <w:lang w:val="ru-RU"/>
        </w:rPr>
        <w:t>фінансовий</w:t>
      </w:r>
      <w:proofErr w:type="spellEnd"/>
      <w:r w:rsidRPr="00354F2F">
        <w:rPr>
          <w:lang w:val="ru-RU"/>
        </w:rPr>
        <w:t xml:space="preserve"> контроль у </w:t>
      </w:r>
      <w:proofErr w:type="spellStart"/>
      <w:r w:rsidRPr="00354F2F">
        <w:rPr>
          <w:lang w:val="ru-RU"/>
        </w:rPr>
        <w:t>публічному</w:t>
      </w:r>
      <w:proofErr w:type="spellEnd"/>
      <w:r w:rsidRPr="00354F2F">
        <w:rPr>
          <w:lang w:val="ru-RU"/>
        </w:rPr>
        <w:t xml:space="preserve"> </w:t>
      </w:r>
      <w:proofErr w:type="spellStart"/>
      <w:r w:rsidRPr="00354F2F">
        <w:rPr>
          <w:lang w:val="ru-RU"/>
        </w:rPr>
        <w:t>управлінні</w:t>
      </w:r>
      <w:proofErr w:type="spellEnd"/>
      <w:r w:rsidRPr="00354F2F">
        <w:rPr>
          <w:lang w:val="ru-RU"/>
        </w:rPr>
        <w:t xml:space="preserve">: </w:t>
      </w:r>
      <w:proofErr w:type="spellStart"/>
      <w:r w:rsidRPr="00354F2F">
        <w:rPr>
          <w:lang w:val="ru-RU"/>
        </w:rPr>
        <w:t>навчальний</w:t>
      </w:r>
      <w:proofErr w:type="spellEnd"/>
      <w:r w:rsidRPr="00354F2F">
        <w:rPr>
          <w:lang w:val="ru-RU"/>
        </w:rPr>
        <w:t xml:space="preserve"> </w:t>
      </w:r>
      <w:proofErr w:type="spellStart"/>
      <w:r w:rsidRPr="00354F2F">
        <w:rPr>
          <w:lang w:val="ru-RU"/>
        </w:rPr>
        <w:t>посібник</w:t>
      </w:r>
      <w:proofErr w:type="spellEnd"/>
      <w:r w:rsidRPr="00354F2F">
        <w:rPr>
          <w:lang w:val="ru-RU"/>
        </w:rPr>
        <w:t xml:space="preserve"> / М. Б. </w:t>
      </w:r>
      <w:proofErr w:type="spellStart"/>
      <w:r w:rsidRPr="00354F2F">
        <w:rPr>
          <w:lang w:val="ru-RU"/>
        </w:rPr>
        <w:t>Гупаловська</w:t>
      </w:r>
      <w:proofErr w:type="spellEnd"/>
      <w:r w:rsidRPr="00354F2F">
        <w:rPr>
          <w:lang w:val="ru-RU"/>
        </w:rPr>
        <w:t xml:space="preserve">, С. Л. Коваль, В. М. </w:t>
      </w:r>
      <w:proofErr w:type="spellStart"/>
      <w:r w:rsidRPr="00354F2F">
        <w:rPr>
          <w:lang w:val="ru-RU"/>
        </w:rPr>
        <w:t>Русін</w:t>
      </w:r>
      <w:proofErr w:type="spellEnd"/>
      <w:r w:rsidRPr="00354F2F">
        <w:rPr>
          <w:lang w:val="ru-RU"/>
        </w:rPr>
        <w:t xml:space="preserve">, І. П. Сидор, Б. С. </w:t>
      </w:r>
      <w:proofErr w:type="spellStart"/>
      <w:r w:rsidRPr="00354F2F">
        <w:rPr>
          <w:lang w:val="ru-RU"/>
        </w:rPr>
        <w:t>Шулюк</w:t>
      </w:r>
      <w:proofErr w:type="spellEnd"/>
      <w:r w:rsidRPr="00354F2F">
        <w:rPr>
          <w:lang w:val="ru-RU"/>
        </w:rPr>
        <w:t xml:space="preserve">; за ред. В. М. </w:t>
      </w:r>
      <w:proofErr w:type="spellStart"/>
      <w:r w:rsidRPr="00354F2F">
        <w:rPr>
          <w:lang w:val="ru-RU"/>
        </w:rPr>
        <w:t>Русіна</w:t>
      </w:r>
      <w:proofErr w:type="spellEnd"/>
      <w:r w:rsidRPr="00354F2F">
        <w:rPr>
          <w:lang w:val="ru-RU"/>
        </w:rPr>
        <w:t xml:space="preserve"> та Б. С. </w:t>
      </w:r>
      <w:proofErr w:type="spellStart"/>
      <w:r w:rsidRPr="00354F2F">
        <w:rPr>
          <w:lang w:val="ru-RU"/>
        </w:rPr>
        <w:t>Шулюк</w:t>
      </w:r>
      <w:proofErr w:type="spellEnd"/>
      <w:r w:rsidRPr="00354F2F">
        <w:rPr>
          <w:lang w:val="ru-RU"/>
        </w:rPr>
        <w:t xml:space="preserve">. </w:t>
      </w:r>
      <w:proofErr w:type="spellStart"/>
      <w:r w:rsidRPr="00354F2F">
        <w:rPr>
          <w:lang w:val="ru-RU"/>
        </w:rPr>
        <w:t>Тернопіль</w:t>
      </w:r>
      <w:proofErr w:type="spellEnd"/>
      <w:r w:rsidRPr="00354F2F">
        <w:rPr>
          <w:lang w:val="ru-RU"/>
        </w:rPr>
        <w:t>: Вектор, 2018. 221 с.</w:t>
      </w:r>
    </w:p>
    <w:p w14:paraId="4414DE23" w14:textId="77777777" w:rsidR="00354F2F" w:rsidRDefault="00354F2F" w:rsidP="00354F2F">
      <w:pPr>
        <w:tabs>
          <w:tab w:val="left" w:pos="9781"/>
        </w:tabs>
        <w:jc w:val="both"/>
        <w:rPr>
          <w:lang w:val="ru-RU"/>
        </w:rPr>
      </w:pPr>
      <w:r w:rsidRPr="00354F2F">
        <w:rPr>
          <w:lang w:val="ru-RU"/>
        </w:rPr>
        <w:t>1</w:t>
      </w:r>
      <w:r>
        <w:rPr>
          <w:lang w:val="ru-RU"/>
        </w:rPr>
        <w:t>0</w:t>
      </w:r>
      <w:r w:rsidRPr="00354F2F">
        <w:rPr>
          <w:lang w:val="ru-RU"/>
        </w:rPr>
        <w:t xml:space="preserve">.Ємельянов В. М., </w:t>
      </w:r>
      <w:proofErr w:type="spellStart"/>
      <w:r w:rsidRPr="00354F2F">
        <w:rPr>
          <w:lang w:val="ru-RU"/>
        </w:rPr>
        <w:t>Степанюк</w:t>
      </w:r>
      <w:proofErr w:type="spellEnd"/>
      <w:r w:rsidRPr="00354F2F">
        <w:rPr>
          <w:lang w:val="ru-RU"/>
        </w:rPr>
        <w:t xml:space="preserve"> Д. А.</w:t>
      </w:r>
      <w:r>
        <w:rPr>
          <w:lang w:val="ru-RU"/>
        </w:rPr>
        <w:t xml:space="preserve"> </w:t>
      </w:r>
      <w:proofErr w:type="spellStart"/>
      <w:r w:rsidRPr="00354F2F">
        <w:rPr>
          <w:lang w:val="ru-RU"/>
        </w:rPr>
        <w:t>Пріоритетні</w:t>
      </w:r>
      <w:proofErr w:type="spellEnd"/>
      <w:r w:rsidRPr="00354F2F">
        <w:rPr>
          <w:lang w:val="ru-RU"/>
        </w:rPr>
        <w:t xml:space="preserve"> </w:t>
      </w:r>
      <w:proofErr w:type="spellStart"/>
      <w:r w:rsidRPr="00354F2F">
        <w:rPr>
          <w:lang w:val="ru-RU"/>
        </w:rPr>
        <w:t>аспекти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системи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в </w:t>
      </w:r>
      <w:proofErr w:type="spellStart"/>
      <w:r w:rsidRPr="00354F2F">
        <w:rPr>
          <w:lang w:val="ru-RU"/>
        </w:rPr>
        <w:t>Україні</w:t>
      </w:r>
      <w:proofErr w:type="spellEnd"/>
      <w:r w:rsidRPr="00354F2F">
        <w:rPr>
          <w:lang w:val="ru-RU"/>
        </w:rPr>
        <w:t>.</w:t>
      </w:r>
      <w:r>
        <w:rPr>
          <w:lang w:val="ru-RU"/>
        </w:rPr>
        <w:t xml:space="preserve"> </w:t>
      </w:r>
      <w:proofErr w:type="spellStart"/>
      <w:r w:rsidRPr="00354F2F">
        <w:rPr>
          <w:lang w:val="ru-RU"/>
        </w:rPr>
        <w:t>Публічне</w:t>
      </w:r>
      <w:proofErr w:type="spellEnd"/>
      <w:r w:rsidRPr="00354F2F">
        <w:rPr>
          <w:lang w:val="ru-RU"/>
        </w:rPr>
        <w:t xml:space="preserve"> </w:t>
      </w:r>
      <w:proofErr w:type="spellStart"/>
      <w:r w:rsidRPr="00354F2F">
        <w:rPr>
          <w:lang w:val="ru-RU"/>
        </w:rPr>
        <w:t>управління</w:t>
      </w:r>
      <w:proofErr w:type="spellEnd"/>
      <w:r w:rsidRPr="00354F2F">
        <w:rPr>
          <w:lang w:val="ru-RU"/>
        </w:rPr>
        <w:t xml:space="preserve"> та </w:t>
      </w:r>
      <w:proofErr w:type="spellStart"/>
      <w:r w:rsidRPr="00354F2F">
        <w:rPr>
          <w:lang w:val="ru-RU"/>
        </w:rPr>
        <w:t>регіональний</w:t>
      </w:r>
      <w:proofErr w:type="spellEnd"/>
      <w:r w:rsidRPr="00354F2F">
        <w:rPr>
          <w:lang w:val="ru-RU"/>
        </w:rPr>
        <w:t xml:space="preserve"> розвиток.2018. </w:t>
      </w:r>
      <w:r>
        <w:rPr>
          <w:lang w:val="ru-RU"/>
        </w:rPr>
        <w:t>№</w:t>
      </w:r>
      <w:r w:rsidRPr="00354F2F">
        <w:rPr>
          <w:lang w:val="ru-RU"/>
        </w:rPr>
        <w:t xml:space="preserve"> 1. С. 126-143. </w:t>
      </w:r>
    </w:p>
    <w:p w14:paraId="0B33BA4A" w14:textId="77777777" w:rsidR="00354F2F" w:rsidRDefault="00354F2F" w:rsidP="00354F2F">
      <w:pPr>
        <w:tabs>
          <w:tab w:val="left" w:pos="9781"/>
        </w:tabs>
        <w:jc w:val="both"/>
        <w:rPr>
          <w:lang w:val="ru-RU"/>
        </w:rPr>
      </w:pPr>
      <w:r w:rsidRPr="00354F2F">
        <w:rPr>
          <w:lang w:val="ru-RU"/>
        </w:rPr>
        <w:t>1</w:t>
      </w:r>
      <w:r>
        <w:rPr>
          <w:lang w:val="ru-RU"/>
        </w:rPr>
        <w:t>1</w:t>
      </w:r>
      <w:r w:rsidRPr="00354F2F">
        <w:rPr>
          <w:lang w:val="ru-RU"/>
        </w:rPr>
        <w:t>.Жадан Т. А.</w:t>
      </w:r>
      <w:r>
        <w:rPr>
          <w:lang w:val="ru-RU"/>
        </w:rPr>
        <w:t xml:space="preserve"> </w:t>
      </w:r>
      <w:proofErr w:type="spellStart"/>
      <w:r w:rsidRPr="00354F2F">
        <w:rPr>
          <w:lang w:val="ru-RU"/>
        </w:rPr>
        <w:t>Економічна</w:t>
      </w:r>
      <w:proofErr w:type="spellEnd"/>
      <w:r w:rsidRPr="00354F2F">
        <w:rPr>
          <w:lang w:val="ru-RU"/>
        </w:rPr>
        <w:t xml:space="preserve"> </w:t>
      </w:r>
      <w:proofErr w:type="spellStart"/>
      <w:r w:rsidRPr="00354F2F">
        <w:rPr>
          <w:lang w:val="ru-RU"/>
        </w:rPr>
        <w:t>сутність</w:t>
      </w:r>
      <w:proofErr w:type="spellEnd"/>
      <w:r w:rsidRPr="00354F2F">
        <w:rPr>
          <w:lang w:val="ru-RU"/>
        </w:rPr>
        <w:t xml:space="preserve"> та </w:t>
      </w:r>
      <w:proofErr w:type="spellStart"/>
      <w:r w:rsidRPr="00354F2F">
        <w:rPr>
          <w:lang w:val="ru-RU"/>
        </w:rPr>
        <w:t>зміст</w:t>
      </w:r>
      <w:proofErr w:type="spellEnd"/>
      <w:r w:rsidRPr="00354F2F">
        <w:rPr>
          <w:lang w:val="ru-RU"/>
        </w:rPr>
        <w:t xml:space="preserve"> </w:t>
      </w:r>
      <w:proofErr w:type="spellStart"/>
      <w:r w:rsidRPr="00354F2F">
        <w:rPr>
          <w:lang w:val="ru-RU"/>
        </w:rPr>
        <w:t>поняття</w:t>
      </w:r>
      <w:proofErr w:type="spellEnd"/>
      <w:r w:rsidRPr="00354F2F">
        <w:rPr>
          <w:lang w:val="ru-RU"/>
        </w:rPr>
        <w:t xml:space="preserve">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w:t>
      </w:r>
      <w:proofErr w:type="spellStart"/>
      <w:r w:rsidRPr="00354F2F">
        <w:rPr>
          <w:lang w:val="ru-RU"/>
        </w:rPr>
        <w:t>Причорноморські</w:t>
      </w:r>
      <w:proofErr w:type="spellEnd"/>
      <w:r w:rsidRPr="00354F2F">
        <w:rPr>
          <w:lang w:val="ru-RU"/>
        </w:rPr>
        <w:t xml:space="preserve"> </w:t>
      </w:r>
      <w:proofErr w:type="spellStart"/>
      <w:r w:rsidRPr="00354F2F">
        <w:rPr>
          <w:lang w:val="ru-RU"/>
        </w:rPr>
        <w:t>економічні</w:t>
      </w:r>
      <w:proofErr w:type="spellEnd"/>
      <w:r w:rsidRPr="00354F2F">
        <w:rPr>
          <w:lang w:val="ru-RU"/>
        </w:rPr>
        <w:t xml:space="preserve"> студії.2017. </w:t>
      </w:r>
      <w:proofErr w:type="spellStart"/>
      <w:r w:rsidRPr="00354F2F">
        <w:rPr>
          <w:lang w:val="ru-RU"/>
        </w:rPr>
        <w:t>Вип</w:t>
      </w:r>
      <w:proofErr w:type="spellEnd"/>
      <w:r w:rsidRPr="00354F2F">
        <w:rPr>
          <w:lang w:val="ru-RU"/>
        </w:rPr>
        <w:t xml:space="preserve">. 16. С. 161-168. </w:t>
      </w:r>
    </w:p>
    <w:p w14:paraId="18678A55" w14:textId="77777777" w:rsidR="00354F2F" w:rsidRDefault="00354F2F" w:rsidP="00354F2F">
      <w:pPr>
        <w:tabs>
          <w:tab w:val="left" w:pos="9781"/>
        </w:tabs>
        <w:jc w:val="both"/>
        <w:rPr>
          <w:lang w:val="ru-RU"/>
        </w:rPr>
      </w:pPr>
      <w:r w:rsidRPr="00354F2F">
        <w:rPr>
          <w:lang w:val="ru-RU"/>
        </w:rPr>
        <w:t>1</w:t>
      </w:r>
      <w:r>
        <w:rPr>
          <w:lang w:val="ru-RU"/>
        </w:rPr>
        <w:t>2</w:t>
      </w:r>
      <w:r w:rsidRPr="00354F2F">
        <w:rPr>
          <w:lang w:val="ru-RU"/>
        </w:rPr>
        <w:t>.Здирко Н. Г., Шевчук О.</w:t>
      </w:r>
      <w:r>
        <w:rPr>
          <w:lang w:val="ru-RU"/>
        </w:rPr>
        <w:t xml:space="preserve"> </w:t>
      </w:r>
      <w:r w:rsidRPr="00354F2F">
        <w:rPr>
          <w:lang w:val="ru-RU"/>
        </w:rPr>
        <w:t>Д.</w:t>
      </w:r>
      <w:r>
        <w:rPr>
          <w:lang w:val="ru-RU"/>
        </w:rPr>
        <w:t xml:space="preserve">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в </w:t>
      </w:r>
      <w:proofErr w:type="spellStart"/>
      <w:r w:rsidRPr="00354F2F">
        <w:rPr>
          <w:lang w:val="ru-RU"/>
        </w:rPr>
        <w:t>Україні</w:t>
      </w:r>
      <w:proofErr w:type="spellEnd"/>
      <w:r w:rsidRPr="00354F2F">
        <w:rPr>
          <w:lang w:val="ru-RU"/>
        </w:rPr>
        <w:t xml:space="preserve">: </w:t>
      </w:r>
      <w:proofErr w:type="spellStart"/>
      <w:r w:rsidRPr="00354F2F">
        <w:rPr>
          <w:lang w:val="ru-RU"/>
        </w:rPr>
        <w:t>сучасний</w:t>
      </w:r>
      <w:proofErr w:type="spellEnd"/>
      <w:r w:rsidRPr="00354F2F">
        <w:rPr>
          <w:lang w:val="ru-RU"/>
        </w:rPr>
        <w:t xml:space="preserve"> стан та </w:t>
      </w:r>
      <w:proofErr w:type="spellStart"/>
      <w:r w:rsidRPr="00354F2F">
        <w:rPr>
          <w:lang w:val="ru-RU"/>
        </w:rPr>
        <w:t>перспективи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Економіка</w:t>
      </w:r>
      <w:proofErr w:type="spellEnd"/>
      <w:r w:rsidRPr="00354F2F">
        <w:rPr>
          <w:lang w:val="ru-RU"/>
        </w:rPr>
        <w:t>.</w:t>
      </w:r>
      <w:r>
        <w:rPr>
          <w:lang w:val="ru-RU"/>
        </w:rPr>
        <w:t xml:space="preserve"> </w:t>
      </w:r>
      <w:proofErr w:type="spellStart"/>
      <w:r w:rsidRPr="00354F2F">
        <w:rPr>
          <w:lang w:val="ru-RU"/>
        </w:rPr>
        <w:t>Фінанси</w:t>
      </w:r>
      <w:proofErr w:type="spellEnd"/>
      <w:r w:rsidRPr="00354F2F">
        <w:rPr>
          <w:lang w:val="ru-RU"/>
        </w:rPr>
        <w:t xml:space="preserve">. Менеджмент: </w:t>
      </w:r>
      <w:proofErr w:type="spellStart"/>
      <w:r w:rsidRPr="00354F2F">
        <w:rPr>
          <w:lang w:val="ru-RU"/>
        </w:rPr>
        <w:t>актуальні</w:t>
      </w:r>
      <w:proofErr w:type="spellEnd"/>
      <w:r w:rsidRPr="00354F2F">
        <w:rPr>
          <w:lang w:val="ru-RU"/>
        </w:rPr>
        <w:t xml:space="preserve"> </w:t>
      </w:r>
      <w:proofErr w:type="spellStart"/>
      <w:r w:rsidRPr="00354F2F">
        <w:rPr>
          <w:lang w:val="ru-RU"/>
        </w:rPr>
        <w:t>питання</w:t>
      </w:r>
      <w:proofErr w:type="spellEnd"/>
      <w:r w:rsidRPr="00354F2F">
        <w:rPr>
          <w:lang w:val="ru-RU"/>
        </w:rPr>
        <w:t xml:space="preserve"> науки і практики. 2018. </w:t>
      </w:r>
      <w:r>
        <w:rPr>
          <w:lang w:val="ru-RU"/>
        </w:rPr>
        <w:t>№</w:t>
      </w:r>
      <w:r w:rsidRPr="00354F2F">
        <w:rPr>
          <w:lang w:val="ru-RU"/>
        </w:rPr>
        <w:t xml:space="preserve"> 5. С. 7-24. </w:t>
      </w:r>
    </w:p>
    <w:p w14:paraId="3E729B32" w14:textId="3D5960A7" w:rsidR="00354F2F" w:rsidRDefault="00354F2F" w:rsidP="00354F2F">
      <w:pPr>
        <w:tabs>
          <w:tab w:val="left" w:pos="9781"/>
        </w:tabs>
        <w:jc w:val="both"/>
        <w:rPr>
          <w:lang w:val="ru-RU"/>
        </w:rPr>
      </w:pPr>
      <w:r w:rsidRPr="00354F2F">
        <w:rPr>
          <w:lang w:val="ru-RU"/>
        </w:rPr>
        <w:t>1</w:t>
      </w:r>
      <w:r>
        <w:rPr>
          <w:lang w:val="ru-RU"/>
        </w:rPr>
        <w:t>3</w:t>
      </w:r>
      <w:r w:rsidRPr="00354F2F">
        <w:rPr>
          <w:lang w:val="ru-RU"/>
        </w:rPr>
        <w:t>.</w:t>
      </w:r>
      <w:r>
        <w:rPr>
          <w:lang w:val="ru-RU"/>
        </w:rPr>
        <w:t xml:space="preserve"> </w:t>
      </w:r>
      <w:proofErr w:type="spellStart"/>
      <w:r w:rsidRPr="00354F2F">
        <w:rPr>
          <w:lang w:val="ru-RU"/>
        </w:rPr>
        <w:t>Іванова</w:t>
      </w:r>
      <w:proofErr w:type="spellEnd"/>
      <w:r w:rsidRPr="00354F2F">
        <w:rPr>
          <w:lang w:val="ru-RU"/>
        </w:rPr>
        <w:t xml:space="preserve"> І. М.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w:t>
      </w:r>
      <w:proofErr w:type="spellStart"/>
      <w:r w:rsidRPr="00354F2F">
        <w:rPr>
          <w:lang w:val="ru-RU"/>
        </w:rPr>
        <w:t>Парадигми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монографія</w:t>
      </w:r>
      <w:proofErr w:type="spellEnd"/>
      <w:r w:rsidRPr="00354F2F">
        <w:rPr>
          <w:lang w:val="ru-RU"/>
        </w:rPr>
        <w:t xml:space="preserve">. К. : </w:t>
      </w:r>
      <w:proofErr w:type="spellStart"/>
      <w:r w:rsidRPr="00354F2F">
        <w:rPr>
          <w:lang w:val="ru-RU"/>
        </w:rPr>
        <w:t>Академвидав</w:t>
      </w:r>
      <w:proofErr w:type="spellEnd"/>
      <w:r w:rsidRPr="00354F2F">
        <w:rPr>
          <w:lang w:val="ru-RU"/>
        </w:rPr>
        <w:t>, 2010. 168 с.</w:t>
      </w:r>
    </w:p>
    <w:p w14:paraId="3A198019" w14:textId="77777777" w:rsidR="00354F2F" w:rsidRDefault="00354F2F" w:rsidP="00354F2F">
      <w:pPr>
        <w:tabs>
          <w:tab w:val="left" w:pos="9781"/>
        </w:tabs>
        <w:jc w:val="both"/>
        <w:rPr>
          <w:lang w:val="ru-RU"/>
        </w:rPr>
      </w:pPr>
      <w:r w:rsidRPr="00354F2F">
        <w:rPr>
          <w:lang w:val="ru-RU"/>
        </w:rPr>
        <w:t>1</w:t>
      </w:r>
      <w:r>
        <w:rPr>
          <w:lang w:val="ru-RU"/>
        </w:rPr>
        <w:t>4</w:t>
      </w:r>
      <w:r w:rsidRPr="00354F2F">
        <w:rPr>
          <w:lang w:val="ru-RU"/>
        </w:rPr>
        <w:t>.Костишин Н. С.</w:t>
      </w:r>
      <w:r>
        <w:rPr>
          <w:lang w:val="ru-RU"/>
        </w:rPr>
        <w:t xml:space="preserve"> </w:t>
      </w:r>
      <w:proofErr w:type="spellStart"/>
      <w:r w:rsidRPr="00354F2F">
        <w:rPr>
          <w:lang w:val="ru-RU"/>
        </w:rPr>
        <w:t>Сучасний</w:t>
      </w:r>
      <w:proofErr w:type="spellEnd"/>
      <w:r w:rsidRPr="00354F2F">
        <w:rPr>
          <w:lang w:val="ru-RU"/>
        </w:rPr>
        <w:t xml:space="preserve"> стан державного </w:t>
      </w:r>
      <w:proofErr w:type="spellStart"/>
      <w:r w:rsidRPr="00354F2F">
        <w:rPr>
          <w:lang w:val="ru-RU"/>
        </w:rPr>
        <w:t>фінансового</w:t>
      </w:r>
      <w:proofErr w:type="spellEnd"/>
      <w:r w:rsidRPr="00354F2F">
        <w:rPr>
          <w:lang w:val="ru-RU"/>
        </w:rPr>
        <w:t xml:space="preserve"> контролю та шляхи </w:t>
      </w:r>
      <w:proofErr w:type="spellStart"/>
      <w:r w:rsidRPr="00354F2F">
        <w:rPr>
          <w:lang w:val="ru-RU"/>
        </w:rPr>
        <w:t>підвищення</w:t>
      </w:r>
      <w:proofErr w:type="spellEnd"/>
      <w:r w:rsidRPr="00354F2F">
        <w:rPr>
          <w:lang w:val="ru-RU"/>
        </w:rPr>
        <w:t xml:space="preserve"> </w:t>
      </w:r>
      <w:proofErr w:type="spellStart"/>
      <w:r w:rsidRPr="00354F2F">
        <w:rPr>
          <w:lang w:val="ru-RU"/>
        </w:rPr>
        <w:t>ефективного</w:t>
      </w:r>
      <w:proofErr w:type="spellEnd"/>
      <w:r w:rsidRPr="00354F2F">
        <w:rPr>
          <w:lang w:val="ru-RU"/>
        </w:rPr>
        <w:t xml:space="preserve"> </w:t>
      </w:r>
      <w:proofErr w:type="spellStart"/>
      <w:r w:rsidRPr="00354F2F">
        <w:rPr>
          <w:lang w:val="ru-RU"/>
        </w:rPr>
        <w:t>його</w:t>
      </w:r>
      <w:proofErr w:type="spellEnd"/>
      <w:r w:rsidRPr="00354F2F">
        <w:rPr>
          <w:lang w:val="ru-RU"/>
        </w:rPr>
        <w:t xml:space="preserve"> </w:t>
      </w:r>
      <w:proofErr w:type="spellStart"/>
      <w:r w:rsidRPr="00354F2F">
        <w:rPr>
          <w:lang w:val="ru-RU"/>
        </w:rPr>
        <w:t>розвитку</w:t>
      </w:r>
      <w:proofErr w:type="spellEnd"/>
      <w:r w:rsidRPr="00354F2F">
        <w:rPr>
          <w:lang w:val="ru-RU"/>
        </w:rPr>
        <w:t>.</w:t>
      </w:r>
      <w:r>
        <w:rPr>
          <w:lang w:val="ru-RU"/>
        </w:rPr>
        <w:t xml:space="preserve"> </w:t>
      </w:r>
      <w:proofErr w:type="spellStart"/>
      <w:r w:rsidRPr="00354F2F">
        <w:rPr>
          <w:lang w:val="ru-RU"/>
        </w:rPr>
        <w:t>Проблеми</w:t>
      </w:r>
      <w:proofErr w:type="spellEnd"/>
      <w:r w:rsidRPr="00354F2F">
        <w:rPr>
          <w:lang w:val="ru-RU"/>
        </w:rPr>
        <w:t xml:space="preserve"> системного </w:t>
      </w:r>
      <w:proofErr w:type="spellStart"/>
      <w:r w:rsidRPr="00354F2F">
        <w:rPr>
          <w:lang w:val="ru-RU"/>
        </w:rPr>
        <w:t>підходу</w:t>
      </w:r>
      <w:proofErr w:type="spellEnd"/>
      <w:r w:rsidRPr="00354F2F">
        <w:rPr>
          <w:lang w:val="ru-RU"/>
        </w:rPr>
        <w:t xml:space="preserve"> в економіці.2018. </w:t>
      </w:r>
      <w:proofErr w:type="spellStart"/>
      <w:r w:rsidRPr="00354F2F">
        <w:rPr>
          <w:lang w:val="ru-RU"/>
        </w:rPr>
        <w:t>Вип</w:t>
      </w:r>
      <w:proofErr w:type="spellEnd"/>
      <w:r w:rsidRPr="00354F2F">
        <w:rPr>
          <w:lang w:val="ru-RU"/>
        </w:rPr>
        <w:t xml:space="preserve">. 4. С. 151-156. </w:t>
      </w:r>
    </w:p>
    <w:p w14:paraId="020C2423" w14:textId="77777777" w:rsidR="00354F2F" w:rsidRDefault="00354F2F" w:rsidP="00354F2F">
      <w:pPr>
        <w:tabs>
          <w:tab w:val="left" w:pos="9781"/>
        </w:tabs>
        <w:jc w:val="both"/>
        <w:rPr>
          <w:lang w:val="ru-RU"/>
        </w:rPr>
      </w:pPr>
      <w:r>
        <w:rPr>
          <w:lang w:val="ru-RU"/>
        </w:rPr>
        <w:t>15</w:t>
      </w:r>
      <w:r w:rsidRPr="00354F2F">
        <w:rPr>
          <w:lang w:val="ru-RU"/>
        </w:rPr>
        <w:t>.Панасюк</w:t>
      </w:r>
      <w:r>
        <w:rPr>
          <w:lang w:val="ru-RU"/>
        </w:rPr>
        <w:t xml:space="preserve"> </w:t>
      </w:r>
      <w:r w:rsidRPr="00354F2F">
        <w:rPr>
          <w:lang w:val="ru-RU"/>
        </w:rPr>
        <w:t>О. В.</w:t>
      </w:r>
      <w:r>
        <w:rPr>
          <w:lang w:val="ru-RU"/>
        </w:rPr>
        <w:t xml:space="preserve"> </w:t>
      </w:r>
      <w:proofErr w:type="spellStart"/>
      <w:r w:rsidRPr="00354F2F">
        <w:rPr>
          <w:lang w:val="ru-RU"/>
        </w:rPr>
        <w:t>Аналіз</w:t>
      </w:r>
      <w:proofErr w:type="spellEnd"/>
      <w:r>
        <w:rPr>
          <w:lang w:val="ru-RU"/>
        </w:rPr>
        <w:t xml:space="preserve"> </w:t>
      </w:r>
      <w:proofErr w:type="spellStart"/>
      <w:r w:rsidRPr="00354F2F">
        <w:rPr>
          <w:lang w:val="ru-RU"/>
        </w:rPr>
        <w:t>досвіду</w:t>
      </w:r>
      <w:proofErr w:type="spellEnd"/>
      <w:r>
        <w:rPr>
          <w:lang w:val="ru-RU"/>
        </w:rPr>
        <w:t xml:space="preserve"> </w:t>
      </w:r>
      <w:r w:rsidRPr="00354F2F">
        <w:rPr>
          <w:lang w:val="ru-RU"/>
        </w:rPr>
        <w:t>у</w:t>
      </w:r>
      <w:r>
        <w:rPr>
          <w:lang w:val="ru-RU"/>
        </w:rPr>
        <w:t xml:space="preserve"> </w:t>
      </w:r>
      <w:proofErr w:type="spellStart"/>
      <w:r w:rsidRPr="00354F2F">
        <w:rPr>
          <w:lang w:val="ru-RU"/>
        </w:rPr>
        <w:t>сфері</w:t>
      </w:r>
      <w:proofErr w:type="spellEnd"/>
      <w:r>
        <w:rPr>
          <w:lang w:val="ru-RU"/>
        </w:rPr>
        <w:t xml:space="preserve"> </w:t>
      </w:r>
      <w:r w:rsidRPr="00354F2F">
        <w:rPr>
          <w:lang w:val="ru-RU"/>
        </w:rPr>
        <w:t>державного</w:t>
      </w:r>
      <w:r>
        <w:rPr>
          <w:lang w:val="ru-RU"/>
        </w:rPr>
        <w:t xml:space="preserve"> </w:t>
      </w:r>
      <w:proofErr w:type="spellStart"/>
      <w:r w:rsidRPr="00354F2F">
        <w:rPr>
          <w:lang w:val="ru-RU"/>
        </w:rPr>
        <w:t>фінансового</w:t>
      </w:r>
      <w:proofErr w:type="spellEnd"/>
      <w:r>
        <w:rPr>
          <w:lang w:val="ru-RU"/>
        </w:rPr>
        <w:t xml:space="preserve"> </w:t>
      </w:r>
      <w:r w:rsidRPr="00354F2F">
        <w:rPr>
          <w:lang w:val="ru-RU"/>
        </w:rPr>
        <w:t xml:space="preserve">контролю: </w:t>
      </w:r>
      <w:proofErr w:type="spellStart"/>
      <w:r w:rsidRPr="00354F2F">
        <w:rPr>
          <w:lang w:val="ru-RU"/>
        </w:rPr>
        <w:t>Європейський</w:t>
      </w:r>
      <w:proofErr w:type="spellEnd"/>
      <w:r>
        <w:rPr>
          <w:lang w:val="ru-RU"/>
        </w:rPr>
        <w:t xml:space="preserve"> </w:t>
      </w:r>
      <w:r w:rsidRPr="00354F2F">
        <w:rPr>
          <w:lang w:val="ru-RU"/>
        </w:rPr>
        <w:t>Союз</w:t>
      </w:r>
      <w:r>
        <w:rPr>
          <w:lang w:val="ru-RU"/>
        </w:rPr>
        <w:t xml:space="preserve"> </w:t>
      </w:r>
      <w:r w:rsidRPr="00354F2F">
        <w:rPr>
          <w:lang w:val="ru-RU"/>
        </w:rPr>
        <w:t>та</w:t>
      </w:r>
      <w:r>
        <w:rPr>
          <w:lang w:val="ru-RU"/>
        </w:rPr>
        <w:t xml:space="preserve"> </w:t>
      </w:r>
      <w:proofErr w:type="spellStart"/>
      <w:r w:rsidRPr="00354F2F">
        <w:rPr>
          <w:lang w:val="ru-RU"/>
        </w:rPr>
        <w:t>Україна</w:t>
      </w:r>
      <w:proofErr w:type="spellEnd"/>
      <w:r w:rsidRPr="00354F2F">
        <w:rPr>
          <w:lang w:val="ru-RU"/>
        </w:rPr>
        <w:t>.</w:t>
      </w:r>
      <w:r>
        <w:rPr>
          <w:lang w:val="ru-RU"/>
        </w:rPr>
        <w:t xml:space="preserve"> </w:t>
      </w:r>
      <w:proofErr w:type="spellStart"/>
      <w:r w:rsidRPr="00354F2F">
        <w:rPr>
          <w:lang w:val="ru-RU"/>
        </w:rPr>
        <w:t>Економічний</w:t>
      </w:r>
      <w:proofErr w:type="spellEnd"/>
      <w:r w:rsidRPr="00354F2F">
        <w:rPr>
          <w:lang w:val="ru-RU"/>
        </w:rPr>
        <w:t xml:space="preserve"> </w:t>
      </w:r>
      <w:proofErr w:type="spellStart"/>
      <w:r w:rsidRPr="00354F2F">
        <w:rPr>
          <w:lang w:val="ru-RU"/>
        </w:rPr>
        <w:t>вісник</w:t>
      </w:r>
      <w:proofErr w:type="spellEnd"/>
      <w:r w:rsidRPr="00354F2F">
        <w:rPr>
          <w:lang w:val="ru-RU"/>
        </w:rPr>
        <w:t xml:space="preserve">. </w:t>
      </w:r>
      <w:proofErr w:type="spellStart"/>
      <w:r w:rsidRPr="00354F2F">
        <w:rPr>
          <w:lang w:val="ru-RU"/>
        </w:rPr>
        <w:t>Серія</w:t>
      </w:r>
      <w:proofErr w:type="spellEnd"/>
      <w:r w:rsidRPr="00354F2F">
        <w:rPr>
          <w:lang w:val="ru-RU"/>
        </w:rPr>
        <w:t xml:space="preserve"> : </w:t>
      </w:r>
      <w:proofErr w:type="spellStart"/>
      <w:r w:rsidRPr="00354F2F">
        <w:rPr>
          <w:lang w:val="ru-RU"/>
        </w:rPr>
        <w:t>Фінанси</w:t>
      </w:r>
      <w:proofErr w:type="spellEnd"/>
      <w:r w:rsidRPr="00354F2F">
        <w:rPr>
          <w:lang w:val="ru-RU"/>
        </w:rPr>
        <w:t xml:space="preserve">, </w:t>
      </w:r>
      <w:proofErr w:type="spellStart"/>
      <w:r w:rsidRPr="00354F2F">
        <w:rPr>
          <w:lang w:val="ru-RU"/>
        </w:rPr>
        <w:t>облік</w:t>
      </w:r>
      <w:proofErr w:type="spellEnd"/>
      <w:r w:rsidRPr="00354F2F">
        <w:rPr>
          <w:lang w:val="ru-RU"/>
        </w:rPr>
        <w:t xml:space="preserve">, оподаткування.2018. </w:t>
      </w:r>
      <w:proofErr w:type="spellStart"/>
      <w:r w:rsidRPr="00354F2F">
        <w:rPr>
          <w:lang w:val="ru-RU"/>
        </w:rPr>
        <w:t>Вип</w:t>
      </w:r>
      <w:proofErr w:type="spellEnd"/>
      <w:r w:rsidRPr="00354F2F">
        <w:rPr>
          <w:lang w:val="ru-RU"/>
        </w:rPr>
        <w:t xml:space="preserve">. 2. С. 139-145. </w:t>
      </w:r>
    </w:p>
    <w:p w14:paraId="6503D442" w14:textId="77777777" w:rsidR="00354F2F" w:rsidRDefault="00354F2F" w:rsidP="00354F2F">
      <w:pPr>
        <w:tabs>
          <w:tab w:val="left" w:pos="9781"/>
        </w:tabs>
        <w:jc w:val="both"/>
        <w:rPr>
          <w:lang w:val="ru-RU"/>
        </w:rPr>
      </w:pPr>
      <w:r>
        <w:rPr>
          <w:lang w:val="ru-RU"/>
        </w:rPr>
        <w:t>16</w:t>
      </w:r>
      <w:r w:rsidRPr="00354F2F">
        <w:rPr>
          <w:lang w:val="ru-RU"/>
        </w:rPr>
        <w:t>.Стефанюк І. Б.</w:t>
      </w:r>
      <w:r>
        <w:rPr>
          <w:lang w:val="ru-RU"/>
        </w:rPr>
        <w:t xml:space="preserve"> </w:t>
      </w:r>
      <w:proofErr w:type="spellStart"/>
      <w:r w:rsidRPr="00354F2F">
        <w:rPr>
          <w:lang w:val="ru-RU"/>
        </w:rPr>
        <w:t>Оцінка</w:t>
      </w:r>
      <w:proofErr w:type="spellEnd"/>
      <w:r w:rsidRPr="00354F2F">
        <w:rPr>
          <w:lang w:val="ru-RU"/>
        </w:rPr>
        <w:t xml:space="preserve"> </w:t>
      </w:r>
      <w:proofErr w:type="spellStart"/>
      <w:r w:rsidRPr="00354F2F">
        <w:rPr>
          <w:lang w:val="ru-RU"/>
        </w:rPr>
        <w:t>діяльності</w:t>
      </w:r>
      <w:proofErr w:type="spellEnd"/>
      <w:r w:rsidRPr="00354F2F">
        <w:rPr>
          <w:lang w:val="ru-RU"/>
        </w:rPr>
        <w:t xml:space="preserve"> </w:t>
      </w:r>
      <w:proofErr w:type="spellStart"/>
      <w:r w:rsidRPr="00354F2F">
        <w:rPr>
          <w:lang w:val="ru-RU"/>
        </w:rPr>
        <w:t>органів</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Фінанси</w:t>
      </w:r>
      <w:proofErr w:type="spellEnd"/>
      <w:r w:rsidRPr="00354F2F">
        <w:rPr>
          <w:lang w:val="ru-RU"/>
        </w:rPr>
        <w:t xml:space="preserve"> України.2018. </w:t>
      </w:r>
      <w:r>
        <w:rPr>
          <w:lang w:val="ru-RU"/>
        </w:rPr>
        <w:t>№</w:t>
      </w:r>
      <w:r w:rsidRPr="00354F2F">
        <w:rPr>
          <w:lang w:val="ru-RU"/>
        </w:rPr>
        <w:t xml:space="preserve"> 1. С. 100-111. </w:t>
      </w:r>
    </w:p>
    <w:p w14:paraId="14B413D5" w14:textId="77777777" w:rsidR="00354F2F" w:rsidRDefault="00354F2F" w:rsidP="00354F2F">
      <w:pPr>
        <w:tabs>
          <w:tab w:val="left" w:pos="9781"/>
        </w:tabs>
        <w:jc w:val="both"/>
        <w:rPr>
          <w:lang w:val="ru-RU"/>
        </w:rPr>
      </w:pPr>
      <w:r>
        <w:rPr>
          <w:lang w:val="ru-RU"/>
        </w:rPr>
        <w:t>17</w:t>
      </w:r>
      <w:r w:rsidRPr="00354F2F">
        <w:rPr>
          <w:lang w:val="ru-RU"/>
        </w:rPr>
        <w:t>.Хмельков А.</w:t>
      </w:r>
      <w:r>
        <w:rPr>
          <w:lang w:val="ru-RU"/>
        </w:rPr>
        <w:t xml:space="preserve"> </w:t>
      </w:r>
      <w:r w:rsidRPr="00354F2F">
        <w:rPr>
          <w:lang w:val="ru-RU"/>
        </w:rPr>
        <w:t xml:space="preserve">В.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w:t>
      </w:r>
      <w:proofErr w:type="spellStart"/>
      <w:r w:rsidRPr="00354F2F">
        <w:rPr>
          <w:lang w:val="ru-RU"/>
        </w:rPr>
        <w:t>підручник</w:t>
      </w:r>
      <w:proofErr w:type="spellEnd"/>
      <w:r w:rsidRPr="00354F2F">
        <w:rPr>
          <w:lang w:val="ru-RU"/>
        </w:rPr>
        <w:t>.</w:t>
      </w:r>
      <w:r>
        <w:rPr>
          <w:lang w:val="ru-RU"/>
        </w:rPr>
        <w:t xml:space="preserve"> </w:t>
      </w:r>
      <w:r w:rsidRPr="00354F2F">
        <w:rPr>
          <w:lang w:val="ru-RU"/>
        </w:rPr>
        <w:t xml:space="preserve">Х.: ХНУ </w:t>
      </w:r>
      <w:proofErr w:type="spellStart"/>
      <w:r w:rsidRPr="00354F2F">
        <w:rPr>
          <w:lang w:val="ru-RU"/>
        </w:rPr>
        <w:t>імені</w:t>
      </w:r>
      <w:proofErr w:type="spellEnd"/>
      <w:r w:rsidRPr="00354F2F">
        <w:rPr>
          <w:lang w:val="ru-RU"/>
        </w:rPr>
        <w:t xml:space="preserve"> В. Н. </w:t>
      </w:r>
      <w:proofErr w:type="spellStart"/>
      <w:r w:rsidRPr="00354F2F">
        <w:rPr>
          <w:lang w:val="ru-RU"/>
        </w:rPr>
        <w:t>Каразіна</w:t>
      </w:r>
      <w:proofErr w:type="spellEnd"/>
      <w:r w:rsidRPr="00354F2F">
        <w:rPr>
          <w:lang w:val="ru-RU"/>
        </w:rPr>
        <w:t>, 2017. 228 с.</w:t>
      </w:r>
    </w:p>
    <w:p w14:paraId="3FF5B318" w14:textId="2ABF1C4E" w:rsidR="00354F2F" w:rsidRDefault="00354F2F" w:rsidP="00354F2F">
      <w:pPr>
        <w:tabs>
          <w:tab w:val="left" w:pos="9781"/>
        </w:tabs>
        <w:jc w:val="both"/>
        <w:rPr>
          <w:lang w:val="ru-RU"/>
        </w:rPr>
      </w:pPr>
      <w:r>
        <w:rPr>
          <w:lang w:val="ru-RU"/>
        </w:rPr>
        <w:t>18</w:t>
      </w:r>
      <w:r w:rsidRPr="00354F2F">
        <w:rPr>
          <w:lang w:val="ru-RU"/>
        </w:rPr>
        <w:t>.Шулюк Б. С.</w:t>
      </w:r>
      <w:r w:rsidR="00990A8E">
        <w:rPr>
          <w:lang w:val="ru-RU"/>
        </w:rPr>
        <w:t xml:space="preserve"> </w:t>
      </w:r>
      <w:r w:rsidRPr="00354F2F">
        <w:rPr>
          <w:lang w:val="ru-RU"/>
        </w:rPr>
        <w:t xml:space="preserve">Шляхи </w:t>
      </w:r>
      <w:proofErr w:type="spellStart"/>
      <w:r w:rsidRPr="00354F2F">
        <w:rPr>
          <w:lang w:val="ru-RU"/>
        </w:rPr>
        <w:t>розвитку</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в </w:t>
      </w:r>
      <w:proofErr w:type="spellStart"/>
      <w:r w:rsidRPr="00354F2F">
        <w:rPr>
          <w:lang w:val="ru-RU"/>
        </w:rPr>
        <w:t>Україні</w:t>
      </w:r>
      <w:proofErr w:type="spellEnd"/>
      <w:r w:rsidRPr="00354F2F">
        <w:rPr>
          <w:lang w:val="ru-RU"/>
        </w:rPr>
        <w:t xml:space="preserve"> у </w:t>
      </w:r>
      <w:proofErr w:type="spellStart"/>
      <w:r w:rsidRPr="00354F2F">
        <w:rPr>
          <w:lang w:val="ru-RU"/>
        </w:rPr>
        <w:t>контексті</w:t>
      </w:r>
      <w:proofErr w:type="spellEnd"/>
      <w:r w:rsidRPr="00354F2F">
        <w:rPr>
          <w:lang w:val="ru-RU"/>
        </w:rPr>
        <w:t xml:space="preserve"> </w:t>
      </w:r>
      <w:proofErr w:type="spellStart"/>
      <w:r w:rsidRPr="00354F2F">
        <w:rPr>
          <w:lang w:val="ru-RU"/>
        </w:rPr>
        <w:t>досвіду</w:t>
      </w:r>
      <w:proofErr w:type="spellEnd"/>
      <w:r w:rsidRPr="00354F2F">
        <w:rPr>
          <w:lang w:val="ru-RU"/>
        </w:rPr>
        <w:t xml:space="preserve"> </w:t>
      </w:r>
      <w:proofErr w:type="spellStart"/>
      <w:r w:rsidRPr="00354F2F">
        <w:rPr>
          <w:lang w:val="ru-RU"/>
        </w:rPr>
        <w:t>економічно</w:t>
      </w:r>
      <w:proofErr w:type="spellEnd"/>
      <w:r w:rsidRPr="00354F2F">
        <w:rPr>
          <w:lang w:val="ru-RU"/>
        </w:rPr>
        <w:t xml:space="preserve"> </w:t>
      </w:r>
      <w:proofErr w:type="spellStart"/>
      <w:r w:rsidRPr="00354F2F">
        <w:rPr>
          <w:lang w:val="ru-RU"/>
        </w:rPr>
        <w:t>розвинутих</w:t>
      </w:r>
      <w:proofErr w:type="spellEnd"/>
      <w:r w:rsidRPr="00354F2F">
        <w:rPr>
          <w:lang w:val="ru-RU"/>
        </w:rPr>
        <w:t xml:space="preserve"> </w:t>
      </w:r>
      <w:proofErr w:type="spellStart"/>
      <w:r w:rsidRPr="00354F2F">
        <w:rPr>
          <w:lang w:val="ru-RU"/>
        </w:rPr>
        <w:t>країн</w:t>
      </w:r>
      <w:proofErr w:type="spellEnd"/>
      <w:r w:rsidRPr="00354F2F">
        <w:rPr>
          <w:lang w:val="ru-RU"/>
        </w:rPr>
        <w:t>.</w:t>
      </w:r>
      <w:r>
        <w:rPr>
          <w:lang w:val="ru-RU"/>
        </w:rPr>
        <w:t xml:space="preserve"> </w:t>
      </w:r>
      <w:proofErr w:type="spellStart"/>
      <w:r w:rsidRPr="00354F2F">
        <w:rPr>
          <w:lang w:val="ru-RU"/>
        </w:rPr>
        <w:t>Економіка</w:t>
      </w:r>
      <w:proofErr w:type="spellEnd"/>
      <w:r w:rsidRPr="00354F2F">
        <w:rPr>
          <w:lang w:val="ru-RU"/>
        </w:rPr>
        <w:t xml:space="preserve">. </w:t>
      </w:r>
      <w:proofErr w:type="spellStart"/>
      <w:r w:rsidRPr="00354F2F">
        <w:rPr>
          <w:lang w:val="ru-RU"/>
        </w:rPr>
        <w:t>Фінанси</w:t>
      </w:r>
      <w:proofErr w:type="spellEnd"/>
      <w:r w:rsidRPr="00354F2F">
        <w:rPr>
          <w:lang w:val="ru-RU"/>
        </w:rPr>
        <w:t xml:space="preserve">. Право. 2018. </w:t>
      </w:r>
      <w:r>
        <w:rPr>
          <w:lang w:val="ru-RU"/>
        </w:rPr>
        <w:t>№</w:t>
      </w:r>
      <w:r w:rsidRPr="00354F2F">
        <w:rPr>
          <w:lang w:val="ru-RU"/>
        </w:rPr>
        <w:t xml:space="preserve"> 6. С. 25-29.</w:t>
      </w:r>
    </w:p>
    <w:p w14:paraId="0077008F" w14:textId="77777777" w:rsidR="00354F2F" w:rsidRDefault="00354F2F" w:rsidP="00354F2F">
      <w:pPr>
        <w:tabs>
          <w:tab w:val="left" w:pos="9781"/>
        </w:tabs>
        <w:jc w:val="both"/>
        <w:rPr>
          <w:lang w:val="ru-RU"/>
        </w:rPr>
      </w:pPr>
      <w:r>
        <w:rPr>
          <w:lang w:val="ru-RU"/>
        </w:rPr>
        <w:t>19</w:t>
      </w:r>
      <w:r w:rsidRPr="00354F2F">
        <w:rPr>
          <w:lang w:val="ru-RU"/>
        </w:rPr>
        <w:t xml:space="preserve">.Шутов М. І.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в </w:t>
      </w:r>
      <w:proofErr w:type="spellStart"/>
      <w:r w:rsidRPr="00354F2F">
        <w:rPr>
          <w:lang w:val="ru-RU"/>
        </w:rPr>
        <w:t>Україні</w:t>
      </w:r>
      <w:proofErr w:type="spellEnd"/>
      <w:r w:rsidRPr="00354F2F">
        <w:rPr>
          <w:lang w:val="ru-RU"/>
        </w:rPr>
        <w:t xml:space="preserve"> (</w:t>
      </w:r>
      <w:proofErr w:type="spellStart"/>
      <w:r w:rsidRPr="00354F2F">
        <w:rPr>
          <w:lang w:val="ru-RU"/>
        </w:rPr>
        <w:t>теорія</w:t>
      </w:r>
      <w:proofErr w:type="spellEnd"/>
      <w:r w:rsidRPr="00354F2F">
        <w:rPr>
          <w:lang w:val="ru-RU"/>
        </w:rPr>
        <w:t xml:space="preserve"> та практика) : </w:t>
      </w:r>
      <w:proofErr w:type="spellStart"/>
      <w:r w:rsidRPr="00354F2F">
        <w:rPr>
          <w:lang w:val="ru-RU"/>
        </w:rPr>
        <w:t>монографія</w:t>
      </w:r>
      <w:proofErr w:type="spellEnd"/>
      <w:r w:rsidRPr="00354F2F">
        <w:rPr>
          <w:lang w:val="ru-RU"/>
        </w:rPr>
        <w:t xml:space="preserve">. Одеса : </w:t>
      </w:r>
      <w:proofErr w:type="spellStart"/>
      <w:r w:rsidRPr="00354F2F">
        <w:rPr>
          <w:lang w:val="ru-RU"/>
        </w:rPr>
        <w:t>Юридична</w:t>
      </w:r>
      <w:proofErr w:type="spellEnd"/>
      <w:r w:rsidRPr="00354F2F">
        <w:rPr>
          <w:lang w:val="ru-RU"/>
        </w:rPr>
        <w:t xml:space="preserve"> </w:t>
      </w:r>
      <w:proofErr w:type="spellStart"/>
      <w:r w:rsidRPr="00354F2F">
        <w:rPr>
          <w:lang w:val="ru-RU"/>
        </w:rPr>
        <w:t>література</w:t>
      </w:r>
      <w:proofErr w:type="spellEnd"/>
      <w:r w:rsidRPr="00354F2F">
        <w:rPr>
          <w:lang w:val="ru-RU"/>
        </w:rPr>
        <w:t>, 2004. 136 с.</w:t>
      </w:r>
    </w:p>
    <w:p w14:paraId="1F6D35D0" w14:textId="73707530" w:rsidR="00104DBD" w:rsidRPr="00354F2F" w:rsidRDefault="00354F2F" w:rsidP="00354F2F">
      <w:pPr>
        <w:tabs>
          <w:tab w:val="left" w:pos="9781"/>
        </w:tabs>
        <w:jc w:val="both"/>
        <w:rPr>
          <w:lang w:val="ru-RU"/>
        </w:rPr>
      </w:pPr>
      <w:r>
        <w:rPr>
          <w:lang w:val="ru-RU"/>
        </w:rPr>
        <w:t>20</w:t>
      </w:r>
      <w:r w:rsidRPr="00354F2F">
        <w:rPr>
          <w:lang w:val="ru-RU"/>
        </w:rPr>
        <w:t>.Яремчук</w:t>
      </w:r>
      <w:r>
        <w:rPr>
          <w:lang w:val="ru-RU"/>
        </w:rPr>
        <w:t xml:space="preserve"> </w:t>
      </w:r>
      <w:r w:rsidRPr="00354F2F">
        <w:rPr>
          <w:lang w:val="ru-RU"/>
        </w:rPr>
        <w:t>І. В.</w:t>
      </w:r>
      <w:r>
        <w:rPr>
          <w:lang w:val="ru-RU"/>
        </w:rPr>
        <w:t xml:space="preserve"> </w:t>
      </w:r>
      <w:proofErr w:type="spellStart"/>
      <w:r w:rsidRPr="00354F2F">
        <w:rPr>
          <w:lang w:val="ru-RU"/>
        </w:rPr>
        <w:t>Державний</w:t>
      </w:r>
      <w:proofErr w:type="spellEnd"/>
      <w:r>
        <w:rPr>
          <w:lang w:val="ru-RU"/>
        </w:rPr>
        <w:t xml:space="preserve"> </w:t>
      </w:r>
      <w:proofErr w:type="spellStart"/>
      <w:r w:rsidRPr="00354F2F">
        <w:rPr>
          <w:lang w:val="ru-RU"/>
        </w:rPr>
        <w:t>внутрішній</w:t>
      </w:r>
      <w:proofErr w:type="spellEnd"/>
      <w:r>
        <w:rPr>
          <w:lang w:val="ru-RU"/>
        </w:rPr>
        <w:t xml:space="preserve"> </w:t>
      </w:r>
      <w:proofErr w:type="spellStart"/>
      <w:r w:rsidRPr="00354F2F">
        <w:rPr>
          <w:lang w:val="ru-RU"/>
        </w:rPr>
        <w:t>фінансовий</w:t>
      </w:r>
      <w:proofErr w:type="spellEnd"/>
      <w:r>
        <w:rPr>
          <w:lang w:val="ru-RU"/>
        </w:rPr>
        <w:t xml:space="preserve"> </w:t>
      </w:r>
      <w:r w:rsidRPr="00354F2F">
        <w:rPr>
          <w:lang w:val="ru-RU"/>
        </w:rPr>
        <w:t>контроль</w:t>
      </w:r>
      <w:r>
        <w:rPr>
          <w:lang w:val="ru-RU"/>
        </w:rPr>
        <w:t xml:space="preserve"> </w:t>
      </w:r>
      <w:r w:rsidRPr="00354F2F">
        <w:rPr>
          <w:lang w:val="ru-RU"/>
        </w:rPr>
        <w:t>в</w:t>
      </w:r>
      <w:r>
        <w:rPr>
          <w:lang w:val="ru-RU"/>
        </w:rPr>
        <w:t xml:space="preserve"> </w:t>
      </w:r>
      <w:proofErr w:type="spellStart"/>
      <w:r w:rsidRPr="00354F2F">
        <w:rPr>
          <w:lang w:val="ru-RU"/>
        </w:rPr>
        <w:t>умовах</w:t>
      </w:r>
      <w:proofErr w:type="spellEnd"/>
      <w:r>
        <w:rPr>
          <w:lang w:val="ru-RU"/>
        </w:rPr>
        <w:t xml:space="preserve"> </w:t>
      </w:r>
      <w:proofErr w:type="spellStart"/>
      <w:r w:rsidRPr="00354F2F">
        <w:rPr>
          <w:lang w:val="ru-RU"/>
        </w:rPr>
        <w:t>реформування</w:t>
      </w:r>
      <w:proofErr w:type="spellEnd"/>
      <w:r>
        <w:rPr>
          <w:lang w:val="ru-RU"/>
        </w:rPr>
        <w:t xml:space="preserve"> </w:t>
      </w:r>
      <w:proofErr w:type="spellStart"/>
      <w:r w:rsidRPr="00354F2F">
        <w:rPr>
          <w:lang w:val="ru-RU"/>
        </w:rPr>
        <w:t>галузі</w:t>
      </w:r>
      <w:proofErr w:type="spellEnd"/>
      <w:r>
        <w:rPr>
          <w:lang w:val="ru-RU"/>
        </w:rPr>
        <w:t xml:space="preserve"> </w:t>
      </w:r>
      <w:proofErr w:type="spellStart"/>
      <w:r w:rsidRPr="00354F2F">
        <w:rPr>
          <w:lang w:val="ru-RU"/>
        </w:rPr>
        <w:t>охорони</w:t>
      </w:r>
      <w:proofErr w:type="spellEnd"/>
      <w:r>
        <w:rPr>
          <w:lang w:val="ru-RU"/>
        </w:rPr>
        <w:t xml:space="preserve"> </w:t>
      </w:r>
      <w:proofErr w:type="spellStart"/>
      <w:r w:rsidRPr="00354F2F">
        <w:rPr>
          <w:lang w:val="ru-RU"/>
        </w:rPr>
        <w:t>здоров’я</w:t>
      </w:r>
      <w:proofErr w:type="spellEnd"/>
      <w:r>
        <w:rPr>
          <w:lang w:val="ru-RU"/>
        </w:rPr>
        <w:t xml:space="preserve">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Збірник</w:t>
      </w:r>
      <w:proofErr w:type="spellEnd"/>
      <w:r w:rsidRPr="00354F2F">
        <w:rPr>
          <w:lang w:val="ru-RU"/>
        </w:rPr>
        <w:t xml:space="preserve"> </w:t>
      </w:r>
      <w:proofErr w:type="spellStart"/>
      <w:r w:rsidRPr="00354F2F">
        <w:rPr>
          <w:lang w:val="ru-RU"/>
        </w:rPr>
        <w:t>наукових</w:t>
      </w:r>
      <w:proofErr w:type="spellEnd"/>
      <w:r w:rsidRPr="00354F2F">
        <w:rPr>
          <w:lang w:val="ru-RU"/>
        </w:rPr>
        <w:t xml:space="preserve"> </w:t>
      </w:r>
      <w:proofErr w:type="spellStart"/>
      <w:r w:rsidRPr="00354F2F">
        <w:rPr>
          <w:lang w:val="ru-RU"/>
        </w:rPr>
        <w:t>праць</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державної</w:t>
      </w:r>
      <w:proofErr w:type="spellEnd"/>
      <w:r w:rsidRPr="00354F2F">
        <w:rPr>
          <w:lang w:val="ru-RU"/>
        </w:rPr>
        <w:t xml:space="preserve"> </w:t>
      </w:r>
      <w:proofErr w:type="spellStart"/>
      <w:r w:rsidRPr="00354F2F">
        <w:rPr>
          <w:lang w:val="ru-RU"/>
        </w:rPr>
        <w:t>фіскальної</w:t>
      </w:r>
      <w:proofErr w:type="spellEnd"/>
      <w:r w:rsidRPr="00354F2F">
        <w:rPr>
          <w:lang w:val="ru-RU"/>
        </w:rPr>
        <w:t xml:space="preserve"> </w:t>
      </w:r>
      <w:proofErr w:type="spellStart"/>
      <w:r w:rsidRPr="00354F2F">
        <w:rPr>
          <w:lang w:val="ru-RU"/>
        </w:rPr>
        <w:t>служби</w:t>
      </w:r>
      <w:proofErr w:type="spellEnd"/>
      <w:r w:rsidRPr="00354F2F">
        <w:rPr>
          <w:lang w:val="ru-RU"/>
        </w:rPr>
        <w:t xml:space="preserve"> </w:t>
      </w:r>
      <w:proofErr w:type="spellStart"/>
      <w:r w:rsidRPr="00354F2F">
        <w:rPr>
          <w:lang w:val="ru-RU"/>
        </w:rPr>
        <w:t>України</w:t>
      </w:r>
      <w:proofErr w:type="spellEnd"/>
      <w:r w:rsidRPr="00354F2F">
        <w:rPr>
          <w:lang w:val="ru-RU"/>
        </w:rPr>
        <w:t xml:space="preserve">. 2018. </w:t>
      </w:r>
      <w:r>
        <w:rPr>
          <w:lang w:val="ru-RU"/>
        </w:rPr>
        <w:t>№</w:t>
      </w:r>
      <w:r w:rsidRPr="00354F2F">
        <w:rPr>
          <w:lang w:val="ru-RU"/>
        </w:rPr>
        <w:t xml:space="preserve"> 2. С. 408-422.</w:t>
      </w:r>
    </w:p>
    <w:p w14:paraId="1CB56217" w14:textId="6901D5A6" w:rsidR="008513D6" w:rsidRPr="005D26A0" w:rsidRDefault="008513D6" w:rsidP="008513D6">
      <w:pPr>
        <w:jc w:val="both"/>
        <w:rPr>
          <w:color w:val="000000"/>
          <w:szCs w:val="24"/>
          <w:lang w:val="ru-RU"/>
        </w:rPr>
      </w:pPr>
    </w:p>
    <w:p w14:paraId="6C1788D4" w14:textId="77777777" w:rsidR="00644D6E" w:rsidRPr="005D26A0" w:rsidRDefault="00644D6E" w:rsidP="00D676DE">
      <w:pPr>
        <w:spacing w:line="228" w:lineRule="auto"/>
        <w:jc w:val="center"/>
        <w:rPr>
          <w:rFonts w:asciiTheme="minorHAnsi" w:hAnsiTheme="minorHAnsi"/>
          <w:b/>
          <w:szCs w:val="24"/>
          <w:lang w:val="ru-RU"/>
        </w:rPr>
      </w:pPr>
      <w:proofErr w:type="spellStart"/>
      <w:r w:rsidRPr="005D26A0">
        <w:rPr>
          <w:rFonts w:ascii="Times New Roman Полужирный" w:hAnsi="Times New Roman Полужирный"/>
          <w:b/>
          <w:szCs w:val="24"/>
          <w:lang w:val="ru-RU"/>
        </w:rPr>
        <w:t>Інформаційні</w:t>
      </w:r>
      <w:proofErr w:type="spellEnd"/>
      <w:r w:rsidRPr="005D26A0">
        <w:rPr>
          <w:rFonts w:ascii="Times New Roman Полужирный" w:hAnsi="Times New Roman Полужирный"/>
          <w:b/>
          <w:szCs w:val="24"/>
          <w:lang w:val="ru-RU"/>
        </w:rPr>
        <w:t xml:space="preserve"> </w:t>
      </w:r>
      <w:proofErr w:type="spellStart"/>
      <w:r w:rsidRPr="005D26A0">
        <w:rPr>
          <w:rFonts w:ascii="Times New Roman Полужирный" w:hAnsi="Times New Roman Полужирный"/>
          <w:b/>
          <w:szCs w:val="24"/>
          <w:lang w:val="ru-RU"/>
        </w:rPr>
        <w:t>ресурси</w:t>
      </w:r>
      <w:proofErr w:type="spellEnd"/>
      <w:r w:rsidRPr="005D26A0">
        <w:rPr>
          <w:rFonts w:ascii="Times New Roman Полужирный" w:hAnsi="Times New Roman Полужирный"/>
          <w:b/>
          <w:szCs w:val="24"/>
          <w:lang w:val="ru-RU"/>
        </w:rPr>
        <w:t>.</w:t>
      </w:r>
    </w:p>
    <w:p w14:paraId="5B37363F" w14:textId="77777777" w:rsidR="00104DBD" w:rsidRPr="00104DBD" w:rsidRDefault="00104DBD" w:rsidP="00104DBD">
      <w:pPr>
        <w:tabs>
          <w:tab w:val="left" w:pos="9781"/>
        </w:tabs>
        <w:jc w:val="both"/>
        <w:rPr>
          <w:lang w:val="ru-RU"/>
        </w:rPr>
      </w:pPr>
      <w:r w:rsidRPr="00104DBD">
        <w:rPr>
          <w:lang w:val="ru-RU"/>
        </w:rPr>
        <w:t>http://www.mon.gov.ua - сайт міністерства освіти і науки України</w:t>
      </w:r>
    </w:p>
    <w:p w14:paraId="7028E3C7" w14:textId="77777777" w:rsidR="00104DBD" w:rsidRPr="00104DBD" w:rsidRDefault="00104DBD" w:rsidP="00104DBD">
      <w:pPr>
        <w:tabs>
          <w:tab w:val="left" w:pos="9781"/>
        </w:tabs>
        <w:jc w:val="both"/>
        <w:rPr>
          <w:lang w:val="ru-RU"/>
        </w:rPr>
      </w:pPr>
      <w:r w:rsidRPr="00104DBD">
        <w:rPr>
          <w:lang w:val="ru-RU"/>
        </w:rPr>
        <w:t>http://www.snu.edu.ua - сайт Східноукраїнського національного університету ім. В. Даля</w:t>
      </w:r>
    </w:p>
    <w:p w14:paraId="208ED3A1" w14:textId="77777777" w:rsidR="00ED7BA0" w:rsidRPr="005D26A0" w:rsidRDefault="00ED7BA0" w:rsidP="00D676DE">
      <w:pPr>
        <w:jc w:val="both"/>
        <w:rPr>
          <w:szCs w:val="24"/>
          <w:lang w:val="ru-RU"/>
        </w:rPr>
      </w:pPr>
    </w:p>
    <w:p w14:paraId="22599A70" w14:textId="77777777" w:rsidR="00ED7BA0" w:rsidRPr="005D26A0" w:rsidRDefault="00ED7BA0" w:rsidP="00D676DE">
      <w:pPr>
        <w:jc w:val="center"/>
        <w:rPr>
          <w:b/>
          <w:szCs w:val="24"/>
        </w:rPr>
      </w:pPr>
      <w:r w:rsidRPr="005D26A0">
        <w:rPr>
          <w:b/>
          <w:szCs w:val="24"/>
        </w:rPr>
        <w:t>Методичне забезпечення</w:t>
      </w:r>
    </w:p>
    <w:p w14:paraId="7D1AC516" w14:textId="77777777" w:rsidR="00104DBD" w:rsidRPr="00104DBD" w:rsidRDefault="00104DBD" w:rsidP="00104DBD">
      <w:pPr>
        <w:tabs>
          <w:tab w:val="left" w:pos="9781"/>
        </w:tabs>
        <w:jc w:val="both"/>
        <w:rPr>
          <w:lang w:val="ru-RU"/>
        </w:rPr>
      </w:pPr>
      <w:r w:rsidRPr="00104DBD">
        <w:rPr>
          <w:lang w:val="ru-RU"/>
        </w:rPr>
        <w:t>Опорний конспект лекцій; методичні матеріали для проведення самостійної роботи; навчально-методичний комплекс дистанційного курсу дисципліни.</w:t>
      </w:r>
    </w:p>
    <w:p w14:paraId="7327F460" w14:textId="7C36A956" w:rsidR="005E0718" w:rsidRDefault="005E0718">
      <w:pPr>
        <w:spacing w:after="160" w:line="259" w:lineRule="auto"/>
        <w:ind w:firstLine="720"/>
        <w:rPr>
          <w:b/>
          <w:szCs w:val="24"/>
        </w:rPr>
      </w:pPr>
      <w:r>
        <w:rPr>
          <w:b/>
          <w:szCs w:val="24"/>
        </w:rPr>
        <w:br w:type="page"/>
      </w:r>
    </w:p>
    <w:p w14:paraId="5890E8D8" w14:textId="77777777" w:rsidR="00D676DE" w:rsidRPr="00A15754" w:rsidRDefault="00ED7BA0" w:rsidP="00A15754">
      <w:pPr>
        <w:jc w:val="center"/>
        <w:rPr>
          <w:b/>
          <w:szCs w:val="24"/>
        </w:rPr>
      </w:pPr>
      <w:r w:rsidRPr="00B54FFC">
        <w:rPr>
          <w:b/>
          <w:szCs w:val="24"/>
        </w:rPr>
        <w:lastRenderedPageBreak/>
        <w:t>Оцінювання курсу</w:t>
      </w:r>
    </w:p>
    <w:p w14:paraId="19FB057D" w14:textId="77777777" w:rsidR="005E0718" w:rsidRDefault="005E0718" w:rsidP="005E0718">
      <w:pPr>
        <w:spacing w:line="276" w:lineRule="auto"/>
        <w:jc w:val="center"/>
        <w:rPr>
          <w:szCs w:val="24"/>
        </w:rPr>
      </w:pPr>
      <w:r w:rsidRPr="00E042A3">
        <w:rPr>
          <w:szCs w:val="24"/>
        </w:rPr>
        <w:t>За повністю виконані завдання студент може отримати визначену кількість балів:</w:t>
      </w:r>
    </w:p>
    <w:p w14:paraId="4E0E49A0" w14:textId="77777777" w:rsidR="005E0718" w:rsidRDefault="005E0718" w:rsidP="005E0718">
      <w:pPr>
        <w:spacing w:line="276" w:lineRule="auto"/>
        <w:jc w:val="right"/>
        <w:rPr>
          <w:szCs w:val="24"/>
        </w:rPr>
      </w:pPr>
      <w:r>
        <w:rPr>
          <w:szCs w:val="24"/>
        </w:rPr>
        <w:t>Таблиця 1</w:t>
      </w:r>
    </w:p>
    <w:p w14:paraId="152B6854" w14:textId="77777777" w:rsidR="005E0718" w:rsidRPr="00E042A3" w:rsidRDefault="005E0718" w:rsidP="005E0718">
      <w:pPr>
        <w:spacing w:line="276" w:lineRule="auto"/>
        <w:jc w:val="center"/>
        <w:rPr>
          <w:szCs w:val="24"/>
        </w:rPr>
      </w:pPr>
      <w:r>
        <w:rPr>
          <w:szCs w:val="24"/>
        </w:rPr>
        <w:t>Оцінювання курсу для студентів денної форми навчання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402"/>
      </w:tblGrid>
      <w:tr w:rsidR="005E0718" w:rsidRPr="00E042A3" w14:paraId="293829FE" w14:textId="77777777" w:rsidTr="003A33E5">
        <w:trPr>
          <w:jc w:val="center"/>
        </w:trPr>
        <w:tc>
          <w:tcPr>
            <w:tcW w:w="6232" w:type="dxa"/>
            <w:shd w:val="clear" w:color="auto" w:fill="auto"/>
          </w:tcPr>
          <w:p w14:paraId="3D4E12E4" w14:textId="77777777" w:rsidR="005E0718" w:rsidRPr="00E042A3" w:rsidRDefault="005E0718" w:rsidP="003A33E5">
            <w:pPr>
              <w:spacing w:line="276" w:lineRule="auto"/>
              <w:jc w:val="center"/>
              <w:rPr>
                <w:szCs w:val="24"/>
              </w:rPr>
            </w:pPr>
            <w:r w:rsidRPr="00E042A3">
              <w:rPr>
                <w:szCs w:val="24"/>
              </w:rPr>
              <w:t>Інструменти і завдання</w:t>
            </w:r>
          </w:p>
        </w:tc>
        <w:tc>
          <w:tcPr>
            <w:tcW w:w="3402" w:type="dxa"/>
            <w:shd w:val="clear" w:color="auto" w:fill="auto"/>
          </w:tcPr>
          <w:p w14:paraId="77378D64" w14:textId="77777777" w:rsidR="005E0718" w:rsidRPr="00E042A3" w:rsidRDefault="005E0718" w:rsidP="003A33E5">
            <w:pPr>
              <w:spacing w:line="276" w:lineRule="auto"/>
              <w:jc w:val="center"/>
              <w:rPr>
                <w:szCs w:val="24"/>
              </w:rPr>
            </w:pPr>
            <w:r w:rsidRPr="00E042A3">
              <w:rPr>
                <w:szCs w:val="24"/>
              </w:rPr>
              <w:t>Кількість балів</w:t>
            </w:r>
          </w:p>
        </w:tc>
      </w:tr>
      <w:tr w:rsidR="005E0718" w:rsidRPr="00E042A3" w14:paraId="7F8EB1EB" w14:textId="77777777" w:rsidTr="003A33E5">
        <w:trPr>
          <w:jc w:val="center"/>
        </w:trPr>
        <w:tc>
          <w:tcPr>
            <w:tcW w:w="6232" w:type="dxa"/>
            <w:shd w:val="clear" w:color="auto" w:fill="auto"/>
          </w:tcPr>
          <w:p w14:paraId="6AAFC811" w14:textId="77777777" w:rsidR="005E0718" w:rsidRPr="00E042A3" w:rsidRDefault="005E0718" w:rsidP="003A33E5">
            <w:pPr>
              <w:rPr>
                <w:szCs w:val="24"/>
              </w:rPr>
            </w:pPr>
            <w:r w:rsidRPr="00E042A3">
              <w:rPr>
                <w:szCs w:val="24"/>
              </w:rPr>
              <w:t>Участь в обговоренні</w:t>
            </w:r>
          </w:p>
        </w:tc>
        <w:tc>
          <w:tcPr>
            <w:tcW w:w="3402" w:type="dxa"/>
            <w:shd w:val="clear" w:color="auto" w:fill="auto"/>
          </w:tcPr>
          <w:p w14:paraId="749B295C" w14:textId="77777777" w:rsidR="005E0718" w:rsidRPr="00E042A3" w:rsidRDefault="005E0718" w:rsidP="003A33E5">
            <w:pPr>
              <w:spacing w:line="276" w:lineRule="auto"/>
              <w:jc w:val="center"/>
              <w:rPr>
                <w:szCs w:val="24"/>
              </w:rPr>
            </w:pPr>
            <w:r w:rsidRPr="00E042A3">
              <w:rPr>
                <w:szCs w:val="24"/>
              </w:rPr>
              <w:t>20</w:t>
            </w:r>
          </w:p>
        </w:tc>
      </w:tr>
      <w:tr w:rsidR="005E0718" w:rsidRPr="00E042A3" w14:paraId="39AAB769" w14:textId="77777777" w:rsidTr="003A33E5">
        <w:trPr>
          <w:jc w:val="center"/>
        </w:trPr>
        <w:tc>
          <w:tcPr>
            <w:tcW w:w="6232" w:type="dxa"/>
            <w:shd w:val="clear" w:color="auto" w:fill="auto"/>
          </w:tcPr>
          <w:p w14:paraId="204C7C2F" w14:textId="77777777" w:rsidR="005E0718" w:rsidRPr="00E042A3" w:rsidRDefault="005E0718" w:rsidP="003A33E5">
            <w:pPr>
              <w:rPr>
                <w:szCs w:val="24"/>
              </w:rPr>
            </w:pPr>
            <w:r w:rsidRPr="00E042A3">
              <w:rPr>
                <w:szCs w:val="24"/>
              </w:rPr>
              <w:t>Тести</w:t>
            </w:r>
          </w:p>
        </w:tc>
        <w:tc>
          <w:tcPr>
            <w:tcW w:w="3402" w:type="dxa"/>
            <w:shd w:val="clear" w:color="auto" w:fill="auto"/>
          </w:tcPr>
          <w:p w14:paraId="3144DBA3" w14:textId="77777777" w:rsidR="005E0718" w:rsidRPr="00E042A3" w:rsidRDefault="005E0718" w:rsidP="003A33E5">
            <w:pPr>
              <w:spacing w:line="276" w:lineRule="auto"/>
              <w:jc w:val="center"/>
              <w:rPr>
                <w:szCs w:val="24"/>
              </w:rPr>
            </w:pPr>
            <w:r w:rsidRPr="00E042A3">
              <w:rPr>
                <w:szCs w:val="24"/>
              </w:rPr>
              <w:t>25</w:t>
            </w:r>
          </w:p>
        </w:tc>
      </w:tr>
      <w:tr w:rsidR="005E0718" w:rsidRPr="00E042A3" w14:paraId="3E5C36F1" w14:textId="77777777" w:rsidTr="003A33E5">
        <w:trPr>
          <w:jc w:val="center"/>
        </w:trPr>
        <w:tc>
          <w:tcPr>
            <w:tcW w:w="6232" w:type="dxa"/>
            <w:shd w:val="clear" w:color="auto" w:fill="auto"/>
          </w:tcPr>
          <w:p w14:paraId="654AFDA6" w14:textId="77777777" w:rsidR="005E0718" w:rsidRPr="00E042A3" w:rsidRDefault="005E0718" w:rsidP="003A33E5">
            <w:pPr>
              <w:rPr>
                <w:szCs w:val="24"/>
              </w:rPr>
            </w:pPr>
            <w:r w:rsidRPr="00E042A3">
              <w:rPr>
                <w:szCs w:val="24"/>
              </w:rPr>
              <w:t>Індивідуальні завдання</w:t>
            </w:r>
          </w:p>
        </w:tc>
        <w:tc>
          <w:tcPr>
            <w:tcW w:w="3402" w:type="dxa"/>
            <w:shd w:val="clear" w:color="auto" w:fill="auto"/>
          </w:tcPr>
          <w:p w14:paraId="08F1C697" w14:textId="77777777" w:rsidR="005E0718" w:rsidRPr="00E042A3" w:rsidRDefault="005E0718" w:rsidP="003A33E5">
            <w:pPr>
              <w:spacing w:line="276" w:lineRule="auto"/>
              <w:jc w:val="center"/>
              <w:rPr>
                <w:szCs w:val="24"/>
              </w:rPr>
            </w:pPr>
            <w:r w:rsidRPr="00E042A3">
              <w:rPr>
                <w:szCs w:val="24"/>
              </w:rPr>
              <w:t>25</w:t>
            </w:r>
          </w:p>
        </w:tc>
      </w:tr>
      <w:tr w:rsidR="005E0718" w:rsidRPr="00E042A3" w14:paraId="548C5084" w14:textId="77777777" w:rsidTr="003A33E5">
        <w:trPr>
          <w:jc w:val="center"/>
        </w:trPr>
        <w:tc>
          <w:tcPr>
            <w:tcW w:w="6232" w:type="dxa"/>
            <w:shd w:val="clear" w:color="auto" w:fill="auto"/>
          </w:tcPr>
          <w:p w14:paraId="72B49C35" w14:textId="77777777" w:rsidR="005E0718" w:rsidRPr="00E042A3" w:rsidRDefault="005E0718" w:rsidP="003A33E5">
            <w:pPr>
              <w:spacing w:line="276" w:lineRule="auto"/>
              <w:jc w:val="both"/>
              <w:rPr>
                <w:szCs w:val="24"/>
              </w:rPr>
            </w:pPr>
            <w:r w:rsidRPr="00E042A3">
              <w:rPr>
                <w:szCs w:val="24"/>
              </w:rPr>
              <w:t>Заліковий тест</w:t>
            </w:r>
          </w:p>
        </w:tc>
        <w:tc>
          <w:tcPr>
            <w:tcW w:w="3402" w:type="dxa"/>
            <w:shd w:val="clear" w:color="auto" w:fill="auto"/>
          </w:tcPr>
          <w:p w14:paraId="15D9833C" w14:textId="77777777" w:rsidR="005E0718" w:rsidRPr="00E042A3" w:rsidRDefault="005E0718" w:rsidP="003A33E5">
            <w:pPr>
              <w:spacing w:line="276" w:lineRule="auto"/>
              <w:jc w:val="center"/>
              <w:rPr>
                <w:szCs w:val="24"/>
              </w:rPr>
            </w:pPr>
            <w:r w:rsidRPr="00E042A3">
              <w:rPr>
                <w:szCs w:val="24"/>
              </w:rPr>
              <w:t>30</w:t>
            </w:r>
          </w:p>
        </w:tc>
      </w:tr>
      <w:tr w:rsidR="005E0718" w:rsidRPr="00E042A3" w14:paraId="59DDCB45" w14:textId="77777777" w:rsidTr="003A33E5">
        <w:trPr>
          <w:jc w:val="center"/>
        </w:trPr>
        <w:tc>
          <w:tcPr>
            <w:tcW w:w="6232" w:type="dxa"/>
            <w:shd w:val="clear" w:color="auto" w:fill="auto"/>
          </w:tcPr>
          <w:p w14:paraId="25F9A8E1" w14:textId="77777777" w:rsidR="005E0718" w:rsidRPr="00E042A3" w:rsidRDefault="005E0718" w:rsidP="003A33E5">
            <w:pPr>
              <w:spacing w:line="276" w:lineRule="auto"/>
              <w:jc w:val="center"/>
              <w:rPr>
                <w:b/>
                <w:szCs w:val="24"/>
              </w:rPr>
            </w:pPr>
            <w:r w:rsidRPr="00E042A3">
              <w:rPr>
                <w:b/>
                <w:szCs w:val="24"/>
              </w:rPr>
              <w:t>Разом</w:t>
            </w:r>
          </w:p>
        </w:tc>
        <w:tc>
          <w:tcPr>
            <w:tcW w:w="3402" w:type="dxa"/>
            <w:shd w:val="clear" w:color="auto" w:fill="auto"/>
          </w:tcPr>
          <w:p w14:paraId="75D079CE" w14:textId="77777777" w:rsidR="005E0718" w:rsidRPr="00E042A3" w:rsidRDefault="005E0718" w:rsidP="003A33E5">
            <w:pPr>
              <w:spacing w:line="276" w:lineRule="auto"/>
              <w:jc w:val="center"/>
              <w:rPr>
                <w:b/>
                <w:szCs w:val="24"/>
              </w:rPr>
            </w:pPr>
            <w:r w:rsidRPr="00E042A3">
              <w:rPr>
                <w:b/>
                <w:szCs w:val="24"/>
              </w:rPr>
              <w:t>100</w:t>
            </w:r>
          </w:p>
        </w:tc>
      </w:tr>
    </w:tbl>
    <w:p w14:paraId="2CCC0496" w14:textId="77777777" w:rsidR="005E0718" w:rsidRPr="00A15754" w:rsidRDefault="005E0718" w:rsidP="005E0718">
      <w:pPr>
        <w:jc w:val="center"/>
        <w:rPr>
          <w:b/>
          <w:szCs w:val="24"/>
        </w:rPr>
      </w:pPr>
    </w:p>
    <w:p w14:paraId="29D8C543" w14:textId="77777777" w:rsidR="005E0718" w:rsidRDefault="005E0718" w:rsidP="005E0718">
      <w:pPr>
        <w:pStyle w:val="a0"/>
        <w:ind w:firstLine="0"/>
        <w:rPr>
          <w:szCs w:val="24"/>
        </w:rPr>
      </w:pPr>
    </w:p>
    <w:p w14:paraId="7C145BDA" w14:textId="77777777" w:rsidR="005E0718" w:rsidRPr="00D8655C" w:rsidRDefault="005E0718" w:rsidP="005E0718">
      <w:pPr>
        <w:pStyle w:val="a0"/>
        <w:ind w:left="707" w:firstLine="0"/>
        <w:jc w:val="right"/>
        <w:rPr>
          <w:szCs w:val="24"/>
        </w:rPr>
      </w:pPr>
      <w:r w:rsidRPr="00D8655C">
        <w:rPr>
          <w:szCs w:val="24"/>
        </w:rPr>
        <w:t xml:space="preserve">Таблиця </w:t>
      </w:r>
      <w:r>
        <w:rPr>
          <w:szCs w:val="24"/>
        </w:rPr>
        <w:t>2</w:t>
      </w:r>
      <w:r w:rsidRPr="00D8655C">
        <w:rPr>
          <w:szCs w:val="24"/>
        </w:rPr>
        <w:t xml:space="preserve"> </w:t>
      </w:r>
    </w:p>
    <w:p w14:paraId="3414A319" w14:textId="77777777" w:rsidR="005E0718" w:rsidRPr="00E042A3" w:rsidRDefault="005E0718" w:rsidP="005E0718">
      <w:pPr>
        <w:spacing w:line="276" w:lineRule="auto"/>
        <w:jc w:val="center"/>
        <w:rPr>
          <w:szCs w:val="24"/>
        </w:rPr>
      </w:pPr>
      <w:r>
        <w:rPr>
          <w:szCs w:val="24"/>
        </w:rPr>
        <w:t>Оцінювання курсу для студентів заочної форми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969"/>
        <w:gridCol w:w="1700"/>
        <w:gridCol w:w="1129"/>
      </w:tblGrid>
      <w:tr w:rsidR="005E0718" w:rsidRPr="00D8655C" w14:paraId="70882587" w14:textId="77777777" w:rsidTr="003A33E5">
        <w:trPr>
          <w:cantSplit/>
          <w:trHeight w:val="766"/>
        </w:trPr>
        <w:tc>
          <w:tcPr>
            <w:tcW w:w="1470" w:type="pct"/>
            <w:tcMar>
              <w:left w:w="57" w:type="dxa"/>
              <w:right w:w="57" w:type="dxa"/>
            </w:tcMar>
            <w:vAlign w:val="center"/>
          </w:tcPr>
          <w:p w14:paraId="16C1B4F3" w14:textId="77777777" w:rsidR="005E0718" w:rsidRPr="00D8655C" w:rsidRDefault="005E0718" w:rsidP="003A33E5">
            <w:pPr>
              <w:jc w:val="center"/>
              <w:rPr>
                <w:szCs w:val="24"/>
                <w:lang w:val="ru-RU"/>
              </w:rPr>
            </w:pPr>
            <w:r>
              <w:rPr>
                <w:szCs w:val="24"/>
              </w:rPr>
              <w:t>Активність роботи на</w:t>
            </w:r>
            <w:r w:rsidRPr="00D8655C">
              <w:rPr>
                <w:szCs w:val="24"/>
              </w:rPr>
              <w:t xml:space="preserve"> </w:t>
            </w:r>
            <w:r>
              <w:rPr>
                <w:szCs w:val="24"/>
              </w:rPr>
              <w:t>практичних завдань</w:t>
            </w:r>
          </w:p>
        </w:tc>
        <w:tc>
          <w:tcPr>
            <w:tcW w:w="2061" w:type="pct"/>
            <w:tcMar>
              <w:left w:w="57" w:type="dxa"/>
              <w:right w:w="57" w:type="dxa"/>
            </w:tcMar>
            <w:vAlign w:val="center"/>
          </w:tcPr>
          <w:p w14:paraId="204790F7" w14:textId="77777777" w:rsidR="005E0718" w:rsidRPr="00D8655C" w:rsidRDefault="005E0718" w:rsidP="003A33E5">
            <w:pPr>
              <w:jc w:val="center"/>
              <w:rPr>
                <w:szCs w:val="24"/>
              </w:rPr>
            </w:pPr>
            <w:r w:rsidRPr="00D8655C">
              <w:rPr>
                <w:szCs w:val="24"/>
              </w:rPr>
              <w:t>Виконання і захист контрольної роботи</w:t>
            </w:r>
          </w:p>
        </w:tc>
        <w:tc>
          <w:tcPr>
            <w:tcW w:w="883" w:type="pct"/>
            <w:tcMar>
              <w:left w:w="57" w:type="dxa"/>
              <w:right w:w="57" w:type="dxa"/>
            </w:tcMar>
            <w:vAlign w:val="center"/>
          </w:tcPr>
          <w:p w14:paraId="74912087" w14:textId="77777777" w:rsidR="005E0718" w:rsidRPr="00D8655C" w:rsidRDefault="005E0718" w:rsidP="003A33E5">
            <w:pPr>
              <w:jc w:val="center"/>
              <w:rPr>
                <w:szCs w:val="24"/>
              </w:rPr>
            </w:pPr>
            <w:r>
              <w:rPr>
                <w:szCs w:val="24"/>
              </w:rPr>
              <w:t>Заліковий тест</w:t>
            </w:r>
          </w:p>
        </w:tc>
        <w:tc>
          <w:tcPr>
            <w:tcW w:w="586" w:type="pct"/>
            <w:tcMar>
              <w:left w:w="57" w:type="dxa"/>
              <w:right w:w="57" w:type="dxa"/>
            </w:tcMar>
            <w:vAlign w:val="center"/>
          </w:tcPr>
          <w:p w14:paraId="7E99E236" w14:textId="77777777" w:rsidR="005E0718" w:rsidRPr="00D8655C" w:rsidRDefault="005E0718" w:rsidP="003A33E5">
            <w:pPr>
              <w:jc w:val="center"/>
              <w:rPr>
                <w:szCs w:val="24"/>
              </w:rPr>
            </w:pPr>
            <w:r w:rsidRPr="00D8655C">
              <w:rPr>
                <w:szCs w:val="24"/>
              </w:rPr>
              <w:t>Сума</w:t>
            </w:r>
          </w:p>
        </w:tc>
      </w:tr>
      <w:tr w:rsidR="005E0718" w:rsidRPr="00D8655C" w14:paraId="672E9755" w14:textId="77777777" w:rsidTr="003A33E5">
        <w:trPr>
          <w:cantSplit/>
          <w:trHeight w:val="316"/>
        </w:trPr>
        <w:tc>
          <w:tcPr>
            <w:tcW w:w="1470" w:type="pct"/>
            <w:tcMar>
              <w:left w:w="57" w:type="dxa"/>
              <w:right w:w="57" w:type="dxa"/>
            </w:tcMar>
          </w:tcPr>
          <w:p w14:paraId="3214AC3F" w14:textId="77777777" w:rsidR="005E0718" w:rsidRPr="00D8655C" w:rsidRDefault="005E0718" w:rsidP="003A33E5">
            <w:pPr>
              <w:jc w:val="center"/>
              <w:rPr>
                <w:szCs w:val="24"/>
              </w:rPr>
            </w:pPr>
            <w:r>
              <w:rPr>
                <w:szCs w:val="24"/>
              </w:rPr>
              <w:t>1</w:t>
            </w:r>
            <w:r w:rsidRPr="00D8655C">
              <w:rPr>
                <w:szCs w:val="24"/>
              </w:rPr>
              <w:t>0</w:t>
            </w:r>
          </w:p>
        </w:tc>
        <w:tc>
          <w:tcPr>
            <w:tcW w:w="2061" w:type="pct"/>
            <w:tcMar>
              <w:left w:w="57" w:type="dxa"/>
              <w:right w:w="57" w:type="dxa"/>
            </w:tcMar>
          </w:tcPr>
          <w:p w14:paraId="5E20BEA2" w14:textId="77777777" w:rsidR="005E0718" w:rsidRPr="00D8655C" w:rsidRDefault="005E0718" w:rsidP="003A33E5">
            <w:pPr>
              <w:jc w:val="center"/>
              <w:rPr>
                <w:szCs w:val="24"/>
              </w:rPr>
            </w:pPr>
            <w:r>
              <w:rPr>
                <w:szCs w:val="24"/>
              </w:rPr>
              <w:t>4</w:t>
            </w:r>
            <w:r w:rsidRPr="00D8655C">
              <w:rPr>
                <w:szCs w:val="24"/>
              </w:rPr>
              <w:t>0</w:t>
            </w:r>
          </w:p>
        </w:tc>
        <w:tc>
          <w:tcPr>
            <w:tcW w:w="883" w:type="pct"/>
            <w:tcMar>
              <w:left w:w="57" w:type="dxa"/>
              <w:right w:w="57" w:type="dxa"/>
            </w:tcMar>
          </w:tcPr>
          <w:p w14:paraId="293E2D36" w14:textId="77777777" w:rsidR="005E0718" w:rsidRPr="00D8655C" w:rsidRDefault="005E0718" w:rsidP="003A33E5">
            <w:pPr>
              <w:jc w:val="center"/>
              <w:rPr>
                <w:szCs w:val="24"/>
              </w:rPr>
            </w:pPr>
            <w:r>
              <w:rPr>
                <w:szCs w:val="24"/>
              </w:rPr>
              <w:t>5</w:t>
            </w:r>
            <w:r w:rsidRPr="00D8655C">
              <w:rPr>
                <w:szCs w:val="24"/>
              </w:rPr>
              <w:t>0</w:t>
            </w:r>
          </w:p>
        </w:tc>
        <w:tc>
          <w:tcPr>
            <w:tcW w:w="586" w:type="pct"/>
            <w:tcMar>
              <w:left w:w="57" w:type="dxa"/>
              <w:right w:w="57" w:type="dxa"/>
            </w:tcMar>
          </w:tcPr>
          <w:p w14:paraId="51593AB8" w14:textId="77777777" w:rsidR="005E0718" w:rsidRPr="00D8655C" w:rsidRDefault="005E0718" w:rsidP="003A33E5">
            <w:pPr>
              <w:jc w:val="center"/>
              <w:rPr>
                <w:szCs w:val="24"/>
              </w:rPr>
            </w:pPr>
            <w:r w:rsidRPr="00D8655C">
              <w:rPr>
                <w:szCs w:val="24"/>
              </w:rPr>
              <w:t>100</w:t>
            </w:r>
          </w:p>
        </w:tc>
      </w:tr>
    </w:tbl>
    <w:p w14:paraId="017086B4" w14:textId="77777777" w:rsidR="005E0718" w:rsidRDefault="005E0718" w:rsidP="005E0718">
      <w:pPr>
        <w:pStyle w:val="a0"/>
        <w:ind w:firstLine="708"/>
        <w:jc w:val="right"/>
        <w:rPr>
          <w:szCs w:val="24"/>
        </w:rPr>
      </w:pPr>
    </w:p>
    <w:p w14:paraId="54EC4D4E" w14:textId="77777777" w:rsidR="005E0718" w:rsidRPr="00D8655C" w:rsidRDefault="005E0718" w:rsidP="005E0718">
      <w:pPr>
        <w:pStyle w:val="a0"/>
        <w:ind w:firstLine="708"/>
        <w:jc w:val="right"/>
        <w:rPr>
          <w:szCs w:val="24"/>
        </w:rPr>
      </w:pPr>
      <w:r w:rsidRPr="00D8655C">
        <w:rPr>
          <w:szCs w:val="24"/>
        </w:rPr>
        <w:t xml:space="preserve">Таблиця </w:t>
      </w:r>
      <w:r>
        <w:rPr>
          <w:szCs w:val="24"/>
        </w:rPr>
        <w:t>3</w:t>
      </w:r>
      <w:r w:rsidRPr="00D8655C">
        <w:rPr>
          <w:szCs w:val="24"/>
        </w:rPr>
        <w:t xml:space="preserve"> </w:t>
      </w:r>
    </w:p>
    <w:p w14:paraId="085E7FBC" w14:textId="77777777" w:rsidR="005E0718" w:rsidRPr="00D8655C" w:rsidRDefault="005E0718" w:rsidP="005E0718">
      <w:pPr>
        <w:pStyle w:val="a0"/>
        <w:ind w:firstLine="708"/>
        <w:jc w:val="center"/>
        <w:rPr>
          <w:szCs w:val="24"/>
        </w:rPr>
      </w:pPr>
      <w:r w:rsidRPr="00D8655C">
        <w:rPr>
          <w:szCs w:val="24"/>
        </w:rPr>
        <w:t>Шкала оцінювання</w:t>
      </w:r>
      <w:r>
        <w:rPr>
          <w:szCs w:val="24"/>
        </w:rPr>
        <w:t xml:space="preserve">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89"/>
      </w:tblGrid>
      <w:tr w:rsidR="005E0718" w:rsidRPr="00D8655C" w14:paraId="7819BD7C" w14:textId="77777777" w:rsidTr="003A33E5">
        <w:trPr>
          <w:trHeight w:val="1012"/>
          <w:tblHeader/>
        </w:trPr>
        <w:tc>
          <w:tcPr>
            <w:tcW w:w="1617" w:type="pct"/>
            <w:vAlign w:val="center"/>
          </w:tcPr>
          <w:p w14:paraId="2C56F86F" w14:textId="77777777" w:rsidR="005E0718" w:rsidRPr="00D8655C" w:rsidRDefault="005E0718" w:rsidP="003A33E5">
            <w:pPr>
              <w:jc w:val="center"/>
              <w:rPr>
                <w:szCs w:val="24"/>
              </w:rPr>
            </w:pPr>
            <w:r w:rsidRPr="00D8655C">
              <w:rPr>
                <w:szCs w:val="24"/>
              </w:rPr>
              <w:t>Сума балів за всі види навчальної діяльності</w:t>
            </w:r>
          </w:p>
        </w:tc>
        <w:tc>
          <w:tcPr>
            <w:tcW w:w="1104" w:type="pct"/>
            <w:vAlign w:val="center"/>
          </w:tcPr>
          <w:p w14:paraId="1F858973" w14:textId="77777777" w:rsidR="005E0718" w:rsidRPr="00D8655C" w:rsidRDefault="005E0718" w:rsidP="003A33E5">
            <w:pPr>
              <w:jc w:val="center"/>
              <w:rPr>
                <w:szCs w:val="24"/>
              </w:rPr>
            </w:pPr>
            <w:r w:rsidRPr="00D8655C">
              <w:rPr>
                <w:szCs w:val="24"/>
              </w:rPr>
              <w:t>Оцінка</w:t>
            </w:r>
            <w:r w:rsidRPr="00D8655C">
              <w:rPr>
                <w:b/>
                <w:szCs w:val="24"/>
              </w:rPr>
              <w:t xml:space="preserve"> </w:t>
            </w:r>
            <w:r w:rsidRPr="00D8655C">
              <w:rPr>
                <w:szCs w:val="24"/>
              </w:rPr>
              <w:t>ECTS</w:t>
            </w:r>
          </w:p>
        </w:tc>
        <w:tc>
          <w:tcPr>
            <w:tcW w:w="2279" w:type="pct"/>
            <w:vAlign w:val="center"/>
          </w:tcPr>
          <w:p w14:paraId="60F6D36C" w14:textId="77777777" w:rsidR="005E0718" w:rsidRPr="00D8655C" w:rsidRDefault="005E0718" w:rsidP="003A33E5">
            <w:pPr>
              <w:jc w:val="center"/>
              <w:rPr>
                <w:szCs w:val="24"/>
              </w:rPr>
            </w:pPr>
            <w:r w:rsidRPr="00D8655C">
              <w:rPr>
                <w:szCs w:val="24"/>
              </w:rPr>
              <w:t>Оцінка за національною шкалою</w:t>
            </w:r>
          </w:p>
        </w:tc>
      </w:tr>
      <w:tr w:rsidR="005E0718" w:rsidRPr="00D8655C" w14:paraId="7966DD1D" w14:textId="77777777" w:rsidTr="003A33E5">
        <w:tc>
          <w:tcPr>
            <w:tcW w:w="1617" w:type="pct"/>
            <w:vAlign w:val="center"/>
          </w:tcPr>
          <w:p w14:paraId="0E87236E" w14:textId="77777777" w:rsidR="005E0718" w:rsidRPr="00D8655C" w:rsidRDefault="005E0718" w:rsidP="003A33E5">
            <w:pPr>
              <w:ind w:left="180"/>
              <w:jc w:val="center"/>
              <w:rPr>
                <w:b/>
                <w:szCs w:val="24"/>
              </w:rPr>
            </w:pPr>
            <w:r w:rsidRPr="00D8655C">
              <w:rPr>
                <w:szCs w:val="24"/>
              </w:rPr>
              <w:t>90 – 100</w:t>
            </w:r>
          </w:p>
        </w:tc>
        <w:tc>
          <w:tcPr>
            <w:tcW w:w="1104" w:type="pct"/>
            <w:vAlign w:val="center"/>
          </w:tcPr>
          <w:p w14:paraId="7166DD4B" w14:textId="77777777" w:rsidR="005E0718" w:rsidRPr="00D8655C" w:rsidRDefault="005E0718" w:rsidP="003A33E5">
            <w:pPr>
              <w:jc w:val="center"/>
              <w:rPr>
                <w:szCs w:val="24"/>
              </w:rPr>
            </w:pPr>
            <w:r w:rsidRPr="00D8655C">
              <w:rPr>
                <w:szCs w:val="24"/>
              </w:rPr>
              <w:t>А</w:t>
            </w:r>
          </w:p>
        </w:tc>
        <w:tc>
          <w:tcPr>
            <w:tcW w:w="2279" w:type="pct"/>
            <w:vMerge w:val="restart"/>
          </w:tcPr>
          <w:p w14:paraId="12447824" w14:textId="77777777" w:rsidR="005E0718" w:rsidRPr="00D8655C" w:rsidRDefault="005E0718" w:rsidP="003A33E5">
            <w:pPr>
              <w:jc w:val="center"/>
              <w:rPr>
                <w:szCs w:val="24"/>
              </w:rPr>
            </w:pPr>
          </w:p>
          <w:p w14:paraId="67C1B426" w14:textId="77777777" w:rsidR="005E0718" w:rsidRPr="00D8655C" w:rsidRDefault="005E0718" w:rsidP="003A33E5">
            <w:pPr>
              <w:jc w:val="center"/>
              <w:rPr>
                <w:szCs w:val="24"/>
              </w:rPr>
            </w:pPr>
          </w:p>
          <w:p w14:paraId="0D29030E" w14:textId="77777777" w:rsidR="005E0718" w:rsidRPr="00D8655C" w:rsidRDefault="005E0718" w:rsidP="003A33E5">
            <w:pPr>
              <w:jc w:val="center"/>
              <w:rPr>
                <w:szCs w:val="24"/>
              </w:rPr>
            </w:pPr>
            <w:r w:rsidRPr="00D8655C">
              <w:rPr>
                <w:szCs w:val="24"/>
              </w:rPr>
              <w:t>зараховано</w:t>
            </w:r>
          </w:p>
        </w:tc>
      </w:tr>
      <w:tr w:rsidR="005E0718" w:rsidRPr="00D8655C" w14:paraId="22DD8D66" w14:textId="77777777" w:rsidTr="003A33E5">
        <w:trPr>
          <w:trHeight w:val="194"/>
        </w:trPr>
        <w:tc>
          <w:tcPr>
            <w:tcW w:w="1617" w:type="pct"/>
            <w:vAlign w:val="center"/>
          </w:tcPr>
          <w:p w14:paraId="7A3DA81A" w14:textId="77777777" w:rsidR="005E0718" w:rsidRPr="00D8655C" w:rsidRDefault="005E0718" w:rsidP="003A33E5">
            <w:pPr>
              <w:ind w:left="180"/>
              <w:jc w:val="center"/>
              <w:rPr>
                <w:szCs w:val="24"/>
              </w:rPr>
            </w:pPr>
            <w:r w:rsidRPr="00D8655C">
              <w:rPr>
                <w:szCs w:val="24"/>
              </w:rPr>
              <w:t>82-89</w:t>
            </w:r>
          </w:p>
        </w:tc>
        <w:tc>
          <w:tcPr>
            <w:tcW w:w="1104" w:type="pct"/>
            <w:vAlign w:val="center"/>
          </w:tcPr>
          <w:p w14:paraId="2A66F657" w14:textId="77777777" w:rsidR="005E0718" w:rsidRPr="00D8655C" w:rsidRDefault="005E0718" w:rsidP="003A33E5">
            <w:pPr>
              <w:jc w:val="center"/>
              <w:rPr>
                <w:szCs w:val="24"/>
              </w:rPr>
            </w:pPr>
            <w:r w:rsidRPr="00D8655C">
              <w:rPr>
                <w:szCs w:val="24"/>
              </w:rPr>
              <w:t>В</w:t>
            </w:r>
          </w:p>
        </w:tc>
        <w:tc>
          <w:tcPr>
            <w:tcW w:w="2279" w:type="pct"/>
            <w:vMerge/>
          </w:tcPr>
          <w:p w14:paraId="4B053C0D" w14:textId="77777777" w:rsidR="005E0718" w:rsidRPr="00D8655C" w:rsidRDefault="005E0718" w:rsidP="003A33E5">
            <w:pPr>
              <w:jc w:val="center"/>
              <w:rPr>
                <w:szCs w:val="24"/>
              </w:rPr>
            </w:pPr>
          </w:p>
        </w:tc>
      </w:tr>
      <w:tr w:rsidR="005E0718" w:rsidRPr="00D8655C" w14:paraId="3E027248" w14:textId="77777777" w:rsidTr="003A33E5">
        <w:tc>
          <w:tcPr>
            <w:tcW w:w="1617" w:type="pct"/>
            <w:vAlign w:val="center"/>
          </w:tcPr>
          <w:p w14:paraId="28865141" w14:textId="77777777" w:rsidR="005E0718" w:rsidRPr="00D8655C" w:rsidRDefault="005E0718" w:rsidP="003A33E5">
            <w:pPr>
              <w:ind w:left="180"/>
              <w:jc w:val="center"/>
              <w:rPr>
                <w:szCs w:val="24"/>
              </w:rPr>
            </w:pPr>
            <w:r w:rsidRPr="00D8655C">
              <w:rPr>
                <w:szCs w:val="24"/>
              </w:rPr>
              <w:t>74-81</w:t>
            </w:r>
          </w:p>
        </w:tc>
        <w:tc>
          <w:tcPr>
            <w:tcW w:w="1104" w:type="pct"/>
            <w:vAlign w:val="center"/>
          </w:tcPr>
          <w:p w14:paraId="43E8043A" w14:textId="77777777" w:rsidR="005E0718" w:rsidRPr="00D8655C" w:rsidRDefault="005E0718" w:rsidP="003A33E5">
            <w:pPr>
              <w:jc w:val="center"/>
              <w:rPr>
                <w:szCs w:val="24"/>
              </w:rPr>
            </w:pPr>
            <w:r w:rsidRPr="00D8655C">
              <w:rPr>
                <w:szCs w:val="24"/>
              </w:rPr>
              <w:t>С</w:t>
            </w:r>
          </w:p>
        </w:tc>
        <w:tc>
          <w:tcPr>
            <w:tcW w:w="2279" w:type="pct"/>
            <w:vMerge/>
          </w:tcPr>
          <w:p w14:paraId="36F70834" w14:textId="77777777" w:rsidR="005E0718" w:rsidRPr="00D8655C" w:rsidRDefault="005E0718" w:rsidP="003A33E5">
            <w:pPr>
              <w:jc w:val="center"/>
              <w:rPr>
                <w:szCs w:val="24"/>
              </w:rPr>
            </w:pPr>
          </w:p>
        </w:tc>
      </w:tr>
      <w:tr w:rsidR="005E0718" w:rsidRPr="00D8655C" w14:paraId="201F7730" w14:textId="77777777" w:rsidTr="003A33E5">
        <w:tc>
          <w:tcPr>
            <w:tcW w:w="1617" w:type="pct"/>
            <w:vAlign w:val="center"/>
          </w:tcPr>
          <w:p w14:paraId="7EE70141" w14:textId="77777777" w:rsidR="005E0718" w:rsidRPr="00D8655C" w:rsidRDefault="005E0718" w:rsidP="003A33E5">
            <w:pPr>
              <w:ind w:left="180"/>
              <w:jc w:val="center"/>
              <w:rPr>
                <w:szCs w:val="24"/>
              </w:rPr>
            </w:pPr>
            <w:r w:rsidRPr="00D8655C">
              <w:rPr>
                <w:szCs w:val="24"/>
              </w:rPr>
              <w:t>64-73</w:t>
            </w:r>
          </w:p>
        </w:tc>
        <w:tc>
          <w:tcPr>
            <w:tcW w:w="1104" w:type="pct"/>
            <w:vAlign w:val="center"/>
          </w:tcPr>
          <w:p w14:paraId="7F28174A" w14:textId="77777777" w:rsidR="005E0718" w:rsidRPr="00D8655C" w:rsidRDefault="005E0718" w:rsidP="003A33E5">
            <w:pPr>
              <w:jc w:val="center"/>
              <w:rPr>
                <w:szCs w:val="24"/>
              </w:rPr>
            </w:pPr>
            <w:r w:rsidRPr="00D8655C">
              <w:rPr>
                <w:szCs w:val="24"/>
              </w:rPr>
              <w:t>D</w:t>
            </w:r>
          </w:p>
        </w:tc>
        <w:tc>
          <w:tcPr>
            <w:tcW w:w="2279" w:type="pct"/>
            <w:vMerge/>
          </w:tcPr>
          <w:p w14:paraId="40127BAD" w14:textId="77777777" w:rsidR="005E0718" w:rsidRPr="00D8655C" w:rsidRDefault="005E0718" w:rsidP="003A33E5">
            <w:pPr>
              <w:jc w:val="center"/>
              <w:rPr>
                <w:szCs w:val="24"/>
              </w:rPr>
            </w:pPr>
          </w:p>
        </w:tc>
      </w:tr>
      <w:tr w:rsidR="005E0718" w:rsidRPr="00D8655C" w14:paraId="14F0E6A4" w14:textId="77777777" w:rsidTr="003A33E5">
        <w:tc>
          <w:tcPr>
            <w:tcW w:w="1617" w:type="pct"/>
            <w:vAlign w:val="center"/>
          </w:tcPr>
          <w:p w14:paraId="722C3005" w14:textId="77777777" w:rsidR="005E0718" w:rsidRPr="00D8655C" w:rsidRDefault="005E0718" w:rsidP="003A33E5">
            <w:pPr>
              <w:ind w:left="180"/>
              <w:jc w:val="center"/>
              <w:rPr>
                <w:szCs w:val="24"/>
              </w:rPr>
            </w:pPr>
            <w:r w:rsidRPr="00D8655C">
              <w:rPr>
                <w:szCs w:val="24"/>
              </w:rPr>
              <w:t>60-63</w:t>
            </w:r>
          </w:p>
        </w:tc>
        <w:tc>
          <w:tcPr>
            <w:tcW w:w="1104" w:type="pct"/>
            <w:vAlign w:val="center"/>
          </w:tcPr>
          <w:p w14:paraId="243B29E0" w14:textId="77777777" w:rsidR="005E0718" w:rsidRPr="00D8655C" w:rsidRDefault="005E0718" w:rsidP="003A33E5">
            <w:pPr>
              <w:jc w:val="center"/>
              <w:rPr>
                <w:szCs w:val="24"/>
              </w:rPr>
            </w:pPr>
            <w:r w:rsidRPr="00D8655C">
              <w:rPr>
                <w:szCs w:val="24"/>
              </w:rPr>
              <w:t xml:space="preserve">Е </w:t>
            </w:r>
          </w:p>
        </w:tc>
        <w:tc>
          <w:tcPr>
            <w:tcW w:w="2279" w:type="pct"/>
            <w:vMerge/>
          </w:tcPr>
          <w:p w14:paraId="0CC24C2C" w14:textId="77777777" w:rsidR="005E0718" w:rsidRPr="00D8655C" w:rsidRDefault="005E0718" w:rsidP="003A33E5">
            <w:pPr>
              <w:jc w:val="center"/>
              <w:rPr>
                <w:szCs w:val="24"/>
              </w:rPr>
            </w:pPr>
          </w:p>
        </w:tc>
      </w:tr>
      <w:tr w:rsidR="005E0718" w:rsidRPr="00D8655C" w14:paraId="16FE3EB8" w14:textId="77777777" w:rsidTr="003A33E5">
        <w:tc>
          <w:tcPr>
            <w:tcW w:w="1617" w:type="pct"/>
            <w:vAlign w:val="center"/>
          </w:tcPr>
          <w:p w14:paraId="78CCCCF5" w14:textId="77777777" w:rsidR="005E0718" w:rsidRPr="00D8655C" w:rsidRDefault="005E0718" w:rsidP="003A33E5">
            <w:pPr>
              <w:ind w:left="180"/>
              <w:jc w:val="center"/>
              <w:rPr>
                <w:szCs w:val="24"/>
              </w:rPr>
            </w:pPr>
            <w:r w:rsidRPr="00D8655C">
              <w:rPr>
                <w:szCs w:val="24"/>
              </w:rPr>
              <w:t>35-59</w:t>
            </w:r>
          </w:p>
        </w:tc>
        <w:tc>
          <w:tcPr>
            <w:tcW w:w="1104" w:type="pct"/>
            <w:vAlign w:val="center"/>
          </w:tcPr>
          <w:p w14:paraId="63DFD9B9" w14:textId="77777777" w:rsidR="005E0718" w:rsidRPr="00D8655C" w:rsidRDefault="005E0718" w:rsidP="003A33E5">
            <w:pPr>
              <w:jc w:val="center"/>
              <w:rPr>
                <w:szCs w:val="24"/>
              </w:rPr>
            </w:pPr>
            <w:r w:rsidRPr="00D8655C">
              <w:rPr>
                <w:szCs w:val="24"/>
              </w:rPr>
              <w:t>FX</w:t>
            </w:r>
          </w:p>
        </w:tc>
        <w:tc>
          <w:tcPr>
            <w:tcW w:w="2279" w:type="pct"/>
          </w:tcPr>
          <w:p w14:paraId="1DB07ED4" w14:textId="77777777" w:rsidR="005E0718" w:rsidRPr="00D8655C" w:rsidRDefault="005E0718" w:rsidP="003A33E5">
            <w:pPr>
              <w:jc w:val="center"/>
              <w:rPr>
                <w:szCs w:val="24"/>
              </w:rPr>
            </w:pPr>
            <w:r w:rsidRPr="00D8655C">
              <w:rPr>
                <w:szCs w:val="24"/>
              </w:rPr>
              <w:t>не зараховано з можливістю повторного складання</w:t>
            </w:r>
          </w:p>
        </w:tc>
      </w:tr>
      <w:tr w:rsidR="005E0718" w:rsidRPr="00D8655C" w14:paraId="23AC8BC0" w14:textId="77777777" w:rsidTr="003A33E5">
        <w:trPr>
          <w:trHeight w:val="708"/>
        </w:trPr>
        <w:tc>
          <w:tcPr>
            <w:tcW w:w="1617" w:type="pct"/>
            <w:vAlign w:val="center"/>
          </w:tcPr>
          <w:p w14:paraId="32B8D90F" w14:textId="77777777" w:rsidR="005E0718" w:rsidRPr="00D8655C" w:rsidRDefault="005E0718" w:rsidP="003A33E5">
            <w:pPr>
              <w:ind w:left="180"/>
              <w:jc w:val="center"/>
              <w:rPr>
                <w:szCs w:val="24"/>
              </w:rPr>
            </w:pPr>
            <w:r w:rsidRPr="00D8655C">
              <w:rPr>
                <w:szCs w:val="24"/>
              </w:rPr>
              <w:t>0-34</w:t>
            </w:r>
          </w:p>
        </w:tc>
        <w:tc>
          <w:tcPr>
            <w:tcW w:w="1104" w:type="pct"/>
            <w:vAlign w:val="center"/>
          </w:tcPr>
          <w:p w14:paraId="786BE179" w14:textId="77777777" w:rsidR="005E0718" w:rsidRPr="00D8655C" w:rsidRDefault="005E0718" w:rsidP="003A33E5">
            <w:pPr>
              <w:jc w:val="center"/>
              <w:rPr>
                <w:szCs w:val="24"/>
              </w:rPr>
            </w:pPr>
            <w:r w:rsidRPr="00D8655C">
              <w:rPr>
                <w:szCs w:val="24"/>
              </w:rPr>
              <w:t>F</w:t>
            </w:r>
          </w:p>
        </w:tc>
        <w:tc>
          <w:tcPr>
            <w:tcW w:w="2279" w:type="pct"/>
          </w:tcPr>
          <w:p w14:paraId="5DB5D4AB" w14:textId="77777777" w:rsidR="005E0718" w:rsidRPr="00D8655C" w:rsidRDefault="005E0718" w:rsidP="003A33E5">
            <w:pPr>
              <w:jc w:val="center"/>
              <w:rPr>
                <w:szCs w:val="24"/>
              </w:rPr>
            </w:pPr>
            <w:r w:rsidRPr="00D8655C">
              <w:rPr>
                <w:szCs w:val="24"/>
              </w:rPr>
              <w:t>не зараховано з обов’язковим повторним вивченням дисципліни</w:t>
            </w:r>
          </w:p>
        </w:tc>
      </w:tr>
    </w:tbl>
    <w:p w14:paraId="5843135F" w14:textId="038F86B8" w:rsidR="005E0718" w:rsidRDefault="005E0718" w:rsidP="00ED7BA0">
      <w:pPr>
        <w:jc w:val="both"/>
        <w:rPr>
          <w:sz w:val="22"/>
        </w:rPr>
      </w:pPr>
    </w:p>
    <w:p w14:paraId="342FEA6E" w14:textId="77777777" w:rsidR="005E0718" w:rsidRDefault="005E0718">
      <w:pPr>
        <w:spacing w:after="160" w:line="259" w:lineRule="auto"/>
        <w:ind w:firstLine="720"/>
        <w:rPr>
          <w:sz w:val="22"/>
        </w:rPr>
      </w:pPr>
      <w:r>
        <w:rPr>
          <w:sz w:val="22"/>
        </w:rPr>
        <w:br w:type="page"/>
      </w:r>
    </w:p>
    <w:p w14:paraId="204AF82F" w14:textId="77777777" w:rsidR="00242E7B" w:rsidRDefault="00242E7B" w:rsidP="00D676DE">
      <w:pPr>
        <w:spacing w:line="276" w:lineRule="auto"/>
        <w:jc w:val="center"/>
        <w:rPr>
          <w:b/>
          <w:szCs w:val="24"/>
        </w:rPr>
      </w:pPr>
      <w:r>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5"/>
        <w:gridCol w:w="6774"/>
      </w:tblGrid>
      <w:tr w:rsidR="00242E7B" w14:paraId="332EE05E" w14:textId="77777777" w:rsidTr="00D676DE">
        <w:trPr>
          <w:trHeight w:val="1369"/>
        </w:trPr>
        <w:tc>
          <w:tcPr>
            <w:tcW w:w="2879" w:type="dxa"/>
            <w:tcBorders>
              <w:top w:val="nil"/>
              <w:left w:val="nil"/>
              <w:bottom w:val="nil"/>
              <w:right w:val="nil"/>
            </w:tcBorders>
            <w:hideMark/>
          </w:tcPr>
          <w:p w14:paraId="771FE04A" w14:textId="77777777" w:rsidR="00242E7B" w:rsidRPr="00242E7B" w:rsidRDefault="00242E7B" w:rsidP="00D676DE">
            <w:pPr>
              <w:rPr>
                <w:i/>
              </w:rPr>
            </w:pPr>
            <w:r w:rsidRPr="00242E7B">
              <w:rPr>
                <w:i/>
              </w:rPr>
              <w:t>Плагіат та академічна доброчесність:</w:t>
            </w:r>
          </w:p>
        </w:tc>
        <w:tc>
          <w:tcPr>
            <w:tcW w:w="6828" w:type="dxa"/>
            <w:tcBorders>
              <w:top w:val="nil"/>
              <w:left w:val="nil"/>
              <w:bottom w:val="nil"/>
              <w:right w:val="nil"/>
            </w:tcBorders>
            <w:hideMark/>
          </w:tcPr>
          <w:p w14:paraId="1CEC6016" w14:textId="00AD9CA1" w:rsidR="00242E7B" w:rsidRDefault="003A218A" w:rsidP="00104DBD">
            <w:pPr>
              <w:ind w:firstLine="7"/>
              <w:jc w:val="both"/>
              <w:rPr>
                <w:szCs w:val="24"/>
              </w:rPr>
            </w:pPr>
            <w:r w:rsidRPr="00104DBD">
              <w:rPr>
                <w:szCs w:val="24"/>
              </w:rPr>
              <w:t>Списування під час виконання поточних модульних робіт та тестування</w:t>
            </w:r>
            <w:r w:rsidR="00C505B1" w:rsidRPr="00104DBD">
              <w:rPr>
                <w:szCs w:val="24"/>
              </w:rPr>
              <w:t xml:space="preserve"> </w:t>
            </w:r>
            <w:r w:rsidRPr="00104DBD">
              <w:rPr>
                <w:szCs w:val="24"/>
              </w:rPr>
              <w:t>заборонено</w:t>
            </w:r>
            <w:r w:rsidR="00990A8E">
              <w:rPr>
                <w:szCs w:val="24"/>
              </w:rPr>
              <w:t xml:space="preserve"> </w:t>
            </w:r>
            <w:r w:rsidRPr="00104DBD">
              <w:rPr>
                <w:szCs w:val="24"/>
              </w:rPr>
              <w:t xml:space="preserve">(в </w:t>
            </w:r>
            <w:proofErr w:type="spellStart"/>
            <w:r w:rsidRPr="00104DBD">
              <w:rPr>
                <w:szCs w:val="24"/>
              </w:rPr>
              <w:t>т.ч</w:t>
            </w:r>
            <w:proofErr w:type="spellEnd"/>
            <w:r w:rsidRPr="00104DBD">
              <w:rPr>
                <w:szCs w:val="24"/>
              </w:rPr>
              <w:t>. із використанням мобільних девайсів). Мобільні пристрої дозволяється використовувати лише під час он-лайн тестування та підготовки практичних завдань в процесі заняття</w:t>
            </w:r>
            <w:r w:rsidR="00242E7B">
              <w:rPr>
                <w:szCs w:val="24"/>
              </w:rPr>
              <w:t>.</w:t>
            </w:r>
          </w:p>
        </w:tc>
      </w:tr>
      <w:tr w:rsidR="00242E7B" w14:paraId="0D828CE1" w14:textId="77777777" w:rsidTr="00D676DE">
        <w:trPr>
          <w:trHeight w:val="2203"/>
        </w:trPr>
        <w:tc>
          <w:tcPr>
            <w:tcW w:w="2879" w:type="dxa"/>
            <w:tcBorders>
              <w:top w:val="nil"/>
              <w:left w:val="nil"/>
              <w:bottom w:val="nil"/>
              <w:right w:val="nil"/>
            </w:tcBorders>
            <w:tcMar>
              <w:top w:w="0" w:type="dxa"/>
              <w:left w:w="108" w:type="dxa"/>
              <w:bottom w:w="0" w:type="dxa"/>
              <w:right w:w="108" w:type="dxa"/>
            </w:tcMar>
            <w:hideMark/>
          </w:tcPr>
          <w:p w14:paraId="28624EB7" w14:textId="77777777" w:rsidR="00242E7B" w:rsidRPr="00242E7B" w:rsidRDefault="00242E7B" w:rsidP="00D676DE">
            <w:pPr>
              <w:rPr>
                <w:i/>
              </w:rPr>
            </w:pPr>
            <w:r w:rsidRPr="00242E7B">
              <w:rPr>
                <w:i/>
              </w:rPr>
              <w:t>Завдання і заняття:</w:t>
            </w:r>
          </w:p>
        </w:tc>
        <w:tc>
          <w:tcPr>
            <w:tcW w:w="6828" w:type="dxa"/>
            <w:tcBorders>
              <w:top w:val="nil"/>
              <w:left w:val="nil"/>
              <w:bottom w:val="nil"/>
              <w:right w:val="nil"/>
            </w:tcBorders>
            <w:tcMar>
              <w:top w:w="0" w:type="dxa"/>
              <w:left w:w="108" w:type="dxa"/>
              <w:bottom w:w="0" w:type="dxa"/>
              <w:right w:w="108" w:type="dxa"/>
            </w:tcMar>
          </w:tcPr>
          <w:p w14:paraId="6AC11D01" w14:textId="4C057642" w:rsidR="00242E7B" w:rsidRDefault="00104DBD" w:rsidP="00104DBD">
            <w:pPr>
              <w:ind w:firstLine="7"/>
              <w:jc w:val="both"/>
              <w:rPr>
                <w:szCs w:val="24"/>
              </w:rPr>
            </w:pPr>
            <w:r w:rsidRPr="00093A81">
              <w:rPr>
                <w:szCs w:val="24"/>
              </w:rPr>
              <w:t xml:space="preserve">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w:t>
            </w:r>
            <w:r>
              <w:rPr>
                <w:szCs w:val="24"/>
              </w:rPr>
              <w:t>директора інституту</w:t>
            </w:r>
            <w:r w:rsidRPr="00093A81">
              <w:rPr>
                <w:szCs w:val="24"/>
              </w:rPr>
              <w:t>.</w:t>
            </w:r>
          </w:p>
        </w:tc>
      </w:tr>
      <w:tr w:rsidR="00242E7B" w14:paraId="39C2EA39" w14:textId="77777777" w:rsidTr="00D676DE">
        <w:trPr>
          <w:trHeight w:val="2188"/>
        </w:trPr>
        <w:tc>
          <w:tcPr>
            <w:tcW w:w="2879" w:type="dxa"/>
            <w:tcBorders>
              <w:top w:val="nil"/>
              <w:left w:val="nil"/>
              <w:bottom w:val="nil"/>
              <w:right w:val="nil"/>
            </w:tcBorders>
            <w:tcMar>
              <w:top w:w="0" w:type="dxa"/>
              <w:left w:w="108" w:type="dxa"/>
              <w:bottom w:w="0" w:type="dxa"/>
              <w:right w:w="108" w:type="dxa"/>
            </w:tcMar>
            <w:hideMark/>
          </w:tcPr>
          <w:p w14:paraId="64633B39" w14:textId="77777777" w:rsidR="00242E7B" w:rsidRPr="00242E7B" w:rsidRDefault="00242E7B" w:rsidP="00D676DE">
            <w:pPr>
              <w:rPr>
                <w:i/>
              </w:rPr>
            </w:pPr>
            <w:r w:rsidRPr="00242E7B">
              <w:rPr>
                <w:i/>
              </w:rPr>
              <w:t>Поведінка в аудиторії:</w:t>
            </w:r>
          </w:p>
        </w:tc>
        <w:tc>
          <w:tcPr>
            <w:tcW w:w="6828" w:type="dxa"/>
            <w:tcBorders>
              <w:top w:val="nil"/>
              <w:left w:val="nil"/>
              <w:bottom w:val="nil"/>
              <w:right w:val="nil"/>
            </w:tcBorders>
            <w:tcMar>
              <w:top w:w="0" w:type="dxa"/>
              <w:left w:w="108" w:type="dxa"/>
              <w:bottom w:w="0" w:type="dxa"/>
              <w:right w:w="108" w:type="dxa"/>
            </w:tcMar>
            <w:hideMark/>
          </w:tcPr>
          <w:p w14:paraId="35F02BD8" w14:textId="59CED429" w:rsidR="00104DBD" w:rsidRDefault="00104DBD" w:rsidP="00104DBD">
            <w:pPr>
              <w:ind w:firstLine="7"/>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4DE3EF58" w14:textId="13336681" w:rsidR="00242E7B" w:rsidRDefault="00242E7B" w:rsidP="00D676DE">
            <w:pPr>
              <w:ind w:firstLine="7"/>
              <w:jc w:val="both"/>
              <w:rPr>
                <w:szCs w:val="24"/>
              </w:rPr>
            </w:pPr>
            <w:r>
              <w:rPr>
                <w:szCs w:val="24"/>
              </w:rPr>
              <w:t>Вимоги</w:t>
            </w:r>
            <w:r>
              <w:rPr>
                <w:szCs w:val="24"/>
                <w:lang w:val="ru-RU"/>
              </w:rPr>
              <w:t xml:space="preserve"> до студента</w:t>
            </w:r>
            <w:r>
              <w:rPr>
                <w:szCs w:val="24"/>
              </w:rPr>
              <w:t>:</w:t>
            </w:r>
          </w:p>
          <w:p w14:paraId="3C61E38D" w14:textId="565A38E8" w:rsidR="00242E7B" w:rsidRDefault="002F3366" w:rsidP="00D676DE">
            <w:pPr>
              <w:pStyle w:val="a4"/>
              <w:numPr>
                <w:ilvl w:val="0"/>
                <w:numId w:val="22"/>
              </w:numPr>
              <w:ind w:left="0" w:firstLine="7"/>
              <w:jc w:val="both"/>
              <w:rPr>
                <w:szCs w:val="24"/>
              </w:rPr>
            </w:pPr>
            <w:r>
              <w:rPr>
                <w:szCs w:val="24"/>
              </w:rPr>
              <w:t>б</w:t>
            </w:r>
            <w:r w:rsidR="00242E7B">
              <w:rPr>
                <w:szCs w:val="24"/>
              </w:rPr>
              <w:t>ути присутнім в аудиторії згідно розкладу та часу проведення занять</w:t>
            </w:r>
            <w:r>
              <w:rPr>
                <w:szCs w:val="24"/>
              </w:rPr>
              <w:t>;</w:t>
            </w:r>
          </w:p>
          <w:p w14:paraId="1263773C" w14:textId="77777777" w:rsidR="00242E7B" w:rsidRDefault="00242E7B" w:rsidP="00D676DE">
            <w:pPr>
              <w:pStyle w:val="a4"/>
              <w:numPr>
                <w:ilvl w:val="0"/>
                <w:numId w:val="22"/>
              </w:numPr>
              <w:ind w:left="0" w:firstLine="7"/>
              <w:jc w:val="both"/>
              <w:rPr>
                <w:szCs w:val="24"/>
              </w:rPr>
            </w:pPr>
            <w:r>
              <w:rPr>
                <w:szCs w:val="24"/>
              </w:rPr>
              <w:t>залишати аудиторію з дозволу викладача;</w:t>
            </w:r>
          </w:p>
          <w:p w14:paraId="0CE1F890" w14:textId="77777777" w:rsidR="00242E7B" w:rsidRDefault="00242E7B" w:rsidP="00D676DE">
            <w:pPr>
              <w:pStyle w:val="a4"/>
              <w:numPr>
                <w:ilvl w:val="0"/>
                <w:numId w:val="22"/>
              </w:numPr>
              <w:ind w:left="0" w:firstLine="7"/>
              <w:jc w:val="both"/>
              <w:rPr>
                <w:szCs w:val="24"/>
              </w:rPr>
            </w:pPr>
            <w:r>
              <w:rPr>
                <w:szCs w:val="24"/>
              </w:rPr>
              <w:t>не заважати викладачу проводити заняття.</w:t>
            </w:r>
          </w:p>
          <w:p w14:paraId="540975E4" w14:textId="77777777" w:rsidR="00242E7B" w:rsidRDefault="00242E7B" w:rsidP="00D676DE">
            <w:pPr>
              <w:pStyle w:val="a4"/>
              <w:numPr>
                <w:ilvl w:val="0"/>
                <w:numId w:val="22"/>
              </w:numPr>
              <w:ind w:left="0" w:firstLine="7"/>
              <w:jc w:val="both"/>
              <w:rPr>
                <w:szCs w:val="24"/>
              </w:rPr>
            </w:pPr>
            <w:r>
              <w:rPr>
                <w:szCs w:val="24"/>
              </w:rPr>
              <w:t>бути підготовленим відповідно до тем курсу;</w:t>
            </w:r>
          </w:p>
          <w:p w14:paraId="09FC93E8" w14:textId="77777777" w:rsidR="00242E7B" w:rsidRDefault="00242E7B" w:rsidP="00D676DE">
            <w:pPr>
              <w:pStyle w:val="a4"/>
              <w:numPr>
                <w:ilvl w:val="0"/>
                <w:numId w:val="22"/>
              </w:numPr>
              <w:ind w:left="0" w:firstLine="7"/>
              <w:jc w:val="both"/>
              <w:rPr>
                <w:szCs w:val="24"/>
              </w:rPr>
            </w:pPr>
            <w:r>
              <w:rPr>
                <w:szCs w:val="24"/>
              </w:rPr>
              <w:t>виконувати вимоги та своєчасно проходити контрольні заходи.</w:t>
            </w:r>
          </w:p>
        </w:tc>
      </w:tr>
    </w:tbl>
    <w:p w14:paraId="05A0565E" w14:textId="77777777" w:rsidR="004A1213" w:rsidRPr="00242E7B" w:rsidRDefault="004A1213" w:rsidP="00D676DE">
      <w:pPr>
        <w:tabs>
          <w:tab w:val="left" w:pos="284"/>
        </w:tabs>
        <w:rPr>
          <w:lang w:val="ru-RU"/>
        </w:rPr>
      </w:pPr>
    </w:p>
    <w:sectPr w:rsidR="004A1213" w:rsidRPr="00242E7B"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70A42"/>
    <w:multiLevelType w:val="singleLevel"/>
    <w:tmpl w:val="5558797C"/>
    <w:lvl w:ilvl="0">
      <w:start w:val="11"/>
      <w:numFmt w:val="decimal"/>
      <w:lvlText w:val="%1."/>
      <w:lvlJc w:val="left"/>
      <w:pPr>
        <w:tabs>
          <w:tab w:val="num" w:pos="945"/>
        </w:tabs>
        <w:ind w:left="945" w:hanging="360"/>
      </w:pPr>
      <w:rPr>
        <w:rFonts w:hint="default"/>
      </w:rPr>
    </w:lvl>
  </w:abstractNum>
  <w:abstractNum w:abstractNumId="10"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B3C3D57"/>
    <w:multiLevelType w:val="singleLevel"/>
    <w:tmpl w:val="FE083446"/>
    <w:lvl w:ilvl="0">
      <w:start w:val="2"/>
      <w:numFmt w:val="bullet"/>
      <w:lvlText w:val="-"/>
      <w:lvlJc w:val="left"/>
      <w:pPr>
        <w:tabs>
          <w:tab w:val="num" w:pos="1080"/>
        </w:tabs>
        <w:ind w:left="1080" w:hanging="360"/>
      </w:pPr>
      <w:rPr>
        <w:rFonts w:hint="default"/>
      </w:rPr>
    </w:lvl>
  </w:abstractNum>
  <w:abstractNum w:abstractNumId="12"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5"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56295B"/>
    <w:multiLevelType w:val="singleLevel"/>
    <w:tmpl w:val="7D62AC78"/>
    <w:lvl w:ilvl="0">
      <w:start w:val="1"/>
      <w:numFmt w:val="decimal"/>
      <w:lvlText w:val="%1."/>
      <w:lvlJc w:val="left"/>
      <w:pPr>
        <w:tabs>
          <w:tab w:val="num" w:pos="1080"/>
        </w:tabs>
        <w:ind w:left="1080" w:hanging="360"/>
      </w:pPr>
      <w:rPr>
        <w:rFonts w:hint="default"/>
      </w:rPr>
    </w:lvl>
  </w:abstractNum>
  <w:abstractNum w:abstractNumId="24"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4"/>
  </w:num>
  <w:num w:numId="2">
    <w:abstractNumId w:val="10"/>
  </w:num>
  <w:num w:numId="3">
    <w:abstractNumId w:val="12"/>
  </w:num>
  <w:num w:numId="4">
    <w:abstractNumId w:val="16"/>
  </w:num>
  <w:num w:numId="5">
    <w:abstractNumId w:val="5"/>
  </w:num>
  <w:num w:numId="6">
    <w:abstractNumId w:val="18"/>
  </w:num>
  <w:num w:numId="7">
    <w:abstractNumId w:val="3"/>
  </w:num>
  <w:num w:numId="8">
    <w:abstractNumId w:val="14"/>
  </w:num>
  <w:num w:numId="9">
    <w:abstractNumId w:val="21"/>
  </w:num>
  <w:num w:numId="10">
    <w:abstractNumId w:val="15"/>
  </w:num>
  <w:num w:numId="11">
    <w:abstractNumId w:val="13"/>
  </w:num>
  <w:num w:numId="12">
    <w:abstractNumId w:val="7"/>
  </w:num>
  <w:num w:numId="13">
    <w:abstractNumId w:val="8"/>
  </w:num>
  <w:num w:numId="14">
    <w:abstractNumId w:val="19"/>
  </w:num>
  <w:num w:numId="15">
    <w:abstractNumId w:val="22"/>
  </w:num>
  <w:num w:numId="16">
    <w:abstractNumId w:val="17"/>
  </w:num>
  <w:num w:numId="17">
    <w:abstractNumId w:val="20"/>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0"/>
    <w:rsid w:val="00020985"/>
    <w:rsid w:val="0002474B"/>
    <w:rsid w:val="000261AA"/>
    <w:rsid w:val="00045057"/>
    <w:rsid w:val="00063EF8"/>
    <w:rsid w:val="0006699D"/>
    <w:rsid w:val="00073F25"/>
    <w:rsid w:val="000A54EE"/>
    <w:rsid w:val="000E19E9"/>
    <w:rsid w:val="000F3915"/>
    <w:rsid w:val="00104DBD"/>
    <w:rsid w:val="001065E2"/>
    <w:rsid w:val="00181F53"/>
    <w:rsid w:val="001C125F"/>
    <w:rsid w:val="001C59FC"/>
    <w:rsid w:val="002409B3"/>
    <w:rsid w:val="00242837"/>
    <w:rsid w:val="00242E7B"/>
    <w:rsid w:val="00251587"/>
    <w:rsid w:val="0028750C"/>
    <w:rsid w:val="00292879"/>
    <w:rsid w:val="00296C06"/>
    <w:rsid w:val="002A0C75"/>
    <w:rsid w:val="002A2BA3"/>
    <w:rsid w:val="002B4E8D"/>
    <w:rsid w:val="002C0C2E"/>
    <w:rsid w:val="002C34B6"/>
    <w:rsid w:val="002D0B32"/>
    <w:rsid w:val="002F3366"/>
    <w:rsid w:val="002F390A"/>
    <w:rsid w:val="00304689"/>
    <w:rsid w:val="00354F2F"/>
    <w:rsid w:val="00397F17"/>
    <w:rsid w:val="003A00F8"/>
    <w:rsid w:val="003A218A"/>
    <w:rsid w:val="004244C0"/>
    <w:rsid w:val="004513D7"/>
    <w:rsid w:val="004854E5"/>
    <w:rsid w:val="004A1213"/>
    <w:rsid w:val="004A6CB1"/>
    <w:rsid w:val="004C550C"/>
    <w:rsid w:val="004E4C61"/>
    <w:rsid w:val="004F1182"/>
    <w:rsid w:val="004F40C5"/>
    <w:rsid w:val="004F5326"/>
    <w:rsid w:val="00502A8C"/>
    <w:rsid w:val="00516886"/>
    <w:rsid w:val="00521C32"/>
    <w:rsid w:val="00526596"/>
    <w:rsid w:val="00530038"/>
    <w:rsid w:val="005659F8"/>
    <w:rsid w:val="005A3F43"/>
    <w:rsid w:val="005D26A0"/>
    <w:rsid w:val="005D7F6E"/>
    <w:rsid w:val="005E0718"/>
    <w:rsid w:val="006139CC"/>
    <w:rsid w:val="00644D6E"/>
    <w:rsid w:val="00670A4E"/>
    <w:rsid w:val="00684DC3"/>
    <w:rsid w:val="006A5829"/>
    <w:rsid w:val="006E13A6"/>
    <w:rsid w:val="00727660"/>
    <w:rsid w:val="00727A6B"/>
    <w:rsid w:val="007506EF"/>
    <w:rsid w:val="007D0967"/>
    <w:rsid w:val="0084216A"/>
    <w:rsid w:val="008513D6"/>
    <w:rsid w:val="00881B01"/>
    <w:rsid w:val="008A1A51"/>
    <w:rsid w:val="008B501D"/>
    <w:rsid w:val="008C3DB4"/>
    <w:rsid w:val="008E1A8C"/>
    <w:rsid w:val="008F1322"/>
    <w:rsid w:val="00934F52"/>
    <w:rsid w:val="0095133B"/>
    <w:rsid w:val="009737A9"/>
    <w:rsid w:val="00986FD6"/>
    <w:rsid w:val="00990A8E"/>
    <w:rsid w:val="009A362B"/>
    <w:rsid w:val="009C16DC"/>
    <w:rsid w:val="009C2540"/>
    <w:rsid w:val="009D604F"/>
    <w:rsid w:val="00A15754"/>
    <w:rsid w:val="00A57727"/>
    <w:rsid w:val="00A7082C"/>
    <w:rsid w:val="00AE7F8F"/>
    <w:rsid w:val="00B15528"/>
    <w:rsid w:val="00B2014A"/>
    <w:rsid w:val="00B21711"/>
    <w:rsid w:val="00B218AE"/>
    <w:rsid w:val="00B54FFC"/>
    <w:rsid w:val="00B80ACD"/>
    <w:rsid w:val="00B85773"/>
    <w:rsid w:val="00B94D93"/>
    <w:rsid w:val="00B96748"/>
    <w:rsid w:val="00BC21C5"/>
    <w:rsid w:val="00BC78BD"/>
    <w:rsid w:val="00C377FC"/>
    <w:rsid w:val="00C505B1"/>
    <w:rsid w:val="00C71468"/>
    <w:rsid w:val="00CC1623"/>
    <w:rsid w:val="00D20E72"/>
    <w:rsid w:val="00D676DE"/>
    <w:rsid w:val="00DA74BF"/>
    <w:rsid w:val="00DC120A"/>
    <w:rsid w:val="00DD2EE1"/>
    <w:rsid w:val="00DE72EB"/>
    <w:rsid w:val="00E274F2"/>
    <w:rsid w:val="00E34599"/>
    <w:rsid w:val="00E424C6"/>
    <w:rsid w:val="00E77920"/>
    <w:rsid w:val="00E853D0"/>
    <w:rsid w:val="00EC5526"/>
    <w:rsid w:val="00ED7BA0"/>
    <w:rsid w:val="00EE3BFA"/>
    <w:rsid w:val="00F24D02"/>
    <w:rsid w:val="00F34871"/>
    <w:rsid w:val="00F455A5"/>
    <w:rsid w:val="00F53CB4"/>
    <w:rsid w:val="00FA09E8"/>
    <w:rsid w:val="00FB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329"/>
  <w15:docId w15:val="{AAF9D743-D001-44E9-A6D4-4D79AA7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 w:type="paragraph" w:styleId="23">
    <w:name w:val="Body Text 2"/>
    <w:basedOn w:val="a"/>
    <w:link w:val="24"/>
    <w:uiPriority w:val="99"/>
    <w:semiHidden/>
    <w:unhideWhenUsed/>
    <w:rsid w:val="006E13A6"/>
    <w:pPr>
      <w:spacing w:after="120" w:line="480" w:lineRule="auto"/>
    </w:pPr>
  </w:style>
  <w:style w:type="character" w:customStyle="1" w:styleId="24">
    <w:name w:val="Основной текст 2 Знак"/>
    <w:basedOn w:val="a1"/>
    <w:link w:val="23"/>
    <w:uiPriority w:val="99"/>
    <w:semiHidden/>
    <w:rsid w:val="006E13A6"/>
    <w:rPr>
      <w:rFonts w:ascii="Times New Roman" w:eastAsia="Times New Roman" w:hAnsi="Times New Roman" w:cs="Times New Roman"/>
      <w:sz w:val="24"/>
      <w:szCs w:val="20"/>
    </w:rPr>
  </w:style>
  <w:style w:type="paragraph" w:styleId="25">
    <w:name w:val="Body Text Indent 2"/>
    <w:basedOn w:val="a"/>
    <w:link w:val="26"/>
    <w:uiPriority w:val="99"/>
    <w:semiHidden/>
    <w:unhideWhenUsed/>
    <w:rsid w:val="006E13A6"/>
    <w:pPr>
      <w:spacing w:after="120" w:line="480" w:lineRule="auto"/>
      <w:ind w:left="283"/>
    </w:pPr>
  </w:style>
  <w:style w:type="character" w:customStyle="1" w:styleId="26">
    <w:name w:val="Основной текст с отступом 2 Знак"/>
    <w:basedOn w:val="a1"/>
    <w:link w:val="25"/>
    <w:uiPriority w:val="99"/>
    <w:semiHidden/>
    <w:rsid w:val="006E13A6"/>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6E13A6"/>
    <w:pPr>
      <w:spacing w:after="120"/>
      <w:ind w:left="283"/>
    </w:pPr>
    <w:rPr>
      <w:sz w:val="16"/>
      <w:szCs w:val="16"/>
    </w:rPr>
  </w:style>
  <w:style w:type="character" w:customStyle="1" w:styleId="32">
    <w:name w:val="Основной текст с отступом 3 Знак"/>
    <w:basedOn w:val="a1"/>
    <w:link w:val="31"/>
    <w:uiPriority w:val="99"/>
    <w:semiHidden/>
    <w:rsid w:val="006E13A6"/>
    <w:rPr>
      <w:rFonts w:ascii="Times New Roman" w:eastAsia="Times New Roman" w:hAnsi="Times New Roman" w:cs="Times New Roman"/>
      <w:sz w:val="16"/>
      <w:szCs w:val="16"/>
    </w:rPr>
  </w:style>
  <w:style w:type="paragraph" w:styleId="ac">
    <w:name w:val="Body Text Indent"/>
    <w:basedOn w:val="a"/>
    <w:link w:val="ad"/>
    <w:rsid w:val="00104DBD"/>
    <w:pPr>
      <w:spacing w:after="120"/>
      <w:ind w:left="283"/>
    </w:pPr>
    <w:rPr>
      <w:szCs w:val="24"/>
      <w:lang w:val="ru-RU" w:eastAsia="ru-RU"/>
    </w:rPr>
  </w:style>
  <w:style w:type="character" w:customStyle="1" w:styleId="ad">
    <w:name w:val="Основной текст с отступом Знак"/>
    <w:basedOn w:val="a1"/>
    <w:link w:val="ac"/>
    <w:rsid w:val="00104DBD"/>
    <w:rPr>
      <w:rFonts w:ascii="Times New Roman" w:eastAsia="Times New Roman" w:hAnsi="Times New Roman" w:cs="Times New Roman"/>
      <w:sz w:val="24"/>
      <w:szCs w:val="24"/>
      <w:lang w:val="ru-RU" w:eastAsia="ru-RU"/>
    </w:rPr>
  </w:style>
  <w:style w:type="character" w:styleId="ae">
    <w:name w:val="Unresolved Mention"/>
    <w:basedOn w:val="a1"/>
    <w:uiPriority w:val="99"/>
    <w:semiHidden/>
    <w:unhideWhenUsed/>
    <w:rsid w:val="0035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357">
      <w:bodyDiv w:val="1"/>
      <w:marLeft w:val="0"/>
      <w:marRight w:val="0"/>
      <w:marTop w:val="0"/>
      <w:marBottom w:val="0"/>
      <w:divBdr>
        <w:top w:val="none" w:sz="0" w:space="0" w:color="auto"/>
        <w:left w:val="none" w:sz="0" w:space="0" w:color="auto"/>
        <w:bottom w:val="none" w:sz="0" w:space="0" w:color="auto"/>
        <w:right w:val="none" w:sz="0" w:space="0" w:color="auto"/>
      </w:divBdr>
    </w:div>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card/2456-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Клюс Юлія Ігорівна</cp:lastModifiedBy>
  <cp:revision>5</cp:revision>
  <dcterms:created xsi:type="dcterms:W3CDTF">2022-04-05T16:16:00Z</dcterms:created>
  <dcterms:modified xsi:type="dcterms:W3CDTF">2022-09-20T08:29:00Z</dcterms:modified>
</cp:coreProperties>
</file>