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2918"/>
        <w:gridCol w:w="4074"/>
      </w:tblGrid>
      <w:tr w:rsidR="001B4B2B" w:rsidRPr="001B4B2B" w:rsidTr="00D8751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002097" wp14:editId="61EF1D17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2B" w:rsidRPr="001B4B2B" w:rsidTr="00D8751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F37BA0" w:rsidP="00F37BA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КУРОРТНА СПРАВА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2B" w:rsidRPr="001B4B2B" w:rsidRDefault="00873EDE" w:rsidP="00873ED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магістр 242_2.03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873ED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3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73ED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D05992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9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весняний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1B4B2B" w:rsidRPr="001B4B2B" w:rsidTr="00D8751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B2B" w:rsidRPr="001B4B2B" w:rsidRDefault="00873EDE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1B4B2B" w:rsidRPr="001B4B2B" w:rsidTr="00D8751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1B4B2B" w:rsidRPr="001B4B2B" w:rsidTr="00D8751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A000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B2B" w:rsidRPr="001B4B2B" w:rsidTr="00D8751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BA0" w:rsidRPr="00F37BA0" w:rsidRDefault="001B4B2B" w:rsidP="00F37B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 w:rsidR="00F3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 у  отриманні майбутніми фахівцями сфери туризму професійних знань у сфері історичного розвитку та сучасного стану санаторно-куро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ртної справи в Україні та світі,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теоретична i практична підготовка майбутніх </w:t>
            </w:r>
            <w:proofErr w:type="spellStart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туризмознавців</w:t>
            </w:r>
            <w:proofErr w:type="spellEnd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питань: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теоретико-методологічних засад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 впливу природно-ресурсних факторів на розвиток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гідромінеральних природних лікувальних ресурсів;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принципами організації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</w:t>
            </w:r>
            <w:proofErr w:type="spellStart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уявленнь</w:t>
            </w:r>
            <w:proofErr w:type="spellEnd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курорти та їх типологію;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рекреаційної сітки;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методів санаторно-курортного лікування.</w:t>
            </w:r>
          </w:p>
          <w:p w:rsidR="007467B8" w:rsidRDefault="001B4B2B" w:rsidP="004640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предмета,  </w:t>
            </w:r>
          </w:p>
          <w:p w:rsidR="001B4B2B" w:rsidRPr="001B4B2B" w:rsidRDefault="007467B8" w:rsidP="007467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самостійної роботи з літературними джерелами, глибок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вивченню дисципліни. Формою виконання самостійної роботи є конспект, реферат або доповідь.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B8" w:rsidRDefault="001B4B2B" w:rsidP="007467B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і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сторію розвитку курортів в світі;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організації курортної системи України;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природні курортні лікувальні фактори;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 курортів;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регулювання курортної діяльності;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Географію курортів світу;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охорони та раціонального використання курортних ресурсів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96E" w:rsidRPr="00A0196E" w:rsidRDefault="001B4B2B" w:rsidP="00A019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Вміння: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 орієнтуватися по географічній карті;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Аналізувати статистичні данні;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з додатковою літературою;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прогнози розвитку курортів.</w:t>
            </w:r>
          </w:p>
          <w:p w:rsidR="001B4B2B" w:rsidRPr="001B4B2B" w:rsidRDefault="00A0196E" w:rsidP="00DC3930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вивчення дисципліни стають компетенції майбутніх фахівців туризму </w:t>
            </w:r>
            <w:proofErr w:type="spellStart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оперувати  інформацією стосовно визначення основ санаторно-курортної справи в Україні та в різних країнах світу, а також використовувати її в практичній </w:t>
            </w:r>
            <w:proofErr w:type="spellStart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poбoтi</w:t>
            </w:r>
            <w:proofErr w:type="spellEnd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формування конкурентоспроможного туристичного продукту та підвищення якості туристичного обслуговування споживачів.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C103DF" w:rsidP="00873E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тісно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пов'язано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дисциплінами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географічного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блоку, а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якісному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освоєнню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студентами комплексу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фахових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менеджменту i маркетингу в </w:t>
            </w:r>
            <w:proofErr w:type="spellStart"/>
            <w:r w:rsidR="00873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туризмі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1B4B2B" w:rsidRPr="001B4B2B" w:rsidRDefault="001B4B2B" w:rsidP="001B4B2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DA4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66DA4" w:rsidRPr="00266DA4">
        <w:rPr>
          <w:rFonts w:ascii="Times New Roman" w:eastAsia="Times New Roman" w:hAnsi="Times New Roman" w:cs="Times New Roman"/>
          <w:sz w:val="24"/>
          <w:szCs w:val="24"/>
        </w:rPr>
        <w:t>є отримання майбутніми фахівцями сфери туризму професійних знань у сфері історичного розвитку та сучасного стану санаторно-курортної справи в Україні та світі.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саморегуляції та здорового способу життя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розуміти етичні і правові норми, що регулюють відносини суспільства з навколишнім середовищем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культури мислення, її сприйняття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природи, духовної культури</w:t>
      </w:r>
    </w:p>
    <w:p w:rsidR="00266DA4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Мережах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Санаторно-к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урортна справа» в освітній програмі за спеціальністю 24</w:t>
      </w:r>
      <w:r w:rsidR="00873EDE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2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«</w:t>
      </w:r>
      <w:r w:rsidR="00873EDE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Туризм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 і позначений в програмі міткою8 «ЗР1».</w:t>
      </w:r>
    </w:p>
    <w:p w:rsidR="00DD6169" w:rsidRDefault="00DD6169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1B4B2B" w:rsidRPr="001B4B2B" w:rsidRDefault="001B4B2B" w:rsidP="001B4B2B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1B4B2B" w:rsidRPr="001B4B2B" w:rsidTr="00D875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C14BE2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14BE2">
              <w:rPr>
                <w:rFonts w:ascii="Times New Roman" w:eastAsia="Times New Roman" w:hAnsi="Times New Roman" w:cs="Times New Roman"/>
              </w:rPr>
              <w:t>Зародження і розвиток курортів в світі.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Основні розділи курортної справи: бальнеологія, бальнеотерапія, бальнеотехніка, грязелікування, медична кліматологія, кліматотерапія,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курортографія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. Завдання курортної справи. Курортологічні терміни: природні лікувальні ресурси, курортна справа, користувачі природних лікувальних ресурсів, лікувально-оздоровча місцевість, курорт, курортна зона.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Природні лікувальні ресурси: ландшафт, рельєф місцевості,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біоклімат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, гідромінеральні ресурси (мінеральні води та лікувальні грязі), рекреаційні ресурси.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Зародження і розвиток курортної справи. 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Античні часи: Ескулап, Гомер, Аристотель, Гіппократ,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Авіцена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. Перші курортні </w:t>
            </w:r>
            <w:r w:rsidRPr="00C14BE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місцевості в Європі. Розвиток курортної справи почався в період правління Петра І. Дослідження лікувально-курортних можливостей. Розвиток курортної справи у радянський період. Значення профспілкових здравниць. 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Розвиток курортної справи в Україні.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Основні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біометеорологічні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 фактори. Атмосферні фактори: метеорологічні (хімічні, фізичні), радіаційні (сонячні, космічні), телуричні (земні).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Методи кліматотерапії. Аеротерапія, геліотерапія, таласотерапія.</w:t>
            </w:r>
          </w:p>
          <w:p w:rsidR="001B4B2B" w:rsidRPr="001B4B2B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Карстові печери. Соляні шахти.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C14BE2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4BE2">
              <w:rPr>
                <w:rFonts w:ascii="Times New Roman" w:eastAsia="Times New Roman" w:hAnsi="Times New Roman" w:cs="Times New Roman"/>
              </w:rPr>
              <w:t>Організація санаторно-курортної справи.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Класифікація курортів. Організація санаторно-курортного обслуговування.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Принципи планування санаторно-курортної діяльності. Організаційна структура санаторно-курортної справи. Основні завдання державної політики розвитку санаторно-курортної галузі в Україні. Реформування курортного господарського комплексу. Курортно-рекреаційний кластер. Матеріальна база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рекреацїї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 в Україні. Географія санаторно-курортних закладів України.</w:t>
            </w:r>
          </w:p>
          <w:p w:rsidR="001B4B2B" w:rsidRPr="001B4B2B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Державне регулювання курортно-рекреаційної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Санаторно-курортне господарство Європи.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Бальнеологічні курорти Європи. Курорти Чехії, Угорщини, Румунії, Німеччини, Австрії, Словенії, Болгарії, Польщі, Сербії, Франції, Італії, Литві, Греції.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Найпотужніші приморські кліматичні курортні зони: Іспанія, Італія, Мальта, Греція, Франція, Монако, Хорватія, Болгарія, Румунія, Росія, Португалія, Велика Британія, Ірландія, Бельгія, Норвегія, Німеччина, Польща. 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Розвиток гірськокліматичних курортів: альпійські курорти, Піренейські,  Скандинавські курорти, Карпатські, Уральські,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Кавказьські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 курорти.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AB547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Географія курортів Азії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Курорти Росії, Грузії, Азербайджану, Вірменії, Ізраїлю, Йорданії, Туреччини, Японії, Казахстану, Узбекистану, Киргизстану, Туркменістану, Монголії.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Кліматокумисолікувальні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куроти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Приморські курорти. Курортне господарство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Таіланду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, Індії, Китаю,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В’єтнама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Філіпінн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>, Шрі-Ланки, Малайзії, Кореї, Японії.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Гірськокліматичні курорти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Азїі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AB547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  <w:r w:rsidRPr="00AB5479">
              <w:rPr>
                <w:rFonts w:ascii="Times New Roman" w:eastAsia="Times New Roman" w:hAnsi="Times New Roman" w:cs="Times New Roman"/>
                <w:iCs/>
              </w:rPr>
              <w:t>Курорти Америки, Африки, Австралії та Океанії.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Курортне господарство країн Америки, Африки, Австралії та Океанії.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Розвиток курортного господарства США. Найвідоміші курорти Канади, Мексики, Аргентини, Бразилії, Уругваю, Куби.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Курортне господарство Африки: Туніс, Алжир, Марокко.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Курорти Австралії і Океанії.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C5564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Курортний комплекс України.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Рекреаційні ресурси України: бальнеологічні (мінеральні води, грязі), кліматичні, ландшафтні, пляжні, пізнавальні). Мінеральні води основних бальнеологічних груп. Запаси лікувальних грязей.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5649">
              <w:rPr>
                <w:rFonts w:ascii="Times New Roman" w:eastAsia="Times New Roman" w:hAnsi="Times New Roman" w:cs="Times New Roman"/>
              </w:rPr>
              <w:t>Лісолікувальні</w:t>
            </w:r>
            <w:proofErr w:type="spellEnd"/>
            <w:r w:rsidRPr="00C55649">
              <w:rPr>
                <w:rFonts w:ascii="Times New Roman" w:eastAsia="Times New Roman" w:hAnsi="Times New Roman" w:cs="Times New Roman"/>
              </w:rPr>
              <w:t xml:space="preserve"> ресурси. Рекреаційні ресурси пляжів.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lastRenderedPageBreak/>
              <w:t>Територіальна структура рекреаційного комплексу України.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Ресурси Південного берега. Узбережжях Чорного й Азовського морів.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Природа Карпат.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Курортна система України.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Функціональна структура рекреаційної системи Південного Криму.</w:t>
            </w:r>
          </w:p>
          <w:p w:rsidR="001B4B2B" w:rsidRPr="001B4B2B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Рекреаційна система Карпатського регіону.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>Індивідуальні завдання.</w:t>
            </w: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C5564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Охорона курортних ресурсів від виснаження і забруднення.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Курортні ресурси (мінеральні води, лікувальні грязі, повітря, пляжі).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Організація служби охорони курортних і гідромінеральних ресурсів та контролю за їх складом.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Система стандартів з охорони курортних ресурсів.</w:t>
            </w:r>
          </w:p>
          <w:p w:rsidR="001B4B2B" w:rsidRPr="001B4B2B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 xml:space="preserve">Водні ресурси. Лікувальні грязі. Повітряне середовище. Рослинність. </w:t>
            </w:r>
            <w:proofErr w:type="spellStart"/>
            <w:r w:rsidRPr="00C55649">
              <w:rPr>
                <w:rFonts w:ascii="Times New Roman" w:eastAsia="Times New Roman" w:hAnsi="Times New Roman" w:cs="Times New Roman"/>
              </w:rPr>
              <w:t>Грунтовий</w:t>
            </w:r>
            <w:proofErr w:type="spellEnd"/>
            <w:r w:rsidRPr="00C55649">
              <w:rPr>
                <w:rFonts w:ascii="Times New Roman" w:eastAsia="Times New Roman" w:hAnsi="Times New Roman" w:cs="Times New Roman"/>
              </w:rPr>
              <w:t xml:space="preserve"> покрив. Зміна курортних ресурсів під впливом діяльності людини. Методика і організація робіт по встановленню округів санітарної охорони.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1B4B2B" w:rsidRPr="001B4B2B" w:rsidRDefault="001B4B2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1B4B2B" w:rsidRDefault="001B4B2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Г.М. Курортна справа: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/ Г.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К.: «Центр учбової літератури», 2015.-264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Атлас світу – ДНВП «Картографія», 2002 -192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Бабинец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А.Е.,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Гордиенко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Е.Е., Денисова В.Р.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минеральные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К.: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-во АН УССР, 1963. - 366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Н.М. Закономірності економічного розвитку регіонального санаторно-курортного комплексу: [Електронний ресурс] / Н.М.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Режим доступу: http://tourlib.net/statti_ukr/vlaschenko3.htm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Господарський кодекс України (Відомості Верховної Ради України (ВВР), 2003, №18, №19-20, №21-22, ст.144): [Електронний ресурс]. – Режим доступу: http://zakon1.rada.gov.ua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Гидбут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А.В., Мезенцев А.Т. Курортно-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рекреационное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аспект. - М.: Наука, 1991. - 94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України “Про курорти” від 5.10.2000 р., № 2026-III // Відомості Верховної Ради України. - 2000. - № 50. - ст. 435.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Загальне положення про санаторно-курортний заклад: Постанова Кабінету міністрів України від 11 липня 2001 р. №805: [Електронний ресурс] // Законодавство України. – Режим доступу: http://zakon1.rada.gov.ua/laws/show/805-2001-п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Зворыкин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Мухин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Г.Д.,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Насретдинова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В.З.,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Чижова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В.П.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Научно-прикладные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аспекты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типологии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-та. Сер. 5.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- 1987. - № 4. - С.38-43.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Котляров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1978. - 238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Кривобоков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С. А. Курорт Пуща Водиця. К., «Здоров’я» 1978.- 80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 В. А. Александров. М. 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1956.- 748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ред.. В. М. Боголюбова: в томах. Т.1- М.: Медицина, 1985. 560 с..,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Курортні ресурси України / За ред. М.В. Лободи. - К.: ТАМЕД, 1999. - 344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А.С.,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Лысикова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туризм: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Ростов н./Д.: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Феникс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2004. - 320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Наказ Держкомстату від 14.12.11 №345: [Електронний ресурс] // Законодавство України. – Режим доступу: http://www.ukrstat.gov.ua/norm_doc/2011/345/345_2011.htm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Послуги туристичні, засоби розміщення: Національний стандарт України (ДСТУ 4527:2006): [Електронний ресурс] // Законодавство України. – Режим доступу: http://zakon2.rada.gov.ua/laws/show/z1091-11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Акціонерні товариства: Закон України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07.08.11: [Електронний ресурс]. – Режим доступу: http://zakon1.rada.gov.ua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М.Й.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Рекреалогія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з основами курортології. Ч. І. Теоретичні засади: Курс лекцій / За ред.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Мальської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Львів: Фенікс, 2004. - 68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 Класифікація та типологія курортів // Вісник Львів. ун-ту. Серія географічна. - 2007. - Вип.34. - С.236-246.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Михайло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Вісник Львівського університету. Серія міжнародні відносини. 2008. - Вип.24. - C.298-306. SPA-курорт як інноваційний тип рекреаційних закладів і суспільно-географічні тенденції розбудови мережі SPA-курортів у західному регіоні України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Сирота Г. 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Крым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здравница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Всесоюзная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Симферополь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Таврия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1980.-128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 проф.. Ю. Е.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Данилова.М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.: Медицина, 1973.- 646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Топчієв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О.Г. Суспільно-географічні дослідження: методологія, методи, методики: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– Одеса: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Астропринт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2005. – 632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Федосов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 Б.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Ежеквартальный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научно-медицинский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журнал. Том 4.Евпатория.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Визен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», 1998.-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63-65.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Фоменко Н. В. Рекреаційні ресурси та курортологія. Навчальний посібник. К.: Центр навчальної літератури,2007.- 312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богатств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СССР.- М,,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1986.- 239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грязи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природне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теплоносители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М.,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школа», 1990.- 127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П.Г. Основні принципи лікування хворих на курортах СРСР 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П.Г.Царфіс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. - М.: Медицина , 1975 . - С.31.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Шаблій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О.І. Основи загальної суспільної географії. – Львів: ВЦ Львів. ун-ту ім. І. Франка, 2003. – 444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Шестопалов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 М. Перша українська класифікація мінеральних вод. Вода і водоочисні технології.- 2003.№ 3.- С. 34-42.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Шиманко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 Г. Курорт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Трускавец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.- К., «Здоров’я», 1980.- 158 с.</w:t>
      </w:r>
    </w:p>
    <w:p w:rsidR="00426F9B" w:rsidRPr="001B4B2B" w:rsidRDefault="00426F9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1B4B2B" w:rsidRPr="001B4B2B" w:rsidRDefault="001B4B2B" w:rsidP="001B4B2B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426F9B" w:rsidRPr="00426F9B" w:rsidRDefault="00426F9B" w:rsidP="00426F9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1.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Г.М. Курортна справа: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навч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посіб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/ Г. М.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. – К.: «Центр учбової літератури», 2015.-264 с.</w:t>
      </w:r>
    </w:p>
    <w:p w:rsidR="00426F9B" w:rsidRDefault="00426F9B" w:rsidP="00426F9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Навчально-методичний комплекс з дисципліни «Курортна справа» для студентів спеціальностей 7.14010301 та 8.14010301 «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Туризмознавство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» Східноукраїнський національний університет імені Володимира Даля. – Луганськ, 2014. - 280 с.</w:t>
      </w:r>
    </w:p>
    <w:p w:rsidR="00426F9B" w:rsidRDefault="00426F9B" w:rsidP="001B4B2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1B4B2B" w:rsidRPr="001B4B2B" w:rsidTr="00D8751D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1B4B2B" w:rsidRPr="001B4B2B" w:rsidTr="00D8751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1B4B2B" w:rsidRPr="001B4B2B" w:rsidTr="00D8751D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1B4B2B" w:rsidRPr="001B4B2B" w:rsidTr="00D8751D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B4B2B" w:rsidRPr="001B4B2B" w:rsidTr="00D8751D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B4B2B" w:rsidRPr="001B4B2B" w:rsidTr="00D8751D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B4B2B" w:rsidRPr="001B4B2B" w:rsidTr="00D8751D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1B4B2B" w:rsidRPr="001B4B2B" w:rsidRDefault="001B4B2B" w:rsidP="001B4B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Pr="00F37BA0" w:rsidRDefault="00A000CA">
      <w:pPr>
        <w:rPr>
          <w:lang w:val="en-US"/>
        </w:rPr>
      </w:pPr>
    </w:p>
    <w:sectPr w:rsidR="00DC4FB5" w:rsidRPr="00F3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106C29"/>
    <w:rsid w:val="001B4B2B"/>
    <w:rsid w:val="00266DA4"/>
    <w:rsid w:val="00351233"/>
    <w:rsid w:val="00426F9B"/>
    <w:rsid w:val="004640C1"/>
    <w:rsid w:val="00671629"/>
    <w:rsid w:val="007467B8"/>
    <w:rsid w:val="0082356D"/>
    <w:rsid w:val="00873EDE"/>
    <w:rsid w:val="00A000CA"/>
    <w:rsid w:val="00A0196E"/>
    <w:rsid w:val="00A45334"/>
    <w:rsid w:val="00AB5479"/>
    <w:rsid w:val="00C103DF"/>
    <w:rsid w:val="00C14BE2"/>
    <w:rsid w:val="00C55649"/>
    <w:rsid w:val="00D05992"/>
    <w:rsid w:val="00DA1279"/>
    <w:rsid w:val="00DC3930"/>
    <w:rsid w:val="00DD6169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2FED"/>
  <w15:chartTrackingRefBased/>
  <w15:docId w15:val="{3B3450E3-0160-4C8E-A012-9BBADFD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10515</Words>
  <Characters>5994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5</cp:revision>
  <dcterms:created xsi:type="dcterms:W3CDTF">2020-10-12T16:20:00Z</dcterms:created>
  <dcterms:modified xsi:type="dcterms:W3CDTF">2020-10-15T15:16:00Z</dcterms:modified>
</cp:coreProperties>
</file>