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731BE1" w:rsidRPr="00731BE1"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731BE1" w:rsidRDefault="00ED7BA0" w:rsidP="00727660">
            <w:pPr>
              <w:spacing w:line="276" w:lineRule="auto"/>
              <w:jc w:val="both"/>
              <w:rPr>
                <w:szCs w:val="24"/>
              </w:rPr>
            </w:pPr>
            <w:proofErr w:type="spellStart"/>
            <w:r w:rsidRPr="00731BE1">
              <w:rPr>
                <w:szCs w:val="24"/>
              </w:rPr>
              <w:t>Силабус</w:t>
            </w:r>
            <w:proofErr w:type="spellEnd"/>
            <w:r w:rsidRPr="00731BE1">
              <w:rPr>
                <w:szCs w:val="24"/>
              </w:rPr>
              <w:t xml:space="preserve"> курсу:</w:t>
            </w:r>
            <w:r w:rsidR="00B94D93" w:rsidRPr="00731BE1">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731BE1" w:rsidRDefault="00ED7BA0" w:rsidP="00727660">
            <w:pPr>
              <w:spacing w:line="276" w:lineRule="auto"/>
              <w:jc w:val="both"/>
              <w:rPr>
                <w:szCs w:val="24"/>
              </w:rPr>
            </w:pPr>
            <w:r w:rsidRPr="00731BE1">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731BE1" w:rsidRPr="00731BE1"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3CAE589A" w:rsidR="00ED7BA0" w:rsidRPr="00731BE1" w:rsidRDefault="00ED6AAD" w:rsidP="00517868">
            <w:pPr>
              <w:spacing w:line="276" w:lineRule="auto"/>
              <w:jc w:val="center"/>
              <w:rPr>
                <w:b/>
                <w:szCs w:val="24"/>
              </w:rPr>
            </w:pPr>
            <w:r w:rsidRPr="00731BE1">
              <w:rPr>
                <w:b/>
                <w:sz w:val="28"/>
                <w:szCs w:val="24"/>
              </w:rPr>
              <w:t>ФІЗИЧНА ХІМІЯ</w:t>
            </w:r>
          </w:p>
        </w:tc>
        <w:tc>
          <w:tcPr>
            <w:tcW w:w="3586" w:type="dxa"/>
            <w:vMerge/>
            <w:tcBorders>
              <w:top w:val="nil"/>
              <w:left w:val="nil"/>
              <w:bottom w:val="nil"/>
              <w:right w:val="nil"/>
            </w:tcBorders>
            <w:shd w:val="clear" w:color="auto" w:fill="auto"/>
          </w:tcPr>
          <w:p w14:paraId="6C9E07A2" w14:textId="77777777" w:rsidR="00ED7BA0" w:rsidRPr="00731BE1" w:rsidRDefault="00ED7BA0" w:rsidP="00727660">
            <w:pPr>
              <w:spacing w:line="276" w:lineRule="auto"/>
              <w:jc w:val="both"/>
              <w:rPr>
                <w:szCs w:val="24"/>
                <w:lang w:eastAsia="uk-UA"/>
              </w:rPr>
            </w:pPr>
          </w:p>
        </w:tc>
      </w:tr>
      <w:tr w:rsidR="00731BE1" w:rsidRPr="00731BE1"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731BE1" w:rsidRDefault="00ED7BA0" w:rsidP="00727660">
            <w:pPr>
              <w:rPr>
                <w:b/>
                <w:i/>
                <w:szCs w:val="24"/>
              </w:rPr>
            </w:pPr>
            <w:r w:rsidRPr="00731BE1">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7FEE1A9D" w:rsidR="00ED7BA0" w:rsidRPr="00731BE1" w:rsidRDefault="00ED6AAD" w:rsidP="00727660">
            <w:pPr>
              <w:spacing w:line="276" w:lineRule="auto"/>
              <w:rPr>
                <w:szCs w:val="24"/>
              </w:rPr>
            </w:pPr>
            <w:r w:rsidRPr="00731BE1">
              <w:rPr>
                <w:szCs w:val="24"/>
              </w:rPr>
              <w:t>Бакалавр</w:t>
            </w:r>
          </w:p>
        </w:tc>
      </w:tr>
      <w:tr w:rsidR="00731BE1" w:rsidRPr="00731BE1"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731BE1" w:rsidRDefault="00ED7BA0" w:rsidP="00727660">
            <w:pPr>
              <w:rPr>
                <w:b/>
                <w:i/>
                <w:szCs w:val="24"/>
              </w:rPr>
            </w:pPr>
            <w:r w:rsidRPr="00731BE1">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20874249" w:rsidR="00ED7BA0" w:rsidRPr="00731BE1" w:rsidRDefault="00C446AB" w:rsidP="00C446AB">
            <w:pPr>
              <w:spacing w:line="276" w:lineRule="auto"/>
              <w:rPr>
                <w:szCs w:val="24"/>
              </w:rPr>
            </w:pPr>
            <w:r w:rsidRPr="00731BE1">
              <w:rPr>
                <w:szCs w:val="24"/>
              </w:rPr>
              <w:t>133</w:t>
            </w:r>
            <w:r w:rsidR="009A362B" w:rsidRPr="00731BE1">
              <w:rPr>
                <w:szCs w:val="24"/>
              </w:rPr>
              <w:t xml:space="preserve"> </w:t>
            </w:r>
            <w:r w:rsidR="00F421FE" w:rsidRPr="00731BE1">
              <w:rPr>
                <w:szCs w:val="24"/>
              </w:rPr>
              <w:t>"</w:t>
            </w:r>
            <w:r w:rsidRPr="00731BE1">
              <w:rPr>
                <w:szCs w:val="24"/>
              </w:rPr>
              <w:t>Галузеве машинобудування</w:t>
            </w:r>
            <w:r w:rsidR="00F421FE" w:rsidRPr="00731BE1">
              <w:rPr>
                <w:szCs w:val="24"/>
              </w:rPr>
              <w:t>"</w:t>
            </w:r>
          </w:p>
        </w:tc>
      </w:tr>
      <w:tr w:rsidR="00731BE1" w:rsidRPr="00731BE1"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731BE1" w:rsidRDefault="00ED7BA0" w:rsidP="00727660">
            <w:pPr>
              <w:rPr>
                <w:b/>
                <w:i/>
                <w:szCs w:val="24"/>
              </w:rPr>
            </w:pPr>
            <w:r w:rsidRPr="00731BE1">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41A9FC84" w:rsidR="00ED7BA0" w:rsidRPr="00731BE1" w:rsidRDefault="00C446AB" w:rsidP="00727660">
            <w:pPr>
              <w:spacing w:line="276" w:lineRule="auto"/>
              <w:rPr>
                <w:szCs w:val="24"/>
              </w:rPr>
            </w:pPr>
            <w:r w:rsidRPr="00731BE1">
              <w:rPr>
                <w:szCs w:val="24"/>
              </w:rPr>
              <w:t>4</w:t>
            </w:r>
          </w:p>
        </w:tc>
      </w:tr>
      <w:tr w:rsidR="00731BE1" w:rsidRPr="00731BE1"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731BE1" w:rsidRDefault="00ED7BA0" w:rsidP="00727660">
            <w:pPr>
              <w:rPr>
                <w:b/>
                <w:i/>
                <w:szCs w:val="24"/>
              </w:rPr>
            </w:pPr>
            <w:r w:rsidRPr="00731BE1">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2597B7EA" w:rsidR="00ED7BA0" w:rsidRPr="00731BE1" w:rsidRDefault="00ED6AAD" w:rsidP="00727660">
            <w:pPr>
              <w:spacing w:line="276" w:lineRule="auto"/>
              <w:rPr>
                <w:szCs w:val="24"/>
              </w:rPr>
            </w:pPr>
            <w:r w:rsidRPr="00731BE1">
              <w:rPr>
                <w:szCs w:val="24"/>
              </w:rPr>
              <w:t>осінній</w:t>
            </w:r>
          </w:p>
        </w:tc>
      </w:tr>
      <w:tr w:rsidR="00731BE1" w:rsidRPr="00731BE1"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731BE1" w:rsidRDefault="00ED7BA0" w:rsidP="00727660">
            <w:pPr>
              <w:rPr>
                <w:b/>
                <w:i/>
                <w:szCs w:val="24"/>
              </w:rPr>
            </w:pPr>
            <w:r w:rsidRPr="00731BE1">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13698B63" w:rsidR="00ED7BA0" w:rsidRPr="00731BE1" w:rsidRDefault="00575042" w:rsidP="006418A6">
            <w:pPr>
              <w:spacing w:line="276" w:lineRule="auto"/>
              <w:rPr>
                <w:szCs w:val="24"/>
              </w:rPr>
            </w:pPr>
            <w:r>
              <w:rPr>
                <w:szCs w:val="24"/>
              </w:rPr>
              <w:t>5,0</w:t>
            </w:r>
          </w:p>
        </w:tc>
      </w:tr>
      <w:tr w:rsidR="00731BE1" w:rsidRPr="00731BE1"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731BE1" w:rsidRDefault="00ED7BA0" w:rsidP="00727660">
            <w:pPr>
              <w:rPr>
                <w:b/>
                <w:i/>
                <w:szCs w:val="24"/>
              </w:rPr>
            </w:pPr>
            <w:r w:rsidRPr="00731BE1">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731BE1" w:rsidRDefault="00ED7BA0" w:rsidP="00727660">
            <w:pPr>
              <w:spacing w:line="276" w:lineRule="auto"/>
              <w:rPr>
                <w:szCs w:val="24"/>
              </w:rPr>
            </w:pPr>
            <w:r w:rsidRPr="00731BE1">
              <w:rPr>
                <w:szCs w:val="24"/>
              </w:rPr>
              <w:t>українська</w:t>
            </w:r>
          </w:p>
        </w:tc>
      </w:tr>
      <w:tr w:rsidR="0032701E" w:rsidRPr="00731BE1"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731BE1" w:rsidRDefault="00ED7BA0" w:rsidP="009A362B">
            <w:pPr>
              <w:rPr>
                <w:b/>
                <w:i/>
                <w:szCs w:val="24"/>
              </w:rPr>
            </w:pPr>
            <w:r w:rsidRPr="00731BE1">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484DA8C4" w:rsidR="00ED7BA0" w:rsidRPr="00731BE1" w:rsidRDefault="00ED6AAD" w:rsidP="00ED6AAD">
            <w:pPr>
              <w:rPr>
                <w:szCs w:val="24"/>
              </w:rPr>
            </w:pPr>
            <w:r w:rsidRPr="00731BE1">
              <w:rPr>
                <w:szCs w:val="24"/>
              </w:rPr>
              <w:t>Екзамен</w:t>
            </w:r>
          </w:p>
        </w:tc>
      </w:tr>
    </w:tbl>
    <w:p w14:paraId="6C192723" w14:textId="77777777" w:rsidR="00ED7BA0" w:rsidRPr="00731BE1" w:rsidRDefault="00ED7BA0" w:rsidP="00ED7BA0">
      <w:pPr>
        <w:jc w:val="both"/>
        <w:rPr>
          <w:sz w:val="22"/>
        </w:rPr>
      </w:pPr>
    </w:p>
    <w:p w14:paraId="3ADFDD9E" w14:textId="77777777" w:rsidR="006E4301" w:rsidRPr="00731BE1" w:rsidRDefault="006E4301">
      <w:r w:rsidRPr="00731BE1">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346"/>
        <w:gridCol w:w="2037"/>
        <w:gridCol w:w="274"/>
        <w:gridCol w:w="1349"/>
        <w:gridCol w:w="719"/>
        <w:gridCol w:w="273"/>
        <w:gridCol w:w="2798"/>
      </w:tblGrid>
      <w:tr w:rsidR="00731BE1" w:rsidRPr="00731BE1" w14:paraId="37B65D8B" w14:textId="77777777" w:rsidTr="00D21065">
        <w:tc>
          <w:tcPr>
            <w:tcW w:w="6416" w:type="dxa"/>
            <w:gridSpan w:val="5"/>
            <w:tcBorders>
              <w:top w:val="nil"/>
              <w:left w:val="nil"/>
              <w:bottom w:val="nil"/>
              <w:right w:val="nil"/>
            </w:tcBorders>
            <w:shd w:val="clear" w:color="auto" w:fill="auto"/>
          </w:tcPr>
          <w:p w14:paraId="7F4CAFA6" w14:textId="05C03C8F" w:rsidR="00ED7BA0" w:rsidRPr="00731BE1" w:rsidRDefault="00ED7BA0" w:rsidP="00727660">
            <w:pPr>
              <w:jc w:val="both"/>
              <w:rPr>
                <w:szCs w:val="24"/>
              </w:rPr>
            </w:pPr>
            <w:r w:rsidRPr="00731BE1">
              <w:rPr>
                <w:b/>
                <w:i/>
                <w:szCs w:val="24"/>
              </w:rPr>
              <w:lastRenderedPageBreak/>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731BE1" w:rsidRDefault="00ED7BA0" w:rsidP="00727660">
            <w:pPr>
              <w:spacing w:line="276" w:lineRule="auto"/>
              <w:jc w:val="both"/>
              <w:rPr>
                <w:szCs w:val="24"/>
              </w:rPr>
            </w:pPr>
          </w:p>
        </w:tc>
      </w:tr>
      <w:tr w:rsidR="00731BE1" w:rsidRPr="00731BE1"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1177D275" w:rsidR="00ED7BA0" w:rsidRPr="00731BE1" w:rsidRDefault="00ED6AAD" w:rsidP="00ED6AAD">
            <w:pPr>
              <w:spacing w:line="276" w:lineRule="auto"/>
              <w:jc w:val="center"/>
              <w:rPr>
                <w:szCs w:val="24"/>
              </w:rPr>
            </w:pPr>
            <w:proofErr w:type="spellStart"/>
            <w:r w:rsidRPr="00731BE1">
              <w:rPr>
                <w:szCs w:val="24"/>
              </w:rPr>
              <w:t>к.т</w:t>
            </w:r>
            <w:r w:rsidR="00ED7BA0" w:rsidRPr="00731BE1">
              <w:rPr>
                <w:szCs w:val="24"/>
              </w:rPr>
              <w:t>.н</w:t>
            </w:r>
            <w:proofErr w:type="spellEnd"/>
            <w:r w:rsidR="00ED7BA0" w:rsidRPr="00731BE1">
              <w:rPr>
                <w:szCs w:val="24"/>
              </w:rPr>
              <w:t xml:space="preserve">., </w:t>
            </w:r>
            <w:r w:rsidRPr="00731BE1">
              <w:rPr>
                <w:szCs w:val="24"/>
              </w:rPr>
              <w:t>доц</w:t>
            </w:r>
            <w:r w:rsidR="00ED7BA0" w:rsidRPr="00731BE1">
              <w:rPr>
                <w:szCs w:val="24"/>
              </w:rPr>
              <w:t xml:space="preserve">., </w:t>
            </w:r>
            <w:r w:rsidRPr="00731BE1">
              <w:rPr>
                <w:szCs w:val="24"/>
              </w:rPr>
              <w:t>Заіка Раїса Григорівна</w:t>
            </w:r>
          </w:p>
        </w:tc>
      </w:tr>
      <w:tr w:rsidR="00731BE1" w:rsidRPr="00731BE1"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731BE1" w:rsidRDefault="00ED7BA0" w:rsidP="00727660">
            <w:pPr>
              <w:spacing w:line="276" w:lineRule="auto"/>
              <w:jc w:val="center"/>
              <w:rPr>
                <w:sz w:val="16"/>
                <w:szCs w:val="16"/>
              </w:rPr>
            </w:pPr>
            <w:r w:rsidRPr="00731BE1">
              <w:rPr>
                <w:sz w:val="16"/>
                <w:szCs w:val="16"/>
              </w:rPr>
              <w:t>вчений ступінь, вчене звання, прізвище, ім’я та по-батькові</w:t>
            </w:r>
          </w:p>
        </w:tc>
      </w:tr>
      <w:tr w:rsidR="00731BE1" w:rsidRPr="00731BE1"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48A716B6" w:rsidR="00ED7BA0" w:rsidRPr="00731BE1" w:rsidRDefault="00DD44B6" w:rsidP="00D21065">
            <w:pPr>
              <w:spacing w:line="276" w:lineRule="auto"/>
              <w:jc w:val="center"/>
              <w:rPr>
                <w:szCs w:val="24"/>
              </w:rPr>
            </w:pPr>
            <w:r w:rsidRPr="00731BE1">
              <w:rPr>
                <w:szCs w:val="24"/>
              </w:rPr>
              <w:t>завідувач</w:t>
            </w:r>
            <w:r w:rsidR="00ED7BA0" w:rsidRPr="00731BE1">
              <w:rPr>
                <w:szCs w:val="24"/>
              </w:rPr>
              <w:t xml:space="preserve"> кафедри</w:t>
            </w:r>
            <w:r w:rsidR="00CC1623" w:rsidRPr="00731BE1">
              <w:rPr>
                <w:szCs w:val="24"/>
              </w:rPr>
              <w:t xml:space="preserve"> </w:t>
            </w:r>
            <w:r w:rsidR="00D21065" w:rsidRPr="00731BE1">
              <w:rPr>
                <w:szCs w:val="24"/>
              </w:rPr>
              <w:t>хімії та охорони праці</w:t>
            </w:r>
            <w:r w:rsidR="00ED7BA0" w:rsidRPr="00731BE1">
              <w:rPr>
                <w:szCs w:val="24"/>
              </w:rPr>
              <w:t xml:space="preserve"> </w:t>
            </w:r>
          </w:p>
        </w:tc>
      </w:tr>
      <w:tr w:rsidR="00731BE1" w:rsidRPr="00731BE1"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731BE1" w:rsidRDefault="00ED7BA0" w:rsidP="00727660">
            <w:pPr>
              <w:spacing w:line="276" w:lineRule="auto"/>
              <w:jc w:val="center"/>
              <w:rPr>
                <w:sz w:val="16"/>
                <w:szCs w:val="16"/>
              </w:rPr>
            </w:pPr>
            <w:r w:rsidRPr="00731BE1">
              <w:rPr>
                <w:sz w:val="16"/>
                <w:szCs w:val="16"/>
              </w:rPr>
              <w:t>посада</w:t>
            </w:r>
          </w:p>
        </w:tc>
      </w:tr>
      <w:tr w:rsidR="00731BE1" w:rsidRPr="00731BE1" w14:paraId="763C9903" w14:textId="77777777" w:rsidTr="00D21065">
        <w:tc>
          <w:tcPr>
            <w:tcW w:w="2410" w:type="dxa"/>
            <w:tcBorders>
              <w:top w:val="nil"/>
              <w:left w:val="nil"/>
              <w:bottom w:val="single" w:sz="4" w:space="0" w:color="auto"/>
              <w:right w:val="nil"/>
            </w:tcBorders>
            <w:shd w:val="clear" w:color="auto" w:fill="auto"/>
            <w:vAlign w:val="center"/>
          </w:tcPr>
          <w:p w14:paraId="779E2340" w14:textId="10F90486" w:rsidR="00ED7BA0" w:rsidRPr="00731BE1" w:rsidRDefault="00D21065" w:rsidP="00CC1623">
            <w:pPr>
              <w:jc w:val="center"/>
              <w:rPr>
                <w:szCs w:val="24"/>
              </w:rPr>
            </w:pPr>
            <w:r w:rsidRPr="00731BE1">
              <w:t>chemistry@snu.edu.ua</w:t>
            </w:r>
          </w:p>
        </w:tc>
        <w:tc>
          <w:tcPr>
            <w:tcW w:w="346" w:type="dxa"/>
            <w:tcBorders>
              <w:top w:val="nil"/>
              <w:left w:val="nil"/>
              <w:bottom w:val="nil"/>
              <w:right w:val="nil"/>
            </w:tcBorders>
            <w:shd w:val="clear" w:color="auto" w:fill="auto"/>
            <w:vAlign w:val="center"/>
          </w:tcPr>
          <w:p w14:paraId="08BB428B" w14:textId="77777777" w:rsidR="00ED7BA0" w:rsidRPr="00731BE1" w:rsidRDefault="00ED7BA0" w:rsidP="00CC1623">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A6AB189" w:rsidR="00ED7BA0" w:rsidRPr="00731BE1" w:rsidRDefault="00ED7BA0" w:rsidP="00D21065">
            <w:pPr>
              <w:jc w:val="center"/>
              <w:rPr>
                <w:szCs w:val="24"/>
              </w:rPr>
            </w:pPr>
            <w:r w:rsidRPr="00731BE1">
              <w:rPr>
                <w:szCs w:val="24"/>
              </w:rPr>
              <w:t>+</w:t>
            </w:r>
            <w:r w:rsidR="00D21065" w:rsidRPr="00731BE1">
              <w:rPr>
                <w:szCs w:val="24"/>
              </w:rPr>
              <w:t>38-050-747-5581</w:t>
            </w:r>
          </w:p>
        </w:tc>
        <w:tc>
          <w:tcPr>
            <w:tcW w:w="274" w:type="dxa"/>
            <w:tcBorders>
              <w:top w:val="nil"/>
              <w:left w:val="nil"/>
              <w:bottom w:val="nil"/>
              <w:right w:val="nil"/>
            </w:tcBorders>
            <w:shd w:val="clear" w:color="auto" w:fill="auto"/>
            <w:vAlign w:val="center"/>
          </w:tcPr>
          <w:p w14:paraId="48A10556" w14:textId="77777777" w:rsidR="00ED7BA0" w:rsidRPr="00731BE1" w:rsidRDefault="00ED7BA0" w:rsidP="00CC1623">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743A5EC4" w:rsidR="00ED7BA0" w:rsidRPr="00731BE1" w:rsidRDefault="00ED7BA0" w:rsidP="00CC1623">
            <w:pPr>
              <w:jc w:val="center"/>
              <w:rPr>
                <w:szCs w:val="24"/>
              </w:rPr>
            </w:pPr>
          </w:p>
        </w:tc>
        <w:tc>
          <w:tcPr>
            <w:tcW w:w="273" w:type="dxa"/>
            <w:tcBorders>
              <w:top w:val="nil"/>
              <w:left w:val="nil"/>
              <w:bottom w:val="nil"/>
              <w:right w:val="nil"/>
            </w:tcBorders>
            <w:shd w:val="clear" w:color="auto" w:fill="auto"/>
            <w:vAlign w:val="center"/>
          </w:tcPr>
          <w:p w14:paraId="686A43BA" w14:textId="77777777" w:rsidR="00ED7BA0" w:rsidRPr="00731BE1" w:rsidRDefault="00ED7BA0" w:rsidP="00CC1623">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11D06E7" w:rsidR="00ED7BA0" w:rsidRPr="00731BE1" w:rsidRDefault="00D21065" w:rsidP="00D21065">
            <w:pPr>
              <w:jc w:val="center"/>
              <w:rPr>
                <w:szCs w:val="24"/>
              </w:rPr>
            </w:pPr>
            <w:r w:rsidRPr="00731BE1">
              <w:rPr>
                <w:szCs w:val="24"/>
              </w:rPr>
              <w:t>313а ЛК</w:t>
            </w:r>
            <w:r w:rsidR="00CC1623" w:rsidRPr="00731BE1">
              <w:rPr>
                <w:szCs w:val="24"/>
              </w:rPr>
              <w:t xml:space="preserve"> аудиторія кафедри </w:t>
            </w:r>
            <w:r w:rsidRPr="00731BE1">
              <w:rPr>
                <w:szCs w:val="24"/>
              </w:rPr>
              <w:t>ХОП</w:t>
            </w:r>
          </w:p>
        </w:tc>
      </w:tr>
      <w:tr w:rsidR="00731BE1" w:rsidRPr="00731BE1" w14:paraId="02AEAD3A" w14:textId="77777777" w:rsidTr="00D21065">
        <w:tc>
          <w:tcPr>
            <w:tcW w:w="2410" w:type="dxa"/>
            <w:tcBorders>
              <w:top w:val="single" w:sz="4" w:space="0" w:color="auto"/>
              <w:left w:val="nil"/>
              <w:bottom w:val="nil"/>
              <w:right w:val="nil"/>
            </w:tcBorders>
            <w:shd w:val="clear" w:color="auto" w:fill="auto"/>
          </w:tcPr>
          <w:p w14:paraId="0DC70227" w14:textId="77777777" w:rsidR="00ED7BA0" w:rsidRPr="00731BE1" w:rsidRDefault="00ED7BA0" w:rsidP="00727660">
            <w:pPr>
              <w:jc w:val="center"/>
              <w:rPr>
                <w:sz w:val="16"/>
                <w:szCs w:val="16"/>
              </w:rPr>
            </w:pPr>
            <w:r w:rsidRPr="00731BE1">
              <w:rPr>
                <w:sz w:val="16"/>
                <w:szCs w:val="16"/>
              </w:rPr>
              <w:t>електронна адреса</w:t>
            </w:r>
          </w:p>
        </w:tc>
        <w:tc>
          <w:tcPr>
            <w:tcW w:w="346" w:type="dxa"/>
            <w:tcBorders>
              <w:top w:val="nil"/>
              <w:left w:val="nil"/>
              <w:bottom w:val="nil"/>
              <w:right w:val="nil"/>
            </w:tcBorders>
            <w:shd w:val="clear" w:color="auto" w:fill="auto"/>
          </w:tcPr>
          <w:p w14:paraId="26AA4199" w14:textId="77777777" w:rsidR="00ED7BA0" w:rsidRPr="00731BE1"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731BE1" w:rsidRDefault="00ED7BA0" w:rsidP="00727660">
            <w:pPr>
              <w:jc w:val="center"/>
              <w:rPr>
                <w:sz w:val="16"/>
                <w:szCs w:val="16"/>
              </w:rPr>
            </w:pPr>
            <w:r w:rsidRPr="00731BE1">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731BE1"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731BE1" w:rsidRDefault="00ED7BA0" w:rsidP="00727660">
            <w:pPr>
              <w:spacing w:line="276" w:lineRule="auto"/>
              <w:jc w:val="center"/>
              <w:rPr>
                <w:sz w:val="16"/>
                <w:szCs w:val="16"/>
              </w:rPr>
            </w:pPr>
            <w:proofErr w:type="spellStart"/>
            <w:r w:rsidRPr="00731BE1">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731BE1"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731BE1" w:rsidRDefault="00ED7BA0" w:rsidP="00727660">
            <w:pPr>
              <w:spacing w:line="276" w:lineRule="auto"/>
              <w:jc w:val="center"/>
              <w:rPr>
                <w:sz w:val="16"/>
                <w:szCs w:val="16"/>
              </w:rPr>
            </w:pPr>
            <w:r w:rsidRPr="00731BE1">
              <w:rPr>
                <w:sz w:val="16"/>
                <w:szCs w:val="16"/>
              </w:rPr>
              <w:t>консультації</w:t>
            </w:r>
          </w:p>
        </w:tc>
      </w:tr>
    </w:tbl>
    <w:p w14:paraId="03FA5BA2" w14:textId="77777777" w:rsidR="00DC120A" w:rsidRPr="00731BE1" w:rsidRDefault="00DC120A" w:rsidP="00ED7BA0">
      <w:pPr>
        <w:jc w:val="center"/>
        <w:rPr>
          <w:b/>
          <w:szCs w:val="24"/>
        </w:rPr>
      </w:pPr>
    </w:p>
    <w:p w14:paraId="4E7BAC27" w14:textId="77777777" w:rsidR="00DC120A" w:rsidRPr="00731BE1" w:rsidRDefault="00DC120A" w:rsidP="00ED7BA0">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281"/>
        <w:gridCol w:w="2099"/>
        <w:gridCol w:w="281"/>
        <w:gridCol w:w="1365"/>
        <w:gridCol w:w="737"/>
        <w:gridCol w:w="280"/>
        <w:gridCol w:w="2299"/>
      </w:tblGrid>
      <w:tr w:rsidR="00731BE1" w:rsidRPr="00731BE1" w14:paraId="3CF1A4D0" w14:textId="77777777" w:rsidTr="005E2468">
        <w:tc>
          <w:tcPr>
            <w:tcW w:w="6323" w:type="dxa"/>
            <w:gridSpan w:val="5"/>
            <w:tcBorders>
              <w:top w:val="nil"/>
              <w:left w:val="nil"/>
              <w:bottom w:val="nil"/>
              <w:right w:val="nil"/>
            </w:tcBorders>
            <w:shd w:val="clear" w:color="auto" w:fill="auto"/>
          </w:tcPr>
          <w:p w14:paraId="36EACE7A" w14:textId="1D0505F0" w:rsidR="005E2468" w:rsidRPr="00731BE1" w:rsidRDefault="006E4301" w:rsidP="002A1497">
            <w:pPr>
              <w:jc w:val="both"/>
              <w:rPr>
                <w:szCs w:val="24"/>
              </w:rPr>
            </w:pPr>
            <w:r w:rsidRPr="00731BE1">
              <w:rPr>
                <w:b/>
                <w:szCs w:val="24"/>
              </w:rPr>
              <w:br w:type="page"/>
            </w:r>
            <w:r w:rsidR="005E2468" w:rsidRPr="00731BE1">
              <w:rPr>
                <w:b/>
                <w:i/>
                <w:szCs w:val="24"/>
              </w:rPr>
              <w:t>Викладач лабораторних занять:*</w:t>
            </w:r>
          </w:p>
        </w:tc>
        <w:tc>
          <w:tcPr>
            <w:tcW w:w="3316" w:type="dxa"/>
            <w:gridSpan w:val="3"/>
            <w:tcBorders>
              <w:top w:val="nil"/>
              <w:left w:val="nil"/>
              <w:bottom w:val="nil"/>
              <w:right w:val="nil"/>
            </w:tcBorders>
            <w:shd w:val="clear" w:color="auto" w:fill="auto"/>
          </w:tcPr>
          <w:p w14:paraId="68FFEB45" w14:textId="77777777" w:rsidR="005E2468" w:rsidRPr="00731BE1" w:rsidRDefault="005E2468" w:rsidP="002A1497">
            <w:pPr>
              <w:spacing w:line="276" w:lineRule="auto"/>
              <w:jc w:val="both"/>
              <w:rPr>
                <w:szCs w:val="24"/>
              </w:rPr>
            </w:pPr>
          </w:p>
        </w:tc>
      </w:tr>
      <w:tr w:rsidR="00731BE1" w:rsidRPr="00731BE1" w14:paraId="1B923987" w14:textId="77777777" w:rsidTr="005E2468">
        <w:tc>
          <w:tcPr>
            <w:tcW w:w="9639" w:type="dxa"/>
            <w:gridSpan w:val="8"/>
            <w:tcBorders>
              <w:top w:val="nil"/>
              <w:left w:val="nil"/>
              <w:bottom w:val="single" w:sz="4" w:space="0" w:color="auto"/>
              <w:right w:val="nil"/>
            </w:tcBorders>
            <w:shd w:val="clear" w:color="auto" w:fill="auto"/>
            <w:vAlign w:val="center"/>
          </w:tcPr>
          <w:p w14:paraId="1D4C84E0" w14:textId="2D63E177" w:rsidR="005E2468" w:rsidRPr="00731BE1" w:rsidRDefault="005E2468" w:rsidP="002A1497">
            <w:pPr>
              <w:spacing w:line="276" w:lineRule="auto"/>
              <w:jc w:val="center"/>
              <w:rPr>
                <w:szCs w:val="24"/>
              </w:rPr>
            </w:pPr>
            <w:r w:rsidRPr="00731BE1">
              <w:rPr>
                <w:szCs w:val="24"/>
              </w:rPr>
              <w:t>Викладачі кафедри згідно з розподілом навантаження та індивідуальними планами</w:t>
            </w:r>
          </w:p>
        </w:tc>
      </w:tr>
      <w:tr w:rsidR="00731BE1" w:rsidRPr="00731BE1" w14:paraId="7CBBDB0D" w14:textId="77777777" w:rsidTr="005E2468">
        <w:tc>
          <w:tcPr>
            <w:tcW w:w="9639" w:type="dxa"/>
            <w:gridSpan w:val="8"/>
            <w:tcBorders>
              <w:top w:val="single" w:sz="4" w:space="0" w:color="auto"/>
              <w:left w:val="nil"/>
              <w:bottom w:val="nil"/>
              <w:right w:val="nil"/>
            </w:tcBorders>
            <w:shd w:val="clear" w:color="auto" w:fill="auto"/>
          </w:tcPr>
          <w:p w14:paraId="53B5B3B4" w14:textId="77777777" w:rsidR="005E2468" w:rsidRPr="00731BE1" w:rsidRDefault="005E2468" w:rsidP="002A1497">
            <w:pPr>
              <w:spacing w:line="276" w:lineRule="auto"/>
              <w:jc w:val="center"/>
              <w:rPr>
                <w:sz w:val="16"/>
                <w:szCs w:val="16"/>
              </w:rPr>
            </w:pPr>
            <w:r w:rsidRPr="00731BE1">
              <w:rPr>
                <w:sz w:val="16"/>
                <w:szCs w:val="16"/>
              </w:rPr>
              <w:t>вчений ступінь, вчене звання, прізвище, ім’я та по-батькові</w:t>
            </w:r>
          </w:p>
        </w:tc>
      </w:tr>
      <w:tr w:rsidR="00731BE1" w:rsidRPr="00731BE1" w14:paraId="2B7C0112" w14:textId="77777777" w:rsidTr="005E2468">
        <w:tc>
          <w:tcPr>
            <w:tcW w:w="9639" w:type="dxa"/>
            <w:gridSpan w:val="8"/>
            <w:tcBorders>
              <w:top w:val="nil"/>
              <w:left w:val="nil"/>
              <w:bottom w:val="single" w:sz="4" w:space="0" w:color="auto"/>
              <w:right w:val="nil"/>
            </w:tcBorders>
            <w:shd w:val="clear" w:color="auto" w:fill="auto"/>
          </w:tcPr>
          <w:p w14:paraId="4DCF79AF" w14:textId="77777777" w:rsidR="005E2468" w:rsidRPr="00731BE1" w:rsidRDefault="005E2468" w:rsidP="002A1497">
            <w:pPr>
              <w:spacing w:line="276" w:lineRule="auto"/>
              <w:jc w:val="center"/>
              <w:rPr>
                <w:szCs w:val="24"/>
              </w:rPr>
            </w:pPr>
          </w:p>
        </w:tc>
      </w:tr>
      <w:tr w:rsidR="00731BE1" w:rsidRPr="00731BE1" w14:paraId="2E8EE0D1" w14:textId="77777777" w:rsidTr="005E2468">
        <w:tc>
          <w:tcPr>
            <w:tcW w:w="9639" w:type="dxa"/>
            <w:gridSpan w:val="8"/>
            <w:tcBorders>
              <w:top w:val="single" w:sz="4" w:space="0" w:color="auto"/>
              <w:left w:val="nil"/>
              <w:bottom w:val="nil"/>
              <w:right w:val="nil"/>
            </w:tcBorders>
            <w:shd w:val="clear" w:color="auto" w:fill="auto"/>
          </w:tcPr>
          <w:p w14:paraId="4F41E8DA" w14:textId="77777777" w:rsidR="005E2468" w:rsidRPr="00731BE1" w:rsidRDefault="005E2468" w:rsidP="002A1497">
            <w:pPr>
              <w:spacing w:line="276" w:lineRule="auto"/>
              <w:jc w:val="center"/>
              <w:rPr>
                <w:sz w:val="16"/>
                <w:szCs w:val="16"/>
              </w:rPr>
            </w:pPr>
            <w:r w:rsidRPr="00731BE1">
              <w:rPr>
                <w:sz w:val="16"/>
                <w:szCs w:val="16"/>
              </w:rPr>
              <w:t>посада</w:t>
            </w:r>
          </w:p>
        </w:tc>
      </w:tr>
      <w:tr w:rsidR="00731BE1" w:rsidRPr="00731BE1" w14:paraId="0E541D7F" w14:textId="77777777" w:rsidTr="005E2468">
        <w:tc>
          <w:tcPr>
            <w:tcW w:w="2297" w:type="dxa"/>
            <w:tcBorders>
              <w:top w:val="nil"/>
              <w:left w:val="nil"/>
              <w:bottom w:val="single" w:sz="4" w:space="0" w:color="auto"/>
              <w:right w:val="nil"/>
            </w:tcBorders>
            <w:shd w:val="clear" w:color="auto" w:fill="auto"/>
          </w:tcPr>
          <w:p w14:paraId="3A5381CD" w14:textId="77777777" w:rsidR="005E2468" w:rsidRPr="00731BE1"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30A76114" w14:textId="77777777" w:rsidR="005E2468" w:rsidRPr="00731BE1" w:rsidRDefault="005E2468" w:rsidP="002A1497">
            <w:pPr>
              <w:jc w:val="center"/>
              <w:rPr>
                <w:szCs w:val="24"/>
              </w:rPr>
            </w:pPr>
          </w:p>
        </w:tc>
        <w:tc>
          <w:tcPr>
            <w:tcW w:w="2099" w:type="dxa"/>
            <w:tcBorders>
              <w:top w:val="nil"/>
              <w:left w:val="nil"/>
              <w:bottom w:val="single" w:sz="4" w:space="0" w:color="auto"/>
              <w:right w:val="nil"/>
            </w:tcBorders>
            <w:shd w:val="clear" w:color="auto" w:fill="auto"/>
            <w:vAlign w:val="bottom"/>
          </w:tcPr>
          <w:p w14:paraId="2043FA4F" w14:textId="77777777" w:rsidR="005E2468" w:rsidRPr="00731BE1"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6AE66B75" w14:textId="77777777" w:rsidR="005E2468" w:rsidRPr="00731BE1" w:rsidRDefault="005E2468" w:rsidP="002A1497">
            <w:pPr>
              <w:jc w:val="center"/>
              <w:rPr>
                <w:szCs w:val="24"/>
              </w:rPr>
            </w:pPr>
          </w:p>
        </w:tc>
        <w:tc>
          <w:tcPr>
            <w:tcW w:w="2102" w:type="dxa"/>
            <w:gridSpan w:val="2"/>
            <w:tcBorders>
              <w:top w:val="nil"/>
              <w:left w:val="nil"/>
              <w:bottom w:val="single" w:sz="4" w:space="0" w:color="auto"/>
              <w:right w:val="nil"/>
            </w:tcBorders>
            <w:shd w:val="clear" w:color="auto" w:fill="auto"/>
            <w:vAlign w:val="bottom"/>
          </w:tcPr>
          <w:p w14:paraId="24B561A4" w14:textId="77777777" w:rsidR="005E2468" w:rsidRPr="00731BE1" w:rsidRDefault="005E2468" w:rsidP="002A1497">
            <w:pPr>
              <w:spacing w:line="276" w:lineRule="auto"/>
              <w:jc w:val="center"/>
              <w:rPr>
                <w:szCs w:val="24"/>
                <w:lang w:val="en-US"/>
              </w:rPr>
            </w:pPr>
          </w:p>
        </w:tc>
        <w:tc>
          <w:tcPr>
            <w:tcW w:w="280" w:type="dxa"/>
            <w:tcBorders>
              <w:top w:val="nil"/>
              <w:left w:val="nil"/>
              <w:bottom w:val="nil"/>
              <w:right w:val="nil"/>
            </w:tcBorders>
            <w:shd w:val="clear" w:color="auto" w:fill="auto"/>
            <w:vAlign w:val="bottom"/>
          </w:tcPr>
          <w:p w14:paraId="5D6F870D" w14:textId="77777777" w:rsidR="005E2468" w:rsidRPr="00731BE1" w:rsidRDefault="005E2468" w:rsidP="002A1497">
            <w:pPr>
              <w:spacing w:line="276" w:lineRule="auto"/>
              <w:jc w:val="center"/>
              <w:rPr>
                <w:szCs w:val="24"/>
              </w:rPr>
            </w:pPr>
          </w:p>
        </w:tc>
        <w:tc>
          <w:tcPr>
            <w:tcW w:w="2299" w:type="dxa"/>
            <w:tcBorders>
              <w:top w:val="nil"/>
              <w:left w:val="nil"/>
              <w:bottom w:val="single" w:sz="4" w:space="0" w:color="auto"/>
              <w:right w:val="nil"/>
            </w:tcBorders>
            <w:shd w:val="clear" w:color="auto" w:fill="auto"/>
            <w:vAlign w:val="bottom"/>
          </w:tcPr>
          <w:p w14:paraId="1A9CD996" w14:textId="77777777" w:rsidR="005E2468" w:rsidRPr="00731BE1" w:rsidRDefault="005E2468" w:rsidP="002A1497">
            <w:pPr>
              <w:spacing w:line="276" w:lineRule="auto"/>
              <w:jc w:val="center"/>
              <w:rPr>
                <w:szCs w:val="24"/>
              </w:rPr>
            </w:pPr>
          </w:p>
        </w:tc>
      </w:tr>
      <w:tr w:rsidR="00731BE1" w:rsidRPr="00731BE1" w14:paraId="141286B3" w14:textId="77777777" w:rsidTr="005E2468">
        <w:tc>
          <w:tcPr>
            <w:tcW w:w="2297" w:type="dxa"/>
            <w:tcBorders>
              <w:top w:val="single" w:sz="4" w:space="0" w:color="auto"/>
              <w:left w:val="nil"/>
              <w:bottom w:val="nil"/>
              <w:right w:val="nil"/>
            </w:tcBorders>
            <w:shd w:val="clear" w:color="auto" w:fill="auto"/>
          </w:tcPr>
          <w:p w14:paraId="4BFC47FC" w14:textId="77777777" w:rsidR="005E2468" w:rsidRPr="00731BE1" w:rsidRDefault="005E2468" w:rsidP="002A1497">
            <w:pPr>
              <w:jc w:val="center"/>
              <w:rPr>
                <w:sz w:val="16"/>
                <w:szCs w:val="16"/>
              </w:rPr>
            </w:pPr>
            <w:r w:rsidRPr="00731BE1">
              <w:rPr>
                <w:sz w:val="16"/>
                <w:szCs w:val="16"/>
              </w:rPr>
              <w:t>електронна адреса</w:t>
            </w:r>
          </w:p>
        </w:tc>
        <w:tc>
          <w:tcPr>
            <w:tcW w:w="281" w:type="dxa"/>
            <w:tcBorders>
              <w:top w:val="nil"/>
              <w:left w:val="nil"/>
              <w:bottom w:val="nil"/>
              <w:right w:val="nil"/>
            </w:tcBorders>
            <w:shd w:val="clear" w:color="auto" w:fill="auto"/>
          </w:tcPr>
          <w:p w14:paraId="286266E4" w14:textId="77777777" w:rsidR="005E2468" w:rsidRPr="00731BE1" w:rsidRDefault="005E2468" w:rsidP="002A1497">
            <w:pPr>
              <w:jc w:val="center"/>
              <w:rPr>
                <w:sz w:val="16"/>
                <w:szCs w:val="16"/>
              </w:rPr>
            </w:pPr>
          </w:p>
        </w:tc>
        <w:tc>
          <w:tcPr>
            <w:tcW w:w="2099" w:type="dxa"/>
            <w:tcBorders>
              <w:top w:val="single" w:sz="4" w:space="0" w:color="auto"/>
              <w:left w:val="nil"/>
              <w:bottom w:val="nil"/>
              <w:right w:val="nil"/>
            </w:tcBorders>
            <w:shd w:val="clear" w:color="auto" w:fill="auto"/>
          </w:tcPr>
          <w:p w14:paraId="6211F239" w14:textId="77777777" w:rsidR="005E2468" w:rsidRPr="00731BE1" w:rsidRDefault="005E2468" w:rsidP="002A1497">
            <w:pPr>
              <w:jc w:val="center"/>
              <w:rPr>
                <w:sz w:val="16"/>
                <w:szCs w:val="16"/>
              </w:rPr>
            </w:pPr>
            <w:r w:rsidRPr="00731BE1">
              <w:rPr>
                <w:sz w:val="16"/>
                <w:szCs w:val="16"/>
              </w:rPr>
              <w:t>телефон</w:t>
            </w:r>
          </w:p>
        </w:tc>
        <w:tc>
          <w:tcPr>
            <w:tcW w:w="281" w:type="dxa"/>
            <w:tcBorders>
              <w:top w:val="nil"/>
              <w:left w:val="nil"/>
              <w:bottom w:val="nil"/>
              <w:right w:val="nil"/>
            </w:tcBorders>
            <w:shd w:val="clear" w:color="auto" w:fill="auto"/>
          </w:tcPr>
          <w:p w14:paraId="658653CA" w14:textId="77777777" w:rsidR="005E2468" w:rsidRPr="00731BE1" w:rsidRDefault="005E2468" w:rsidP="002A1497">
            <w:pPr>
              <w:jc w:val="center"/>
              <w:rPr>
                <w:sz w:val="16"/>
                <w:szCs w:val="16"/>
              </w:rPr>
            </w:pPr>
          </w:p>
        </w:tc>
        <w:tc>
          <w:tcPr>
            <w:tcW w:w="2102" w:type="dxa"/>
            <w:gridSpan w:val="2"/>
            <w:tcBorders>
              <w:top w:val="single" w:sz="4" w:space="0" w:color="auto"/>
              <w:left w:val="nil"/>
              <w:bottom w:val="nil"/>
              <w:right w:val="nil"/>
            </w:tcBorders>
            <w:shd w:val="clear" w:color="auto" w:fill="auto"/>
          </w:tcPr>
          <w:p w14:paraId="6D49597A" w14:textId="77777777" w:rsidR="005E2468" w:rsidRPr="00731BE1" w:rsidRDefault="005E2468" w:rsidP="002A1497">
            <w:pPr>
              <w:spacing w:line="276" w:lineRule="auto"/>
              <w:jc w:val="center"/>
              <w:rPr>
                <w:sz w:val="16"/>
                <w:szCs w:val="16"/>
              </w:rPr>
            </w:pPr>
            <w:proofErr w:type="spellStart"/>
            <w:r w:rsidRPr="00731BE1">
              <w:rPr>
                <w:sz w:val="16"/>
                <w:szCs w:val="16"/>
              </w:rPr>
              <w:t>месенджер</w:t>
            </w:r>
            <w:proofErr w:type="spellEnd"/>
          </w:p>
        </w:tc>
        <w:tc>
          <w:tcPr>
            <w:tcW w:w="280" w:type="dxa"/>
            <w:tcBorders>
              <w:top w:val="nil"/>
              <w:left w:val="nil"/>
              <w:bottom w:val="nil"/>
              <w:right w:val="nil"/>
            </w:tcBorders>
            <w:shd w:val="clear" w:color="auto" w:fill="auto"/>
          </w:tcPr>
          <w:p w14:paraId="31FA8925" w14:textId="77777777" w:rsidR="005E2468" w:rsidRPr="00731BE1" w:rsidRDefault="005E2468" w:rsidP="002A1497">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736C129A" w14:textId="77777777" w:rsidR="005E2468" w:rsidRPr="00731BE1" w:rsidRDefault="005E2468" w:rsidP="002A1497">
            <w:pPr>
              <w:spacing w:line="276" w:lineRule="auto"/>
              <w:jc w:val="center"/>
              <w:rPr>
                <w:sz w:val="16"/>
                <w:szCs w:val="16"/>
              </w:rPr>
            </w:pPr>
            <w:r w:rsidRPr="00731BE1">
              <w:rPr>
                <w:sz w:val="16"/>
                <w:szCs w:val="16"/>
              </w:rPr>
              <w:t>консультації</w:t>
            </w:r>
          </w:p>
        </w:tc>
      </w:tr>
    </w:tbl>
    <w:p w14:paraId="25C6321B" w14:textId="77777777" w:rsidR="005E2468" w:rsidRPr="00731BE1" w:rsidRDefault="005E2468" w:rsidP="005E246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8"/>
        <w:gridCol w:w="280"/>
        <w:gridCol w:w="2095"/>
        <w:gridCol w:w="281"/>
        <w:gridCol w:w="1363"/>
        <w:gridCol w:w="736"/>
        <w:gridCol w:w="280"/>
        <w:gridCol w:w="2296"/>
      </w:tblGrid>
      <w:tr w:rsidR="00731BE1" w:rsidRPr="00731BE1" w14:paraId="54DA03A1" w14:textId="77777777" w:rsidTr="005E2468">
        <w:tc>
          <w:tcPr>
            <w:tcW w:w="6323" w:type="dxa"/>
            <w:gridSpan w:val="5"/>
            <w:tcBorders>
              <w:top w:val="nil"/>
              <w:left w:val="nil"/>
              <w:bottom w:val="nil"/>
              <w:right w:val="nil"/>
            </w:tcBorders>
            <w:shd w:val="clear" w:color="auto" w:fill="auto"/>
          </w:tcPr>
          <w:p w14:paraId="3F7D0EAD" w14:textId="77777777" w:rsidR="005E2468" w:rsidRPr="00731BE1" w:rsidRDefault="005E2468" w:rsidP="002A1497">
            <w:pPr>
              <w:jc w:val="both"/>
              <w:rPr>
                <w:szCs w:val="24"/>
              </w:rPr>
            </w:pPr>
            <w:r w:rsidRPr="00731BE1">
              <w:rPr>
                <w:b/>
                <w:i/>
                <w:szCs w:val="24"/>
              </w:rPr>
              <w:t>Викладач практичних занять:*</w:t>
            </w:r>
          </w:p>
        </w:tc>
        <w:tc>
          <w:tcPr>
            <w:tcW w:w="3316" w:type="dxa"/>
            <w:gridSpan w:val="3"/>
            <w:tcBorders>
              <w:top w:val="nil"/>
              <w:left w:val="nil"/>
              <w:bottom w:val="nil"/>
              <w:right w:val="nil"/>
            </w:tcBorders>
            <w:shd w:val="clear" w:color="auto" w:fill="auto"/>
          </w:tcPr>
          <w:p w14:paraId="3BA8C6A9" w14:textId="77777777" w:rsidR="005E2468" w:rsidRPr="00731BE1" w:rsidRDefault="005E2468" w:rsidP="002A1497">
            <w:pPr>
              <w:spacing w:line="276" w:lineRule="auto"/>
              <w:jc w:val="both"/>
              <w:rPr>
                <w:szCs w:val="24"/>
              </w:rPr>
            </w:pPr>
          </w:p>
        </w:tc>
      </w:tr>
      <w:tr w:rsidR="00731BE1" w:rsidRPr="00731BE1" w14:paraId="484EEF6D" w14:textId="77777777" w:rsidTr="005E2468">
        <w:tc>
          <w:tcPr>
            <w:tcW w:w="9639" w:type="dxa"/>
            <w:gridSpan w:val="8"/>
            <w:tcBorders>
              <w:top w:val="nil"/>
              <w:left w:val="nil"/>
              <w:bottom w:val="single" w:sz="4" w:space="0" w:color="auto"/>
              <w:right w:val="nil"/>
            </w:tcBorders>
            <w:shd w:val="clear" w:color="auto" w:fill="auto"/>
            <w:vAlign w:val="center"/>
          </w:tcPr>
          <w:p w14:paraId="4ACA2735" w14:textId="63888637" w:rsidR="005E2468" w:rsidRPr="00731BE1" w:rsidRDefault="005E2468" w:rsidP="002A1497">
            <w:pPr>
              <w:spacing w:line="276" w:lineRule="auto"/>
              <w:jc w:val="center"/>
              <w:rPr>
                <w:szCs w:val="24"/>
              </w:rPr>
            </w:pPr>
            <w:proofErr w:type="spellStart"/>
            <w:r w:rsidRPr="00731BE1">
              <w:rPr>
                <w:szCs w:val="24"/>
              </w:rPr>
              <w:t>к.т.н</w:t>
            </w:r>
            <w:proofErr w:type="spellEnd"/>
            <w:r w:rsidRPr="00731BE1">
              <w:rPr>
                <w:szCs w:val="24"/>
              </w:rPr>
              <w:t>., доц., Заіка Раїса Григорівна</w:t>
            </w:r>
          </w:p>
        </w:tc>
      </w:tr>
      <w:tr w:rsidR="00731BE1" w:rsidRPr="00731BE1" w14:paraId="24F0AD73" w14:textId="77777777" w:rsidTr="005E2468">
        <w:tc>
          <w:tcPr>
            <w:tcW w:w="9639" w:type="dxa"/>
            <w:gridSpan w:val="8"/>
            <w:tcBorders>
              <w:top w:val="single" w:sz="4" w:space="0" w:color="auto"/>
              <w:left w:val="nil"/>
              <w:bottom w:val="nil"/>
              <w:right w:val="nil"/>
            </w:tcBorders>
            <w:shd w:val="clear" w:color="auto" w:fill="auto"/>
          </w:tcPr>
          <w:p w14:paraId="1743F3E7" w14:textId="77777777" w:rsidR="005E2468" w:rsidRPr="00731BE1" w:rsidRDefault="005E2468" w:rsidP="002A1497">
            <w:pPr>
              <w:spacing w:line="276" w:lineRule="auto"/>
              <w:jc w:val="center"/>
              <w:rPr>
                <w:sz w:val="16"/>
                <w:szCs w:val="16"/>
              </w:rPr>
            </w:pPr>
            <w:r w:rsidRPr="00731BE1">
              <w:rPr>
                <w:sz w:val="16"/>
                <w:szCs w:val="16"/>
              </w:rPr>
              <w:t>вчений ступінь, вчене звання, прізвище, ім’я та по-батькові</w:t>
            </w:r>
          </w:p>
        </w:tc>
      </w:tr>
      <w:tr w:rsidR="00731BE1" w:rsidRPr="00731BE1" w14:paraId="2EE40074" w14:textId="77777777" w:rsidTr="005E2468">
        <w:tc>
          <w:tcPr>
            <w:tcW w:w="9639" w:type="dxa"/>
            <w:gridSpan w:val="8"/>
            <w:tcBorders>
              <w:top w:val="nil"/>
              <w:left w:val="nil"/>
              <w:bottom w:val="single" w:sz="4" w:space="0" w:color="auto"/>
              <w:right w:val="nil"/>
            </w:tcBorders>
            <w:shd w:val="clear" w:color="auto" w:fill="auto"/>
          </w:tcPr>
          <w:p w14:paraId="403AE806" w14:textId="684C9868" w:rsidR="005E2468" w:rsidRPr="00731BE1" w:rsidRDefault="005E2468" w:rsidP="002A1497">
            <w:pPr>
              <w:spacing w:line="276" w:lineRule="auto"/>
              <w:jc w:val="center"/>
              <w:rPr>
                <w:szCs w:val="24"/>
              </w:rPr>
            </w:pPr>
            <w:r w:rsidRPr="00731BE1">
              <w:rPr>
                <w:szCs w:val="24"/>
              </w:rPr>
              <w:t>завідувач кафедри хімії та охорони праці</w:t>
            </w:r>
          </w:p>
        </w:tc>
      </w:tr>
      <w:tr w:rsidR="00731BE1" w:rsidRPr="00731BE1" w14:paraId="13BDC2D8" w14:textId="77777777" w:rsidTr="005E2468">
        <w:tc>
          <w:tcPr>
            <w:tcW w:w="9639" w:type="dxa"/>
            <w:gridSpan w:val="8"/>
            <w:tcBorders>
              <w:top w:val="single" w:sz="4" w:space="0" w:color="auto"/>
              <w:left w:val="nil"/>
              <w:bottom w:val="nil"/>
              <w:right w:val="nil"/>
            </w:tcBorders>
            <w:shd w:val="clear" w:color="auto" w:fill="auto"/>
          </w:tcPr>
          <w:p w14:paraId="7BF2268C" w14:textId="77777777" w:rsidR="005E2468" w:rsidRPr="00731BE1" w:rsidRDefault="005E2468" w:rsidP="002A1497">
            <w:pPr>
              <w:spacing w:line="276" w:lineRule="auto"/>
              <w:jc w:val="center"/>
              <w:rPr>
                <w:sz w:val="16"/>
                <w:szCs w:val="16"/>
              </w:rPr>
            </w:pPr>
            <w:r w:rsidRPr="00731BE1">
              <w:rPr>
                <w:sz w:val="16"/>
                <w:szCs w:val="16"/>
              </w:rPr>
              <w:t>посада</w:t>
            </w:r>
          </w:p>
        </w:tc>
      </w:tr>
      <w:tr w:rsidR="00731BE1" w:rsidRPr="00731BE1" w14:paraId="7B49BC14" w14:textId="77777777" w:rsidTr="005E2468">
        <w:tc>
          <w:tcPr>
            <w:tcW w:w="2297" w:type="dxa"/>
            <w:tcBorders>
              <w:top w:val="nil"/>
              <w:left w:val="nil"/>
              <w:bottom w:val="single" w:sz="4" w:space="0" w:color="auto"/>
              <w:right w:val="nil"/>
            </w:tcBorders>
            <w:shd w:val="clear" w:color="auto" w:fill="auto"/>
            <w:vAlign w:val="center"/>
          </w:tcPr>
          <w:p w14:paraId="71E8A737" w14:textId="4CB97658" w:rsidR="005E2468" w:rsidRPr="00731BE1" w:rsidRDefault="005E2468" w:rsidP="005E2468">
            <w:pPr>
              <w:jc w:val="center"/>
              <w:rPr>
                <w:szCs w:val="24"/>
                <w:lang w:val="en-US"/>
              </w:rPr>
            </w:pPr>
            <w:r w:rsidRPr="00731BE1">
              <w:t>chemistry@snu.edu.ua</w:t>
            </w:r>
          </w:p>
        </w:tc>
        <w:tc>
          <w:tcPr>
            <w:tcW w:w="281" w:type="dxa"/>
            <w:tcBorders>
              <w:top w:val="nil"/>
              <w:left w:val="nil"/>
              <w:bottom w:val="nil"/>
              <w:right w:val="nil"/>
            </w:tcBorders>
            <w:shd w:val="clear" w:color="auto" w:fill="auto"/>
            <w:vAlign w:val="center"/>
          </w:tcPr>
          <w:p w14:paraId="0563E584" w14:textId="77777777" w:rsidR="005E2468" w:rsidRPr="00731BE1" w:rsidRDefault="005E2468" w:rsidP="005E2468">
            <w:pPr>
              <w:jc w:val="center"/>
              <w:rPr>
                <w:szCs w:val="24"/>
              </w:rPr>
            </w:pPr>
          </w:p>
        </w:tc>
        <w:tc>
          <w:tcPr>
            <w:tcW w:w="2099" w:type="dxa"/>
            <w:tcBorders>
              <w:top w:val="nil"/>
              <w:left w:val="nil"/>
              <w:bottom w:val="single" w:sz="4" w:space="0" w:color="auto"/>
              <w:right w:val="nil"/>
            </w:tcBorders>
            <w:shd w:val="clear" w:color="auto" w:fill="auto"/>
            <w:vAlign w:val="center"/>
          </w:tcPr>
          <w:p w14:paraId="6468A83B" w14:textId="01FDE9AF" w:rsidR="005E2468" w:rsidRPr="00731BE1" w:rsidRDefault="005E2468" w:rsidP="005E2468">
            <w:pPr>
              <w:jc w:val="center"/>
              <w:rPr>
                <w:szCs w:val="24"/>
                <w:lang w:val="en-US"/>
              </w:rPr>
            </w:pPr>
            <w:r w:rsidRPr="00731BE1">
              <w:rPr>
                <w:szCs w:val="24"/>
              </w:rPr>
              <w:t>+38-050-747-5581</w:t>
            </w:r>
          </w:p>
        </w:tc>
        <w:tc>
          <w:tcPr>
            <w:tcW w:w="281" w:type="dxa"/>
            <w:tcBorders>
              <w:top w:val="nil"/>
              <w:left w:val="nil"/>
              <w:bottom w:val="nil"/>
              <w:right w:val="nil"/>
            </w:tcBorders>
            <w:shd w:val="clear" w:color="auto" w:fill="auto"/>
            <w:vAlign w:val="center"/>
          </w:tcPr>
          <w:p w14:paraId="1E0AD0E1" w14:textId="77777777" w:rsidR="005E2468" w:rsidRPr="00731BE1" w:rsidRDefault="005E2468" w:rsidP="005E2468">
            <w:pPr>
              <w:jc w:val="center"/>
              <w:rPr>
                <w:szCs w:val="24"/>
              </w:rPr>
            </w:pPr>
          </w:p>
        </w:tc>
        <w:tc>
          <w:tcPr>
            <w:tcW w:w="2102" w:type="dxa"/>
            <w:gridSpan w:val="2"/>
            <w:tcBorders>
              <w:top w:val="nil"/>
              <w:left w:val="nil"/>
              <w:bottom w:val="single" w:sz="4" w:space="0" w:color="auto"/>
              <w:right w:val="nil"/>
            </w:tcBorders>
            <w:shd w:val="clear" w:color="auto" w:fill="auto"/>
            <w:vAlign w:val="center"/>
          </w:tcPr>
          <w:p w14:paraId="1FFBFB5E" w14:textId="77777777" w:rsidR="005E2468" w:rsidRPr="00731BE1" w:rsidRDefault="005E2468" w:rsidP="005E2468">
            <w:pPr>
              <w:spacing w:line="276" w:lineRule="auto"/>
              <w:jc w:val="center"/>
              <w:rPr>
                <w:szCs w:val="24"/>
                <w:lang w:val="en-US"/>
              </w:rPr>
            </w:pPr>
          </w:p>
        </w:tc>
        <w:tc>
          <w:tcPr>
            <w:tcW w:w="280" w:type="dxa"/>
            <w:tcBorders>
              <w:top w:val="nil"/>
              <w:left w:val="nil"/>
              <w:bottom w:val="nil"/>
              <w:right w:val="nil"/>
            </w:tcBorders>
            <w:shd w:val="clear" w:color="auto" w:fill="auto"/>
            <w:vAlign w:val="center"/>
          </w:tcPr>
          <w:p w14:paraId="20E6FE65" w14:textId="77777777" w:rsidR="005E2468" w:rsidRPr="00731BE1" w:rsidRDefault="005E2468" w:rsidP="005E2468">
            <w:pPr>
              <w:spacing w:line="276" w:lineRule="auto"/>
              <w:jc w:val="center"/>
              <w:rPr>
                <w:szCs w:val="24"/>
              </w:rPr>
            </w:pPr>
          </w:p>
        </w:tc>
        <w:tc>
          <w:tcPr>
            <w:tcW w:w="2299" w:type="dxa"/>
            <w:tcBorders>
              <w:top w:val="nil"/>
              <w:left w:val="nil"/>
              <w:bottom w:val="single" w:sz="4" w:space="0" w:color="auto"/>
              <w:right w:val="nil"/>
            </w:tcBorders>
            <w:shd w:val="clear" w:color="auto" w:fill="auto"/>
            <w:vAlign w:val="center"/>
          </w:tcPr>
          <w:p w14:paraId="58BA39D6" w14:textId="04FA9EA4" w:rsidR="005E2468" w:rsidRPr="00731BE1" w:rsidRDefault="005E2468" w:rsidP="005E2468">
            <w:pPr>
              <w:spacing w:line="276" w:lineRule="auto"/>
              <w:jc w:val="center"/>
              <w:rPr>
                <w:szCs w:val="24"/>
              </w:rPr>
            </w:pPr>
            <w:r w:rsidRPr="00731BE1">
              <w:rPr>
                <w:szCs w:val="24"/>
              </w:rPr>
              <w:t>313а ЛК аудиторія кафедри ХОП</w:t>
            </w:r>
          </w:p>
        </w:tc>
      </w:tr>
      <w:tr w:rsidR="00731BE1" w:rsidRPr="00731BE1" w14:paraId="5DE5AA16" w14:textId="77777777" w:rsidTr="005E2468">
        <w:tc>
          <w:tcPr>
            <w:tcW w:w="2297" w:type="dxa"/>
            <w:tcBorders>
              <w:top w:val="single" w:sz="4" w:space="0" w:color="auto"/>
              <w:left w:val="nil"/>
              <w:bottom w:val="nil"/>
              <w:right w:val="nil"/>
            </w:tcBorders>
            <w:shd w:val="clear" w:color="auto" w:fill="auto"/>
          </w:tcPr>
          <w:p w14:paraId="56C13656" w14:textId="77777777" w:rsidR="005E2468" w:rsidRPr="00731BE1" w:rsidRDefault="005E2468" w:rsidP="005E2468">
            <w:pPr>
              <w:jc w:val="center"/>
              <w:rPr>
                <w:sz w:val="16"/>
                <w:szCs w:val="16"/>
              </w:rPr>
            </w:pPr>
            <w:r w:rsidRPr="00731BE1">
              <w:rPr>
                <w:sz w:val="16"/>
                <w:szCs w:val="16"/>
              </w:rPr>
              <w:t>електронна адреса</w:t>
            </w:r>
          </w:p>
        </w:tc>
        <w:tc>
          <w:tcPr>
            <w:tcW w:w="281" w:type="dxa"/>
            <w:tcBorders>
              <w:top w:val="nil"/>
              <w:left w:val="nil"/>
              <w:bottom w:val="nil"/>
              <w:right w:val="nil"/>
            </w:tcBorders>
            <w:shd w:val="clear" w:color="auto" w:fill="auto"/>
          </w:tcPr>
          <w:p w14:paraId="4D4E70CF" w14:textId="77777777" w:rsidR="005E2468" w:rsidRPr="00731BE1" w:rsidRDefault="005E2468" w:rsidP="005E2468">
            <w:pPr>
              <w:jc w:val="center"/>
              <w:rPr>
                <w:sz w:val="16"/>
                <w:szCs w:val="16"/>
              </w:rPr>
            </w:pPr>
          </w:p>
        </w:tc>
        <w:tc>
          <w:tcPr>
            <w:tcW w:w="2099" w:type="dxa"/>
            <w:tcBorders>
              <w:top w:val="single" w:sz="4" w:space="0" w:color="auto"/>
              <w:left w:val="nil"/>
              <w:bottom w:val="nil"/>
              <w:right w:val="nil"/>
            </w:tcBorders>
            <w:shd w:val="clear" w:color="auto" w:fill="auto"/>
          </w:tcPr>
          <w:p w14:paraId="554AA0CC" w14:textId="77777777" w:rsidR="005E2468" w:rsidRPr="00731BE1" w:rsidRDefault="005E2468" w:rsidP="005E2468">
            <w:pPr>
              <w:jc w:val="center"/>
              <w:rPr>
                <w:sz w:val="16"/>
                <w:szCs w:val="16"/>
              </w:rPr>
            </w:pPr>
            <w:r w:rsidRPr="00731BE1">
              <w:rPr>
                <w:sz w:val="16"/>
                <w:szCs w:val="16"/>
              </w:rPr>
              <w:t>телефон</w:t>
            </w:r>
          </w:p>
        </w:tc>
        <w:tc>
          <w:tcPr>
            <w:tcW w:w="281" w:type="dxa"/>
            <w:tcBorders>
              <w:top w:val="nil"/>
              <w:left w:val="nil"/>
              <w:bottom w:val="nil"/>
              <w:right w:val="nil"/>
            </w:tcBorders>
            <w:shd w:val="clear" w:color="auto" w:fill="auto"/>
          </w:tcPr>
          <w:p w14:paraId="2B0785A8" w14:textId="77777777" w:rsidR="005E2468" w:rsidRPr="00731BE1" w:rsidRDefault="005E2468" w:rsidP="005E2468">
            <w:pPr>
              <w:jc w:val="center"/>
              <w:rPr>
                <w:sz w:val="16"/>
                <w:szCs w:val="16"/>
              </w:rPr>
            </w:pPr>
          </w:p>
        </w:tc>
        <w:tc>
          <w:tcPr>
            <w:tcW w:w="2102" w:type="dxa"/>
            <w:gridSpan w:val="2"/>
            <w:tcBorders>
              <w:top w:val="single" w:sz="4" w:space="0" w:color="auto"/>
              <w:left w:val="nil"/>
              <w:bottom w:val="nil"/>
              <w:right w:val="nil"/>
            </w:tcBorders>
            <w:shd w:val="clear" w:color="auto" w:fill="auto"/>
          </w:tcPr>
          <w:p w14:paraId="5A9F45D0" w14:textId="77777777" w:rsidR="005E2468" w:rsidRPr="00731BE1" w:rsidRDefault="005E2468" w:rsidP="005E2468">
            <w:pPr>
              <w:spacing w:line="276" w:lineRule="auto"/>
              <w:jc w:val="center"/>
              <w:rPr>
                <w:sz w:val="16"/>
                <w:szCs w:val="16"/>
              </w:rPr>
            </w:pPr>
            <w:proofErr w:type="spellStart"/>
            <w:r w:rsidRPr="00731BE1">
              <w:rPr>
                <w:sz w:val="16"/>
                <w:szCs w:val="16"/>
              </w:rPr>
              <w:t>месенджер</w:t>
            </w:r>
            <w:proofErr w:type="spellEnd"/>
          </w:p>
        </w:tc>
        <w:tc>
          <w:tcPr>
            <w:tcW w:w="280" w:type="dxa"/>
            <w:tcBorders>
              <w:top w:val="nil"/>
              <w:left w:val="nil"/>
              <w:bottom w:val="nil"/>
              <w:right w:val="nil"/>
            </w:tcBorders>
            <w:shd w:val="clear" w:color="auto" w:fill="auto"/>
          </w:tcPr>
          <w:p w14:paraId="2B4616DA" w14:textId="77777777" w:rsidR="005E2468" w:rsidRPr="00731BE1" w:rsidRDefault="005E2468" w:rsidP="005E2468">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3AE77E51" w14:textId="77777777" w:rsidR="005E2468" w:rsidRPr="00731BE1" w:rsidRDefault="005E2468" w:rsidP="005E2468">
            <w:pPr>
              <w:spacing w:line="276" w:lineRule="auto"/>
              <w:jc w:val="center"/>
              <w:rPr>
                <w:sz w:val="16"/>
                <w:szCs w:val="16"/>
              </w:rPr>
            </w:pPr>
            <w:r w:rsidRPr="00731BE1">
              <w:rPr>
                <w:sz w:val="16"/>
                <w:szCs w:val="16"/>
              </w:rPr>
              <w:t>консультації</w:t>
            </w:r>
          </w:p>
        </w:tc>
      </w:tr>
    </w:tbl>
    <w:p w14:paraId="4EBB04D4" w14:textId="77777777" w:rsidR="005E2468" w:rsidRPr="00731BE1" w:rsidRDefault="005E2468" w:rsidP="005E2468">
      <w:pPr>
        <w:rPr>
          <w:szCs w:val="24"/>
        </w:rPr>
      </w:pPr>
    </w:p>
    <w:p w14:paraId="77B51600" w14:textId="77777777" w:rsidR="005E2468" w:rsidRPr="00731BE1" w:rsidRDefault="005E2468" w:rsidP="005E2468">
      <w:pPr>
        <w:rPr>
          <w:szCs w:val="24"/>
        </w:rPr>
      </w:pPr>
    </w:p>
    <w:p w14:paraId="7919E7CC" w14:textId="77777777" w:rsidR="005E2468" w:rsidRPr="00731BE1" w:rsidRDefault="005E2468" w:rsidP="005E2468">
      <w:pPr>
        <w:rPr>
          <w:szCs w:val="24"/>
        </w:rPr>
      </w:pPr>
    </w:p>
    <w:p w14:paraId="71DE693A" w14:textId="77777777" w:rsidR="005E2468" w:rsidRPr="00731BE1" w:rsidRDefault="005E2468" w:rsidP="005E2468">
      <w:pPr>
        <w:rPr>
          <w:i/>
          <w:sz w:val="20"/>
        </w:rPr>
      </w:pPr>
      <w:r w:rsidRPr="00731BE1">
        <w:rPr>
          <w:szCs w:val="24"/>
        </w:rPr>
        <w:t xml:space="preserve">* </w:t>
      </w:r>
      <w:r w:rsidRPr="00731BE1">
        <w:rPr>
          <w:i/>
          <w:sz w:val="20"/>
        </w:rPr>
        <w:t xml:space="preserve">– 1) дані підрозділи вносяться до </w:t>
      </w:r>
      <w:proofErr w:type="spellStart"/>
      <w:r w:rsidRPr="00731BE1">
        <w:rPr>
          <w:i/>
          <w:sz w:val="20"/>
        </w:rPr>
        <w:t>силабусу</w:t>
      </w:r>
      <w:proofErr w:type="spellEnd"/>
      <w:r w:rsidRPr="00731BE1">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731BE1">
        <w:rPr>
          <w:b/>
          <w:i/>
          <w:sz w:val="20"/>
        </w:rPr>
        <w:t>«Викладач лабораторних та практичних занять:»</w:t>
      </w:r>
      <w:r w:rsidRPr="00731BE1">
        <w:rPr>
          <w:i/>
          <w:sz w:val="20"/>
        </w:rPr>
        <w:t>, якщо лабораторні та практичні заняття проводить один викладач, котрий не є автором курсу та лектором.</w:t>
      </w:r>
    </w:p>
    <w:p w14:paraId="7C77DA77" w14:textId="77777777" w:rsidR="005E2468" w:rsidRPr="00731BE1" w:rsidRDefault="005E2468" w:rsidP="005E2468">
      <w:pPr>
        <w:jc w:val="both"/>
        <w:rPr>
          <w:sz w:val="22"/>
        </w:rPr>
      </w:pPr>
    </w:p>
    <w:p w14:paraId="43392987" w14:textId="290694F0" w:rsidR="006E4301" w:rsidRPr="00731BE1" w:rsidRDefault="006E4301">
      <w:pPr>
        <w:spacing w:after="160" w:line="259" w:lineRule="auto"/>
        <w:ind w:firstLine="720"/>
        <w:rPr>
          <w:b/>
          <w:szCs w:val="24"/>
        </w:rPr>
      </w:pPr>
    </w:p>
    <w:p w14:paraId="6E97F015" w14:textId="77777777" w:rsidR="005E2468" w:rsidRPr="00731BE1" w:rsidRDefault="005E2468">
      <w:pPr>
        <w:spacing w:after="160" w:line="259" w:lineRule="auto"/>
        <w:ind w:firstLine="720"/>
        <w:rPr>
          <w:b/>
          <w:szCs w:val="24"/>
        </w:rPr>
      </w:pPr>
      <w:r w:rsidRPr="00731BE1">
        <w:rPr>
          <w:b/>
          <w:szCs w:val="24"/>
        </w:rPr>
        <w:br w:type="page"/>
      </w:r>
    </w:p>
    <w:p w14:paraId="6550109C" w14:textId="64C181A8" w:rsidR="00ED7BA0" w:rsidRPr="00731BE1" w:rsidRDefault="00ED7BA0" w:rsidP="00ED7BA0">
      <w:pPr>
        <w:jc w:val="center"/>
        <w:rPr>
          <w:b/>
          <w:szCs w:val="24"/>
        </w:rPr>
      </w:pPr>
      <w:r w:rsidRPr="00731BE1">
        <w:rPr>
          <w:b/>
          <w:szCs w:val="24"/>
        </w:rPr>
        <w:lastRenderedPageBreak/>
        <w:t>Анотація навчального курсу</w:t>
      </w:r>
    </w:p>
    <w:p w14:paraId="08D32C39" w14:textId="77777777" w:rsidR="00E02F70" w:rsidRPr="00731BE1"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731BE1" w:rsidRPr="00731BE1" w14:paraId="346A104F" w14:textId="77777777" w:rsidTr="00F24D02">
        <w:tc>
          <w:tcPr>
            <w:tcW w:w="1843" w:type="dxa"/>
            <w:tcBorders>
              <w:top w:val="nil"/>
              <w:left w:val="nil"/>
              <w:bottom w:val="nil"/>
              <w:right w:val="nil"/>
            </w:tcBorders>
            <w:shd w:val="clear" w:color="auto" w:fill="auto"/>
          </w:tcPr>
          <w:p w14:paraId="4B9A2616" w14:textId="77777777" w:rsidR="00ED7BA0" w:rsidRPr="00731BE1" w:rsidRDefault="00ED7BA0" w:rsidP="006A5829">
            <w:pPr>
              <w:rPr>
                <w:b/>
                <w:i/>
                <w:szCs w:val="24"/>
              </w:rPr>
            </w:pPr>
            <w:r w:rsidRPr="00731BE1">
              <w:rPr>
                <w:b/>
                <w:i/>
                <w:szCs w:val="24"/>
              </w:rPr>
              <w:t>Цілі вивчення курсу:</w:t>
            </w:r>
          </w:p>
        </w:tc>
        <w:tc>
          <w:tcPr>
            <w:tcW w:w="8363" w:type="dxa"/>
            <w:tcBorders>
              <w:top w:val="nil"/>
              <w:left w:val="nil"/>
              <w:bottom w:val="nil"/>
              <w:right w:val="nil"/>
            </w:tcBorders>
            <w:shd w:val="clear" w:color="auto" w:fill="auto"/>
          </w:tcPr>
          <w:p w14:paraId="5942A327" w14:textId="34F8FD1F" w:rsidR="00E31A54" w:rsidRPr="00731BE1" w:rsidRDefault="00AF3D7F" w:rsidP="00C16AAF">
            <w:pPr>
              <w:pStyle w:val="a0"/>
              <w:ind w:firstLine="0"/>
              <w:rPr>
                <w:szCs w:val="24"/>
              </w:rPr>
            </w:pPr>
            <w:r w:rsidRPr="00731BE1">
              <w:rPr>
                <w:szCs w:val="24"/>
              </w:rPr>
              <w:t>Фізична хімія вивчає закономірності хімічних процесів і хімічних явищ. Вона пояснює ці явища на підставі фундаментальних законів фізики, а хімічні процеси вивчає у нерозривному зв’язку з фізичними явищами, які супроводжують хімічні процеси.</w:t>
            </w:r>
          </w:p>
          <w:p w14:paraId="4F134D47" w14:textId="6C436722" w:rsidR="00AF3D7F" w:rsidRPr="00731BE1" w:rsidRDefault="00973961" w:rsidP="00C16AAF">
            <w:pPr>
              <w:pStyle w:val="a0"/>
              <w:ind w:firstLine="0"/>
              <w:rPr>
                <w:szCs w:val="24"/>
              </w:rPr>
            </w:pPr>
            <w:r w:rsidRPr="00731BE1">
              <w:rPr>
                <w:szCs w:val="24"/>
              </w:rPr>
              <w:t>Дисципліна «Фізична хімія» входить до циклу дисциплін професійної та практичної підготовки. Її місце в навчальному плані пов’язане з тим, що вивчення фізичної хімії повинно передувати вивченню таких дисциплін, як процеси і апарати хімічної технології, теоретичні основи теплотехніки, загальна хімічна технологія, хімічний опір матеріалів та захист від корозії.</w:t>
            </w:r>
          </w:p>
          <w:p w14:paraId="70D86DF9" w14:textId="73C6BBB5" w:rsidR="00973961" w:rsidRPr="00731BE1" w:rsidRDefault="00A66365" w:rsidP="00C16AAF">
            <w:pPr>
              <w:pStyle w:val="a0"/>
              <w:ind w:firstLine="0"/>
              <w:rPr>
                <w:szCs w:val="24"/>
              </w:rPr>
            </w:pPr>
            <w:r w:rsidRPr="00731BE1">
              <w:rPr>
                <w:szCs w:val="24"/>
              </w:rPr>
              <w:t xml:space="preserve">Основними </w:t>
            </w:r>
            <w:r w:rsidRPr="00731BE1">
              <w:rPr>
                <w:b/>
                <w:szCs w:val="24"/>
              </w:rPr>
              <w:t>завданнями</w:t>
            </w:r>
            <w:r w:rsidRPr="00731BE1">
              <w:rPr>
                <w:szCs w:val="24"/>
              </w:rPr>
              <w:t xml:space="preserve"> вивчення фізичної хімії є:</w:t>
            </w:r>
          </w:p>
          <w:p w14:paraId="2A1BF3C2" w14:textId="14DA1512" w:rsidR="00A66365" w:rsidRPr="00731BE1" w:rsidRDefault="00A66365" w:rsidP="00A66365">
            <w:pPr>
              <w:pStyle w:val="a0"/>
              <w:numPr>
                <w:ilvl w:val="0"/>
                <w:numId w:val="33"/>
              </w:numPr>
              <w:ind w:left="81" w:hanging="142"/>
              <w:rPr>
                <w:szCs w:val="24"/>
              </w:rPr>
            </w:pPr>
            <w:r w:rsidRPr="00731BE1">
              <w:rPr>
                <w:szCs w:val="24"/>
              </w:rPr>
              <w:t xml:space="preserve"> сприяння розвитку хімічного мислення у студента та формування навиків використання теорії у практичній інженерній діяльності</w:t>
            </w:r>
            <w:r w:rsidRPr="00731BE1">
              <w:rPr>
                <w:szCs w:val="24"/>
                <w:lang w:val="ru-RU"/>
              </w:rPr>
              <w:t>;</w:t>
            </w:r>
          </w:p>
          <w:p w14:paraId="0D672092" w14:textId="3E03CC0E" w:rsidR="00A66365" w:rsidRPr="00731BE1" w:rsidRDefault="00A66365" w:rsidP="00A66365">
            <w:pPr>
              <w:pStyle w:val="a0"/>
              <w:numPr>
                <w:ilvl w:val="0"/>
                <w:numId w:val="33"/>
              </w:numPr>
              <w:ind w:left="81" w:hanging="142"/>
              <w:rPr>
                <w:szCs w:val="24"/>
              </w:rPr>
            </w:pPr>
            <w:r w:rsidRPr="00731BE1">
              <w:rPr>
                <w:szCs w:val="24"/>
              </w:rPr>
              <w:t xml:space="preserve"> </w:t>
            </w:r>
            <w:r w:rsidR="000227D3" w:rsidRPr="00731BE1">
              <w:rPr>
                <w:szCs w:val="24"/>
              </w:rPr>
              <w:t>вивчення основних закономірностей хімічних процесів та пояснення їх на основі взаємозв’язку фізичних та хімічних явищ</w:t>
            </w:r>
            <w:r w:rsidR="000227D3" w:rsidRPr="00731BE1">
              <w:rPr>
                <w:szCs w:val="24"/>
                <w:lang w:val="ru-RU"/>
              </w:rPr>
              <w:t>;</w:t>
            </w:r>
          </w:p>
          <w:p w14:paraId="32B80F27" w14:textId="70EDBB7C" w:rsidR="000227D3" w:rsidRPr="00731BE1" w:rsidRDefault="000227D3" w:rsidP="00A66365">
            <w:pPr>
              <w:pStyle w:val="a0"/>
              <w:numPr>
                <w:ilvl w:val="0"/>
                <w:numId w:val="33"/>
              </w:numPr>
              <w:ind w:left="81" w:hanging="142"/>
              <w:rPr>
                <w:szCs w:val="24"/>
              </w:rPr>
            </w:pPr>
            <w:r w:rsidRPr="00731BE1">
              <w:rPr>
                <w:szCs w:val="24"/>
              </w:rPr>
              <w:t xml:space="preserve"> засвоєння студентами основних законів хімії та опанування технікою хімічних розрахунків.</w:t>
            </w:r>
          </w:p>
          <w:p w14:paraId="03EA91FB" w14:textId="71616E74" w:rsidR="00C16AAF" w:rsidRPr="00731BE1" w:rsidRDefault="00C16AAF" w:rsidP="00C16AAF">
            <w:pPr>
              <w:pStyle w:val="a0"/>
              <w:ind w:firstLine="0"/>
              <w:rPr>
                <w:szCs w:val="24"/>
              </w:rPr>
            </w:pPr>
            <w:r w:rsidRPr="00731BE1">
              <w:rPr>
                <w:b/>
                <w:szCs w:val="24"/>
              </w:rPr>
              <w:t>Метою лекційних занять</w:t>
            </w:r>
            <w:r w:rsidRPr="00731BE1">
              <w:rPr>
                <w:szCs w:val="24"/>
              </w:rPr>
              <w:t xml:space="preserve"> з</w:t>
            </w:r>
            <w:r w:rsidR="008E4BCF" w:rsidRPr="00731BE1">
              <w:rPr>
                <w:szCs w:val="24"/>
              </w:rPr>
              <w:t xml:space="preserve"> дисципліни «Фізична хімія» є розкриття особливостей будови курсу, який міс</w:t>
            </w:r>
            <w:r w:rsidR="00025BB9" w:rsidRPr="00731BE1">
              <w:rPr>
                <w:szCs w:val="24"/>
              </w:rPr>
              <w:t>тить декілька основних розділів, надання теоретичних знань, необхідних для засвоєння законів  і методів фізичної хімії, з посиланням на рекомендовані підручники.</w:t>
            </w:r>
          </w:p>
          <w:p w14:paraId="41D75A97" w14:textId="12F4A766" w:rsidR="00025BB9" w:rsidRPr="00731BE1" w:rsidRDefault="00025BB9" w:rsidP="00C16AAF">
            <w:pPr>
              <w:pStyle w:val="a0"/>
              <w:ind w:firstLine="0"/>
              <w:rPr>
                <w:szCs w:val="24"/>
              </w:rPr>
            </w:pPr>
            <w:r w:rsidRPr="00731BE1">
              <w:rPr>
                <w:b/>
                <w:szCs w:val="24"/>
              </w:rPr>
              <w:t xml:space="preserve">Метою практичних занять </w:t>
            </w:r>
            <w:r w:rsidRPr="00731BE1">
              <w:rPr>
                <w:szCs w:val="24"/>
              </w:rPr>
              <w:t>є оволодіння навичками практичного застосування теоретичних знань, що досягається розв’язуванням конкретних задач. При цьому необхідно звертати увагу на розмірності розрахункових величин та вміння користуватись довідниковими таблицями.</w:t>
            </w:r>
          </w:p>
          <w:p w14:paraId="4EC6AFFF" w14:textId="78BBE0C4" w:rsidR="00025BB9" w:rsidRPr="00731BE1" w:rsidRDefault="00025BB9" w:rsidP="00C16AAF">
            <w:pPr>
              <w:pStyle w:val="a0"/>
              <w:ind w:firstLine="0"/>
              <w:rPr>
                <w:b/>
                <w:szCs w:val="24"/>
              </w:rPr>
            </w:pPr>
            <w:r w:rsidRPr="00731BE1">
              <w:rPr>
                <w:b/>
                <w:szCs w:val="24"/>
              </w:rPr>
              <w:t>Метою лабораторних занять</w:t>
            </w:r>
            <w:r w:rsidRPr="00731BE1">
              <w:rPr>
                <w:szCs w:val="24"/>
              </w:rPr>
              <w:t xml:space="preserve"> є поглиблення та закріплення теоретичного матеріалу, ознайомлення з методами, приладами фізико-хімічних вимірювань і досліджень, набуття навичок виконання та обробки результатів експериментів, формування самостійного мислення.</w:t>
            </w:r>
          </w:p>
          <w:p w14:paraId="341212DA" w14:textId="44DA4359" w:rsidR="00ED7BA0" w:rsidRPr="00731BE1" w:rsidRDefault="00C16AAF" w:rsidP="00025BB9">
            <w:pPr>
              <w:pStyle w:val="a0"/>
              <w:spacing w:line="235" w:lineRule="auto"/>
              <w:ind w:firstLine="0"/>
              <w:rPr>
                <w:szCs w:val="24"/>
              </w:rPr>
            </w:pPr>
            <w:r w:rsidRPr="00731BE1">
              <w:rPr>
                <w:b/>
                <w:szCs w:val="24"/>
              </w:rPr>
              <w:t>Метою самостійної роботи</w:t>
            </w:r>
            <w:r w:rsidRPr="00731BE1">
              <w:rPr>
                <w:szCs w:val="24"/>
              </w:rPr>
              <w:t xml:space="preserve"> за дисципліною є </w:t>
            </w:r>
            <w:r w:rsidR="00025BB9" w:rsidRPr="00731BE1">
              <w:rPr>
                <w:szCs w:val="24"/>
              </w:rPr>
              <w:t>систематизація і закріплення теоретичних знань і практичних навичок, формування вмінь використовувати нормативну і спеціальну літературу, розвиток пізнавальних здібностей.</w:t>
            </w:r>
          </w:p>
        </w:tc>
      </w:tr>
      <w:tr w:rsidR="00731BE1" w:rsidRPr="00731BE1"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731BE1" w:rsidRDefault="00ED7BA0" w:rsidP="00727660">
            <w:pPr>
              <w:rPr>
                <w:b/>
                <w:i/>
                <w:szCs w:val="24"/>
              </w:rPr>
            </w:pPr>
            <w:r w:rsidRPr="00731BE1">
              <w:rPr>
                <w:b/>
                <w:i/>
                <w:szCs w:val="24"/>
              </w:rPr>
              <w:t>Результати навчання:</w:t>
            </w:r>
          </w:p>
        </w:tc>
        <w:tc>
          <w:tcPr>
            <w:tcW w:w="8363" w:type="dxa"/>
            <w:tcBorders>
              <w:top w:val="nil"/>
              <w:left w:val="nil"/>
              <w:bottom w:val="nil"/>
              <w:right w:val="nil"/>
            </w:tcBorders>
            <w:shd w:val="clear" w:color="auto" w:fill="auto"/>
          </w:tcPr>
          <w:p w14:paraId="1E845BF4" w14:textId="5F8827CA" w:rsidR="00F8501E" w:rsidRPr="00731BE1" w:rsidRDefault="000227D3" w:rsidP="00582DB7">
            <w:pPr>
              <w:pStyle w:val="a0"/>
              <w:spacing w:line="235" w:lineRule="auto"/>
              <w:ind w:firstLine="0"/>
              <w:rPr>
                <w:szCs w:val="24"/>
              </w:rPr>
            </w:pPr>
            <w:r w:rsidRPr="00731BE1">
              <w:rPr>
                <w:szCs w:val="24"/>
              </w:rPr>
              <w:t>Згідно з вимогами освітньо-професійної програми здобувачі вищої освіти</w:t>
            </w:r>
            <w:r w:rsidR="00F8501E" w:rsidRPr="00731BE1">
              <w:rPr>
                <w:szCs w:val="24"/>
              </w:rPr>
              <w:t xml:space="preserve"> повинні:</w:t>
            </w:r>
          </w:p>
          <w:p w14:paraId="468C724F" w14:textId="77777777" w:rsidR="00F8501E" w:rsidRPr="00731BE1" w:rsidRDefault="00F8501E" w:rsidP="00582DB7">
            <w:pPr>
              <w:pStyle w:val="a0"/>
              <w:spacing w:line="235" w:lineRule="auto"/>
              <w:ind w:firstLine="0"/>
              <w:rPr>
                <w:b/>
                <w:szCs w:val="24"/>
              </w:rPr>
            </w:pPr>
            <w:r w:rsidRPr="00731BE1">
              <w:rPr>
                <w:b/>
                <w:szCs w:val="24"/>
              </w:rPr>
              <w:t>з</w:t>
            </w:r>
            <w:r w:rsidR="00E02F70" w:rsidRPr="00731BE1">
              <w:rPr>
                <w:b/>
                <w:szCs w:val="24"/>
              </w:rPr>
              <w:t>на</w:t>
            </w:r>
            <w:r w:rsidRPr="00731BE1">
              <w:rPr>
                <w:b/>
                <w:szCs w:val="24"/>
              </w:rPr>
              <w:t>ти</w:t>
            </w:r>
            <w:r w:rsidR="00582DB7" w:rsidRPr="00731BE1">
              <w:rPr>
                <w:b/>
                <w:szCs w:val="24"/>
              </w:rPr>
              <w:t>:</w:t>
            </w:r>
          </w:p>
          <w:p w14:paraId="7F658764" w14:textId="77777777" w:rsidR="00F8501E" w:rsidRPr="00731BE1" w:rsidRDefault="00042CE5" w:rsidP="00F8501E">
            <w:pPr>
              <w:pStyle w:val="a0"/>
              <w:numPr>
                <w:ilvl w:val="0"/>
                <w:numId w:val="34"/>
              </w:numPr>
              <w:spacing w:line="235" w:lineRule="auto"/>
              <w:ind w:left="31" w:firstLine="425"/>
              <w:rPr>
                <w:szCs w:val="24"/>
              </w:rPr>
            </w:pPr>
            <w:r w:rsidRPr="00731BE1">
              <w:rPr>
                <w:szCs w:val="24"/>
              </w:rPr>
              <w:t>основн</w:t>
            </w:r>
            <w:r w:rsidR="00F8501E" w:rsidRPr="00731BE1">
              <w:rPr>
                <w:szCs w:val="24"/>
              </w:rPr>
              <w:t>і</w:t>
            </w:r>
            <w:r w:rsidRPr="00731BE1">
              <w:rPr>
                <w:szCs w:val="24"/>
              </w:rPr>
              <w:t xml:space="preserve"> закон</w:t>
            </w:r>
            <w:r w:rsidR="00F8501E" w:rsidRPr="00731BE1">
              <w:rPr>
                <w:szCs w:val="24"/>
              </w:rPr>
              <w:t>и термодинаміки та наслідки</w:t>
            </w:r>
            <w:r w:rsidRPr="00731BE1">
              <w:rPr>
                <w:szCs w:val="24"/>
              </w:rPr>
              <w:t xml:space="preserve">, які </w:t>
            </w:r>
            <w:r w:rsidR="00F8501E" w:rsidRPr="00731BE1">
              <w:rPr>
                <w:szCs w:val="24"/>
              </w:rPr>
              <w:t xml:space="preserve">з них </w:t>
            </w:r>
            <w:r w:rsidRPr="00731BE1">
              <w:rPr>
                <w:szCs w:val="24"/>
              </w:rPr>
              <w:t>випливають і дозволяють розраховувати теплові ефекти реакцій та константи рівноваги, рівноважний вихід продуктів реакції, принцип зміщення рівноваги;</w:t>
            </w:r>
          </w:p>
          <w:p w14:paraId="4DCE3855" w14:textId="77A65B2D" w:rsidR="00F8501E" w:rsidRPr="00731BE1" w:rsidRDefault="00F8501E" w:rsidP="00F8501E">
            <w:pPr>
              <w:pStyle w:val="a0"/>
              <w:numPr>
                <w:ilvl w:val="0"/>
                <w:numId w:val="34"/>
              </w:numPr>
              <w:spacing w:line="235" w:lineRule="auto"/>
              <w:ind w:left="31" w:firstLine="425"/>
              <w:rPr>
                <w:szCs w:val="24"/>
              </w:rPr>
            </w:pPr>
            <w:r w:rsidRPr="00731BE1">
              <w:rPr>
                <w:szCs w:val="24"/>
              </w:rPr>
              <w:t>кінетичні рівняння простих реакцій, які перебігають у закритих і відкритих системах</w:t>
            </w:r>
            <w:r w:rsidRPr="00731BE1">
              <w:rPr>
                <w:szCs w:val="24"/>
                <w:lang w:val="ru-RU"/>
              </w:rPr>
              <w:t>;</w:t>
            </w:r>
          </w:p>
          <w:p w14:paraId="4404B37A" w14:textId="0ABE4706" w:rsidR="00F8501E" w:rsidRPr="00731BE1" w:rsidRDefault="00F8501E" w:rsidP="00F8501E">
            <w:pPr>
              <w:pStyle w:val="a0"/>
              <w:numPr>
                <w:ilvl w:val="0"/>
                <w:numId w:val="34"/>
              </w:numPr>
              <w:spacing w:line="235" w:lineRule="auto"/>
              <w:ind w:left="31" w:firstLine="425"/>
              <w:rPr>
                <w:szCs w:val="24"/>
              </w:rPr>
            </w:pPr>
            <w:r w:rsidRPr="00731BE1">
              <w:rPr>
                <w:szCs w:val="24"/>
              </w:rPr>
              <w:t>вплив температури на швидкість реакції;</w:t>
            </w:r>
          </w:p>
          <w:p w14:paraId="40B76CD3" w14:textId="6060CA10" w:rsidR="00F8501E" w:rsidRPr="00731BE1" w:rsidRDefault="00F8501E" w:rsidP="00F8501E">
            <w:pPr>
              <w:pStyle w:val="a0"/>
              <w:numPr>
                <w:ilvl w:val="0"/>
                <w:numId w:val="34"/>
              </w:numPr>
              <w:spacing w:line="235" w:lineRule="auto"/>
              <w:ind w:left="31" w:firstLine="425"/>
              <w:rPr>
                <w:szCs w:val="24"/>
              </w:rPr>
            </w:pPr>
            <w:r w:rsidRPr="00731BE1">
              <w:rPr>
                <w:szCs w:val="24"/>
              </w:rPr>
              <w:t>основи сучасної теорії хімічної кінетики;</w:t>
            </w:r>
          </w:p>
          <w:p w14:paraId="7C349F66" w14:textId="67B15B90" w:rsidR="00F8501E" w:rsidRPr="00731BE1" w:rsidRDefault="00F8501E" w:rsidP="00F8501E">
            <w:pPr>
              <w:pStyle w:val="a0"/>
              <w:numPr>
                <w:ilvl w:val="0"/>
                <w:numId w:val="34"/>
              </w:numPr>
              <w:spacing w:line="235" w:lineRule="auto"/>
              <w:ind w:left="31" w:firstLine="425"/>
              <w:rPr>
                <w:szCs w:val="24"/>
              </w:rPr>
            </w:pPr>
            <w:r w:rsidRPr="00731BE1">
              <w:rPr>
                <w:szCs w:val="24"/>
              </w:rPr>
              <w:t>каталіз, вплив каталізаторів на швидкість реакції, наукові принципів добору каталізаторів;</w:t>
            </w:r>
          </w:p>
          <w:p w14:paraId="1FBB46B9" w14:textId="726F9AD2" w:rsidR="00B97090" w:rsidRPr="00731BE1" w:rsidRDefault="00042CE5" w:rsidP="00F8501E">
            <w:pPr>
              <w:pStyle w:val="a0"/>
              <w:numPr>
                <w:ilvl w:val="0"/>
                <w:numId w:val="34"/>
              </w:numPr>
              <w:spacing w:line="235" w:lineRule="auto"/>
              <w:ind w:left="31" w:firstLine="425"/>
              <w:rPr>
                <w:szCs w:val="24"/>
              </w:rPr>
            </w:pPr>
            <w:r w:rsidRPr="00731BE1">
              <w:rPr>
                <w:szCs w:val="24"/>
              </w:rPr>
              <w:t>основ</w:t>
            </w:r>
            <w:r w:rsidR="00B97090" w:rsidRPr="00731BE1">
              <w:rPr>
                <w:szCs w:val="24"/>
              </w:rPr>
              <w:t>и</w:t>
            </w:r>
            <w:r w:rsidRPr="00731BE1">
              <w:rPr>
                <w:szCs w:val="24"/>
              </w:rPr>
              <w:t xml:space="preserve"> термодинаміки розчинів неелектролітів</w:t>
            </w:r>
            <w:r w:rsidR="00B97090" w:rsidRPr="00731BE1">
              <w:rPr>
                <w:szCs w:val="24"/>
              </w:rPr>
              <w:t>,</w:t>
            </w:r>
            <w:r w:rsidRPr="00731BE1">
              <w:rPr>
                <w:szCs w:val="24"/>
              </w:rPr>
              <w:t xml:space="preserve"> основн</w:t>
            </w:r>
            <w:r w:rsidR="00B97090" w:rsidRPr="00731BE1">
              <w:rPr>
                <w:szCs w:val="24"/>
              </w:rPr>
              <w:t>і</w:t>
            </w:r>
            <w:r w:rsidRPr="00731BE1">
              <w:rPr>
                <w:szCs w:val="24"/>
              </w:rPr>
              <w:t xml:space="preserve"> закон</w:t>
            </w:r>
            <w:r w:rsidR="00B97090" w:rsidRPr="00731BE1">
              <w:rPr>
                <w:szCs w:val="24"/>
              </w:rPr>
              <w:t>и</w:t>
            </w:r>
            <w:r w:rsidRPr="00731BE1">
              <w:rPr>
                <w:szCs w:val="24"/>
              </w:rPr>
              <w:t xml:space="preserve"> ідеальних розчинів</w:t>
            </w:r>
            <w:r w:rsidR="00B97090" w:rsidRPr="00731BE1">
              <w:rPr>
                <w:szCs w:val="24"/>
              </w:rPr>
              <w:t>, розчинність газів та твердих речовин у рідинах;</w:t>
            </w:r>
          </w:p>
          <w:p w14:paraId="129755D9" w14:textId="6E9F5AE9" w:rsidR="00B97090" w:rsidRPr="00731BE1" w:rsidRDefault="00042CE5" w:rsidP="00F8501E">
            <w:pPr>
              <w:pStyle w:val="a0"/>
              <w:numPr>
                <w:ilvl w:val="0"/>
                <w:numId w:val="34"/>
              </w:numPr>
              <w:spacing w:line="235" w:lineRule="auto"/>
              <w:ind w:left="31" w:firstLine="425"/>
              <w:rPr>
                <w:szCs w:val="24"/>
              </w:rPr>
            </w:pPr>
            <w:r w:rsidRPr="00731BE1">
              <w:rPr>
                <w:szCs w:val="24"/>
              </w:rPr>
              <w:t>діаграм</w:t>
            </w:r>
            <w:r w:rsidR="00B97090" w:rsidRPr="00731BE1">
              <w:rPr>
                <w:szCs w:val="24"/>
              </w:rPr>
              <w:t>и</w:t>
            </w:r>
            <w:r w:rsidRPr="00731BE1">
              <w:rPr>
                <w:szCs w:val="24"/>
              </w:rPr>
              <w:t xml:space="preserve"> рівноваги рідина-пар</w:t>
            </w:r>
            <w:r w:rsidR="00B97090" w:rsidRPr="00731BE1">
              <w:rPr>
                <w:szCs w:val="24"/>
              </w:rPr>
              <w:t xml:space="preserve"> у двокомпонентних системах;</w:t>
            </w:r>
          </w:p>
          <w:p w14:paraId="0BB007F4" w14:textId="67E589F0" w:rsidR="00582DB7" w:rsidRPr="00731BE1" w:rsidRDefault="00042CE5" w:rsidP="00F8501E">
            <w:pPr>
              <w:pStyle w:val="a0"/>
              <w:numPr>
                <w:ilvl w:val="0"/>
                <w:numId w:val="34"/>
              </w:numPr>
              <w:spacing w:line="235" w:lineRule="auto"/>
              <w:ind w:left="31" w:firstLine="425"/>
              <w:rPr>
                <w:szCs w:val="24"/>
              </w:rPr>
            </w:pPr>
            <w:r w:rsidRPr="00731BE1">
              <w:rPr>
                <w:szCs w:val="24"/>
              </w:rPr>
              <w:t>основ</w:t>
            </w:r>
            <w:r w:rsidR="00B97090" w:rsidRPr="00731BE1">
              <w:rPr>
                <w:szCs w:val="24"/>
              </w:rPr>
              <w:t>и</w:t>
            </w:r>
            <w:r w:rsidRPr="00731BE1">
              <w:rPr>
                <w:szCs w:val="24"/>
              </w:rPr>
              <w:t xml:space="preserve"> термодинамічної та статистичної теорії </w:t>
            </w:r>
            <w:r w:rsidR="00AC0E3F" w:rsidRPr="00731BE1">
              <w:rPr>
                <w:szCs w:val="24"/>
              </w:rPr>
              <w:t>розчинів сил</w:t>
            </w:r>
            <w:r w:rsidR="00CC4BDE" w:rsidRPr="00731BE1">
              <w:rPr>
                <w:szCs w:val="24"/>
              </w:rPr>
              <w:t>ьних електролітів, термодинаміка</w:t>
            </w:r>
            <w:r w:rsidR="00AC0E3F" w:rsidRPr="00731BE1">
              <w:rPr>
                <w:szCs w:val="24"/>
              </w:rPr>
              <w:t xml:space="preserve"> електрохімічних систем,</w:t>
            </w:r>
            <w:r w:rsidR="00B97090" w:rsidRPr="00731BE1">
              <w:rPr>
                <w:szCs w:val="24"/>
              </w:rPr>
              <w:t xml:space="preserve"> типи електродів та електрохімічних елементів,</w:t>
            </w:r>
            <w:r w:rsidR="00AC0E3F" w:rsidRPr="00731BE1">
              <w:rPr>
                <w:szCs w:val="24"/>
              </w:rPr>
              <w:t xml:space="preserve"> </w:t>
            </w:r>
            <w:r w:rsidR="00B97090" w:rsidRPr="00731BE1">
              <w:rPr>
                <w:szCs w:val="24"/>
              </w:rPr>
              <w:t>поняття про хімічні джерела току, теоретичні засади процесу електрохімічної корозії металів.</w:t>
            </w:r>
          </w:p>
          <w:p w14:paraId="6BE9B99D" w14:textId="23B449F4" w:rsidR="008F3C1D" w:rsidRPr="00731BE1" w:rsidRDefault="008F3C1D" w:rsidP="008F3C1D">
            <w:pPr>
              <w:pStyle w:val="a0"/>
              <w:spacing w:line="235" w:lineRule="auto"/>
              <w:ind w:left="31" w:firstLine="0"/>
              <w:rPr>
                <w:b/>
                <w:szCs w:val="24"/>
              </w:rPr>
            </w:pPr>
            <w:r w:rsidRPr="00731BE1">
              <w:rPr>
                <w:b/>
                <w:szCs w:val="24"/>
              </w:rPr>
              <w:t>вміти:</w:t>
            </w:r>
          </w:p>
          <w:p w14:paraId="5685E2EE" w14:textId="07EE8929" w:rsidR="008F3C1D" w:rsidRPr="00731BE1" w:rsidRDefault="008F3C1D" w:rsidP="008F3C1D">
            <w:pPr>
              <w:pStyle w:val="a0"/>
              <w:numPr>
                <w:ilvl w:val="0"/>
                <w:numId w:val="34"/>
              </w:numPr>
              <w:spacing w:line="235" w:lineRule="auto"/>
              <w:ind w:left="0" w:firstLine="456"/>
              <w:rPr>
                <w:szCs w:val="24"/>
              </w:rPr>
            </w:pPr>
            <w:r w:rsidRPr="00731BE1">
              <w:rPr>
                <w:szCs w:val="24"/>
              </w:rPr>
              <w:lastRenderedPageBreak/>
              <w:t>користуючись таблицями стандартних термодинамічних величин, розраховувати константи рівноваги, оцінювати умови та можливості перебігу хімічних реакцій та їх енергетичний ефект;</w:t>
            </w:r>
          </w:p>
          <w:p w14:paraId="6510A589" w14:textId="5ECBFA32" w:rsidR="008F3C1D" w:rsidRPr="00731BE1" w:rsidRDefault="008F3C1D" w:rsidP="008F3C1D">
            <w:pPr>
              <w:pStyle w:val="a0"/>
              <w:numPr>
                <w:ilvl w:val="0"/>
                <w:numId w:val="34"/>
              </w:numPr>
              <w:spacing w:line="235" w:lineRule="auto"/>
              <w:ind w:left="0" w:firstLine="456"/>
              <w:rPr>
                <w:szCs w:val="24"/>
              </w:rPr>
            </w:pPr>
            <w:r w:rsidRPr="00731BE1">
              <w:rPr>
                <w:szCs w:val="24"/>
              </w:rPr>
              <w:t>за результатами кінетичних досліджень розраховувати кінетичні параметри основних типів хімічних реакцій</w:t>
            </w:r>
            <w:r w:rsidRPr="00731BE1">
              <w:rPr>
                <w:szCs w:val="24"/>
                <w:lang w:val="ru-RU"/>
              </w:rPr>
              <w:t>;</w:t>
            </w:r>
          </w:p>
          <w:p w14:paraId="524A38B0" w14:textId="0485282E" w:rsidR="008F3C1D" w:rsidRPr="00731BE1" w:rsidRDefault="008F3C1D" w:rsidP="008F3C1D">
            <w:pPr>
              <w:pStyle w:val="a0"/>
              <w:numPr>
                <w:ilvl w:val="0"/>
                <w:numId w:val="34"/>
              </w:numPr>
              <w:spacing w:line="235" w:lineRule="auto"/>
              <w:ind w:left="0" w:firstLine="456"/>
              <w:rPr>
                <w:szCs w:val="24"/>
              </w:rPr>
            </w:pPr>
            <w:r w:rsidRPr="00731BE1">
              <w:rPr>
                <w:szCs w:val="24"/>
              </w:rPr>
              <w:t xml:space="preserve">оцінювати вплив природи і структури каталізаторів на перебіг </w:t>
            </w:r>
            <w:proofErr w:type="spellStart"/>
            <w:r w:rsidRPr="00731BE1">
              <w:rPr>
                <w:szCs w:val="24"/>
              </w:rPr>
              <w:t>гомо</w:t>
            </w:r>
            <w:proofErr w:type="spellEnd"/>
            <w:r w:rsidRPr="00731BE1">
              <w:rPr>
                <w:szCs w:val="24"/>
              </w:rPr>
              <w:t xml:space="preserve">- та гетерокаталітичних реакцій та визначати </w:t>
            </w:r>
            <w:r w:rsidR="00810A08" w:rsidRPr="00731BE1">
              <w:rPr>
                <w:szCs w:val="24"/>
              </w:rPr>
              <w:t>режим перебігу</w:t>
            </w:r>
            <w:r w:rsidR="00810A08" w:rsidRPr="00731BE1">
              <w:rPr>
                <w:szCs w:val="24"/>
                <w:lang w:val="ru-RU"/>
              </w:rPr>
              <w:t>;</w:t>
            </w:r>
          </w:p>
          <w:p w14:paraId="03630E5C" w14:textId="2BC50BB4" w:rsidR="00810A08" w:rsidRPr="00731BE1" w:rsidRDefault="00810A08" w:rsidP="008F3C1D">
            <w:pPr>
              <w:pStyle w:val="a0"/>
              <w:numPr>
                <w:ilvl w:val="0"/>
                <w:numId w:val="34"/>
              </w:numPr>
              <w:spacing w:line="235" w:lineRule="auto"/>
              <w:ind w:left="0" w:firstLine="456"/>
              <w:rPr>
                <w:szCs w:val="24"/>
              </w:rPr>
            </w:pPr>
            <w:r w:rsidRPr="00731BE1">
              <w:rPr>
                <w:szCs w:val="24"/>
              </w:rPr>
              <w:t>визначати фізико-хімічні властивості розчинів, користуючись навчальною та довідниковою літературою, розраховувати розчинність газів та твердих речовин з урахуванням умов розчинення;</w:t>
            </w:r>
          </w:p>
          <w:p w14:paraId="407AE239" w14:textId="676E4442" w:rsidR="00ED7BA0" w:rsidRPr="00731BE1" w:rsidRDefault="00956C87" w:rsidP="00956C87">
            <w:pPr>
              <w:pStyle w:val="a0"/>
              <w:numPr>
                <w:ilvl w:val="0"/>
                <w:numId w:val="34"/>
              </w:numPr>
              <w:spacing w:line="235" w:lineRule="auto"/>
              <w:ind w:left="0" w:firstLine="456"/>
              <w:rPr>
                <w:szCs w:val="24"/>
              </w:rPr>
            </w:pPr>
            <w:r w:rsidRPr="00731BE1">
              <w:rPr>
                <w:szCs w:val="24"/>
              </w:rPr>
              <w:t>користуючись таблицями стандартними електродних потенціалів, оцінювати термодинамічні параметри процесів, що відбуваються в електрохімічних елементах, враховувати електрохімічні властивості металів.</w:t>
            </w:r>
          </w:p>
        </w:tc>
      </w:tr>
      <w:tr w:rsidR="00ED7BA0" w:rsidRPr="00731BE1" w14:paraId="3AE6F51C" w14:textId="77777777" w:rsidTr="00031DCD">
        <w:tblPrEx>
          <w:tblCellMar>
            <w:left w:w="108" w:type="dxa"/>
            <w:right w:w="108" w:type="dxa"/>
          </w:tblCellMar>
        </w:tblPrEx>
        <w:trPr>
          <w:trHeight w:val="801"/>
        </w:trPr>
        <w:tc>
          <w:tcPr>
            <w:tcW w:w="1843" w:type="dxa"/>
            <w:tcBorders>
              <w:top w:val="nil"/>
              <w:left w:val="nil"/>
              <w:bottom w:val="nil"/>
              <w:right w:val="nil"/>
            </w:tcBorders>
            <w:shd w:val="clear" w:color="auto" w:fill="auto"/>
          </w:tcPr>
          <w:p w14:paraId="167EF937" w14:textId="7B2DC359" w:rsidR="00ED7BA0" w:rsidRPr="00731BE1" w:rsidRDefault="00ED7BA0" w:rsidP="00727660">
            <w:pPr>
              <w:rPr>
                <w:b/>
                <w:i/>
                <w:szCs w:val="24"/>
              </w:rPr>
            </w:pPr>
            <w:r w:rsidRPr="00731BE1">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7A528C3A" w:rsidR="00ED7BA0" w:rsidRPr="00731BE1" w:rsidRDefault="00C918B1" w:rsidP="00956C87">
            <w:pPr>
              <w:jc w:val="both"/>
              <w:rPr>
                <w:szCs w:val="24"/>
              </w:rPr>
            </w:pPr>
            <w:r w:rsidRPr="00731BE1">
              <w:rPr>
                <w:szCs w:val="24"/>
              </w:rPr>
              <w:t>Вивчення фізичної хімії передбачає знання фізики, математики, неорганічної, аналітичної, органічної хімії в обсязі</w:t>
            </w:r>
            <w:r w:rsidR="00956C87" w:rsidRPr="00731BE1">
              <w:rPr>
                <w:szCs w:val="24"/>
              </w:rPr>
              <w:t xml:space="preserve"> навчального плану спеціальності «Галузеве машинобудування» за спеціалізацією «Обладнання хімічних підприємств та виробництв будівельних матеріалів»</w:t>
            </w:r>
          </w:p>
        </w:tc>
      </w:tr>
    </w:tbl>
    <w:p w14:paraId="495602AC" w14:textId="77777777" w:rsidR="00ED7BA0" w:rsidRPr="00731BE1" w:rsidRDefault="00ED7BA0" w:rsidP="00ED7BA0">
      <w:pPr>
        <w:jc w:val="both"/>
        <w:rPr>
          <w:sz w:val="22"/>
        </w:rPr>
      </w:pPr>
    </w:p>
    <w:p w14:paraId="6DE6EBBD" w14:textId="59CA1986" w:rsidR="00ED7BA0" w:rsidRPr="00731BE1" w:rsidRDefault="00ED7BA0" w:rsidP="00ED7BA0">
      <w:pPr>
        <w:spacing w:line="276" w:lineRule="auto"/>
        <w:ind w:left="3119" w:hanging="3119"/>
        <w:jc w:val="center"/>
        <w:rPr>
          <w:b/>
          <w:szCs w:val="24"/>
        </w:rPr>
      </w:pPr>
      <w:r w:rsidRPr="00731BE1">
        <w:rPr>
          <w:b/>
          <w:szCs w:val="24"/>
        </w:rPr>
        <w:t>Мета курсу (набуті компетентності)</w:t>
      </w:r>
    </w:p>
    <w:p w14:paraId="60046A38" w14:textId="77777777" w:rsidR="0090579A" w:rsidRPr="00731BE1" w:rsidRDefault="0090579A" w:rsidP="00BD4F10">
      <w:pPr>
        <w:pStyle w:val="a0"/>
        <w:spacing w:line="235" w:lineRule="auto"/>
        <w:rPr>
          <w:b/>
          <w:bCs/>
          <w:szCs w:val="24"/>
        </w:rPr>
      </w:pPr>
    </w:p>
    <w:p w14:paraId="4FF2976B" w14:textId="6C953581" w:rsidR="00BD4F10" w:rsidRPr="00731BE1" w:rsidRDefault="00E02F70" w:rsidP="00224E22">
      <w:pPr>
        <w:pStyle w:val="a0"/>
        <w:rPr>
          <w:szCs w:val="24"/>
        </w:rPr>
      </w:pPr>
      <w:r w:rsidRPr="00731BE1">
        <w:rPr>
          <w:b/>
          <w:szCs w:val="24"/>
        </w:rPr>
        <w:t>Мета викладання дисципліни</w:t>
      </w:r>
      <w:r w:rsidRPr="00731BE1">
        <w:rPr>
          <w:szCs w:val="24"/>
        </w:rPr>
        <w:t xml:space="preserve"> </w:t>
      </w:r>
      <w:r w:rsidR="00476FB9" w:rsidRPr="00731BE1">
        <w:rPr>
          <w:szCs w:val="24"/>
        </w:rPr>
        <w:t>–</w:t>
      </w:r>
      <w:r w:rsidR="00132681" w:rsidRPr="00731BE1">
        <w:rPr>
          <w:szCs w:val="24"/>
        </w:rPr>
        <w:t xml:space="preserve"> </w:t>
      </w:r>
      <w:r w:rsidR="00476FB9" w:rsidRPr="00731BE1">
        <w:rPr>
          <w:szCs w:val="24"/>
        </w:rPr>
        <w:t>дати майбутнім фахівцям основи фізико-хімічних знань, виявити суть законів, керуючих хімічними</w:t>
      </w:r>
      <w:r w:rsidR="00BE16CE" w:rsidRPr="00731BE1">
        <w:rPr>
          <w:szCs w:val="24"/>
        </w:rPr>
        <w:t xml:space="preserve"> процесами, дати теоретичні основи процесів в хімічній технології</w:t>
      </w:r>
      <w:r w:rsidR="00476FB9" w:rsidRPr="00731BE1">
        <w:rPr>
          <w:szCs w:val="24"/>
        </w:rPr>
        <w:t>.</w:t>
      </w:r>
      <w:r w:rsidR="00BD4F10" w:rsidRPr="00731BE1">
        <w:rPr>
          <w:szCs w:val="24"/>
        </w:rPr>
        <w:t xml:space="preserve"> </w:t>
      </w:r>
    </w:p>
    <w:p w14:paraId="13D36C19" w14:textId="4204C691" w:rsidR="000142F4" w:rsidRPr="00731BE1" w:rsidRDefault="00BB352D" w:rsidP="000142F4">
      <w:pPr>
        <w:ind w:firstLine="709"/>
        <w:jc w:val="both"/>
        <w:rPr>
          <w:bCs/>
          <w:iCs/>
          <w:szCs w:val="24"/>
          <w:lang w:eastAsia="uk-UA"/>
        </w:rPr>
      </w:pPr>
      <w:r w:rsidRPr="00731BE1">
        <w:rPr>
          <w:bCs/>
          <w:iCs/>
          <w:szCs w:val="24"/>
          <w:lang w:eastAsia="uk-UA"/>
        </w:rPr>
        <w:t>За результатами опанування навчальної дисципліни «Фізична хімія» здобувачі вищої освіти набувають наступні компетентності:</w:t>
      </w:r>
    </w:p>
    <w:p w14:paraId="13C3F0BD" w14:textId="15314067" w:rsidR="00405CCD" w:rsidRPr="00731BE1" w:rsidRDefault="00BE16CE" w:rsidP="000142F4">
      <w:pPr>
        <w:ind w:firstLine="709"/>
        <w:jc w:val="both"/>
        <w:rPr>
          <w:szCs w:val="24"/>
        </w:rPr>
      </w:pPr>
      <w:r w:rsidRPr="00731BE1">
        <w:rPr>
          <w:szCs w:val="24"/>
        </w:rPr>
        <w:t>К02. Здатність застосовувати знання у практичних ситуаціях.</w:t>
      </w:r>
    </w:p>
    <w:p w14:paraId="1D806BBD" w14:textId="0B5353B0" w:rsidR="00BE16CE" w:rsidRPr="00731BE1" w:rsidRDefault="00BE16CE" w:rsidP="000142F4">
      <w:pPr>
        <w:ind w:firstLine="709"/>
        <w:jc w:val="both"/>
        <w:rPr>
          <w:szCs w:val="24"/>
        </w:rPr>
      </w:pPr>
      <w:r w:rsidRPr="00731BE1">
        <w:rPr>
          <w:szCs w:val="24"/>
        </w:rPr>
        <w:t>К03. Знання та  розуміння предметної області та розуміння професійної діяльності.</w:t>
      </w:r>
    </w:p>
    <w:p w14:paraId="16BE419C" w14:textId="1376D12F" w:rsidR="00BE16CE" w:rsidRPr="00731BE1" w:rsidRDefault="00BE16CE" w:rsidP="000142F4">
      <w:pPr>
        <w:ind w:firstLine="709"/>
        <w:jc w:val="both"/>
        <w:rPr>
          <w:bCs/>
          <w:iCs/>
          <w:szCs w:val="24"/>
          <w:lang w:eastAsia="uk-UA"/>
        </w:rPr>
      </w:pPr>
      <w:r w:rsidRPr="00731BE1">
        <w:rPr>
          <w:szCs w:val="24"/>
        </w:rPr>
        <w:t>К12. Здатність до володіння навичками роботи на сучасному обладнанні при проведенні хімічних процесів, засвоєння методів безпечного поводження з хімічними матеріалами з урахуванням їх фізичних і хімічних властивостей для забезпечення високої точності та надійності хімічних апаратів і машин.</w:t>
      </w:r>
    </w:p>
    <w:p w14:paraId="61A2401C" w14:textId="27578A41" w:rsidR="00224E22" w:rsidRPr="00731BE1" w:rsidRDefault="00224E22" w:rsidP="00224E22">
      <w:pPr>
        <w:ind w:firstLine="709"/>
        <w:jc w:val="both"/>
        <w:rPr>
          <w:bCs/>
          <w:iCs/>
          <w:szCs w:val="24"/>
          <w:u w:val="single"/>
          <w:lang w:eastAsia="uk-UA"/>
        </w:rPr>
      </w:pPr>
      <w:r w:rsidRPr="00731BE1">
        <w:rPr>
          <w:bCs/>
          <w:iCs/>
          <w:szCs w:val="24"/>
          <w:u w:val="single"/>
          <w:lang w:eastAsia="uk-UA"/>
        </w:rPr>
        <w:t>Що забезпечується досягненням наступних програмних результатів навчання:</w:t>
      </w:r>
    </w:p>
    <w:p w14:paraId="420ACBDE" w14:textId="207F5405" w:rsidR="00AE1B43" w:rsidRPr="00731BE1" w:rsidRDefault="00CE57C0" w:rsidP="00AE1B43">
      <w:pPr>
        <w:ind w:firstLine="709"/>
        <w:jc w:val="both"/>
        <w:rPr>
          <w:bCs/>
          <w:iCs/>
          <w:szCs w:val="24"/>
          <w:lang w:eastAsia="uk-UA"/>
        </w:rPr>
      </w:pPr>
      <w:r w:rsidRPr="00731BE1">
        <w:rPr>
          <w:bCs/>
          <w:iCs/>
          <w:szCs w:val="24"/>
          <w:lang w:eastAsia="uk-UA"/>
        </w:rPr>
        <w:t>РН</w:t>
      </w:r>
      <w:r w:rsidR="00405CCD" w:rsidRPr="00731BE1">
        <w:rPr>
          <w:bCs/>
          <w:iCs/>
          <w:szCs w:val="24"/>
          <w:lang w:eastAsia="uk-UA"/>
        </w:rPr>
        <w:t>0</w:t>
      </w:r>
      <w:r w:rsidRPr="00731BE1">
        <w:rPr>
          <w:bCs/>
          <w:iCs/>
          <w:szCs w:val="24"/>
          <w:lang w:eastAsia="uk-UA"/>
        </w:rPr>
        <w:t>1. Знати основні сучасні теорії фізичної хімії та методи їх застосування для вирішення теоретичних і практичних задач в області хімічної інженерії.</w:t>
      </w:r>
    </w:p>
    <w:p w14:paraId="333BCDC1" w14:textId="25C8CB6E" w:rsidR="00AE1B43" w:rsidRPr="00731BE1" w:rsidRDefault="00AE1B43" w:rsidP="00AE1B43">
      <w:pPr>
        <w:ind w:firstLine="709"/>
        <w:jc w:val="both"/>
        <w:rPr>
          <w:bCs/>
          <w:iCs/>
          <w:szCs w:val="24"/>
          <w:lang w:eastAsia="uk-UA"/>
        </w:rPr>
      </w:pPr>
      <w:r w:rsidRPr="00731BE1">
        <w:rPr>
          <w:bCs/>
          <w:iCs/>
          <w:szCs w:val="24"/>
          <w:lang w:eastAsia="uk-UA"/>
        </w:rPr>
        <w:t>РН</w:t>
      </w:r>
      <w:r w:rsidR="00405CCD" w:rsidRPr="00731BE1">
        <w:rPr>
          <w:bCs/>
          <w:iCs/>
          <w:szCs w:val="24"/>
          <w:lang w:eastAsia="uk-UA"/>
        </w:rPr>
        <w:t>0</w:t>
      </w:r>
      <w:r w:rsidR="00BE16CE" w:rsidRPr="00731BE1">
        <w:rPr>
          <w:bCs/>
          <w:iCs/>
          <w:szCs w:val="24"/>
          <w:lang w:eastAsia="uk-UA"/>
        </w:rPr>
        <w:t>6</w:t>
      </w:r>
      <w:r w:rsidRPr="00731BE1">
        <w:rPr>
          <w:bCs/>
          <w:iCs/>
          <w:szCs w:val="24"/>
          <w:lang w:eastAsia="uk-UA"/>
        </w:rPr>
        <w:t xml:space="preserve">. </w:t>
      </w:r>
      <w:r w:rsidR="00BE16CE" w:rsidRPr="00731BE1">
        <w:rPr>
          <w:bCs/>
          <w:iCs/>
          <w:szCs w:val="24"/>
          <w:lang w:eastAsia="uk-UA"/>
        </w:rPr>
        <w:t>Розуміти, які порушення технологічного процесу можуть визватись несправністю апаратури та які наслідки для апаратури можуть мати порушення правильного проведення технологічного процесу (наприклад, корозія, як результат посилення агресивності середовища</w:t>
      </w:r>
      <w:r w:rsidR="00BE16CE" w:rsidRPr="00731BE1">
        <w:rPr>
          <w:bCs/>
          <w:iCs/>
          <w:szCs w:val="24"/>
          <w:lang w:val="ru-RU" w:eastAsia="uk-UA"/>
        </w:rPr>
        <w:t>;</w:t>
      </w:r>
      <w:r w:rsidR="00BE16CE" w:rsidRPr="00731BE1">
        <w:rPr>
          <w:bCs/>
          <w:iCs/>
          <w:szCs w:val="24"/>
          <w:lang w:eastAsia="uk-UA"/>
        </w:rPr>
        <w:t xml:space="preserve"> вибух, як результат ненормальної зміни складу суміші речовин в апараті або надмірного прискорення реакції).</w:t>
      </w:r>
    </w:p>
    <w:p w14:paraId="28824F76" w14:textId="77777777" w:rsidR="00224E22" w:rsidRPr="00731BE1" w:rsidRDefault="00224E22" w:rsidP="00ED7BA0">
      <w:pPr>
        <w:spacing w:line="276" w:lineRule="auto"/>
        <w:ind w:firstLine="709"/>
        <w:jc w:val="both"/>
        <w:rPr>
          <w:bCs/>
          <w:iCs/>
          <w:szCs w:val="24"/>
          <w:lang w:eastAsia="uk-UA"/>
        </w:rPr>
      </w:pPr>
    </w:p>
    <w:p w14:paraId="3660E537" w14:textId="27CD3AF9" w:rsidR="00ED7BA0" w:rsidRPr="00731BE1" w:rsidRDefault="00ED7BA0" w:rsidP="00DC120A">
      <w:pPr>
        <w:ind w:left="3119" w:hanging="3119"/>
        <w:jc w:val="center"/>
        <w:rPr>
          <w:b/>
          <w:szCs w:val="24"/>
        </w:rPr>
      </w:pPr>
      <w:r w:rsidRPr="00731BE1">
        <w:rPr>
          <w:b/>
          <w:szCs w:val="24"/>
        </w:rPr>
        <w:t>Структура курсу</w:t>
      </w:r>
    </w:p>
    <w:p w14:paraId="3E462FF2" w14:textId="77777777" w:rsidR="00ED7BA0" w:rsidRPr="00731BE1"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731BE1" w:rsidRPr="00731BE1"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731BE1" w:rsidRDefault="00ED7BA0" w:rsidP="00AE7F8F">
            <w:pPr>
              <w:spacing w:line="216" w:lineRule="auto"/>
              <w:jc w:val="center"/>
              <w:rPr>
                <w:szCs w:val="24"/>
              </w:rPr>
            </w:pPr>
            <w:r w:rsidRPr="00731BE1">
              <w:rPr>
                <w:szCs w:val="24"/>
              </w:rPr>
              <w:t>№</w:t>
            </w:r>
          </w:p>
        </w:tc>
        <w:tc>
          <w:tcPr>
            <w:tcW w:w="1984" w:type="dxa"/>
            <w:tcBorders>
              <w:bottom w:val="single" w:sz="4" w:space="0" w:color="auto"/>
            </w:tcBorders>
            <w:shd w:val="clear" w:color="auto" w:fill="E7E6E6" w:themeFill="background2"/>
            <w:vAlign w:val="center"/>
          </w:tcPr>
          <w:p w14:paraId="0A23700F" w14:textId="77777777" w:rsidR="00ED7BA0" w:rsidRPr="00731BE1" w:rsidRDefault="00ED7BA0" w:rsidP="00AE7F8F">
            <w:pPr>
              <w:spacing w:line="216" w:lineRule="auto"/>
              <w:jc w:val="center"/>
              <w:rPr>
                <w:sz w:val="22"/>
                <w:szCs w:val="22"/>
              </w:rPr>
            </w:pPr>
            <w:r w:rsidRPr="00731BE1">
              <w:rPr>
                <w:sz w:val="22"/>
                <w:szCs w:val="22"/>
              </w:rPr>
              <w:t>Тема</w:t>
            </w:r>
          </w:p>
        </w:tc>
        <w:tc>
          <w:tcPr>
            <w:tcW w:w="992" w:type="dxa"/>
            <w:tcBorders>
              <w:bottom w:val="single" w:sz="4" w:space="0" w:color="auto"/>
            </w:tcBorders>
            <w:shd w:val="clear" w:color="auto" w:fill="E7E6E6" w:themeFill="background2"/>
            <w:vAlign w:val="center"/>
          </w:tcPr>
          <w:p w14:paraId="0C8EB463" w14:textId="2B6E6705" w:rsidR="00ED7BA0" w:rsidRPr="00731BE1" w:rsidRDefault="00ED7BA0" w:rsidP="00AE7F8F">
            <w:pPr>
              <w:spacing w:line="216" w:lineRule="auto"/>
              <w:jc w:val="center"/>
              <w:rPr>
                <w:sz w:val="22"/>
                <w:szCs w:val="22"/>
              </w:rPr>
            </w:pPr>
            <w:r w:rsidRPr="00731BE1">
              <w:rPr>
                <w:sz w:val="22"/>
                <w:szCs w:val="22"/>
              </w:rPr>
              <w:t>Години (Л</w:t>
            </w:r>
            <w:r w:rsidR="00476FB9" w:rsidRPr="00731BE1">
              <w:rPr>
                <w:sz w:val="22"/>
                <w:szCs w:val="22"/>
              </w:rPr>
              <w:t>К</w:t>
            </w:r>
            <w:r w:rsidR="006E4301" w:rsidRPr="00731BE1">
              <w:rPr>
                <w:sz w:val="22"/>
                <w:szCs w:val="22"/>
              </w:rPr>
              <w:t>/ЛБ</w:t>
            </w:r>
            <w:r w:rsidR="00476FB9" w:rsidRPr="00731BE1">
              <w:rPr>
                <w:sz w:val="22"/>
                <w:szCs w:val="22"/>
                <w:lang w:val="en-US"/>
              </w:rPr>
              <w:t>/</w:t>
            </w:r>
            <w:r w:rsidR="006E4301" w:rsidRPr="00731BE1">
              <w:rPr>
                <w:sz w:val="22"/>
                <w:szCs w:val="22"/>
              </w:rPr>
              <w:t>ПЗ</w:t>
            </w:r>
            <w:r w:rsidRPr="00731BE1">
              <w:rPr>
                <w:sz w:val="22"/>
                <w:szCs w:val="22"/>
              </w:rPr>
              <w:t>)</w:t>
            </w:r>
          </w:p>
        </w:tc>
        <w:tc>
          <w:tcPr>
            <w:tcW w:w="4820" w:type="dxa"/>
            <w:tcBorders>
              <w:bottom w:val="single" w:sz="4" w:space="0" w:color="auto"/>
            </w:tcBorders>
            <w:shd w:val="clear" w:color="auto" w:fill="E7E6E6" w:themeFill="background2"/>
            <w:vAlign w:val="center"/>
          </w:tcPr>
          <w:p w14:paraId="59AAF1A3" w14:textId="77777777" w:rsidR="00ED7BA0" w:rsidRPr="00731BE1" w:rsidRDefault="00ED7BA0" w:rsidP="00AE7F8F">
            <w:pPr>
              <w:spacing w:line="216" w:lineRule="auto"/>
              <w:jc w:val="center"/>
              <w:rPr>
                <w:sz w:val="22"/>
                <w:szCs w:val="22"/>
              </w:rPr>
            </w:pPr>
            <w:r w:rsidRPr="00731BE1">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731BE1" w:rsidRDefault="00ED7BA0" w:rsidP="00AE7F8F">
            <w:pPr>
              <w:spacing w:line="216" w:lineRule="auto"/>
              <w:jc w:val="center"/>
              <w:rPr>
                <w:sz w:val="22"/>
                <w:szCs w:val="22"/>
              </w:rPr>
            </w:pPr>
            <w:r w:rsidRPr="00731BE1">
              <w:rPr>
                <w:sz w:val="22"/>
                <w:szCs w:val="22"/>
              </w:rPr>
              <w:t>Інструменти і завдання</w:t>
            </w:r>
          </w:p>
        </w:tc>
      </w:tr>
      <w:tr w:rsidR="00731BE1" w:rsidRPr="00731BE1" w14:paraId="36F68CAA" w14:textId="77777777" w:rsidTr="00B21711">
        <w:tc>
          <w:tcPr>
            <w:tcW w:w="421" w:type="dxa"/>
            <w:shd w:val="clear" w:color="auto" w:fill="auto"/>
          </w:tcPr>
          <w:p w14:paraId="6750F457" w14:textId="06FCC079" w:rsidR="00F53CB4" w:rsidRPr="00731BE1" w:rsidRDefault="00F53CB4" w:rsidP="00F53CB4">
            <w:pPr>
              <w:spacing w:line="216" w:lineRule="auto"/>
              <w:rPr>
                <w:szCs w:val="24"/>
              </w:rPr>
            </w:pPr>
            <w:r w:rsidRPr="00731BE1">
              <w:rPr>
                <w:szCs w:val="24"/>
              </w:rPr>
              <w:t>1</w:t>
            </w:r>
          </w:p>
        </w:tc>
        <w:tc>
          <w:tcPr>
            <w:tcW w:w="1984" w:type="dxa"/>
            <w:shd w:val="clear" w:color="auto" w:fill="auto"/>
          </w:tcPr>
          <w:p w14:paraId="27BA953C" w14:textId="45579C45" w:rsidR="00F53CB4" w:rsidRPr="00731BE1" w:rsidRDefault="00476FB9" w:rsidP="00F53CB4">
            <w:pPr>
              <w:spacing w:line="216" w:lineRule="auto"/>
              <w:rPr>
                <w:sz w:val="22"/>
                <w:szCs w:val="22"/>
              </w:rPr>
            </w:pPr>
            <w:r w:rsidRPr="00731BE1">
              <w:rPr>
                <w:b/>
                <w:spacing w:val="-1"/>
                <w:szCs w:val="24"/>
                <w:lang w:eastAsia="ru-RU"/>
              </w:rPr>
              <w:t>Хімічна термодинаміка</w:t>
            </w:r>
          </w:p>
        </w:tc>
        <w:tc>
          <w:tcPr>
            <w:tcW w:w="992" w:type="dxa"/>
            <w:shd w:val="clear" w:color="auto" w:fill="auto"/>
          </w:tcPr>
          <w:p w14:paraId="3BFBDA4A" w14:textId="37156D49" w:rsidR="00F53CB4" w:rsidRPr="00731BE1" w:rsidRDefault="000C35BB" w:rsidP="000C35BB">
            <w:pPr>
              <w:spacing w:line="216" w:lineRule="auto"/>
              <w:ind w:left="-109"/>
              <w:jc w:val="center"/>
              <w:rPr>
                <w:sz w:val="22"/>
                <w:szCs w:val="22"/>
                <w:lang w:val="en-US"/>
              </w:rPr>
            </w:pPr>
            <w:r w:rsidRPr="00731BE1">
              <w:rPr>
                <w:sz w:val="22"/>
                <w:szCs w:val="22"/>
                <w:lang w:val="ru-RU"/>
              </w:rPr>
              <w:t>8</w:t>
            </w:r>
            <w:r w:rsidRPr="00731BE1">
              <w:rPr>
                <w:sz w:val="22"/>
                <w:szCs w:val="22"/>
                <w:lang w:val="en-US"/>
              </w:rPr>
              <w:t>/6/</w:t>
            </w:r>
            <w:r w:rsidR="00405CCD" w:rsidRPr="00731BE1">
              <w:rPr>
                <w:sz w:val="22"/>
                <w:szCs w:val="22"/>
                <w:lang w:val="en-US"/>
              </w:rPr>
              <w:t>0</w:t>
            </w:r>
          </w:p>
        </w:tc>
        <w:tc>
          <w:tcPr>
            <w:tcW w:w="4820" w:type="dxa"/>
            <w:shd w:val="clear" w:color="auto" w:fill="auto"/>
          </w:tcPr>
          <w:p w14:paraId="07DC7B1A" w14:textId="77777777" w:rsidR="00F53CB4" w:rsidRPr="00731BE1" w:rsidRDefault="00476FB9" w:rsidP="00224E22">
            <w:pPr>
              <w:spacing w:line="216" w:lineRule="auto"/>
              <w:jc w:val="both"/>
              <w:rPr>
                <w:b/>
                <w:snapToGrid w:val="0"/>
                <w:sz w:val="22"/>
                <w:szCs w:val="22"/>
              </w:rPr>
            </w:pPr>
            <w:r w:rsidRPr="00731BE1">
              <w:rPr>
                <w:b/>
                <w:snapToGrid w:val="0"/>
                <w:sz w:val="22"/>
                <w:szCs w:val="22"/>
              </w:rPr>
              <w:t>Перший закон термодинаміки.</w:t>
            </w:r>
          </w:p>
          <w:p w14:paraId="1BB567CE" w14:textId="77777777" w:rsidR="000C35BB" w:rsidRPr="00731BE1" w:rsidRDefault="00476FB9" w:rsidP="000C3C80">
            <w:pPr>
              <w:spacing w:line="216" w:lineRule="auto"/>
              <w:jc w:val="both"/>
              <w:rPr>
                <w:snapToGrid w:val="0"/>
                <w:sz w:val="22"/>
                <w:szCs w:val="22"/>
              </w:rPr>
            </w:pPr>
            <w:r w:rsidRPr="00731BE1">
              <w:rPr>
                <w:snapToGrid w:val="0"/>
                <w:sz w:val="22"/>
                <w:szCs w:val="22"/>
              </w:rPr>
              <w:t>Основні</w:t>
            </w:r>
            <w:r w:rsidR="000C35BB" w:rsidRPr="00731BE1">
              <w:rPr>
                <w:snapToGrid w:val="0"/>
                <w:sz w:val="22"/>
                <w:szCs w:val="22"/>
              </w:rPr>
              <w:t xml:space="preserve"> поняття хімічної термодинаміки</w:t>
            </w:r>
            <w:r w:rsidR="000C35BB" w:rsidRPr="00731BE1">
              <w:rPr>
                <w:snapToGrid w:val="0"/>
                <w:sz w:val="22"/>
                <w:szCs w:val="22"/>
                <w:lang w:val="ru-RU"/>
              </w:rPr>
              <w:t xml:space="preserve">: </w:t>
            </w:r>
            <w:r w:rsidR="000C35BB" w:rsidRPr="00731BE1">
              <w:rPr>
                <w:snapToGrid w:val="0"/>
                <w:sz w:val="22"/>
                <w:szCs w:val="22"/>
              </w:rPr>
              <w:t>термодинамічна система, внутрішня енергія, стан системи, термодинамічний процес, функції стану та функції процесу.</w:t>
            </w:r>
          </w:p>
          <w:p w14:paraId="1E570962" w14:textId="77777777" w:rsidR="000C35BB" w:rsidRPr="00731BE1" w:rsidRDefault="00476FB9" w:rsidP="000C3C80">
            <w:pPr>
              <w:spacing w:line="216" w:lineRule="auto"/>
              <w:jc w:val="both"/>
              <w:rPr>
                <w:snapToGrid w:val="0"/>
                <w:sz w:val="22"/>
                <w:szCs w:val="22"/>
              </w:rPr>
            </w:pPr>
            <w:r w:rsidRPr="00731BE1">
              <w:rPr>
                <w:snapToGrid w:val="0"/>
                <w:sz w:val="22"/>
                <w:szCs w:val="22"/>
              </w:rPr>
              <w:t>Перший закон термодинаміки.</w:t>
            </w:r>
            <w:r w:rsidR="000C35BB" w:rsidRPr="00731BE1">
              <w:rPr>
                <w:snapToGrid w:val="0"/>
                <w:sz w:val="22"/>
                <w:szCs w:val="22"/>
              </w:rPr>
              <w:t xml:space="preserve"> Формулювання. Аналітичний вираз. Теплота і робота.</w:t>
            </w:r>
          </w:p>
          <w:p w14:paraId="52601BFA" w14:textId="77777777" w:rsidR="000C35BB" w:rsidRPr="00731BE1" w:rsidRDefault="000C35BB" w:rsidP="000C3C80">
            <w:pPr>
              <w:spacing w:line="216" w:lineRule="auto"/>
              <w:jc w:val="both"/>
              <w:rPr>
                <w:snapToGrid w:val="0"/>
                <w:sz w:val="22"/>
                <w:szCs w:val="22"/>
              </w:rPr>
            </w:pPr>
            <w:r w:rsidRPr="00731BE1">
              <w:rPr>
                <w:snapToGrid w:val="0"/>
                <w:sz w:val="22"/>
                <w:szCs w:val="22"/>
              </w:rPr>
              <w:t>Застосування першого закону термодинаміки до різних термодинамічних процесів.</w:t>
            </w:r>
          </w:p>
          <w:p w14:paraId="0DA0D68A" w14:textId="378E37C9" w:rsidR="00476FB9" w:rsidRPr="00731BE1" w:rsidRDefault="00476FB9" w:rsidP="000C3C80">
            <w:pPr>
              <w:spacing w:line="216" w:lineRule="auto"/>
              <w:jc w:val="both"/>
              <w:rPr>
                <w:snapToGrid w:val="0"/>
                <w:sz w:val="22"/>
                <w:szCs w:val="22"/>
              </w:rPr>
            </w:pPr>
            <w:r w:rsidRPr="00731BE1">
              <w:rPr>
                <w:snapToGrid w:val="0"/>
                <w:sz w:val="22"/>
                <w:szCs w:val="22"/>
              </w:rPr>
              <w:lastRenderedPageBreak/>
              <w:t xml:space="preserve">Теплоємність. </w:t>
            </w:r>
            <w:r w:rsidR="000C35BB" w:rsidRPr="00731BE1">
              <w:rPr>
                <w:snapToGrid w:val="0"/>
                <w:sz w:val="22"/>
                <w:szCs w:val="22"/>
              </w:rPr>
              <w:t>Вплив температури на теплоємність.</w:t>
            </w:r>
          </w:p>
          <w:p w14:paraId="65FEDC9C" w14:textId="3E46E11C" w:rsidR="000C35BB" w:rsidRPr="00731BE1" w:rsidRDefault="000C35BB" w:rsidP="000C3C80">
            <w:pPr>
              <w:spacing w:line="216" w:lineRule="auto"/>
              <w:jc w:val="both"/>
              <w:rPr>
                <w:snapToGrid w:val="0"/>
                <w:sz w:val="22"/>
                <w:szCs w:val="22"/>
              </w:rPr>
            </w:pPr>
            <w:r w:rsidRPr="00731BE1">
              <w:rPr>
                <w:snapToGrid w:val="0"/>
                <w:sz w:val="22"/>
                <w:szCs w:val="22"/>
              </w:rPr>
              <w:t>Теплові ефекти хімічних реакцій. Теплота утворення. Теплота згоряння.</w:t>
            </w:r>
          </w:p>
          <w:p w14:paraId="4036BAB3" w14:textId="6BE11C0B" w:rsidR="000C35BB" w:rsidRPr="00731BE1" w:rsidRDefault="000C35BB" w:rsidP="000C3C80">
            <w:pPr>
              <w:spacing w:line="216" w:lineRule="auto"/>
              <w:jc w:val="both"/>
              <w:rPr>
                <w:snapToGrid w:val="0"/>
                <w:sz w:val="22"/>
                <w:szCs w:val="22"/>
              </w:rPr>
            </w:pPr>
            <w:r w:rsidRPr="00731BE1">
              <w:rPr>
                <w:snapToGrid w:val="0"/>
                <w:sz w:val="22"/>
                <w:szCs w:val="22"/>
              </w:rPr>
              <w:t>Закон Гесса та наслідки, які з нього випливають.</w:t>
            </w:r>
          </w:p>
          <w:p w14:paraId="35FDC157" w14:textId="5DF75A01" w:rsidR="000C35BB" w:rsidRPr="00731BE1" w:rsidRDefault="000C35BB" w:rsidP="000C3C80">
            <w:pPr>
              <w:spacing w:line="216" w:lineRule="auto"/>
              <w:jc w:val="both"/>
              <w:rPr>
                <w:snapToGrid w:val="0"/>
                <w:sz w:val="22"/>
                <w:szCs w:val="22"/>
              </w:rPr>
            </w:pPr>
            <w:r w:rsidRPr="00731BE1">
              <w:rPr>
                <w:snapToGrid w:val="0"/>
                <w:sz w:val="22"/>
                <w:szCs w:val="22"/>
              </w:rPr>
              <w:t>Залежність теплового ефекту від температури.</w:t>
            </w:r>
          </w:p>
          <w:p w14:paraId="3FC28FE2" w14:textId="77777777" w:rsidR="000C3C80" w:rsidRPr="00731BE1" w:rsidRDefault="000C3C80" w:rsidP="000C3C80">
            <w:pPr>
              <w:spacing w:line="216" w:lineRule="auto"/>
              <w:jc w:val="both"/>
              <w:rPr>
                <w:b/>
                <w:snapToGrid w:val="0"/>
                <w:sz w:val="22"/>
                <w:szCs w:val="22"/>
              </w:rPr>
            </w:pPr>
            <w:r w:rsidRPr="00731BE1">
              <w:rPr>
                <w:b/>
                <w:snapToGrid w:val="0"/>
                <w:sz w:val="22"/>
                <w:szCs w:val="22"/>
              </w:rPr>
              <w:t>Другий закон термодинаміки.</w:t>
            </w:r>
          </w:p>
          <w:p w14:paraId="7B7FBBFC" w14:textId="1F436756" w:rsidR="000C3C80" w:rsidRPr="00731BE1" w:rsidRDefault="000C3C80" w:rsidP="000C3C80">
            <w:pPr>
              <w:spacing w:line="216" w:lineRule="auto"/>
              <w:jc w:val="both"/>
              <w:rPr>
                <w:snapToGrid w:val="0"/>
                <w:sz w:val="22"/>
                <w:szCs w:val="22"/>
              </w:rPr>
            </w:pPr>
            <w:r w:rsidRPr="00731BE1">
              <w:rPr>
                <w:snapToGrid w:val="0"/>
                <w:sz w:val="22"/>
                <w:szCs w:val="22"/>
              </w:rPr>
              <w:t xml:space="preserve">Другий закон термодинаміки для оборотних і необоротних процесів та його застосування. Ентропія. Зміна ентропії у різних процесах. </w:t>
            </w:r>
          </w:p>
          <w:p w14:paraId="6EA985C2" w14:textId="1B112FAD" w:rsidR="00930464" w:rsidRPr="00731BE1" w:rsidRDefault="000C35BB" w:rsidP="000C3C80">
            <w:pPr>
              <w:spacing w:line="216" w:lineRule="auto"/>
              <w:jc w:val="both"/>
              <w:rPr>
                <w:snapToGrid w:val="0"/>
                <w:sz w:val="22"/>
                <w:szCs w:val="22"/>
              </w:rPr>
            </w:pPr>
            <w:r w:rsidRPr="00731BE1">
              <w:rPr>
                <w:snapToGrid w:val="0"/>
                <w:sz w:val="22"/>
                <w:szCs w:val="22"/>
              </w:rPr>
              <w:t xml:space="preserve">Термодинамічні потенціали. </w:t>
            </w:r>
            <w:r w:rsidR="00930464" w:rsidRPr="00731BE1">
              <w:rPr>
                <w:snapToGrid w:val="0"/>
                <w:sz w:val="22"/>
                <w:szCs w:val="22"/>
              </w:rPr>
              <w:t xml:space="preserve">Термодинамічні </w:t>
            </w:r>
            <w:r w:rsidRPr="00731BE1">
              <w:rPr>
                <w:snapToGrid w:val="0"/>
                <w:sz w:val="22"/>
                <w:szCs w:val="22"/>
              </w:rPr>
              <w:t xml:space="preserve">критерії </w:t>
            </w:r>
            <w:r w:rsidR="00930464" w:rsidRPr="00731BE1">
              <w:rPr>
                <w:snapToGrid w:val="0"/>
                <w:sz w:val="22"/>
                <w:szCs w:val="22"/>
              </w:rPr>
              <w:t>самочинного процесу у закритих системах. Вільна енергія Гіббса.</w:t>
            </w:r>
          </w:p>
          <w:p w14:paraId="36DE3422" w14:textId="3AEDDBFA" w:rsidR="000C35BB" w:rsidRPr="00731BE1" w:rsidRDefault="000C35BB" w:rsidP="000C3C80">
            <w:pPr>
              <w:spacing w:line="216" w:lineRule="auto"/>
              <w:jc w:val="both"/>
              <w:rPr>
                <w:snapToGrid w:val="0"/>
                <w:sz w:val="22"/>
                <w:szCs w:val="22"/>
              </w:rPr>
            </w:pPr>
            <w:r w:rsidRPr="00731BE1">
              <w:rPr>
                <w:snapToGrid w:val="0"/>
                <w:sz w:val="22"/>
                <w:szCs w:val="22"/>
              </w:rPr>
              <w:t>Залежність енергії Гіббса від температури. Рівняння Гіббса-</w:t>
            </w:r>
            <w:proofErr w:type="spellStart"/>
            <w:r w:rsidRPr="00731BE1">
              <w:rPr>
                <w:snapToGrid w:val="0"/>
                <w:sz w:val="22"/>
                <w:szCs w:val="22"/>
              </w:rPr>
              <w:t>Гельмгольца</w:t>
            </w:r>
            <w:proofErr w:type="spellEnd"/>
            <w:r w:rsidRPr="00731BE1">
              <w:rPr>
                <w:snapToGrid w:val="0"/>
                <w:sz w:val="22"/>
                <w:szCs w:val="22"/>
              </w:rPr>
              <w:t>. Енергія Гіббса ідеального та</w:t>
            </w:r>
            <w:r w:rsidR="00D14BB4" w:rsidRPr="00731BE1">
              <w:rPr>
                <w:snapToGrid w:val="0"/>
                <w:sz w:val="22"/>
                <w:szCs w:val="22"/>
              </w:rPr>
              <w:t xml:space="preserve"> реального газу. </w:t>
            </w:r>
            <w:proofErr w:type="spellStart"/>
            <w:r w:rsidR="00D14BB4" w:rsidRPr="00731BE1">
              <w:rPr>
                <w:snapToGrid w:val="0"/>
                <w:sz w:val="22"/>
                <w:szCs w:val="22"/>
              </w:rPr>
              <w:t>Фугитивність</w:t>
            </w:r>
            <w:proofErr w:type="spellEnd"/>
            <w:r w:rsidR="00D14BB4" w:rsidRPr="00731BE1">
              <w:rPr>
                <w:snapToGrid w:val="0"/>
                <w:sz w:val="22"/>
                <w:szCs w:val="22"/>
              </w:rPr>
              <w:t xml:space="preserve"> та термодинамічна активність. Стандартні стани.</w:t>
            </w:r>
          </w:p>
          <w:p w14:paraId="14312F35" w14:textId="7D5EBF4F" w:rsidR="007A5A14" w:rsidRPr="00731BE1" w:rsidRDefault="007A5A14" w:rsidP="000C3C80">
            <w:pPr>
              <w:spacing w:line="216" w:lineRule="auto"/>
              <w:jc w:val="both"/>
              <w:rPr>
                <w:b/>
                <w:snapToGrid w:val="0"/>
                <w:sz w:val="22"/>
                <w:szCs w:val="22"/>
              </w:rPr>
            </w:pPr>
            <w:r w:rsidRPr="00731BE1">
              <w:rPr>
                <w:b/>
                <w:snapToGrid w:val="0"/>
                <w:sz w:val="22"/>
                <w:szCs w:val="22"/>
              </w:rPr>
              <w:t>Хімічні рівноваги.</w:t>
            </w:r>
          </w:p>
          <w:p w14:paraId="5F423D7F" w14:textId="77777777" w:rsidR="006D556A" w:rsidRPr="00731BE1" w:rsidRDefault="00D14BB4" w:rsidP="000C3C80">
            <w:pPr>
              <w:spacing w:line="216" w:lineRule="auto"/>
              <w:jc w:val="both"/>
              <w:rPr>
                <w:snapToGrid w:val="0"/>
                <w:sz w:val="22"/>
                <w:szCs w:val="22"/>
              </w:rPr>
            </w:pPr>
            <w:r w:rsidRPr="00731BE1">
              <w:rPr>
                <w:snapToGrid w:val="0"/>
                <w:sz w:val="22"/>
                <w:szCs w:val="22"/>
              </w:rPr>
              <w:t>Умови хімічної рівноваги. Рівняння ізотерми хімічної реакції і напрям хімічної реакції.</w:t>
            </w:r>
          </w:p>
          <w:p w14:paraId="4699BA0E" w14:textId="77777777" w:rsidR="00D14BB4" w:rsidRPr="00731BE1" w:rsidRDefault="00D14BB4" w:rsidP="000C3C80">
            <w:pPr>
              <w:spacing w:line="216" w:lineRule="auto"/>
              <w:jc w:val="both"/>
              <w:rPr>
                <w:snapToGrid w:val="0"/>
                <w:sz w:val="22"/>
                <w:szCs w:val="22"/>
              </w:rPr>
            </w:pPr>
            <w:r w:rsidRPr="00731BE1">
              <w:rPr>
                <w:snapToGrid w:val="0"/>
                <w:sz w:val="22"/>
                <w:szCs w:val="22"/>
              </w:rPr>
              <w:t>Стандартна молярна енергія Гіббса та використання її для розрахунку хімічної рівноваги.</w:t>
            </w:r>
          </w:p>
          <w:p w14:paraId="3FF7959B" w14:textId="77777777" w:rsidR="00D14BB4" w:rsidRPr="00731BE1" w:rsidRDefault="00D14BB4" w:rsidP="000C3C80">
            <w:pPr>
              <w:spacing w:line="216" w:lineRule="auto"/>
              <w:jc w:val="both"/>
              <w:rPr>
                <w:snapToGrid w:val="0"/>
                <w:sz w:val="22"/>
                <w:szCs w:val="22"/>
              </w:rPr>
            </w:pPr>
            <w:r w:rsidRPr="00731BE1">
              <w:rPr>
                <w:snapToGrid w:val="0"/>
                <w:sz w:val="22"/>
                <w:szCs w:val="22"/>
              </w:rPr>
              <w:t>Різні форми висловлення константи рівноваги для реакцій, які ідуть у газовій фазі і зв'язок між ними.</w:t>
            </w:r>
          </w:p>
          <w:p w14:paraId="7F2EB161" w14:textId="77777777" w:rsidR="00D14BB4" w:rsidRPr="00731BE1" w:rsidRDefault="00D14BB4" w:rsidP="000C3C80">
            <w:pPr>
              <w:spacing w:line="216" w:lineRule="auto"/>
              <w:jc w:val="both"/>
              <w:rPr>
                <w:snapToGrid w:val="0"/>
                <w:sz w:val="22"/>
                <w:szCs w:val="22"/>
              </w:rPr>
            </w:pPr>
            <w:r w:rsidRPr="00731BE1">
              <w:rPr>
                <w:snapToGrid w:val="0"/>
                <w:sz w:val="22"/>
                <w:szCs w:val="22"/>
              </w:rPr>
              <w:t>Різні способи виразу константи рівноваги для реакцій, які проходять у розчині.</w:t>
            </w:r>
          </w:p>
          <w:p w14:paraId="47F22B43" w14:textId="71DAEBC4" w:rsidR="00D14BB4" w:rsidRPr="00731BE1" w:rsidRDefault="00D14BB4" w:rsidP="000C3C80">
            <w:pPr>
              <w:spacing w:line="216" w:lineRule="auto"/>
              <w:jc w:val="both"/>
              <w:rPr>
                <w:snapToGrid w:val="0"/>
                <w:sz w:val="22"/>
                <w:szCs w:val="22"/>
              </w:rPr>
            </w:pPr>
            <w:r w:rsidRPr="00731BE1">
              <w:rPr>
                <w:snapToGrid w:val="0"/>
                <w:sz w:val="22"/>
                <w:szCs w:val="22"/>
              </w:rPr>
              <w:t>Залежність рівноваги хімічної реакції від умов. Вплив тиску на рівновагу хімічної реакції. Хімічна рівновага гетерогенних реакцій. Залежність хімічної рівноваги від температури. Принцип зміщення рівноваги.</w:t>
            </w:r>
          </w:p>
        </w:tc>
        <w:tc>
          <w:tcPr>
            <w:tcW w:w="1984" w:type="dxa"/>
            <w:shd w:val="clear" w:color="auto" w:fill="auto"/>
          </w:tcPr>
          <w:p w14:paraId="3DA24055" w14:textId="0F21F31C" w:rsidR="00F53CB4" w:rsidRPr="00731BE1" w:rsidRDefault="000C35BB" w:rsidP="00F53CB4">
            <w:pPr>
              <w:spacing w:line="216" w:lineRule="auto"/>
              <w:jc w:val="center"/>
              <w:rPr>
                <w:snapToGrid w:val="0"/>
                <w:sz w:val="22"/>
                <w:szCs w:val="22"/>
              </w:rPr>
            </w:pPr>
            <w:r w:rsidRPr="00731BE1">
              <w:rPr>
                <w:snapToGrid w:val="0"/>
                <w:sz w:val="22"/>
                <w:szCs w:val="22"/>
              </w:rPr>
              <w:lastRenderedPageBreak/>
              <w:t>Колоквіум</w:t>
            </w:r>
            <w:r w:rsidR="00405CCD" w:rsidRPr="00731BE1">
              <w:rPr>
                <w:snapToGrid w:val="0"/>
                <w:sz w:val="22"/>
                <w:szCs w:val="22"/>
              </w:rPr>
              <w:t>. Обговорення, виконання та захист лабораторних робіт.</w:t>
            </w:r>
            <w:r w:rsidR="00476FB9" w:rsidRPr="00731BE1">
              <w:rPr>
                <w:snapToGrid w:val="0"/>
                <w:sz w:val="22"/>
                <w:szCs w:val="22"/>
              </w:rPr>
              <w:t xml:space="preserve"> Тести. Індивідуальні завдання</w:t>
            </w:r>
          </w:p>
          <w:p w14:paraId="30729623" w14:textId="77777777" w:rsidR="00F53CB4" w:rsidRPr="00731BE1" w:rsidRDefault="00F53CB4" w:rsidP="00476FB9">
            <w:pPr>
              <w:spacing w:line="216" w:lineRule="auto"/>
              <w:jc w:val="center"/>
              <w:rPr>
                <w:sz w:val="22"/>
                <w:szCs w:val="22"/>
              </w:rPr>
            </w:pPr>
          </w:p>
        </w:tc>
      </w:tr>
      <w:tr w:rsidR="00731BE1" w:rsidRPr="00731BE1" w14:paraId="27AC0AF4" w14:textId="77777777" w:rsidTr="00B21711">
        <w:tc>
          <w:tcPr>
            <w:tcW w:w="421" w:type="dxa"/>
            <w:shd w:val="clear" w:color="auto" w:fill="auto"/>
          </w:tcPr>
          <w:p w14:paraId="7C38B7B5" w14:textId="3A4EF893" w:rsidR="00D14BB4" w:rsidRPr="00731BE1" w:rsidRDefault="00D14BB4" w:rsidP="00D14BB4">
            <w:pPr>
              <w:spacing w:line="216" w:lineRule="auto"/>
              <w:jc w:val="center"/>
              <w:rPr>
                <w:szCs w:val="24"/>
              </w:rPr>
            </w:pPr>
            <w:r w:rsidRPr="00731BE1">
              <w:rPr>
                <w:szCs w:val="24"/>
              </w:rPr>
              <w:t>2</w:t>
            </w:r>
          </w:p>
        </w:tc>
        <w:tc>
          <w:tcPr>
            <w:tcW w:w="1984" w:type="dxa"/>
            <w:shd w:val="clear" w:color="auto" w:fill="auto"/>
          </w:tcPr>
          <w:p w14:paraId="26ECA047" w14:textId="0F742FCE" w:rsidR="00D14BB4" w:rsidRPr="00731BE1" w:rsidRDefault="00D14BB4" w:rsidP="00D14BB4">
            <w:pPr>
              <w:spacing w:line="216" w:lineRule="auto"/>
              <w:rPr>
                <w:sz w:val="22"/>
                <w:szCs w:val="22"/>
              </w:rPr>
            </w:pPr>
            <w:r w:rsidRPr="00731BE1">
              <w:rPr>
                <w:sz w:val="22"/>
                <w:szCs w:val="22"/>
              </w:rPr>
              <w:t>Хімічна кінетика і каталіз</w:t>
            </w:r>
          </w:p>
        </w:tc>
        <w:tc>
          <w:tcPr>
            <w:tcW w:w="992" w:type="dxa"/>
            <w:shd w:val="clear" w:color="auto" w:fill="auto"/>
          </w:tcPr>
          <w:p w14:paraId="5ECD91A4" w14:textId="74475932" w:rsidR="00D14BB4" w:rsidRPr="00731BE1" w:rsidRDefault="00D14BB4" w:rsidP="00D14BB4">
            <w:pPr>
              <w:spacing w:line="216" w:lineRule="auto"/>
              <w:jc w:val="center"/>
              <w:rPr>
                <w:sz w:val="22"/>
                <w:szCs w:val="22"/>
              </w:rPr>
            </w:pPr>
            <w:r w:rsidRPr="00731BE1">
              <w:rPr>
                <w:sz w:val="22"/>
                <w:szCs w:val="22"/>
              </w:rPr>
              <w:t>8</w:t>
            </w:r>
            <w:r w:rsidRPr="00731BE1">
              <w:rPr>
                <w:sz w:val="22"/>
                <w:szCs w:val="22"/>
                <w:lang w:val="en-US"/>
              </w:rPr>
              <w:t>/</w:t>
            </w:r>
            <w:r w:rsidRPr="00731BE1">
              <w:rPr>
                <w:sz w:val="22"/>
                <w:szCs w:val="22"/>
              </w:rPr>
              <w:t>4</w:t>
            </w:r>
            <w:r w:rsidRPr="00731BE1">
              <w:rPr>
                <w:sz w:val="22"/>
                <w:szCs w:val="22"/>
                <w:lang w:val="en-US"/>
              </w:rPr>
              <w:t>/0</w:t>
            </w:r>
          </w:p>
        </w:tc>
        <w:tc>
          <w:tcPr>
            <w:tcW w:w="4820" w:type="dxa"/>
            <w:shd w:val="clear" w:color="auto" w:fill="auto"/>
          </w:tcPr>
          <w:p w14:paraId="6F36752F" w14:textId="458BE871" w:rsidR="00D14BB4" w:rsidRPr="00731BE1" w:rsidRDefault="00D14BB4" w:rsidP="00D14BB4">
            <w:pPr>
              <w:spacing w:line="216" w:lineRule="auto"/>
              <w:jc w:val="both"/>
              <w:rPr>
                <w:snapToGrid w:val="0"/>
                <w:sz w:val="22"/>
                <w:szCs w:val="22"/>
              </w:rPr>
            </w:pPr>
            <w:r w:rsidRPr="00731BE1">
              <w:rPr>
                <w:b/>
                <w:snapToGrid w:val="0"/>
                <w:sz w:val="22"/>
                <w:szCs w:val="22"/>
              </w:rPr>
              <w:t xml:space="preserve">Формальна кінетика </w:t>
            </w:r>
            <w:r w:rsidR="009F5F2C" w:rsidRPr="00731BE1">
              <w:rPr>
                <w:b/>
                <w:snapToGrid w:val="0"/>
                <w:sz w:val="22"/>
                <w:szCs w:val="22"/>
              </w:rPr>
              <w:t>хімічних реакцій</w:t>
            </w:r>
            <w:r w:rsidRPr="00731BE1">
              <w:rPr>
                <w:b/>
                <w:snapToGrid w:val="0"/>
                <w:sz w:val="22"/>
                <w:szCs w:val="22"/>
              </w:rPr>
              <w:t>.</w:t>
            </w:r>
          </w:p>
          <w:p w14:paraId="173A7ECB" w14:textId="6EE23180" w:rsidR="00D14BB4" w:rsidRPr="00731BE1" w:rsidRDefault="00D14BB4" w:rsidP="00D14BB4">
            <w:pPr>
              <w:spacing w:line="216" w:lineRule="auto"/>
              <w:jc w:val="both"/>
              <w:rPr>
                <w:snapToGrid w:val="0"/>
                <w:sz w:val="22"/>
                <w:szCs w:val="22"/>
              </w:rPr>
            </w:pPr>
            <w:r w:rsidRPr="00731BE1">
              <w:rPr>
                <w:snapToGrid w:val="0"/>
                <w:sz w:val="22"/>
                <w:szCs w:val="22"/>
              </w:rPr>
              <w:t>Загальні поняття та визначення. Закон діючих мас. Загальні принципи хімічної кінетики.</w:t>
            </w:r>
            <w:r w:rsidR="009F5F2C" w:rsidRPr="00731BE1">
              <w:rPr>
                <w:snapToGrid w:val="0"/>
                <w:sz w:val="22"/>
                <w:szCs w:val="22"/>
              </w:rPr>
              <w:t xml:space="preserve"> Кінетична класифікація реакцій.</w:t>
            </w:r>
          </w:p>
          <w:p w14:paraId="7691EDFD" w14:textId="4537D030" w:rsidR="009F5F2C" w:rsidRPr="00731BE1" w:rsidRDefault="009F5F2C" w:rsidP="00D14BB4">
            <w:pPr>
              <w:spacing w:line="216" w:lineRule="auto"/>
              <w:jc w:val="both"/>
              <w:rPr>
                <w:snapToGrid w:val="0"/>
                <w:sz w:val="22"/>
                <w:szCs w:val="22"/>
              </w:rPr>
            </w:pPr>
            <w:r w:rsidRPr="00731BE1">
              <w:rPr>
                <w:snapToGrid w:val="0"/>
                <w:sz w:val="22"/>
                <w:szCs w:val="22"/>
              </w:rPr>
              <w:t>Кінетичні рівняння елементарних та формально простих реакцій у закритих системах.</w:t>
            </w:r>
          </w:p>
          <w:p w14:paraId="093A9AAE" w14:textId="1D4B1E44" w:rsidR="009F5F2C" w:rsidRPr="00731BE1" w:rsidRDefault="009F5F2C" w:rsidP="00D14BB4">
            <w:pPr>
              <w:spacing w:line="216" w:lineRule="auto"/>
              <w:jc w:val="both"/>
              <w:rPr>
                <w:snapToGrid w:val="0"/>
                <w:sz w:val="22"/>
                <w:szCs w:val="22"/>
              </w:rPr>
            </w:pPr>
            <w:r w:rsidRPr="00731BE1">
              <w:rPr>
                <w:snapToGrid w:val="0"/>
                <w:sz w:val="22"/>
                <w:szCs w:val="22"/>
              </w:rPr>
              <w:t>Визначення порядку реакції.</w:t>
            </w:r>
          </w:p>
          <w:p w14:paraId="4ED6872C" w14:textId="77777777" w:rsidR="00D14BB4" w:rsidRPr="00731BE1" w:rsidRDefault="00D14BB4" w:rsidP="00D14BB4">
            <w:pPr>
              <w:spacing w:line="216" w:lineRule="auto"/>
              <w:jc w:val="both"/>
              <w:rPr>
                <w:snapToGrid w:val="0"/>
                <w:sz w:val="22"/>
                <w:szCs w:val="22"/>
              </w:rPr>
            </w:pPr>
            <w:r w:rsidRPr="00731BE1">
              <w:rPr>
                <w:snapToGrid w:val="0"/>
                <w:sz w:val="22"/>
                <w:szCs w:val="22"/>
              </w:rPr>
              <w:t>Формальна кінетика елементарних та формально простих реакцій у відкритих системах. Залежність швидкості реакції від температури.</w:t>
            </w:r>
          </w:p>
          <w:p w14:paraId="170C7662" w14:textId="65D4E47A" w:rsidR="00D14BB4" w:rsidRPr="00731BE1" w:rsidRDefault="00D14BB4" w:rsidP="00D14BB4">
            <w:pPr>
              <w:spacing w:line="216" w:lineRule="auto"/>
              <w:jc w:val="both"/>
              <w:rPr>
                <w:snapToGrid w:val="0"/>
                <w:sz w:val="22"/>
                <w:szCs w:val="22"/>
              </w:rPr>
            </w:pPr>
            <w:r w:rsidRPr="00731BE1">
              <w:rPr>
                <w:snapToGrid w:val="0"/>
                <w:sz w:val="22"/>
                <w:szCs w:val="22"/>
              </w:rPr>
              <w:t>Формальна кінетика складних реакцій.</w:t>
            </w:r>
          </w:p>
          <w:p w14:paraId="334E0AFE" w14:textId="5EBCDB13" w:rsidR="009F5F2C" w:rsidRPr="00731BE1" w:rsidRDefault="009F5F2C" w:rsidP="00D14BB4">
            <w:pPr>
              <w:spacing w:line="216" w:lineRule="auto"/>
              <w:jc w:val="both"/>
              <w:rPr>
                <w:snapToGrid w:val="0"/>
                <w:sz w:val="22"/>
                <w:szCs w:val="22"/>
              </w:rPr>
            </w:pPr>
            <w:r w:rsidRPr="00731BE1">
              <w:rPr>
                <w:snapToGrid w:val="0"/>
                <w:sz w:val="22"/>
                <w:szCs w:val="22"/>
              </w:rPr>
              <w:t>Вплив температури на швидкість реакції. Рівняння Арреніуса. Температурний коефіцієнт константи швидкості реакції.</w:t>
            </w:r>
          </w:p>
          <w:p w14:paraId="54264772" w14:textId="5FA24021" w:rsidR="00D14BB4" w:rsidRPr="00731BE1" w:rsidRDefault="00D14BB4" w:rsidP="00D14BB4">
            <w:pPr>
              <w:spacing w:line="216" w:lineRule="auto"/>
              <w:jc w:val="both"/>
              <w:rPr>
                <w:snapToGrid w:val="0"/>
                <w:sz w:val="22"/>
                <w:szCs w:val="22"/>
              </w:rPr>
            </w:pPr>
            <w:r w:rsidRPr="00731BE1">
              <w:rPr>
                <w:b/>
                <w:snapToGrid w:val="0"/>
                <w:sz w:val="22"/>
                <w:szCs w:val="22"/>
              </w:rPr>
              <w:t>Теор</w:t>
            </w:r>
            <w:r w:rsidR="009F5F2C" w:rsidRPr="00731BE1">
              <w:rPr>
                <w:b/>
                <w:snapToGrid w:val="0"/>
                <w:sz w:val="22"/>
                <w:szCs w:val="22"/>
              </w:rPr>
              <w:t xml:space="preserve">ії </w:t>
            </w:r>
            <w:r w:rsidRPr="00731BE1">
              <w:rPr>
                <w:b/>
                <w:snapToGrid w:val="0"/>
                <w:sz w:val="22"/>
                <w:szCs w:val="22"/>
              </w:rPr>
              <w:t>хімічної кінетики.</w:t>
            </w:r>
          </w:p>
          <w:p w14:paraId="5B8FC2F2" w14:textId="365DE459" w:rsidR="00D14BB4" w:rsidRPr="00731BE1" w:rsidRDefault="009F5F2C" w:rsidP="00D14BB4">
            <w:pPr>
              <w:spacing w:line="216" w:lineRule="auto"/>
              <w:jc w:val="both"/>
              <w:rPr>
                <w:snapToGrid w:val="0"/>
                <w:sz w:val="22"/>
                <w:szCs w:val="22"/>
              </w:rPr>
            </w:pPr>
            <w:r w:rsidRPr="00731BE1">
              <w:rPr>
                <w:snapToGrid w:val="0"/>
                <w:sz w:val="22"/>
                <w:szCs w:val="22"/>
              </w:rPr>
              <w:t xml:space="preserve">Теоретичні уявлення хімічної кінетики. </w:t>
            </w:r>
            <w:r w:rsidR="00D14BB4" w:rsidRPr="00731BE1">
              <w:rPr>
                <w:snapToGrid w:val="0"/>
                <w:sz w:val="22"/>
                <w:szCs w:val="22"/>
              </w:rPr>
              <w:t xml:space="preserve">Теорія активних зіткнень. </w:t>
            </w:r>
            <w:r w:rsidRPr="00731BE1">
              <w:rPr>
                <w:snapToGrid w:val="0"/>
                <w:sz w:val="22"/>
                <w:szCs w:val="22"/>
              </w:rPr>
              <w:t xml:space="preserve">Основні положення. Елементарний акт. Перехідний стан. </w:t>
            </w:r>
            <w:proofErr w:type="spellStart"/>
            <w:r w:rsidRPr="00731BE1">
              <w:rPr>
                <w:snapToGrid w:val="0"/>
                <w:sz w:val="22"/>
                <w:szCs w:val="22"/>
              </w:rPr>
              <w:t>Стеричний</w:t>
            </w:r>
            <w:proofErr w:type="spellEnd"/>
            <w:r w:rsidRPr="00731BE1">
              <w:rPr>
                <w:snapToGrid w:val="0"/>
                <w:sz w:val="22"/>
                <w:szCs w:val="22"/>
              </w:rPr>
              <w:t xml:space="preserve"> фактор.</w:t>
            </w:r>
          </w:p>
          <w:p w14:paraId="361D1B92" w14:textId="77777777" w:rsidR="00D14BB4" w:rsidRPr="00731BE1" w:rsidRDefault="00D14BB4" w:rsidP="00D14BB4">
            <w:pPr>
              <w:spacing w:line="216" w:lineRule="auto"/>
              <w:jc w:val="both"/>
              <w:rPr>
                <w:snapToGrid w:val="0"/>
                <w:sz w:val="22"/>
                <w:szCs w:val="22"/>
              </w:rPr>
            </w:pPr>
            <w:r w:rsidRPr="00731BE1">
              <w:rPr>
                <w:b/>
                <w:snapToGrid w:val="0"/>
                <w:sz w:val="22"/>
                <w:szCs w:val="22"/>
              </w:rPr>
              <w:t>Каталіз.</w:t>
            </w:r>
          </w:p>
          <w:p w14:paraId="15B77068" w14:textId="2492396E" w:rsidR="00D14BB4" w:rsidRPr="00731BE1" w:rsidRDefault="00D14BB4" w:rsidP="00D14BB4">
            <w:pPr>
              <w:spacing w:line="216" w:lineRule="auto"/>
              <w:jc w:val="both"/>
              <w:rPr>
                <w:snapToGrid w:val="0"/>
                <w:sz w:val="22"/>
                <w:szCs w:val="22"/>
              </w:rPr>
            </w:pPr>
            <w:r w:rsidRPr="00731BE1">
              <w:rPr>
                <w:snapToGrid w:val="0"/>
                <w:sz w:val="22"/>
                <w:szCs w:val="22"/>
              </w:rPr>
              <w:t xml:space="preserve">Загальні </w:t>
            </w:r>
            <w:r w:rsidR="009F5F2C" w:rsidRPr="00731BE1">
              <w:rPr>
                <w:snapToGrid w:val="0"/>
                <w:sz w:val="22"/>
                <w:szCs w:val="22"/>
              </w:rPr>
              <w:t>властивості каталізаторів</w:t>
            </w:r>
            <w:r w:rsidRPr="00731BE1">
              <w:rPr>
                <w:snapToGrid w:val="0"/>
                <w:sz w:val="22"/>
                <w:szCs w:val="22"/>
              </w:rPr>
              <w:t>.</w:t>
            </w:r>
            <w:r w:rsidR="009F5F2C" w:rsidRPr="00731BE1">
              <w:rPr>
                <w:snapToGrid w:val="0"/>
                <w:sz w:val="22"/>
                <w:szCs w:val="22"/>
              </w:rPr>
              <w:t xml:space="preserve"> Активність та селективність. Гомогенний каталіз.</w:t>
            </w:r>
            <w:r w:rsidRPr="00731BE1">
              <w:rPr>
                <w:snapToGrid w:val="0"/>
                <w:sz w:val="22"/>
                <w:szCs w:val="22"/>
              </w:rPr>
              <w:t xml:space="preserve"> Г</w:t>
            </w:r>
            <w:r w:rsidR="009F5F2C" w:rsidRPr="00731BE1">
              <w:rPr>
                <w:snapToGrid w:val="0"/>
                <w:sz w:val="22"/>
                <w:szCs w:val="22"/>
              </w:rPr>
              <w:t>етерогенний</w:t>
            </w:r>
            <w:r w:rsidRPr="00731BE1">
              <w:rPr>
                <w:snapToGrid w:val="0"/>
                <w:sz w:val="22"/>
                <w:szCs w:val="22"/>
              </w:rPr>
              <w:t xml:space="preserve"> каталіз.</w:t>
            </w:r>
          </w:p>
          <w:p w14:paraId="0F593638" w14:textId="714444E9" w:rsidR="00D14BB4" w:rsidRPr="00731BE1" w:rsidRDefault="009F5F2C" w:rsidP="00D14BB4">
            <w:pPr>
              <w:spacing w:line="216" w:lineRule="auto"/>
              <w:jc w:val="both"/>
              <w:rPr>
                <w:snapToGrid w:val="0"/>
                <w:sz w:val="22"/>
                <w:szCs w:val="22"/>
              </w:rPr>
            </w:pPr>
            <w:r w:rsidRPr="00731BE1">
              <w:rPr>
                <w:snapToGrid w:val="0"/>
                <w:sz w:val="22"/>
                <w:szCs w:val="22"/>
              </w:rPr>
              <w:t>Основні особливості гетерогенного каталізу. Наукові основи добору каталізаторів.</w:t>
            </w:r>
          </w:p>
        </w:tc>
        <w:tc>
          <w:tcPr>
            <w:tcW w:w="1984" w:type="dxa"/>
            <w:shd w:val="clear" w:color="auto" w:fill="auto"/>
          </w:tcPr>
          <w:p w14:paraId="321548B6" w14:textId="449927AD" w:rsidR="00D14BB4" w:rsidRPr="00731BE1" w:rsidRDefault="009F5F2C" w:rsidP="00D14BB4">
            <w:pPr>
              <w:spacing w:line="216" w:lineRule="auto"/>
              <w:jc w:val="center"/>
              <w:rPr>
                <w:snapToGrid w:val="0"/>
                <w:sz w:val="22"/>
                <w:szCs w:val="22"/>
              </w:rPr>
            </w:pPr>
            <w:r w:rsidRPr="00731BE1">
              <w:rPr>
                <w:snapToGrid w:val="0"/>
                <w:sz w:val="22"/>
                <w:szCs w:val="22"/>
              </w:rPr>
              <w:t>Колоквіум</w:t>
            </w:r>
            <w:r w:rsidR="00D14BB4" w:rsidRPr="00731BE1">
              <w:rPr>
                <w:snapToGrid w:val="0"/>
                <w:sz w:val="22"/>
                <w:szCs w:val="22"/>
              </w:rPr>
              <w:t>. Обговорення, виконання та захист лабораторних робіт. Тести. Індивідуальні завдання</w:t>
            </w:r>
          </w:p>
          <w:p w14:paraId="515792EA" w14:textId="22ED13D2" w:rsidR="00D14BB4" w:rsidRPr="00731BE1" w:rsidRDefault="00D14BB4" w:rsidP="00D14BB4">
            <w:pPr>
              <w:spacing w:line="216" w:lineRule="auto"/>
              <w:rPr>
                <w:sz w:val="22"/>
                <w:szCs w:val="22"/>
              </w:rPr>
            </w:pPr>
          </w:p>
        </w:tc>
      </w:tr>
      <w:tr w:rsidR="00731BE1" w:rsidRPr="00731BE1" w14:paraId="77E57E9F" w14:textId="77777777" w:rsidTr="00B21711">
        <w:tc>
          <w:tcPr>
            <w:tcW w:w="421" w:type="dxa"/>
            <w:shd w:val="clear" w:color="auto" w:fill="auto"/>
          </w:tcPr>
          <w:p w14:paraId="0E2CF45B" w14:textId="3E8BD05D" w:rsidR="00D14BB4" w:rsidRPr="00731BE1" w:rsidRDefault="00D14BB4" w:rsidP="00D14BB4">
            <w:pPr>
              <w:spacing w:line="216" w:lineRule="auto"/>
              <w:jc w:val="center"/>
              <w:rPr>
                <w:szCs w:val="24"/>
              </w:rPr>
            </w:pPr>
            <w:r w:rsidRPr="00731BE1">
              <w:rPr>
                <w:szCs w:val="24"/>
              </w:rPr>
              <w:t>3</w:t>
            </w:r>
          </w:p>
        </w:tc>
        <w:tc>
          <w:tcPr>
            <w:tcW w:w="1984" w:type="dxa"/>
            <w:shd w:val="clear" w:color="auto" w:fill="auto"/>
          </w:tcPr>
          <w:p w14:paraId="6DA705FF" w14:textId="6BABA3A5" w:rsidR="00D14BB4" w:rsidRPr="00731BE1" w:rsidRDefault="00D14BB4" w:rsidP="00821BFD">
            <w:pPr>
              <w:spacing w:line="216" w:lineRule="auto"/>
              <w:rPr>
                <w:sz w:val="22"/>
                <w:szCs w:val="22"/>
              </w:rPr>
            </w:pPr>
            <w:r w:rsidRPr="00731BE1">
              <w:rPr>
                <w:sz w:val="22"/>
                <w:szCs w:val="22"/>
              </w:rPr>
              <w:t>Фазові рівноваги та розчини</w:t>
            </w:r>
          </w:p>
        </w:tc>
        <w:tc>
          <w:tcPr>
            <w:tcW w:w="992" w:type="dxa"/>
            <w:shd w:val="clear" w:color="auto" w:fill="auto"/>
          </w:tcPr>
          <w:p w14:paraId="3B9DF7A8" w14:textId="438F956D" w:rsidR="00D14BB4" w:rsidRPr="00731BE1" w:rsidRDefault="00821BFD" w:rsidP="00821BFD">
            <w:pPr>
              <w:spacing w:line="216" w:lineRule="auto"/>
              <w:jc w:val="center"/>
              <w:rPr>
                <w:sz w:val="22"/>
                <w:szCs w:val="22"/>
                <w:lang w:val="en-US"/>
              </w:rPr>
            </w:pPr>
            <w:r w:rsidRPr="00731BE1">
              <w:rPr>
                <w:sz w:val="22"/>
                <w:szCs w:val="22"/>
                <w:lang w:val="ru-RU"/>
              </w:rPr>
              <w:t>6</w:t>
            </w:r>
            <w:r w:rsidR="00D14BB4" w:rsidRPr="00731BE1">
              <w:rPr>
                <w:sz w:val="22"/>
                <w:szCs w:val="22"/>
              </w:rPr>
              <w:t>/</w:t>
            </w:r>
            <w:r w:rsidRPr="00731BE1">
              <w:rPr>
                <w:sz w:val="22"/>
                <w:szCs w:val="22"/>
              </w:rPr>
              <w:t>0</w:t>
            </w:r>
            <w:r w:rsidR="00D14BB4" w:rsidRPr="00731BE1">
              <w:rPr>
                <w:sz w:val="22"/>
                <w:szCs w:val="22"/>
              </w:rPr>
              <w:t>/</w:t>
            </w:r>
            <w:r w:rsidRPr="00731BE1">
              <w:rPr>
                <w:sz w:val="22"/>
                <w:szCs w:val="22"/>
              </w:rPr>
              <w:t>0</w:t>
            </w:r>
          </w:p>
        </w:tc>
        <w:tc>
          <w:tcPr>
            <w:tcW w:w="4820" w:type="dxa"/>
            <w:shd w:val="clear" w:color="auto" w:fill="auto"/>
          </w:tcPr>
          <w:p w14:paraId="6C8453E9" w14:textId="0BDEA42B" w:rsidR="00D14BB4" w:rsidRPr="00731BE1" w:rsidRDefault="009F5F2C" w:rsidP="00D14BB4">
            <w:pPr>
              <w:spacing w:line="216" w:lineRule="auto"/>
              <w:jc w:val="both"/>
              <w:rPr>
                <w:b/>
                <w:snapToGrid w:val="0"/>
                <w:sz w:val="22"/>
                <w:szCs w:val="22"/>
              </w:rPr>
            </w:pPr>
            <w:r w:rsidRPr="00731BE1">
              <w:rPr>
                <w:b/>
                <w:snapToGrid w:val="0"/>
                <w:sz w:val="22"/>
                <w:szCs w:val="22"/>
              </w:rPr>
              <w:t>Фазові рівноваги в о</w:t>
            </w:r>
            <w:r w:rsidR="00D14BB4" w:rsidRPr="00731BE1">
              <w:rPr>
                <w:b/>
                <w:snapToGrid w:val="0"/>
                <w:sz w:val="22"/>
                <w:szCs w:val="22"/>
              </w:rPr>
              <w:t>днокомпонентн</w:t>
            </w:r>
            <w:r w:rsidRPr="00731BE1">
              <w:rPr>
                <w:b/>
                <w:snapToGrid w:val="0"/>
                <w:sz w:val="22"/>
                <w:szCs w:val="22"/>
              </w:rPr>
              <w:t>их</w:t>
            </w:r>
            <w:r w:rsidR="00D14BB4" w:rsidRPr="00731BE1">
              <w:rPr>
                <w:b/>
                <w:snapToGrid w:val="0"/>
                <w:sz w:val="22"/>
                <w:szCs w:val="22"/>
              </w:rPr>
              <w:t xml:space="preserve"> систем</w:t>
            </w:r>
            <w:r w:rsidRPr="00731BE1">
              <w:rPr>
                <w:b/>
                <w:snapToGrid w:val="0"/>
                <w:sz w:val="22"/>
                <w:szCs w:val="22"/>
              </w:rPr>
              <w:t>ах</w:t>
            </w:r>
            <w:r w:rsidR="00D14BB4" w:rsidRPr="00731BE1">
              <w:rPr>
                <w:b/>
                <w:snapToGrid w:val="0"/>
                <w:sz w:val="22"/>
                <w:szCs w:val="22"/>
              </w:rPr>
              <w:t>.</w:t>
            </w:r>
          </w:p>
          <w:p w14:paraId="5EF57BEA" w14:textId="31567A8D" w:rsidR="00821BFD" w:rsidRPr="00731BE1" w:rsidRDefault="00821BFD" w:rsidP="00D14BB4">
            <w:pPr>
              <w:spacing w:line="216" w:lineRule="auto"/>
              <w:jc w:val="both"/>
              <w:rPr>
                <w:snapToGrid w:val="0"/>
                <w:sz w:val="22"/>
                <w:szCs w:val="22"/>
              </w:rPr>
            </w:pPr>
            <w:r w:rsidRPr="00731BE1">
              <w:rPr>
                <w:snapToGrid w:val="0"/>
                <w:sz w:val="22"/>
                <w:szCs w:val="22"/>
              </w:rPr>
              <w:lastRenderedPageBreak/>
              <w:t xml:space="preserve">Термодинаміка агрегатних перетворень. </w:t>
            </w:r>
            <w:r w:rsidR="00D14BB4" w:rsidRPr="00731BE1">
              <w:rPr>
                <w:snapToGrid w:val="0"/>
                <w:sz w:val="22"/>
                <w:szCs w:val="22"/>
              </w:rPr>
              <w:t xml:space="preserve"> Рівняння Клапейрона-</w:t>
            </w:r>
            <w:proofErr w:type="spellStart"/>
            <w:r w:rsidR="00D14BB4" w:rsidRPr="00731BE1">
              <w:rPr>
                <w:snapToGrid w:val="0"/>
                <w:sz w:val="22"/>
                <w:szCs w:val="22"/>
              </w:rPr>
              <w:t>Клауз</w:t>
            </w:r>
            <w:r w:rsidR="00575042">
              <w:rPr>
                <w:snapToGrid w:val="0"/>
                <w:sz w:val="22"/>
                <w:szCs w:val="22"/>
              </w:rPr>
              <w:t>і</w:t>
            </w:r>
            <w:r w:rsidR="00D14BB4" w:rsidRPr="00731BE1">
              <w:rPr>
                <w:snapToGrid w:val="0"/>
                <w:sz w:val="22"/>
                <w:szCs w:val="22"/>
              </w:rPr>
              <w:t>уса</w:t>
            </w:r>
            <w:proofErr w:type="spellEnd"/>
            <w:r w:rsidR="00D14BB4" w:rsidRPr="00731BE1">
              <w:rPr>
                <w:snapToGrid w:val="0"/>
                <w:sz w:val="22"/>
                <w:szCs w:val="22"/>
              </w:rPr>
              <w:t xml:space="preserve">. </w:t>
            </w:r>
          </w:p>
          <w:p w14:paraId="2B93F66D" w14:textId="1CE90D41" w:rsidR="00D14BB4" w:rsidRPr="00731BE1" w:rsidRDefault="00821BFD" w:rsidP="00D14BB4">
            <w:pPr>
              <w:spacing w:line="216" w:lineRule="auto"/>
              <w:jc w:val="both"/>
              <w:rPr>
                <w:snapToGrid w:val="0"/>
                <w:sz w:val="22"/>
                <w:szCs w:val="22"/>
              </w:rPr>
            </w:pPr>
            <w:r w:rsidRPr="00731BE1">
              <w:rPr>
                <w:snapToGrid w:val="0"/>
                <w:sz w:val="22"/>
                <w:szCs w:val="22"/>
              </w:rPr>
              <w:t xml:space="preserve">Застосування правила фаз Гіббса до однокомпонентної системи. </w:t>
            </w:r>
            <w:r w:rsidR="00D14BB4" w:rsidRPr="00731BE1">
              <w:rPr>
                <w:snapToGrid w:val="0"/>
                <w:sz w:val="22"/>
                <w:szCs w:val="22"/>
              </w:rPr>
              <w:t>Діаграм</w:t>
            </w:r>
            <w:r w:rsidR="00575042">
              <w:rPr>
                <w:snapToGrid w:val="0"/>
                <w:sz w:val="22"/>
                <w:szCs w:val="22"/>
              </w:rPr>
              <w:t>а</w:t>
            </w:r>
            <w:r w:rsidR="00D14BB4" w:rsidRPr="00731BE1">
              <w:rPr>
                <w:snapToGrid w:val="0"/>
                <w:sz w:val="22"/>
                <w:szCs w:val="22"/>
              </w:rPr>
              <w:t xml:space="preserve"> стану </w:t>
            </w:r>
            <w:r w:rsidRPr="00731BE1">
              <w:rPr>
                <w:snapToGrid w:val="0"/>
                <w:sz w:val="22"/>
                <w:szCs w:val="22"/>
              </w:rPr>
              <w:t>води</w:t>
            </w:r>
            <w:r w:rsidR="00D14BB4" w:rsidRPr="00731BE1">
              <w:rPr>
                <w:snapToGrid w:val="0"/>
                <w:sz w:val="22"/>
                <w:szCs w:val="22"/>
              </w:rPr>
              <w:t>.</w:t>
            </w:r>
          </w:p>
          <w:p w14:paraId="666172E9" w14:textId="1C43298A" w:rsidR="00D14BB4" w:rsidRPr="00731BE1" w:rsidRDefault="00D14BB4" w:rsidP="00D14BB4">
            <w:pPr>
              <w:spacing w:line="216" w:lineRule="auto"/>
              <w:jc w:val="both"/>
              <w:rPr>
                <w:b/>
                <w:snapToGrid w:val="0"/>
                <w:sz w:val="22"/>
                <w:szCs w:val="22"/>
              </w:rPr>
            </w:pPr>
            <w:r w:rsidRPr="00731BE1">
              <w:rPr>
                <w:b/>
                <w:snapToGrid w:val="0"/>
                <w:sz w:val="22"/>
                <w:szCs w:val="22"/>
              </w:rPr>
              <w:t>Розчини.</w:t>
            </w:r>
          </w:p>
          <w:p w14:paraId="43824124" w14:textId="3E400D5E" w:rsidR="00D14BB4" w:rsidRPr="00731BE1" w:rsidRDefault="00D14BB4" w:rsidP="00D14BB4">
            <w:pPr>
              <w:spacing w:line="216" w:lineRule="auto"/>
              <w:jc w:val="both"/>
              <w:rPr>
                <w:snapToGrid w:val="0"/>
                <w:sz w:val="22"/>
                <w:szCs w:val="22"/>
              </w:rPr>
            </w:pPr>
            <w:r w:rsidRPr="00731BE1">
              <w:rPr>
                <w:snapToGrid w:val="0"/>
                <w:sz w:val="22"/>
                <w:szCs w:val="22"/>
              </w:rPr>
              <w:t>Термодинамічна теорія розчинів.</w:t>
            </w:r>
          </w:p>
          <w:p w14:paraId="7709DC83" w14:textId="196E38CC" w:rsidR="00D14BB4" w:rsidRPr="00731BE1" w:rsidRDefault="00D14BB4" w:rsidP="00D14BB4">
            <w:pPr>
              <w:spacing w:line="216" w:lineRule="auto"/>
              <w:jc w:val="both"/>
              <w:rPr>
                <w:snapToGrid w:val="0"/>
                <w:sz w:val="22"/>
                <w:szCs w:val="22"/>
              </w:rPr>
            </w:pPr>
            <w:r w:rsidRPr="00731BE1">
              <w:rPr>
                <w:snapToGrid w:val="0"/>
                <w:sz w:val="22"/>
                <w:szCs w:val="22"/>
              </w:rPr>
              <w:t xml:space="preserve">Класифікація розчинів. Закон </w:t>
            </w:r>
            <w:proofErr w:type="spellStart"/>
            <w:r w:rsidRPr="00731BE1">
              <w:rPr>
                <w:snapToGrid w:val="0"/>
                <w:sz w:val="22"/>
                <w:szCs w:val="22"/>
              </w:rPr>
              <w:t>Рауля</w:t>
            </w:r>
            <w:proofErr w:type="spellEnd"/>
            <w:r w:rsidRPr="00731BE1">
              <w:rPr>
                <w:snapToGrid w:val="0"/>
                <w:sz w:val="22"/>
                <w:szCs w:val="22"/>
              </w:rPr>
              <w:t xml:space="preserve">-Генрі. Властивості розбавлених розчинів нелетких речовин. </w:t>
            </w:r>
            <w:r w:rsidR="00821BFD" w:rsidRPr="00731BE1">
              <w:rPr>
                <w:snapToGrid w:val="0"/>
                <w:sz w:val="22"/>
                <w:szCs w:val="22"/>
              </w:rPr>
              <w:t>Розчинність твердих речовин у рідинах. Вплив температури на розчинення. Рівняння Шредера.</w:t>
            </w:r>
          </w:p>
          <w:p w14:paraId="4A8A7F3C" w14:textId="77777777" w:rsidR="00821BFD" w:rsidRPr="00731BE1" w:rsidRDefault="00D14BB4" w:rsidP="00D14BB4">
            <w:pPr>
              <w:spacing w:line="216" w:lineRule="auto"/>
              <w:jc w:val="both"/>
              <w:rPr>
                <w:b/>
                <w:snapToGrid w:val="0"/>
                <w:sz w:val="22"/>
                <w:szCs w:val="22"/>
              </w:rPr>
            </w:pPr>
            <w:r w:rsidRPr="00731BE1">
              <w:rPr>
                <w:b/>
                <w:snapToGrid w:val="0"/>
                <w:sz w:val="22"/>
                <w:szCs w:val="22"/>
              </w:rPr>
              <w:t xml:space="preserve">Термодинаміка рідких летких сумішей. </w:t>
            </w:r>
          </w:p>
          <w:p w14:paraId="484A8E30" w14:textId="77777777" w:rsidR="00D14BB4" w:rsidRPr="00731BE1" w:rsidRDefault="00A43A65" w:rsidP="00D14BB4">
            <w:pPr>
              <w:spacing w:line="216" w:lineRule="auto"/>
              <w:jc w:val="both"/>
              <w:rPr>
                <w:snapToGrid w:val="0"/>
                <w:sz w:val="22"/>
                <w:szCs w:val="22"/>
              </w:rPr>
            </w:pPr>
            <w:r w:rsidRPr="00731BE1">
              <w:rPr>
                <w:snapToGrid w:val="0"/>
                <w:sz w:val="22"/>
                <w:szCs w:val="22"/>
              </w:rPr>
              <w:t>Закономірності загального тиску пари.</w:t>
            </w:r>
          </w:p>
          <w:p w14:paraId="2AC9639A" w14:textId="7FF5CF4B" w:rsidR="00A43A65" w:rsidRPr="00731BE1" w:rsidRDefault="00A43A65" w:rsidP="00D14BB4">
            <w:pPr>
              <w:spacing w:line="216" w:lineRule="auto"/>
              <w:jc w:val="both"/>
              <w:rPr>
                <w:snapToGrid w:val="0"/>
                <w:sz w:val="22"/>
                <w:szCs w:val="22"/>
              </w:rPr>
            </w:pPr>
            <w:r w:rsidRPr="00731BE1">
              <w:rPr>
                <w:snapToGrid w:val="0"/>
                <w:sz w:val="22"/>
                <w:szCs w:val="22"/>
              </w:rPr>
              <w:t>Рівновага рідина-пара у двокомпонентних системах з необмеженою взаємною розчинністю.</w:t>
            </w:r>
          </w:p>
          <w:p w14:paraId="51AA9B11" w14:textId="77777777" w:rsidR="00A43A65" w:rsidRPr="00731BE1" w:rsidRDefault="00A43A65" w:rsidP="00D14BB4">
            <w:pPr>
              <w:spacing w:line="216" w:lineRule="auto"/>
              <w:jc w:val="both"/>
              <w:rPr>
                <w:snapToGrid w:val="0"/>
                <w:sz w:val="22"/>
                <w:szCs w:val="22"/>
              </w:rPr>
            </w:pPr>
            <w:r w:rsidRPr="00731BE1">
              <w:rPr>
                <w:snapToGrid w:val="0"/>
                <w:sz w:val="22"/>
                <w:szCs w:val="22"/>
              </w:rPr>
              <w:t>Перегонка летких рідких сумішей. Закони Коновалова.</w:t>
            </w:r>
          </w:p>
          <w:p w14:paraId="3632B0CA" w14:textId="6C3D9DE7" w:rsidR="00A43A65" w:rsidRPr="00731BE1" w:rsidRDefault="00A43A65" w:rsidP="00D14BB4">
            <w:pPr>
              <w:spacing w:line="216" w:lineRule="auto"/>
              <w:jc w:val="both"/>
              <w:rPr>
                <w:snapToGrid w:val="0"/>
                <w:sz w:val="22"/>
                <w:szCs w:val="22"/>
              </w:rPr>
            </w:pPr>
            <w:r w:rsidRPr="00731BE1">
              <w:rPr>
                <w:snapToGrid w:val="0"/>
                <w:sz w:val="22"/>
                <w:szCs w:val="22"/>
              </w:rPr>
              <w:t>Обмежено розчинні і практично взаємно нерозчинні леткі суміші.</w:t>
            </w:r>
          </w:p>
        </w:tc>
        <w:tc>
          <w:tcPr>
            <w:tcW w:w="1984" w:type="dxa"/>
            <w:shd w:val="clear" w:color="auto" w:fill="auto"/>
          </w:tcPr>
          <w:p w14:paraId="3977222B" w14:textId="73538F50" w:rsidR="00D14BB4" w:rsidRPr="00731BE1" w:rsidRDefault="00821BFD" w:rsidP="00D14BB4">
            <w:pPr>
              <w:spacing w:line="216" w:lineRule="auto"/>
              <w:jc w:val="center"/>
              <w:rPr>
                <w:snapToGrid w:val="0"/>
                <w:sz w:val="22"/>
                <w:szCs w:val="22"/>
              </w:rPr>
            </w:pPr>
            <w:r w:rsidRPr="00731BE1">
              <w:rPr>
                <w:snapToGrid w:val="0"/>
                <w:sz w:val="22"/>
                <w:szCs w:val="22"/>
              </w:rPr>
              <w:lastRenderedPageBreak/>
              <w:t>Колоквіум</w:t>
            </w:r>
            <w:r w:rsidR="00D14BB4" w:rsidRPr="00731BE1">
              <w:rPr>
                <w:snapToGrid w:val="0"/>
                <w:sz w:val="22"/>
                <w:szCs w:val="22"/>
              </w:rPr>
              <w:t xml:space="preserve">. </w:t>
            </w:r>
            <w:r w:rsidR="00A43A65" w:rsidRPr="00731BE1">
              <w:rPr>
                <w:snapToGrid w:val="0"/>
                <w:sz w:val="22"/>
                <w:szCs w:val="22"/>
              </w:rPr>
              <w:t xml:space="preserve">Комплекти </w:t>
            </w:r>
            <w:r w:rsidR="00A43A65" w:rsidRPr="00731BE1">
              <w:rPr>
                <w:snapToGrid w:val="0"/>
                <w:sz w:val="22"/>
                <w:szCs w:val="22"/>
              </w:rPr>
              <w:lastRenderedPageBreak/>
              <w:t>і</w:t>
            </w:r>
            <w:r w:rsidR="00D14BB4" w:rsidRPr="00731BE1">
              <w:rPr>
                <w:snapToGrid w:val="0"/>
                <w:sz w:val="22"/>
                <w:szCs w:val="22"/>
              </w:rPr>
              <w:t>ндивідуальн</w:t>
            </w:r>
            <w:r w:rsidR="00A43A65" w:rsidRPr="00731BE1">
              <w:rPr>
                <w:snapToGrid w:val="0"/>
                <w:sz w:val="22"/>
                <w:szCs w:val="22"/>
              </w:rPr>
              <w:t>их</w:t>
            </w:r>
            <w:r w:rsidR="00D14BB4" w:rsidRPr="00731BE1">
              <w:rPr>
                <w:snapToGrid w:val="0"/>
                <w:sz w:val="22"/>
                <w:szCs w:val="22"/>
              </w:rPr>
              <w:t xml:space="preserve"> завдан</w:t>
            </w:r>
            <w:r w:rsidR="00A43A65" w:rsidRPr="00731BE1">
              <w:rPr>
                <w:snapToGrid w:val="0"/>
                <w:sz w:val="22"/>
                <w:szCs w:val="22"/>
              </w:rPr>
              <w:t>ь</w:t>
            </w:r>
          </w:p>
          <w:p w14:paraId="5B76CEB9" w14:textId="38614B67" w:rsidR="00D14BB4" w:rsidRPr="00731BE1" w:rsidRDefault="00D14BB4" w:rsidP="00D14BB4">
            <w:pPr>
              <w:spacing w:line="216" w:lineRule="auto"/>
              <w:jc w:val="center"/>
              <w:rPr>
                <w:snapToGrid w:val="0"/>
                <w:sz w:val="22"/>
                <w:szCs w:val="22"/>
              </w:rPr>
            </w:pPr>
          </w:p>
        </w:tc>
      </w:tr>
      <w:tr w:rsidR="00731BE1" w:rsidRPr="00731BE1" w14:paraId="41155813" w14:textId="77777777" w:rsidTr="00B21711">
        <w:tc>
          <w:tcPr>
            <w:tcW w:w="421" w:type="dxa"/>
            <w:shd w:val="clear" w:color="auto" w:fill="auto"/>
          </w:tcPr>
          <w:p w14:paraId="438F62CA" w14:textId="12DF8BED" w:rsidR="00D14BB4" w:rsidRPr="00731BE1" w:rsidRDefault="00A43A65" w:rsidP="00D14BB4">
            <w:pPr>
              <w:spacing w:line="216" w:lineRule="auto"/>
              <w:jc w:val="center"/>
              <w:rPr>
                <w:szCs w:val="24"/>
              </w:rPr>
            </w:pPr>
            <w:r w:rsidRPr="00731BE1">
              <w:rPr>
                <w:szCs w:val="24"/>
              </w:rPr>
              <w:lastRenderedPageBreak/>
              <w:t>4</w:t>
            </w:r>
          </w:p>
        </w:tc>
        <w:tc>
          <w:tcPr>
            <w:tcW w:w="1984" w:type="dxa"/>
            <w:shd w:val="clear" w:color="auto" w:fill="auto"/>
          </w:tcPr>
          <w:p w14:paraId="6ECDAB95" w14:textId="06163186" w:rsidR="00D14BB4" w:rsidRPr="00731BE1" w:rsidRDefault="00D14BB4" w:rsidP="00D14BB4">
            <w:pPr>
              <w:spacing w:line="216" w:lineRule="auto"/>
              <w:rPr>
                <w:sz w:val="22"/>
                <w:szCs w:val="22"/>
              </w:rPr>
            </w:pPr>
            <w:r w:rsidRPr="00731BE1">
              <w:rPr>
                <w:sz w:val="22"/>
                <w:szCs w:val="22"/>
              </w:rPr>
              <w:t>Електрохімія.</w:t>
            </w:r>
          </w:p>
        </w:tc>
        <w:tc>
          <w:tcPr>
            <w:tcW w:w="992" w:type="dxa"/>
            <w:shd w:val="clear" w:color="auto" w:fill="auto"/>
          </w:tcPr>
          <w:p w14:paraId="633C68EA" w14:textId="7A77D50F" w:rsidR="00D14BB4" w:rsidRPr="00731BE1" w:rsidRDefault="00A43A65" w:rsidP="00A43A65">
            <w:pPr>
              <w:spacing w:line="216" w:lineRule="auto"/>
              <w:jc w:val="center"/>
              <w:rPr>
                <w:sz w:val="22"/>
                <w:szCs w:val="22"/>
              </w:rPr>
            </w:pPr>
            <w:r w:rsidRPr="00731BE1">
              <w:rPr>
                <w:sz w:val="22"/>
                <w:szCs w:val="22"/>
              </w:rPr>
              <w:t>6</w:t>
            </w:r>
            <w:r w:rsidR="00D14BB4" w:rsidRPr="00731BE1">
              <w:rPr>
                <w:sz w:val="22"/>
                <w:szCs w:val="22"/>
                <w:lang w:val="en-US"/>
              </w:rPr>
              <w:t>/4/</w:t>
            </w:r>
            <w:r w:rsidRPr="00731BE1">
              <w:rPr>
                <w:sz w:val="22"/>
                <w:szCs w:val="22"/>
              </w:rPr>
              <w:t>0</w:t>
            </w:r>
          </w:p>
        </w:tc>
        <w:tc>
          <w:tcPr>
            <w:tcW w:w="4820" w:type="dxa"/>
            <w:shd w:val="clear" w:color="auto" w:fill="auto"/>
          </w:tcPr>
          <w:p w14:paraId="104A0B4C" w14:textId="6C59F837" w:rsidR="00A43A65" w:rsidRPr="00731BE1" w:rsidRDefault="00D14BB4" w:rsidP="00D14BB4">
            <w:pPr>
              <w:spacing w:line="216" w:lineRule="auto"/>
              <w:jc w:val="both"/>
              <w:rPr>
                <w:b/>
                <w:snapToGrid w:val="0"/>
                <w:sz w:val="22"/>
                <w:szCs w:val="22"/>
              </w:rPr>
            </w:pPr>
            <w:r w:rsidRPr="00731BE1">
              <w:rPr>
                <w:b/>
                <w:snapToGrid w:val="0"/>
                <w:sz w:val="22"/>
                <w:szCs w:val="22"/>
              </w:rPr>
              <w:t>Вла</w:t>
            </w:r>
            <w:r w:rsidR="00A43A65" w:rsidRPr="00731BE1">
              <w:rPr>
                <w:b/>
                <w:snapToGrid w:val="0"/>
                <w:sz w:val="22"/>
                <w:szCs w:val="22"/>
              </w:rPr>
              <w:t>стивості розчинів електролітів.</w:t>
            </w:r>
          </w:p>
          <w:p w14:paraId="52943B48" w14:textId="3F0236A9" w:rsidR="00A43A65" w:rsidRPr="00731BE1" w:rsidRDefault="00A43A65" w:rsidP="00D14BB4">
            <w:pPr>
              <w:spacing w:line="216" w:lineRule="auto"/>
              <w:jc w:val="both"/>
              <w:rPr>
                <w:snapToGrid w:val="0"/>
                <w:sz w:val="22"/>
                <w:szCs w:val="22"/>
              </w:rPr>
            </w:pPr>
            <w:r w:rsidRPr="00731BE1">
              <w:rPr>
                <w:snapToGrid w:val="0"/>
                <w:sz w:val="22"/>
                <w:szCs w:val="22"/>
              </w:rPr>
              <w:t>Розчини електролітів.</w:t>
            </w:r>
          </w:p>
          <w:p w14:paraId="2B1D2FC4" w14:textId="52F7CB15" w:rsidR="00D14BB4" w:rsidRPr="00731BE1" w:rsidRDefault="00D14BB4" w:rsidP="00D14BB4">
            <w:pPr>
              <w:spacing w:line="216" w:lineRule="auto"/>
              <w:jc w:val="both"/>
              <w:rPr>
                <w:snapToGrid w:val="0"/>
                <w:sz w:val="22"/>
                <w:szCs w:val="22"/>
              </w:rPr>
            </w:pPr>
            <w:r w:rsidRPr="00731BE1">
              <w:rPr>
                <w:snapToGrid w:val="0"/>
                <w:sz w:val="22"/>
                <w:szCs w:val="22"/>
              </w:rPr>
              <w:t>Основи термодинамічної та електростатичної теорії розчинів електролітів.</w:t>
            </w:r>
          </w:p>
          <w:p w14:paraId="0736CEBB" w14:textId="44D40D74" w:rsidR="00A43A65" w:rsidRPr="00731BE1" w:rsidRDefault="00A43A65" w:rsidP="00D14BB4">
            <w:pPr>
              <w:spacing w:line="216" w:lineRule="auto"/>
              <w:jc w:val="both"/>
              <w:rPr>
                <w:snapToGrid w:val="0"/>
                <w:sz w:val="22"/>
                <w:szCs w:val="22"/>
              </w:rPr>
            </w:pPr>
            <w:r w:rsidRPr="00731BE1">
              <w:rPr>
                <w:snapToGrid w:val="0"/>
                <w:sz w:val="22"/>
                <w:szCs w:val="22"/>
              </w:rPr>
              <w:t>Термодинамічні властивості іонів.</w:t>
            </w:r>
          </w:p>
          <w:p w14:paraId="1614E3E6" w14:textId="3F3F84F3" w:rsidR="00A43A65" w:rsidRPr="00731BE1" w:rsidRDefault="00A43A65" w:rsidP="00D14BB4">
            <w:pPr>
              <w:spacing w:line="216" w:lineRule="auto"/>
              <w:jc w:val="both"/>
              <w:rPr>
                <w:snapToGrid w:val="0"/>
                <w:sz w:val="22"/>
                <w:szCs w:val="22"/>
              </w:rPr>
            </w:pPr>
            <w:r w:rsidRPr="00731BE1">
              <w:rPr>
                <w:snapToGrid w:val="0"/>
                <w:sz w:val="22"/>
                <w:szCs w:val="22"/>
              </w:rPr>
              <w:t>Електрична провідність розчинів електролітів.</w:t>
            </w:r>
          </w:p>
          <w:p w14:paraId="19BE2C6D" w14:textId="39DBC48E" w:rsidR="00D14BB4" w:rsidRPr="00731BE1" w:rsidRDefault="00D14BB4" w:rsidP="00D14BB4">
            <w:pPr>
              <w:spacing w:line="216" w:lineRule="auto"/>
              <w:jc w:val="both"/>
              <w:rPr>
                <w:b/>
                <w:snapToGrid w:val="0"/>
                <w:sz w:val="22"/>
                <w:szCs w:val="22"/>
              </w:rPr>
            </w:pPr>
            <w:r w:rsidRPr="00731BE1">
              <w:rPr>
                <w:b/>
                <w:snapToGrid w:val="0"/>
                <w:sz w:val="22"/>
                <w:szCs w:val="22"/>
              </w:rPr>
              <w:t>Електрохімічні елементи та електрорушійні сили.</w:t>
            </w:r>
          </w:p>
          <w:p w14:paraId="7722F257" w14:textId="77777777" w:rsidR="00A43A65" w:rsidRPr="00731BE1" w:rsidRDefault="00D14BB4" w:rsidP="00A43A65">
            <w:pPr>
              <w:spacing w:line="216" w:lineRule="auto"/>
              <w:jc w:val="both"/>
              <w:rPr>
                <w:snapToGrid w:val="0"/>
                <w:sz w:val="22"/>
                <w:szCs w:val="22"/>
              </w:rPr>
            </w:pPr>
            <w:r w:rsidRPr="00731BE1">
              <w:rPr>
                <w:snapToGrid w:val="0"/>
                <w:sz w:val="22"/>
                <w:szCs w:val="22"/>
              </w:rPr>
              <w:t>Рівноважні електродні процеси. ЕРС електрохімічної системи.</w:t>
            </w:r>
            <w:r w:rsidR="00A43A65" w:rsidRPr="00731BE1">
              <w:rPr>
                <w:snapToGrid w:val="0"/>
                <w:sz w:val="22"/>
                <w:szCs w:val="22"/>
              </w:rPr>
              <w:t xml:space="preserve"> </w:t>
            </w:r>
            <w:r w:rsidRPr="00731BE1">
              <w:rPr>
                <w:snapToGrid w:val="0"/>
                <w:sz w:val="22"/>
                <w:szCs w:val="22"/>
              </w:rPr>
              <w:t xml:space="preserve">Класифікація електродів та електрохімічних </w:t>
            </w:r>
            <w:r w:rsidR="00A43A65" w:rsidRPr="00731BE1">
              <w:rPr>
                <w:snapToGrid w:val="0"/>
                <w:sz w:val="22"/>
                <w:szCs w:val="22"/>
              </w:rPr>
              <w:t>кіл</w:t>
            </w:r>
            <w:r w:rsidRPr="00731BE1">
              <w:rPr>
                <w:snapToGrid w:val="0"/>
                <w:sz w:val="22"/>
                <w:szCs w:val="22"/>
              </w:rPr>
              <w:t xml:space="preserve">. </w:t>
            </w:r>
          </w:p>
          <w:p w14:paraId="34AF8DC7" w14:textId="3EE16211" w:rsidR="00A43A65" w:rsidRPr="00731BE1" w:rsidRDefault="00A43A65" w:rsidP="00A43A65">
            <w:pPr>
              <w:spacing w:line="216" w:lineRule="auto"/>
              <w:jc w:val="both"/>
              <w:rPr>
                <w:snapToGrid w:val="0"/>
                <w:sz w:val="22"/>
                <w:szCs w:val="22"/>
              </w:rPr>
            </w:pPr>
            <w:r w:rsidRPr="00731BE1">
              <w:rPr>
                <w:snapToGrid w:val="0"/>
                <w:sz w:val="22"/>
                <w:szCs w:val="22"/>
              </w:rPr>
              <w:t xml:space="preserve">Термодинаміка електрохімічних систем. Термодинамічне визначення ЕРС гальванічного елементу. Рівняння </w:t>
            </w:r>
            <w:proofErr w:type="spellStart"/>
            <w:r w:rsidRPr="00731BE1">
              <w:rPr>
                <w:snapToGrid w:val="0"/>
                <w:sz w:val="22"/>
                <w:szCs w:val="22"/>
              </w:rPr>
              <w:t>Нернста</w:t>
            </w:r>
            <w:proofErr w:type="spellEnd"/>
            <w:r w:rsidRPr="00731BE1">
              <w:rPr>
                <w:snapToGrid w:val="0"/>
                <w:sz w:val="22"/>
                <w:szCs w:val="22"/>
              </w:rPr>
              <w:t>.</w:t>
            </w:r>
          </w:p>
          <w:p w14:paraId="677C06C2" w14:textId="34CDC02B" w:rsidR="00A43A65" w:rsidRPr="00731BE1" w:rsidRDefault="00A43A65" w:rsidP="00A43A65">
            <w:pPr>
              <w:spacing w:line="216" w:lineRule="auto"/>
              <w:jc w:val="both"/>
              <w:rPr>
                <w:snapToGrid w:val="0"/>
                <w:sz w:val="22"/>
                <w:szCs w:val="22"/>
              </w:rPr>
            </w:pPr>
            <w:r w:rsidRPr="00731BE1">
              <w:rPr>
                <w:snapToGrid w:val="0"/>
                <w:sz w:val="22"/>
                <w:szCs w:val="22"/>
              </w:rPr>
              <w:t>Залежність ЕРС від температури. Рівняння Гіббса-</w:t>
            </w:r>
            <w:proofErr w:type="spellStart"/>
            <w:r w:rsidRPr="00731BE1">
              <w:rPr>
                <w:snapToGrid w:val="0"/>
                <w:sz w:val="22"/>
                <w:szCs w:val="22"/>
              </w:rPr>
              <w:t>Гельмгольця</w:t>
            </w:r>
            <w:proofErr w:type="spellEnd"/>
            <w:r w:rsidRPr="00731BE1">
              <w:rPr>
                <w:snapToGrid w:val="0"/>
                <w:sz w:val="22"/>
                <w:szCs w:val="22"/>
              </w:rPr>
              <w:t xml:space="preserve"> для ЕРС.</w:t>
            </w:r>
          </w:p>
          <w:p w14:paraId="1F91C788" w14:textId="5ED04CA9" w:rsidR="00D14BB4" w:rsidRPr="00731BE1" w:rsidRDefault="00A43A65" w:rsidP="00A43A65">
            <w:pPr>
              <w:spacing w:line="216" w:lineRule="auto"/>
              <w:jc w:val="both"/>
              <w:rPr>
                <w:b/>
                <w:snapToGrid w:val="0"/>
                <w:sz w:val="22"/>
                <w:szCs w:val="22"/>
              </w:rPr>
            </w:pPr>
            <w:r w:rsidRPr="00731BE1">
              <w:rPr>
                <w:snapToGrid w:val="0"/>
                <w:sz w:val="22"/>
                <w:szCs w:val="22"/>
              </w:rPr>
              <w:t xml:space="preserve">Вимірювання ЕРС. Використання потенціометричних вимірювань для визначення стандартних термодинамічних функцій </w:t>
            </w:r>
            <w:r w:rsidR="00E85A67" w:rsidRPr="00731BE1">
              <w:rPr>
                <w:snapToGrid w:val="0"/>
                <w:sz w:val="22"/>
                <w:szCs w:val="22"/>
              </w:rPr>
              <w:t>електрохімічної реакції та константи рівноваги окисно-відновної реакції.</w:t>
            </w:r>
          </w:p>
        </w:tc>
        <w:tc>
          <w:tcPr>
            <w:tcW w:w="1984" w:type="dxa"/>
            <w:shd w:val="clear" w:color="auto" w:fill="auto"/>
          </w:tcPr>
          <w:p w14:paraId="59FEAAE8" w14:textId="77777777" w:rsidR="00A43A65" w:rsidRPr="00731BE1" w:rsidRDefault="00A43A65" w:rsidP="00A43A65">
            <w:pPr>
              <w:spacing w:line="216" w:lineRule="auto"/>
              <w:jc w:val="center"/>
              <w:rPr>
                <w:snapToGrid w:val="0"/>
                <w:sz w:val="22"/>
                <w:szCs w:val="22"/>
              </w:rPr>
            </w:pPr>
            <w:r w:rsidRPr="00731BE1">
              <w:rPr>
                <w:snapToGrid w:val="0"/>
                <w:sz w:val="22"/>
                <w:szCs w:val="22"/>
              </w:rPr>
              <w:t>Колоквіум. Обговорення, виконання та захист лабораторних робіт. Тести. Індивідуальні завдання</w:t>
            </w:r>
          </w:p>
          <w:p w14:paraId="36A05CD0" w14:textId="77777777" w:rsidR="00D14BB4" w:rsidRPr="00731BE1" w:rsidRDefault="00D14BB4" w:rsidP="00D14BB4">
            <w:pPr>
              <w:spacing w:line="216" w:lineRule="auto"/>
              <w:jc w:val="center"/>
              <w:rPr>
                <w:snapToGrid w:val="0"/>
                <w:sz w:val="22"/>
                <w:szCs w:val="22"/>
              </w:rPr>
            </w:pPr>
          </w:p>
        </w:tc>
      </w:tr>
    </w:tbl>
    <w:p w14:paraId="62C2B221" w14:textId="77777777" w:rsidR="00ED7BA0" w:rsidRPr="00731BE1" w:rsidRDefault="00ED7BA0" w:rsidP="00ED7BA0">
      <w:pPr>
        <w:spacing w:line="276" w:lineRule="auto"/>
        <w:jc w:val="both"/>
        <w:rPr>
          <w:szCs w:val="24"/>
        </w:rPr>
      </w:pPr>
    </w:p>
    <w:p w14:paraId="236004C7" w14:textId="313C0D4D" w:rsidR="00ED7BA0" w:rsidRPr="00731BE1" w:rsidRDefault="00ED7BA0" w:rsidP="00ED7BA0">
      <w:pPr>
        <w:spacing w:line="276" w:lineRule="auto"/>
        <w:jc w:val="center"/>
        <w:rPr>
          <w:b/>
          <w:szCs w:val="24"/>
        </w:rPr>
      </w:pPr>
      <w:r w:rsidRPr="00731BE1">
        <w:rPr>
          <w:b/>
          <w:szCs w:val="24"/>
        </w:rPr>
        <w:t>Рекомендована література</w:t>
      </w:r>
    </w:p>
    <w:p w14:paraId="4E51B1F9" w14:textId="4CE55EB1" w:rsidR="000C320D" w:rsidRPr="00731BE1" w:rsidRDefault="000C320D" w:rsidP="000C320D">
      <w:pPr>
        <w:pStyle w:val="3"/>
        <w:numPr>
          <w:ilvl w:val="0"/>
          <w:numId w:val="0"/>
        </w:numPr>
        <w:tabs>
          <w:tab w:val="left" w:pos="0"/>
        </w:tabs>
        <w:spacing w:before="0"/>
        <w:ind w:left="709"/>
        <w:rPr>
          <w:b/>
          <w:szCs w:val="24"/>
        </w:rPr>
      </w:pPr>
      <w:r w:rsidRPr="00731BE1">
        <w:rPr>
          <w:b/>
          <w:szCs w:val="24"/>
        </w:rPr>
        <w:t>Основна література:</w:t>
      </w:r>
    </w:p>
    <w:p w14:paraId="67F95CBD" w14:textId="650E52CB" w:rsidR="00C0726A" w:rsidRPr="00731BE1" w:rsidRDefault="00575042" w:rsidP="00C0726A">
      <w:pPr>
        <w:pStyle w:val="a0"/>
        <w:numPr>
          <w:ilvl w:val="0"/>
          <w:numId w:val="30"/>
        </w:numPr>
        <w:tabs>
          <w:tab w:val="left" w:pos="142"/>
          <w:tab w:val="left" w:pos="426"/>
        </w:tabs>
        <w:ind w:left="0" w:hanging="11"/>
        <w:rPr>
          <w:lang w:val="ru-RU" w:eastAsia="ar-SA"/>
        </w:rPr>
      </w:pPr>
      <w:proofErr w:type="spellStart"/>
      <w:r>
        <w:rPr>
          <w:lang w:val="ru-RU" w:eastAsia="ar-SA"/>
        </w:rPr>
        <w:t>Стромберг</w:t>
      </w:r>
      <w:proofErr w:type="spellEnd"/>
      <w:r>
        <w:rPr>
          <w:lang w:val="ru-RU" w:eastAsia="ar-SA"/>
        </w:rPr>
        <w:t xml:space="preserve"> А.Г., Сем</w:t>
      </w:r>
      <w:r w:rsidR="00C0726A" w:rsidRPr="00731BE1">
        <w:rPr>
          <w:lang w:val="ru-RU" w:eastAsia="ar-SA"/>
        </w:rPr>
        <w:t>ченко Д.П., Физическая химия. – М.: Высшая школа, 1999, - 496 с.</w:t>
      </w:r>
    </w:p>
    <w:p w14:paraId="5B13AE86" w14:textId="0FF5FE10" w:rsidR="00C0726A" w:rsidRPr="00731BE1" w:rsidRDefault="00C0726A" w:rsidP="00C0726A">
      <w:pPr>
        <w:pStyle w:val="a0"/>
        <w:numPr>
          <w:ilvl w:val="0"/>
          <w:numId w:val="30"/>
        </w:numPr>
        <w:tabs>
          <w:tab w:val="left" w:pos="142"/>
          <w:tab w:val="left" w:pos="426"/>
        </w:tabs>
        <w:ind w:left="0" w:hanging="11"/>
        <w:rPr>
          <w:lang w:val="ru-RU" w:eastAsia="ar-SA"/>
        </w:rPr>
      </w:pPr>
      <w:r w:rsidRPr="00731BE1">
        <w:rPr>
          <w:lang w:val="ru-RU" w:eastAsia="ar-SA"/>
        </w:rPr>
        <w:t>Физическая химия / Под</w:t>
      </w:r>
      <w:r w:rsidR="00D06F93" w:rsidRPr="00731BE1">
        <w:rPr>
          <w:lang w:val="ru-RU" w:eastAsia="ar-SA"/>
        </w:rPr>
        <w:t xml:space="preserve"> р</w:t>
      </w:r>
      <w:r w:rsidRPr="00731BE1">
        <w:rPr>
          <w:lang w:val="ru-RU" w:eastAsia="ar-SA"/>
        </w:rPr>
        <w:t>ед. Краснова К.С. – т. 1, 2. М.: Высшая школа, 1995, - 512 с., 320 с.</w:t>
      </w:r>
    </w:p>
    <w:p w14:paraId="7DE45F44" w14:textId="535E0DA0" w:rsidR="00C0726A" w:rsidRPr="00731BE1" w:rsidRDefault="00C0726A" w:rsidP="00C0726A">
      <w:pPr>
        <w:pStyle w:val="a0"/>
        <w:numPr>
          <w:ilvl w:val="0"/>
          <w:numId w:val="30"/>
        </w:numPr>
        <w:tabs>
          <w:tab w:val="left" w:pos="142"/>
          <w:tab w:val="left" w:pos="426"/>
        </w:tabs>
        <w:ind w:left="0" w:hanging="11"/>
        <w:rPr>
          <w:lang w:val="ru-RU" w:eastAsia="ar-SA"/>
        </w:rPr>
      </w:pPr>
      <w:r w:rsidRPr="00731BE1">
        <w:rPr>
          <w:lang w:val="ru-RU" w:eastAsia="ar-SA"/>
        </w:rPr>
        <w:t>Кудряшов И.В., Каретников Г.С. «Сборник примеров и задач по физической химии», М.: Высшая школа, 1991, - 522 с.</w:t>
      </w:r>
    </w:p>
    <w:p w14:paraId="70A028EC" w14:textId="772F46FA" w:rsidR="00C0726A" w:rsidRPr="00731BE1" w:rsidRDefault="004C6E2A" w:rsidP="00C0726A">
      <w:pPr>
        <w:pStyle w:val="a0"/>
        <w:numPr>
          <w:ilvl w:val="0"/>
          <w:numId w:val="30"/>
        </w:numPr>
        <w:tabs>
          <w:tab w:val="left" w:pos="142"/>
          <w:tab w:val="left" w:pos="426"/>
        </w:tabs>
        <w:ind w:left="0" w:hanging="11"/>
        <w:rPr>
          <w:lang w:val="ru-RU" w:eastAsia="ar-SA"/>
        </w:rPr>
      </w:pPr>
      <w:r w:rsidRPr="00731BE1">
        <w:rPr>
          <w:lang w:val="ru-RU" w:eastAsia="ar-SA"/>
        </w:rPr>
        <w:t xml:space="preserve">Практикум по физической химии / </w:t>
      </w:r>
      <w:r w:rsidR="00D06F93" w:rsidRPr="00731BE1">
        <w:rPr>
          <w:lang w:val="ru-RU" w:eastAsia="ar-SA"/>
        </w:rPr>
        <w:t>Под ред. Мищенко К.П. – М.: Химия, 1982, - 400 с.</w:t>
      </w:r>
    </w:p>
    <w:p w14:paraId="6BC2D6B5" w14:textId="34198568" w:rsidR="00D06F93" w:rsidRPr="00731BE1" w:rsidRDefault="00D06F93" w:rsidP="00C0726A">
      <w:pPr>
        <w:pStyle w:val="a0"/>
        <w:numPr>
          <w:ilvl w:val="0"/>
          <w:numId w:val="30"/>
        </w:numPr>
        <w:tabs>
          <w:tab w:val="left" w:pos="142"/>
          <w:tab w:val="left" w:pos="426"/>
        </w:tabs>
        <w:ind w:left="0" w:hanging="11"/>
        <w:rPr>
          <w:lang w:val="ru-RU" w:eastAsia="ar-SA"/>
        </w:rPr>
      </w:pPr>
      <w:r w:rsidRPr="00731BE1">
        <w:rPr>
          <w:lang w:val="ru-RU" w:eastAsia="ar-SA"/>
        </w:rPr>
        <w:t>Практикум по физической химии / Под ред. Кудряшова И.В., М.: Высшая школа, 1986, - 495 с.</w:t>
      </w:r>
    </w:p>
    <w:p w14:paraId="521FAA97" w14:textId="37EDB19A" w:rsidR="00D06F93" w:rsidRPr="00731BE1" w:rsidRDefault="00D06F93" w:rsidP="00C0726A">
      <w:pPr>
        <w:pStyle w:val="a0"/>
        <w:numPr>
          <w:ilvl w:val="0"/>
          <w:numId w:val="30"/>
        </w:numPr>
        <w:tabs>
          <w:tab w:val="left" w:pos="142"/>
          <w:tab w:val="left" w:pos="426"/>
        </w:tabs>
        <w:ind w:left="0" w:hanging="11"/>
        <w:rPr>
          <w:lang w:val="ru-RU" w:eastAsia="ar-SA"/>
        </w:rPr>
      </w:pPr>
      <w:r w:rsidRPr="00731BE1">
        <w:rPr>
          <w:lang w:val="ru-RU" w:eastAsia="ar-SA"/>
        </w:rPr>
        <w:t>Голиков Г.А. «Руководство по физической химии», М.: Высшая школа, 1982, - 384 с.</w:t>
      </w:r>
    </w:p>
    <w:p w14:paraId="34C335C4" w14:textId="240B057A" w:rsidR="00D06F93" w:rsidRPr="00731BE1" w:rsidRDefault="00D06F93" w:rsidP="00C0726A">
      <w:pPr>
        <w:pStyle w:val="a0"/>
        <w:numPr>
          <w:ilvl w:val="0"/>
          <w:numId w:val="30"/>
        </w:numPr>
        <w:tabs>
          <w:tab w:val="left" w:pos="142"/>
          <w:tab w:val="left" w:pos="426"/>
        </w:tabs>
        <w:ind w:left="0" w:hanging="11"/>
        <w:rPr>
          <w:lang w:val="ru-RU" w:eastAsia="ar-SA"/>
        </w:rPr>
      </w:pPr>
      <w:r w:rsidRPr="00731BE1">
        <w:rPr>
          <w:lang w:val="ru-RU" w:eastAsia="ar-SA"/>
        </w:rPr>
        <w:t xml:space="preserve">Краткий справочник физико-химических величин / Под ред. </w:t>
      </w:r>
      <w:proofErr w:type="spellStart"/>
      <w:r w:rsidRPr="00731BE1">
        <w:rPr>
          <w:lang w:val="ru-RU" w:eastAsia="ar-SA"/>
        </w:rPr>
        <w:t>Равделя</w:t>
      </w:r>
      <w:proofErr w:type="spellEnd"/>
      <w:r w:rsidRPr="00731BE1">
        <w:rPr>
          <w:lang w:val="ru-RU" w:eastAsia="ar-SA"/>
        </w:rPr>
        <w:t xml:space="preserve"> А.А., Мищенко К.П., Л.: Химия, 1983, - 231 с.</w:t>
      </w:r>
    </w:p>
    <w:p w14:paraId="55DDCF58" w14:textId="6E8300AE" w:rsidR="00D06F93" w:rsidRPr="00731BE1" w:rsidRDefault="00D06F93" w:rsidP="00C0726A">
      <w:pPr>
        <w:pStyle w:val="a0"/>
        <w:numPr>
          <w:ilvl w:val="0"/>
          <w:numId w:val="30"/>
        </w:numPr>
        <w:tabs>
          <w:tab w:val="left" w:pos="142"/>
          <w:tab w:val="left" w:pos="426"/>
        </w:tabs>
        <w:ind w:left="0" w:hanging="11"/>
        <w:rPr>
          <w:lang w:val="ru-RU" w:eastAsia="ar-SA"/>
        </w:rPr>
      </w:pPr>
      <w:r w:rsidRPr="00731BE1">
        <w:rPr>
          <w:lang w:eastAsia="ar-SA"/>
        </w:rPr>
        <w:t>Лебідь В.І. Фізична хімія – Харків: Фоліо, 2005, - 478 с.</w:t>
      </w:r>
    </w:p>
    <w:p w14:paraId="3DF67341" w14:textId="2445C3E4" w:rsidR="005F5255" w:rsidRPr="00731BE1" w:rsidRDefault="005F5255" w:rsidP="005F5255">
      <w:pPr>
        <w:pStyle w:val="a0"/>
        <w:numPr>
          <w:ilvl w:val="0"/>
          <w:numId w:val="30"/>
        </w:numPr>
        <w:tabs>
          <w:tab w:val="left" w:pos="142"/>
          <w:tab w:val="left" w:pos="426"/>
        </w:tabs>
        <w:ind w:left="0" w:hanging="11"/>
        <w:rPr>
          <w:lang w:val="ru-RU" w:eastAsia="ar-SA"/>
        </w:rPr>
      </w:pPr>
      <w:r w:rsidRPr="00731BE1">
        <w:rPr>
          <w:lang w:val="ru-RU" w:eastAsia="ar-SA"/>
        </w:rPr>
        <w:t xml:space="preserve">Семененко С.В., Потапенко Е.В. </w:t>
      </w:r>
      <w:r w:rsidRPr="00731BE1">
        <w:rPr>
          <w:lang w:eastAsia="ar-SA"/>
        </w:rPr>
        <w:t>Фізична та колоїдна хімія. – Луганськ, «</w:t>
      </w:r>
      <w:proofErr w:type="spellStart"/>
      <w:r w:rsidRPr="00731BE1">
        <w:rPr>
          <w:lang w:eastAsia="ar-SA"/>
        </w:rPr>
        <w:t>Ноулідж</w:t>
      </w:r>
      <w:proofErr w:type="spellEnd"/>
      <w:r w:rsidRPr="00731BE1">
        <w:rPr>
          <w:lang w:eastAsia="ar-SA"/>
        </w:rPr>
        <w:t>», 2013, - 339 с.</w:t>
      </w:r>
    </w:p>
    <w:p w14:paraId="056AA872" w14:textId="350BC2E1" w:rsidR="00ED7BA0" w:rsidRPr="00731BE1" w:rsidRDefault="00ED7BA0" w:rsidP="00C26D6E">
      <w:pPr>
        <w:spacing w:line="228" w:lineRule="auto"/>
        <w:jc w:val="center"/>
        <w:rPr>
          <w:b/>
          <w:szCs w:val="24"/>
        </w:rPr>
      </w:pPr>
      <w:r w:rsidRPr="00731BE1">
        <w:rPr>
          <w:b/>
          <w:szCs w:val="24"/>
        </w:rPr>
        <w:lastRenderedPageBreak/>
        <w:t>Методичне забезпечення</w:t>
      </w:r>
    </w:p>
    <w:p w14:paraId="00FF9B8F" w14:textId="77777777" w:rsidR="00B85866" w:rsidRPr="00731BE1" w:rsidRDefault="00B85866" w:rsidP="00B6012B">
      <w:pPr>
        <w:spacing w:line="228" w:lineRule="auto"/>
        <w:ind w:left="426"/>
        <w:jc w:val="center"/>
        <w:rPr>
          <w:b/>
          <w:szCs w:val="24"/>
        </w:rPr>
      </w:pPr>
    </w:p>
    <w:p w14:paraId="714EAC4E" w14:textId="0789ADC1" w:rsidR="004F22B2" w:rsidRPr="00731BE1" w:rsidRDefault="00C51965" w:rsidP="00C51965">
      <w:pPr>
        <w:pStyle w:val="a4"/>
        <w:numPr>
          <w:ilvl w:val="0"/>
          <w:numId w:val="32"/>
        </w:numPr>
        <w:spacing w:line="228" w:lineRule="auto"/>
        <w:ind w:left="426"/>
        <w:jc w:val="both"/>
        <w:rPr>
          <w:lang w:eastAsia="ar-SA"/>
        </w:rPr>
      </w:pPr>
      <w:r w:rsidRPr="00731BE1">
        <w:rPr>
          <w:lang w:eastAsia="ar-SA"/>
        </w:rPr>
        <w:t xml:space="preserve">Фізична хімія, Методичні </w:t>
      </w:r>
      <w:r w:rsidR="00575042">
        <w:rPr>
          <w:lang w:eastAsia="ar-SA"/>
        </w:rPr>
        <w:t xml:space="preserve">матеріали до самостійної роботи </w:t>
      </w:r>
      <w:r w:rsidRPr="00731BE1">
        <w:rPr>
          <w:lang w:eastAsia="ar-SA"/>
        </w:rPr>
        <w:t xml:space="preserve">студентів </w:t>
      </w:r>
      <w:r w:rsidR="00575042">
        <w:rPr>
          <w:lang w:eastAsia="ar-SA"/>
        </w:rPr>
        <w:t xml:space="preserve">денної </w:t>
      </w:r>
      <w:r w:rsidRPr="00731BE1">
        <w:rPr>
          <w:lang w:eastAsia="ar-SA"/>
        </w:rPr>
        <w:t>та заочної форм навчання напряму підготовки 6.050503 – Машинобудування. Укладачі: Заіка Р.Г., Захарова О.І. – Сєвєродонецьк: Видавництво СНУ ім. В. Даля, 2014, - 37 с.</w:t>
      </w:r>
    </w:p>
    <w:p w14:paraId="35BCC757" w14:textId="3C6106CD" w:rsidR="00B6012B" w:rsidRPr="00731BE1" w:rsidRDefault="00B6012B" w:rsidP="00B6012B">
      <w:pPr>
        <w:pStyle w:val="a4"/>
        <w:numPr>
          <w:ilvl w:val="0"/>
          <w:numId w:val="32"/>
        </w:numPr>
        <w:spacing w:line="228" w:lineRule="auto"/>
        <w:ind w:left="426"/>
        <w:jc w:val="both"/>
        <w:rPr>
          <w:lang w:eastAsia="ar-SA"/>
        </w:rPr>
      </w:pPr>
      <w:r w:rsidRPr="00731BE1">
        <w:rPr>
          <w:lang w:eastAsia="ar-SA"/>
        </w:rPr>
        <w:t>Методичні вказівки до практичних занять та виконання індивідуальних завдань з дисципліни «Фізична хімія» ч.1 «Хімічна термодинаміка» - Заіка Р.Г., Полякова О.А. – Сєвєродонецьк: Видавництво СНУ ім. В. Даля, 2017, - 58 с.</w:t>
      </w:r>
    </w:p>
    <w:p w14:paraId="20DFE3D1" w14:textId="2B2668C2" w:rsidR="00541FFE" w:rsidRPr="00731BE1" w:rsidRDefault="00541FFE" w:rsidP="00541FFE">
      <w:pPr>
        <w:pStyle w:val="a4"/>
        <w:numPr>
          <w:ilvl w:val="0"/>
          <w:numId w:val="32"/>
        </w:numPr>
        <w:spacing w:line="228" w:lineRule="auto"/>
        <w:ind w:left="426"/>
        <w:jc w:val="both"/>
        <w:rPr>
          <w:lang w:eastAsia="ar-SA"/>
        </w:rPr>
      </w:pPr>
      <w:r w:rsidRPr="00731BE1">
        <w:rPr>
          <w:lang w:eastAsia="ar-SA"/>
        </w:rPr>
        <w:t>Методичні вказівки до практичних занять та виконання індивідуальних завдань з дисципліни «Фізична хімія» ч.3 «Кінетика хімічних реакцій. Розділ 1. Формальна кінетика гомогенних реакцій» - Заіка Р.Г., Захарова О.І. – Сєвєродонецьк: Видавництво СНУ ім. В. Даля, 2019, - 58 с.</w:t>
      </w:r>
    </w:p>
    <w:p w14:paraId="05B13127" w14:textId="6B6FCC03" w:rsidR="00B6012B" w:rsidRPr="00731BE1" w:rsidRDefault="00541FFE" w:rsidP="00B6012B">
      <w:pPr>
        <w:pStyle w:val="a4"/>
        <w:numPr>
          <w:ilvl w:val="0"/>
          <w:numId w:val="32"/>
        </w:numPr>
        <w:spacing w:line="228" w:lineRule="auto"/>
        <w:ind w:left="426"/>
        <w:jc w:val="both"/>
        <w:rPr>
          <w:lang w:eastAsia="ar-SA"/>
        </w:rPr>
      </w:pPr>
      <w:r w:rsidRPr="00731BE1">
        <w:rPr>
          <w:lang w:eastAsia="ar-SA"/>
        </w:rPr>
        <w:t xml:space="preserve">Методичні вказівки до виконання лабораторних робіт з  дисципліни «Фізична хімія» (для студентів денної та заочної форм навчання) – Заіка Р.Г., Любимова-Зінченко О.В., Полякова О.А. – Сєвєродонецьк: Видавництво СНУ ім. В. Даля, 2020, - </w:t>
      </w:r>
      <w:r w:rsidR="00575042">
        <w:rPr>
          <w:lang w:eastAsia="ar-SA"/>
        </w:rPr>
        <w:t>38</w:t>
      </w:r>
      <w:r w:rsidRPr="00731BE1">
        <w:rPr>
          <w:lang w:eastAsia="ar-SA"/>
        </w:rPr>
        <w:t xml:space="preserve"> с.</w:t>
      </w:r>
    </w:p>
    <w:p w14:paraId="38572DAC" w14:textId="77777777" w:rsidR="002409B3" w:rsidRPr="00731BE1" w:rsidRDefault="002409B3" w:rsidP="00ED7BA0">
      <w:pPr>
        <w:spacing w:line="276" w:lineRule="auto"/>
        <w:jc w:val="center"/>
        <w:rPr>
          <w:b/>
          <w:szCs w:val="24"/>
        </w:rPr>
      </w:pPr>
    </w:p>
    <w:p w14:paraId="1289D2C7" w14:textId="3CE856D0" w:rsidR="00ED7BA0" w:rsidRPr="00731BE1" w:rsidRDefault="00ED7BA0" w:rsidP="00ED7BA0">
      <w:pPr>
        <w:spacing w:line="276" w:lineRule="auto"/>
        <w:jc w:val="center"/>
        <w:rPr>
          <w:b/>
          <w:szCs w:val="24"/>
        </w:rPr>
      </w:pPr>
      <w:r w:rsidRPr="00731BE1">
        <w:rPr>
          <w:b/>
          <w:szCs w:val="24"/>
        </w:rPr>
        <w:t>Оцінювання курсу</w:t>
      </w:r>
    </w:p>
    <w:p w14:paraId="4697BC4A" w14:textId="77777777" w:rsidR="00F421FE" w:rsidRPr="00731BE1" w:rsidRDefault="00F421FE" w:rsidP="00ED7BA0">
      <w:pPr>
        <w:spacing w:line="276" w:lineRule="auto"/>
        <w:jc w:val="center"/>
        <w:rPr>
          <w:b/>
          <w:szCs w:val="24"/>
        </w:rPr>
      </w:pPr>
    </w:p>
    <w:p w14:paraId="4C67E340" w14:textId="61B07729" w:rsidR="00ED7BA0" w:rsidRPr="00731BE1" w:rsidRDefault="00ED7BA0" w:rsidP="00A604E4">
      <w:pPr>
        <w:spacing w:line="276" w:lineRule="auto"/>
        <w:jc w:val="center"/>
        <w:rPr>
          <w:szCs w:val="24"/>
        </w:rPr>
      </w:pPr>
      <w:r w:rsidRPr="00731BE1">
        <w:rPr>
          <w:szCs w:val="24"/>
        </w:rPr>
        <w:t>За повністю виконані завдання студент може отримати визначену кількість балів:</w:t>
      </w:r>
    </w:p>
    <w:p w14:paraId="67DCD65B" w14:textId="13DA03CD" w:rsidR="00986BB2" w:rsidRPr="00731BE1" w:rsidRDefault="00986BB2" w:rsidP="00035EC9">
      <w:pPr>
        <w:spacing w:line="276" w:lineRule="auto"/>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1608"/>
        <w:gridCol w:w="1615"/>
      </w:tblGrid>
      <w:tr w:rsidR="00731BE1" w:rsidRPr="00731BE1" w14:paraId="4366A72B" w14:textId="77777777" w:rsidTr="00C51965">
        <w:trPr>
          <w:trHeight w:val="280"/>
          <w:jc w:val="center"/>
        </w:trPr>
        <w:tc>
          <w:tcPr>
            <w:tcW w:w="6406" w:type="dxa"/>
            <w:vMerge w:val="restart"/>
            <w:shd w:val="clear" w:color="auto" w:fill="auto"/>
          </w:tcPr>
          <w:p w14:paraId="4885E89D" w14:textId="77777777" w:rsidR="002C34B6" w:rsidRPr="00731BE1" w:rsidRDefault="002C34B6" w:rsidP="002409B3">
            <w:pPr>
              <w:spacing w:line="216" w:lineRule="auto"/>
              <w:jc w:val="center"/>
              <w:rPr>
                <w:szCs w:val="24"/>
              </w:rPr>
            </w:pPr>
            <w:r w:rsidRPr="00731BE1">
              <w:rPr>
                <w:szCs w:val="24"/>
              </w:rPr>
              <w:t>Інструменти і завдання</w:t>
            </w:r>
          </w:p>
        </w:tc>
        <w:tc>
          <w:tcPr>
            <w:tcW w:w="3223" w:type="dxa"/>
            <w:gridSpan w:val="2"/>
            <w:shd w:val="clear" w:color="auto" w:fill="auto"/>
          </w:tcPr>
          <w:p w14:paraId="5439AB1F" w14:textId="5AD8D193" w:rsidR="002C34B6" w:rsidRPr="00731BE1" w:rsidRDefault="002C34B6" w:rsidP="002409B3">
            <w:pPr>
              <w:spacing w:line="216" w:lineRule="auto"/>
              <w:jc w:val="center"/>
              <w:rPr>
                <w:szCs w:val="24"/>
              </w:rPr>
            </w:pPr>
            <w:r w:rsidRPr="00731BE1">
              <w:rPr>
                <w:szCs w:val="24"/>
              </w:rPr>
              <w:t>Кількість балів</w:t>
            </w:r>
          </w:p>
        </w:tc>
      </w:tr>
      <w:tr w:rsidR="00731BE1" w:rsidRPr="00731BE1" w14:paraId="12A327DC" w14:textId="77777777" w:rsidTr="00C51965">
        <w:trPr>
          <w:trHeight w:val="318"/>
          <w:jc w:val="center"/>
        </w:trPr>
        <w:tc>
          <w:tcPr>
            <w:tcW w:w="6406" w:type="dxa"/>
            <w:vMerge/>
            <w:shd w:val="clear" w:color="auto" w:fill="auto"/>
          </w:tcPr>
          <w:p w14:paraId="4CD498E1" w14:textId="77777777" w:rsidR="002C34B6" w:rsidRPr="00731BE1" w:rsidRDefault="002C34B6" w:rsidP="002409B3">
            <w:pPr>
              <w:spacing w:line="216" w:lineRule="auto"/>
              <w:jc w:val="center"/>
              <w:rPr>
                <w:szCs w:val="24"/>
              </w:rPr>
            </w:pPr>
          </w:p>
        </w:tc>
        <w:tc>
          <w:tcPr>
            <w:tcW w:w="1608" w:type="dxa"/>
            <w:shd w:val="clear" w:color="auto" w:fill="auto"/>
          </w:tcPr>
          <w:p w14:paraId="442C8E9C" w14:textId="5254F3F1" w:rsidR="002C34B6" w:rsidRPr="00731BE1" w:rsidRDefault="002C34B6" w:rsidP="00A604E4">
            <w:pPr>
              <w:spacing w:line="216" w:lineRule="auto"/>
              <w:jc w:val="center"/>
              <w:rPr>
                <w:szCs w:val="24"/>
              </w:rPr>
            </w:pPr>
            <w:r w:rsidRPr="00731BE1">
              <w:rPr>
                <w:szCs w:val="24"/>
              </w:rPr>
              <w:t>Денна форма</w:t>
            </w:r>
          </w:p>
        </w:tc>
        <w:tc>
          <w:tcPr>
            <w:tcW w:w="1615" w:type="dxa"/>
            <w:shd w:val="clear" w:color="auto" w:fill="auto"/>
          </w:tcPr>
          <w:p w14:paraId="12F9C264" w14:textId="201F5745" w:rsidR="002C34B6" w:rsidRPr="00731BE1" w:rsidRDefault="002C34B6" w:rsidP="00A604E4">
            <w:pPr>
              <w:spacing w:line="216" w:lineRule="auto"/>
              <w:jc w:val="center"/>
              <w:rPr>
                <w:szCs w:val="24"/>
              </w:rPr>
            </w:pPr>
            <w:r w:rsidRPr="00731BE1">
              <w:rPr>
                <w:szCs w:val="24"/>
              </w:rPr>
              <w:t>Заочна форма</w:t>
            </w:r>
          </w:p>
        </w:tc>
      </w:tr>
      <w:tr w:rsidR="00731BE1" w:rsidRPr="00731BE1" w14:paraId="69328AA4" w14:textId="77777777" w:rsidTr="00C51965">
        <w:trPr>
          <w:trHeight w:val="279"/>
          <w:jc w:val="center"/>
        </w:trPr>
        <w:tc>
          <w:tcPr>
            <w:tcW w:w="6406" w:type="dxa"/>
            <w:shd w:val="clear" w:color="auto" w:fill="auto"/>
          </w:tcPr>
          <w:p w14:paraId="5427ED78" w14:textId="1DE059EF" w:rsidR="00F34871" w:rsidRPr="00731BE1" w:rsidRDefault="00F16DDA" w:rsidP="002409B3">
            <w:pPr>
              <w:spacing w:line="216" w:lineRule="auto"/>
              <w:rPr>
                <w:szCs w:val="24"/>
              </w:rPr>
            </w:pPr>
            <w:r w:rsidRPr="00731BE1">
              <w:rPr>
                <w:szCs w:val="24"/>
              </w:rPr>
              <w:t>Активна робота на практичному занятті</w:t>
            </w:r>
            <w:r w:rsidR="00F34871" w:rsidRPr="00731BE1">
              <w:rPr>
                <w:szCs w:val="24"/>
              </w:rPr>
              <w:t xml:space="preserve"> </w:t>
            </w:r>
          </w:p>
        </w:tc>
        <w:tc>
          <w:tcPr>
            <w:tcW w:w="1608" w:type="dxa"/>
            <w:shd w:val="clear" w:color="auto" w:fill="auto"/>
          </w:tcPr>
          <w:p w14:paraId="3A9091B4" w14:textId="21A6513C" w:rsidR="00F34871" w:rsidRPr="00731BE1" w:rsidRDefault="00F16DDA" w:rsidP="002409B3">
            <w:pPr>
              <w:spacing w:line="216" w:lineRule="auto"/>
              <w:jc w:val="center"/>
              <w:rPr>
                <w:szCs w:val="24"/>
              </w:rPr>
            </w:pPr>
            <w:r w:rsidRPr="00731BE1">
              <w:rPr>
                <w:szCs w:val="24"/>
              </w:rPr>
              <w:t>1</w:t>
            </w:r>
            <w:r w:rsidR="002C34B6" w:rsidRPr="00731BE1">
              <w:rPr>
                <w:szCs w:val="24"/>
              </w:rPr>
              <w:t>0</w:t>
            </w:r>
          </w:p>
        </w:tc>
        <w:tc>
          <w:tcPr>
            <w:tcW w:w="1615" w:type="dxa"/>
            <w:shd w:val="clear" w:color="auto" w:fill="auto"/>
          </w:tcPr>
          <w:p w14:paraId="1ACDEE10" w14:textId="5B359082" w:rsidR="00F34871" w:rsidRPr="00731BE1" w:rsidRDefault="00B85866" w:rsidP="002409B3">
            <w:pPr>
              <w:spacing w:line="216" w:lineRule="auto"/>
              <w:jc w:val="center"/>
              <w:rPr>
                <w:szCs w:val="24"/>
              </w:rPr>
            </w:pPr>
            <w:r w:rsidRPr="00731BE1">
              <w:rPr>
                <w:szCs w:val="24"/>
              </w:rPr>
              <w:t>-</w:t>
            </w:r>
          </w:p>
        </w:tc>
      </w:tr>
      <w:tr w:rsidR="00731BE1" w:rsidRPr="00731BE1" w14:paraId="299E6B7A" w14:textId="77777777" w:rsidTr="00C51965">
        <w:trPr>
          <w:trHeight w:val="280"/>
          <w:jc w:val="center"/>
        </w:trPr>
        <w:tc>
          <w:tcPr>
            <w:tcW w:w="6406" w:type="dxa"/>
            <w:shd w:val="clear" w:color="auto" w:fill="auto"/>
          </w:tcPr>
          <w:p w14:paraId="52FDA392" w14:textId="58DADCFF" w:rsidR="00F34871" w:rsidRPr="00731BE1" w:rsidRDefault="002C34B6" w:rsidP="00F16DDA">
            <w:pPr>
              <w:spacing w:line="216" w:lineRule="auto"/>
              <w:rPr>
                <w:szCs w:val="24"/>
              </w:rPr>
            </w:pPr>
            <w:r w:rsidRPr="00731BE1">
              <w:rPr>
                <w:szCs w:val="24"/>
                <w:lang w:eastAsia="ar-SA"/>
              </w:rPr>
              <w:t xml:space="preserve">Присутність на </w:t>
            </w:r>
            <w:r w:rsidR="00F16DDA" w:rsidRPr="00731BE1">
              <w:rPr>
                <w:szCs w:val="24"/>
                <w:lang w:eastAsia="ar-SA"/>
              </w:rPr>
              <w:t xml:space="preserve">всіх </w:t>
            </w:r>
            <w:r w:rsidRPr="00731BE1">
              <w:rPr>
                <w:szCs w:val="24"/>
                <w:lang w:eastAsia="ar-SA"/>
              </w:rPr>
              <w:t>занятт</w:t>
            </w:r>
            <w:r w:rsidR="00F16DDA" w:rsidRPr="00731BE1">
              <w:rPr>
                <w:szCs w:val="24"/>
                <w:lang w:eastAsia="ar-SA"/>
              </w:rPr>
              <w:t>ях (у період настановної сесії)</w:t>
            </w:r>
          </w:p>
        </w:tc>
        <w:tc>
          <w:tcPr>
            <w:tcW w:w="1608" w:type="dxa"/>
            <w:shd w:val="clear" w:color="auto" w:fill="auto"/>
          </w:tcPr>
          <w:p w14:paraId="5E5A1ED9" w14:textId="1BB5E098" w:rsidR="00F34871" w:rsidRPr="00731BE1" w:rsidRDefault="002C34B6" w:rsidP="002409B3">
            <w:pPr>
              <w:spacing w:line="216" w:lineRule="auto"/>
              <w:jc w:val="center"/>
              <w:rPr>
                <w:szCs w:val="24"/>
              </w:rPr>
            </w:pPr>
            <w:r w:rsidRPr="00731BE1">
              <w:rPr>
                <w:szCs w:val="24"/>
              </w:rPr>
              <w:t>-</w:t>
            </w:r>
          </w:p>
        </w:tc>
        <w:tc>
          <w:tcPr>
            <w:tcW w:w="1615" w:type="dxa"/>
            <w:shd w:val="clear" w:color="auto" w:fill="auto"/>
          </w:tcPr>
          <w:p w14:paraId="67790AC1" w14:textId="389E0233" w:rsidR="00F34871" w:rsidRPr="00731BE1" w:rsidRDefault="00F16DDA" w:rsidP="002409B3">
            <w:pPr>
              <w:spacing w:line="216" w:lineRule="auto"/>
              <w:jc w:val="center"/>
              <w:rPr>
                <w:szCs w:val="24"/>
              </w:rPr>
            </w:pPr>
            <w:r w:rsidRPr="00731BE1">
              <w:rPr>
                <w:szCs w:val="24"/>
              </w:rPr>
              <w:t>1</w:t>
            </w:r>
            <w:r w:rsidR="002C34B6" w:rsidRPr="00731BE1">
              <w:rPr>
                <w:szCs w:val="24"/>
              </w:rPr>
              <w:t>0</w:t>
            </w:r>
          </w:p>
        </w:tc>
      </w:tr>
      <w:tr w:rsidR="00731BE1" w:rsidRPr="00731BE1" w14:paraId="4B0D1A71" w14:textId="77777777" w:rsidTr="00C51965">
        <w:trPr>
          <w:trHeight w:val="280"/>
          <w:jc w:val="center"/>
        </w:trPr>
        <w:tc>
          <w:tcPr>
            <w:tcW w:w="6406" w:type="dxa"/>
            <w:shd w:val="clear" w:color="auto" w:fill="auto"/>
          </w:tcPr>
          <w:p w14:paraId="3BAA61C5" w14:textId="3457932F" w:rsidR="00F16DDA" w:rsidRPr="00731BE1" w:rsidRDefault="00F16DDA" w:rsidP="00F16DDA">
            <w:pPr>
              <w:spacing w:line="216" w:lineRule="auto"/>
              <w:rPr>
                <w:szCs w:val="24"/>
                <w:lang w:eastAsia="ar-SA"/>
              </w:rPr>
            </w:pPr>
            <w:r w:rsidRPr="00731BE1">
              <w:rPr>
                <w:szCs w:val="24"/>
                <w:lang w:eastAsia="ar-SA"/>
              </w:rPr>
              <w:t>Виконання та захист індивідуального завдання (контрольної роботи)</w:t>
            </w:r>
          </w:p>
        </w:tc>
        <w:tc>
          <w:tcPr>
            <w:tcW w:w="1608" w:type="dxa"/>
            <w:shd w:val="clear" w:color="auto" w:fill="auto"/>
          </w:tcPr>
          <w:p w14:paraId="12758AA7" w14:textId="4FEFB53A" w:rsidR="00F16DDA" w:rsidRPr="00731BE1" w:rsidRDefault="004F22B2" w:rsidP="002409B3">
            <w:pPr>
              <w:spacing w:line="216" w:lineRule="auto"/>
              <w:jc w:val="center"/>
              <w:rPr>
                <w:szCs w:val="24"/>
              </w:rPr>
            </w:pPr>
            <w:r w:rsidRPr="00731BE1">
              <w:rPr>
                <w:szCs w:val="24"/>
              </w:rPr>
              <w:t>-</w:t>
            </w:r>
          </w:p>
        </w:tc>
        <w:tc>
          <w:tcPr>
            <w:tcW w:w="1615" w:type="dxa"/>
            <w:shd w:val="clear" w:color="auto" w:fill="auto"/>
          </w:tcPr>
          <w:p w14:paraId="4254D21A" w14:textId="5A645EA7" w:rsidR="00F16DDA" w:rsidRPr="00731BE1" w:rsidRDefault="00F16DDA" w:rsidP="002409B3">
            <w:pPr>
              <w:spacing w:line="216" w:lineRule="auto"/>
              <w:jc w:val="center"/>
              <w:rPr>
                <w:szCs w:val="24"/>
              </w:rPr>
            </w:pPr>
            <w:r w:rsidRPr="00731BE1">
              <w:rPr>
                <w:szCs w:val="24"/>
              </w:rPr>
              <w:t>30</w:t>
            </w:r>
          </w:p>
        </w:tc>
      </w:tr>
      <w:tr w:rsidR="00731BE1" w:rsidRPr="00731BE1" w14:paraId="209A9CE6" w14:textId="77777777" w:rsidTr="00C51965">
        <w:trPr>
          <w:trHeight w:val="280"/>
          <w:jc w:val="center"/>
        </w:trPr>
        <w:tc>
          <w:tcPr>
            <w:tcW w:w="6406" w:type="dxa"/>
            <w:shd w:val="clear" w:color="auto" w:fill="auto"/>
          </w:tcPr>
          <w:p w14:paraId="3D8DE73C" w14:textId="194B4115" w:rsidR="00F34871" w:rsidRPr="00731BE1" w:rsidRDefault="00F16DDA" w:rsidP="00BB3B25">
            <w:pPr>
              <w:spacing w:line="216" w:lineRule="auto"/>
              <w:rPr>
                <w:szCs w:val="24"/>
              </w:rPr>
            </w:pPr>
            <w:r w:rsidRPr="00731BE1">
              <w:rPr>
                <w:szCs w:val="24"/>
              </w:rPr>
              <w:t>Виконання та захист лабораторної роботи</w:t>
            </w:r>
            <w:r w:rsidR="002C34B6" w:rsidRPr="00731BE1">
              <w:rPr>
                <w:szCs w:val="24"/>
              </w:rPr>
              <w:t xml:space="preserve"> </w:t>
            </w:r>
          </w:p>
        </w:tc>
        <w:tc>
          <w:tcPr>
            <w:tcW w:w="1608" w:type="dxa"/>
            <w:shd w:val="clear" w:color="auto" w:fill="auto"/>
          </w:tcPr>
          <w:p w14:paraId="6009F60A" w14:textId="6D1E06C0" w:rsidR="00F34871" w:rsidRPr="00731BE1" w:rsidRDefault="004F22B2" w:rsidP="002409B3">
            <w:pPr>
              <w:spacing w:line="216" w:lineRule="auto"/>
              <w:jc w:val="center"/>
              <w:rPr>
                <w:szCs w:val="24"/>
              </w:rPr>
            </w:pPr>
            <w:r w:rsidRPr="00731BE1">
              <w:rPr>
                <w:szCs w:val="24"/>
              </w:rPr>
              <w:t>2</w:t>
            </w:r>
            <w:r w:rsidR="00F16DDA" w:rsidRPr="00731BE1">
              <w:rPr>
                <w:szCs w:val="24"/>
              </w:rPr>
              <w:t>0</w:t>
            </w:r>
          </w:p>
        </w:tc>
        <w:tc>
          <w:tcPr>
            <w:tcW w:w="1615" w:type="dxa"/>
            <w:shd w:val="clear" w:color="auto" w:fill="auto"/>
          </w:tcPr>
          <w:p w14:paraId="07ECC051" w14:textId="10D1474E" w:rsidR="00F34871" w:rsidRPr="00731BE1" w:rsidRDefault="00F16DDA" w:rsidP="002409B3">
            <w:pPr>
              <w:spacing w:line="216" w:lineRule="auto"/>
              <w:jc w:val="center"/>
              <w:rPr>
                <w:szCs w:val="24"/>
              </w:rPr>
            </w:pPr>
            <w:r w:rsidRPr="00731BE1">
              <w:rPr>
                <w:szCs w:val="24"/>
              </w:rPr>
              <w:t>1</w:t>
            </w:r>
            <w:r w:rsidR="002C34B6" w:rsidRPr="00731BE1">
              <w:rPr>
                <w:szCs w:val="24"/>
              </w:rPr>
              <w:t>0</w:t>
            </w:r>
          </w:p>
        </w:tc>
      </w:tr>
      <w:tr w:rsidR="00731BE1" w:rsidRPr="00731BE1" w14:paraId="4D9A3F5F" w14:textId="77777777" w:rsidTr="00C51965">
        <w:trPr>
          <w:trHeight w:val="280"/>
          <w:jc w:val="center"/>
        </w:trPr>
        <w:tc>
          <w:tcPr>
            <w:tcW w:w="6406" w:type="dxa"/>
            <w:shd w:val="clear" w:color="auto" w:fill="auto"/>
          </w:tcPr>
          <w:p w14:paraId="73D1E89C" w14:textId="1A538531" w:rsidR="00F16DDA" w:rsidRPr="00731BE1" w:rsidRDefault="00F16DDA" w:rsidP="00BB3B25">
            <w:pPr>
              <w:spacing w:line="216" w:lineRule="auto"/>
              <w:rPr>
                <w:szCs w:val="24"/>
              </w:rPr>
            </w:pPr>
            <w:r w:rsidRPr="00731BE1">
              <w:rPr>
                <w:szCs w:val="24"/>
              </w:rPr>
              <w:t>Здача колоквіумів (тестів)</w:t>
            </w:r>
          </w:p>
        </w:tc>
        <w:tc>
          <w:tcPr>
            <w:tcW w:w="1608" w:type="dxa"/>
            <w:shd w:val="clear" w:color="auto" w:fill="auto"/>
          </w:tcPr>
          <w:p w14:paraId="56D5AC78" w14:textId="7D158F63" w:rsidR="00F16DDA" w:rsidRPr="00731BE1" w:rsidRDefault="004F22B2" w:rsidP="002409B3">
            <w:pPr>
              <w:spacing w:line="216" w:lineRule="auto"/>
              <w:jc w:val="center"/>
              <w:rPr>
                <w:szCs w:val="24"/>
              </w:rPr>
            </w:pPr>
            <w:r w:rsidRPr="00731BE1">
              <w:rPr>
                <w:szCs w:val="24"/>
              </w:rPr>
              <w:t>3</w:t>
            </w:r>
            <w:r w:rsidR="00F16DDA" w:rsidRPr="00731BE1">
              <w:rPr>
                <w:szCs w:val="24"/>
              </w:rPr>
              <w:t>0</w:t>
            </w:r>
          </w:p>
        </w:tc>
        <w:tc>
          <w:tcPr>
            <w:tcW w:w="1615" w:type="dxa"/>
            <w:shd w:val="clear" w:color="auto" w:fill="auto"/>
          </w:tcPr>
          <w:p w14:paraId="5E4664EA" w14:textId="551CA370" w:rsidR="00F16DDA" w:rsidRPr="00731BE1" w:rsidRDefault="00F16DDA" w:rsidP="002409B3">
            <w:pPr>
              <w:spacing w:line="216" w:lineRule="auto"/>
              <w:jc w:val="center"/>
              <w:rPr>
                <w:szCs w:val="24"/>
              </w:rPr>
            </w:pPr>
            <w:r w:rsidRPr="00731BE1">
              <w:rPr>
                <w:szCs w:val="24"/>
              </w:rPr>
              <w:t>-</w:t>
            </w:r>
          </w:p>
        </w:tc>
      </w:tr>
      <w:tr w:rsidR="00731BE1" w:rsidRPr="00731BE1" w14:paraId="7B54B654" w14:textId="77777777" w:rsidTr="00C51965">
        <w:trPr>
          <w:trHeight w:val="280"/>
          <w:jc w:val="center"/>
        </w:trPr>
        <w:tc>
          <w:tcPr>
            <w:tcW w:w="6406" w:type="dxa"/>
            <w:shd w:val="clear" w:color="auto" w:fill="auto"/>
          </w:tcPr>
          <w:p w14:paraId="6681E33E" w14:textId="6B3B2F41" w:rsidR="00F34871" w:rsidRPr="00731BE1" w:rsidRDefault="00B85866" w:rsidP="00F16DDA">
            <w:pPr>
              <w:spacing w:line="216" w:lineRule="auto"/>
              <w:jc w:val="both"/>
              <w:rPr>
                <w:szCs w:val="24"/>
              </w:rPr>
            </w:pPr>
            <w:r w:rsidRPr="00731BE1">
              <w:rPr>
                <w:szCs w:val="24"/>
              </w:rPr>
              <w:t>Екзамен</w:t>
            </w:r>
          </w:p>
        </w:tc>
        <w:tc>
          <w:tcPr>
            <w:tcW w:w="1608" w:type="dxa"/>
            <w:shd w:val="clear" w:color="auto" w:fill="auto"/>
          </w:tcPr>
          <w:p w14:paraId="482D7DC9" w14:textId="67AAE5FC" w:rsidR="00F34871" w:rsidRPr="00731BE1" w:rsidRDefault="004F22B2" w:rsidP="002409B3">
            <w:pPr>
              <w:spacing w:line="216" w:lineRule="auto"/>
              <w:jc w:val="center"/>
              <w:rPr>
                <w:szCs w:val="24"/>
              </w:rPr>
            </w:pPr>
            <w:r w:rsidRPr="00731BE1">
              <w:rPr>
                <w:szCs w:val="24"/>
              </w:rPr>
              <w:t>4</w:t>
            </w:r>
            <w:r w:rsidR="00F16DDA" w:rsidRPr="00731BE1">
              <w:rPr>
                <w:szCs w:val="24"/>
              </w:rPr>
              <w:t>0</w:t>
            </w:r>
          </w:p>
        </w:tc>
        <w:tc>
          <w:tcPr>
            <w:tcW w:w="1615" w:type="dxa"/>
            <w:shd w:val="clear" w:color="auto" w:fill="auto"/>
          </w:tcPr>
          <w:p w14:paraId="1FF7AA80" w14:textId="068A8476" w:rsidR="00F34871" w:rsidRPr="00731BE1" w:rsidRDefault="00B85866" w:rsidP="002409B3">
            <w:pPr>
              <w:spacing w:line="216" w:lineRule="auto"/>
              <w:jc w:val="center"/>
              <w:rPr>
                <w:szCs w:val="24"/>
              </w:rPr>
            </w:pPr>
            <w:r w:rsidRPr="00731BE1">
              <w:rPr>
                <w:szCs w:val="24"/>
              </w:rPr>
              <w:t>5</w:t>
            </w:r>
            <w:r w:rsidR="002C34B6" w:rsidRPr="00731BE1">
              <w:rPr>
                <w:szCs w:val="24"/>
              </w:rPr>
              <w:t>0</w:t>
            </w:r>
          </w:p>
        </w:tc>
      </w:tr>
      <w:tr w:rsidR="00731BE1" w:rsidRPr="00731BE1" w14:paraId="6609611B" w14:textId="77777777" w:rsidTr="00C51965">
        <w:trPr>
          <w:trHeight w:val="280"/>
          <w:jc w:val="center"/>
        </w:trPr>
        <w:tc>
          <w:tcPr>
            <w:tcW w:w="6406" w:type="dxa"/>
            <w:shd w:val="clear" w:color="auto" w:fill="auto"/>
          </w:tcPr>
          <w:p w14:paraId="7BE3BFCE" w14:textId="77777777" w:rsidR="00F34871" w:rsidRPr="00731BE1" w:rsidRDefault="00F34871" w:rsidP="002409B3">
            <w:pPr>
              <w:spacing w:line="216" w:lineRule="auto"/>
              <w:jc w:val="center"/>
              <w:rPr>
                <w:b/>
                <w:szCs w:val="24"/>
              </w:rPr>
            </w:pPr>
            <w:r w:rsidRPr="00731BE1">
              <w:rPr>
                <w:b/>
                <w:szCs w:val="24"/>
              </w:rPr>
              <w:t>Разом</w:t>
            </w:r>
          </w:p>
        </w:tc>
        <w:tc>
          <w:tcPr>
            <w:tcW w:w="1608" w:type="dxa"/>
            <w:shd w:val="clear" w:color="auto" w:fill="auto"/>
          </w:tcPr>
          <w:p w14:paraId="16D80BD6" w14:textId="44BCD7F6" w:rsidR="00F34871" w:rsidRPr="00731BE1" w:rsidRDefault="002C34B6" w:rsidP="002409B3">
            <w:pPr>
              <w:spacing w:line="216" w:lineRule="auto"/>
              <w:jc w:val="center"/>
              <w:rPr>
                <w:b/>
                <w:szCs w:val="24"/>
              </w:rPr>
            </w:pPr>
            <w:r w:rsidRPr="00731BE1">
              <w:rPr>
                <w:b/>
                <w:szCs w:val="24"/>
              </w:rPr>
              <w:t>100</w:t>
            </w:r>
          </w:p>
        </w:tc>
        <w:tc>
          <w:tcPr>
            <w:tcW w:w="1615" w:type="dxa"/>
            <w:shd w:val="clear" w:color="auto" w:fill="auto"/>
          </w:tcPr>
          <w:p w14:paraId="6B423573" w14:textId="562136BD" w:rsidR="00F34871" w:rsidRPr="00731BE1" w:rsidRDefault="002C34B6" w:rsidP="002409B3">
            <w:pPr>
              <w:spacing w:line="216" w:lineRule="auto"/>
              <w:jc w:val="center"/>
              <w:rPr>
                <w:b/>
                <w:szCs w:val="24"/>
              </w:rPr>
            </w:pPr>
            <w:r w:rsidRPr="00731BE1">
              <w:rPr>
                <w:b/>
                <w:szCs w:val="24"/>
              </w:rPr>
              <w:t>100</w:t>
            </w:r>
          </w:p>
        </w:tc>
      </w:tr>
    </w:tbl>
    <w:p w14:paraId="1A4BB624" w14:textId="77777777" w:rsidR="002409B3" w:rsidRPr="00731BE1" w:rsidRDefault="002409B3" w:rsidP="00ED7BA0">
      <w:pPr>
        <w:spacing w:line="276" w:lineRule="auto"/>
        <w:jc w:val="center"/>
        <w:rPr>
          <w:b/>
          <w:szCs w:val="24"/>
        </w:rPr>
      </w:pPr>
    </w:p>
    <w:p w14:paraId="5C82FD7E" w14:textId="49E2BBCE" w:rsidR="00ED7BA0" w:rsidRPr="00731BE1" w:rsidRDefault="00ED7BA0" w:rsidP="00ED7BA0">
      <w:pPr>
        <w:spacing w:line="276" w:lineRule="auto"/>
        <w:jc w:val="center"/>
        <w:rPr>
          <w:b/>
          <w:szCs w:val="24"/>
        </w:rPr>
      </w:pPr>
      <w:r w:rsidRPr="00731BE1">
        <w:rPr>
          <w:b/>
          <w:szCs w:val="24"/>
        </w:rPr>
        <w:t>Шкала оцінювання студентів</w:t>
      </w:r>
    </w:p>
    <w:p w14:paraId="2CC41D65" w14:textId="77777777" w:rsidR="00F421FE" w:rsidRPr="00731BE1"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731BE1" w:rsidRPr="00731BE1" w14:paraId="38F23635" w14:textId="77777777" w:rsidTr="00A604E4">
        <w:trPr>
          <w:trHeight w:val="449"/>
          <w:jc w:val="center"/>
        </w:trPr>
        <w:tc>
          <w:tcPr>
            <w:tcW w:w="1172" w:type="pct"/>
            <w:vMerge w:val="restart"/>
            <w:vAlign w:val="center"/>
          </w:tcPr>
          <w:p w14:paraId="2843A2F7" w14:textId="77777777" w:rsidR="00ED7BA0" w:rsidRPr="00731BE1" w:rsidRDefault="00ED7BA0" w:rsidP="00F16DDA">
            <w:pPr>
              <w:spacing w:line="216" w:lineRule="auto"/>
              <w:jc w:val="center"/>
              <w:rPr>
                <w:szCs w:val="24"/>
              </w:rPr>
            </w:pPr>
            <w:bookmarkStart w:id="0" w:name="_17dp8vu"/>
            <w:bookmarkEnd w:id="0"/>
            <w:r w:rsidRPr="00731BE1">
              <w:rPr>
                <w:szCs w:val="24"/>
              </w:rPr>
              <w:t>Сума балів за всі види навчальної діяльності</w:t>
            </w:r>
          </w:p>
        </w:tc>
        <w:tc>
          <w:tcPr>
            <w:tcW w:w="559" w:type="pct"/>
            <w:vMerge w:val="restart"/>
            <w:vAlign w:val="center"/>
          </w:tcPr>
          <w:p w14:paraId="45CFAF8D" w14:textId="77777777" w:rsidR="00ED7BA0" w:rsidRPr="00731BE1" w:rsidRDefault="00ED7BA0" w:rsidP="00F16DDA">
            <w:pPr>
              <w:spacing w:line="216" w:lineRule="auto"/>
              <w:jc w:val="center"/>
              <w:rPr>
                <w:szCs w:val="24"/>
              </w:rPr>
            </w:pPr>
            <w:r w:rsidRPr="00731BE1">
              <w:rPr>
                <w:szCs w:val="24"/>
              </w:rPr>
              <w:t>Оцінка</w:t>
            </w:r>
            <w:r w:rsidRPr="00731BE1">
              <w:rPr>
                <w:b/>
                <w:szCs w:val="24"/>
              </w:rPr>
              <w:t xml:space="preserve"> </w:t>
            </w:r>
            <w:r w:rsidRPr="00731BE1">
              <w:rPr>
                <w:szCs w:val="24"/>
              </w:rPr>
              <w:t>ECTS</w:t>
            </w:r>
          </w:p>
        </w:tc>
        <w:tc>
          <w:tcPr>
            <w:tcW w:w="3269" w:type="pct"/>
            <w:gridSpan w:val="2"/>
            <w:vAlign w:val="center"/>
          </w:tcPr>
          <w:p w14:paraId="4B8E9B8C" w14:textId="77777777" w:rsidR="00ED7BA0" w:rsidRPr="00731BE1" w:rsidRDefault="00ED7BA0" w:rsidP="00F16DDA">
            <w:pPr>
              <w:spacing w:line="216" w:lineRule="auto"/>
              <w:jc w:val="center"/>
              <w:rPr>
                <w:szCs w:val="24"/>
              </w:rPr>
            </w:pPr>
            <w:r w:rsidRPr="00731BE1">
              <w:rPr>
                <w:szCs w:val="24"/>
              </w:rPr>
              <w:t>Оцінка за національною шкалою</w:t>
            </w:r>
          </w:p>
        </w:tc>
      </w:tr>
      <w:tr w:rsidR="00731BE1" w:rsidRPr="00731BE1" w14:paraId="7913039B" w14:textId="77777777" w:rsidTr="00A604E4">
        <w:trPr>
          <w:trHeight w:val="449"/>
          <w:jc w:val="center"/>
        </w:trPr>
        <w:tc>
          <w:tcPr>
            <w:tcW w:w="1172" w:type="pct"/>
            <w:vMerge/>
            <w:vAlign w:val="center"/>
          </w:tcPr>
          <w:p w14:paraId="3F165BC2" w14:textId="77777777" w:rsidR="00ED7BA0" w:rsidRPr="00731BE1" w:rsidRDefault="00ED7BA0" w:rsidP="00F16DDA">
            <w:pPr>
              <w:spacing w:line="216" w:lineRule="auto"/>
              <w:jc w:val="center"/>
              <w:rPr>
                <w:szCs w:val="24"/>
              </w:rPr>
            </w:pPr>
          </w:p>
        </w:tc>
        <w:tc>
          <w:tcPr>
            <w:tcW w:w="559" w:type="pct"/>
            <w:vMerge/>
            <w:vAlign w:val="center"/>
          </w:tcPr>
          <w:p w14:paraId="57CAE669" w14:textId="77777777" w:rsidR="00ED7BA0" w:rsidRPr="00731BE1" w:rsidRDefault="00ED7BA0" w:rsidP="00F16DDA">
            <w:pPr>
              <w:spacing w:line="216" w:lineRule="auto"/>
              <w:jc w:val="center"/>
              <w:rPr>
                <w:szCs w:val="24"/>
              </w:rPr>
            </w:pPr>
          </w:p>
        </w:tc>
        <w:tc>
          <w:tcPr>
            <w:tcW w:w="1818" w:type="pct"/>
            <w:vAlign w:val="center"/>
          </w:tcPr>
          <w:p w14:paraId="1DF6282F" w14:textId="77777777" w:rsidR="00ED7BA0" w:rsidRPr="00731BE1" w:rsidRDefault="00ED7BA0" w:rsidP="00F16DDA">
            <w:pPr>
              <w:spacing w:line="216" w:lineRule="auto"/>
              <w:jc w:val="center"/>
              <w:rPr>
                <w:szCs w:val="24"/>
              </w:rPr>
            </w:pPr>
            <w:r w:rsidRPr="00731BE1">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731BE1" w:rsidRDefault="00ED7BA0" w:rsidP="00F16DDA">
            <w:pPr>
              <w:spacing w:line="216" w:lineRule="auto"/>
              <w:jc w:val="center"/>
              <w:rPr>
                <w:szCs w:val="24"/>
              </w:rPr>
            </w:pPr>
            <w:r w:rsidRPr="00731BE1">
              <w:rPr>
                <w:szCs w:val="24"/>
              </w:rPr>
              <w:t>для заліку</w:t>
            </w:r>
          </w:p>
        </w:tc>
      </w:tr>
      <w:tr w:rsidR="00731BE1" w:rsidRPr="00731BE1" w14:paraId="71944158" w14:textId="77777777" w:rsidTr="00A604E4">
        <w:trPr>
          <w:trHeight w:val="271"/>
          <w:jc w:val="center"/>
        </w:trPr>
        <w:tc>
          <w:tcPr>
            <w:tcW w:w="1172" w:type="pct"/>
            <w:vAlign w:val="center"/>
          </w:tcPr>
          <w:p w14:paraId="697E5AE0" w14:textId="77777777" w:rsidR="00ED7BA0" w:rsidRPr="00731BE1" w:rsidRDefault="00ED7BA0" w:rsidP="00F16DDA">
            <w:pPr>
              <w:spacing w:line="216" w:lineRule="auto"/>
              <w:jc w:val="center"/>
              <w:rPr>
                <w:b/>
                <w:szCs w:val="24"/>
              </w:rPr>
            </w:pPr>
            <w:r w:rsidRPr="00731BE1">
              <w:rPr>
                <w:szCs w:val="24"/>
              </w:rPr>
              <w:t>90 – 100</w:t>
            </w:r>
          </w:p>
        </w:tc>
        <w:tc>
          <w:tcPr>
            <w:tcW w:w="559" w:type="pct"/>
            <w:vAlign w:val="center"/>
          </w:tcPr>
          <w:p w14:paraId="2F713019" w14:textId="77777777" w:rsidR="00ED7BA0" w:rsidRPr="00731BE1" w:rsidRDefault="00ED7BA0" w:rsidP="00F16DDA">
            <w:pPr>
              <w:spacing w:line="216" w:lineRule="auto"/>
              <w:jc w:val="center"/>
              <w:rPr>
                <w:szCs w:val="24"/>
              </w:rPr>
            </w:pPr>
            <w:r w:rsidRPr="00731BE1">
              <w:rPr>
                <w:szCs w:val="24"/>
              </w:rPr>
              <w:t>А</w:t>
            </w:r>
          </w:p>
        </w:tc>
        <w:tc>
          <w:tcPr>
            <w:tcW w:w="1818" w:type="pct"/>
            <w:vAlign w:val="center"/>
          </w:tcPr>
          <w:p w14:paraId="244EF810" w14:textId="77777777" w:rsidR="00ED7BA0" w:rsidRPr="00731BE1" w:rsidRDefault="00ED7BA0" w:rsidP="00F16DDA">
            <w:pPr>
              <w:spacing w:line="216" w:lineRule="auto"/>
              <w:jc w:val="center"/>
              <w:rPr>
                <w:szCs w:val="24"/>
              </w:rPr>
            </w:pPr>
            <w:r w:rsidRPr="00731BE1">
              <w:rPr>
                <w:szCs w:val="24"/>
              </w:rPr>
              <w:t>відмінно</w:t>
            </w:r>
          </w:p>
        </w:tc>
        <w:tc>
          <w:tcPr>
            <w:tcW w:w="1451" w:type="pct"/>
            <w:vMerge w:val="restart"/>
            <w:vAlign w:val="center"/>
          </w:tcPr>
          <w:p w14:paraId="4F224A96" w14:textId="69099429" w:rsidR="00ED7BA0" w:rsidRPr="00731BE1" w:rsidRDefault="00ED7BA0" w:rsidP="00F16DDA">
            <w:pPr>
              <w:spacing w:line="216" w:lineRule="auto"/>
              <w:jc w:val="center"/>
              <w:rPr>
                <w:szCs w:val="24"/>
              </w:rPr>
            </w:pPr>
            <w:r w:rsidRPr="00731BE1">
              <w:rPr>
                <w:szCs w:val="24"/>
              </w:rPr>
              <w:t>зараховано</w:t>
            </w:r>
          </w:p>
        </w:tc>
      </w:tr>
      <w:tr w:rsidR="00731BE1" w:rsidRPr="00731BE1" w14:paraId="74436925" w14:textId="77777777" w:rsidTr="00A604E4">
        <w:trPr>
          <w:trHeight w:val="193"/>
          <w:jc w:val="center"/>
        </w:trPr>
        <w:tc>
          <w:tcPr>
            <w:tcW w:w="1172" w:type="pct"/>
            <w:vAlign w:val="center"/>
          </w:tcPr>
          <w:p w14:paraId="5F9BB98A" w14:textId="77777777" w:rsidR="00ED7BA0" w:rsidRPr="00731BE1" w:rsidRDefault="00ED7BA0" w:rsidP="00F16DDA">
            <w:pPr>
              <w:spacing w:line="216" w:lineRule="auto"/>
              <w:jc w:val="center"/>
              <w:rPr>
                <w:szCs w:val="24"/>
              </w:rPr>
            </w:pPr>
            <w:r w:rsidRPr="00731BE1">
              <w:rPr>
                <w:szCs w:val="24"/>
              </w:rPr>
              <w:t>82-89</w:t>
            </w:r>
          </w:p>
        </w:tc>
        <w:tc>
          <w:tcPr>
            <w:tcW w:w="559" w:type="pct"/>
            <w:vAlign w:val="center"/>
          </w:tcPr>
          <w:p w14:paraId="7429C49D" w14:textId="77777777" w:rsidR="00ED7BA0" w:rsidRPr="00731BE1" w:rsidRDefault="00ED7BA0" w:rsidP="00F16DDA">
            <w:pPr>
              <w:spacing w:line="216" w:lineRule="auto"/>
              <w:jc w:val="center"/>
              <w:rPr>
                <w:szCs w:val="24"/>
              </w:rPr>
            </w:pPr>
            <w:r w:rsidRPr="00731BE1">
              <w:rPr>
                <w:szCs w:val="24"/>
              </w:rPr>
              <w:t>В</w:t>
            </w:r>
          </w:p>
        </w:tc>
        <w:tc>
          <w:tcPr>
            <w:tcW w:w="1818" w:type="pct"/>
            <w:vMerge w:val="restart"/>
            <w:vAlign w:val="center"/>
          </w:tcPr>
          <w:p w14:paraId="0168A0F1" w14:textId="77777777" w:rsidR="00ED7BA0" w:rsidRPr="00731BE1" w:rsidRDefault="00ED7BA0" w:rsidP="00F16DDA">
            <w:pPr>
              <w:spacing w:line="216" w:lineRule="auto"/>
              <w:jc w:val="center"/>
              <w:rPr>
                <w:szCs w:val="24"/>
              </w:rPr>
            </w:pPr>
            <w:r w:rsidRPr="00731BE1">
              <w:rPr>
                <w:szCs w:val="24"/>
              </w:rPr>
              <w:t>добре</w:t>
            </w:r>
          </w:p>
        </w:tc>
        <w:tc>
          <w:tcPr>
            <w:tcW w:w="1451" w:type="pct"/>
            <w:vMerge/>
            <w:vAlign w:val="center"/>
          </w:tcPr>
          <w:p w14:paraId="25F2F23A" w14:textId="77777777" w:rsidR="00ED7BA0" w:rsidRPr="00731BE1" w:rsidRDefault="00ED7BA0" w:rsidP="00F16DDA">
            <w:pPr>
              <w:spacing w:line="216" w:lineRule="auto"/>
              <w:jc w:val="center"/>
              <w:rPr>
                <w:szCs w:val="24"/>
              </w:rPr>
            </w:pPr>
          </w:p>
        </w:tc>
      </w:tr>
      <w:tr w:rsidR="00731BE1" w:rsidRPr="00731BE1" w14:paraId="00B4DFDA" w14:textId="77777777" w:rsidTr="00A604E4">
        <w:trPr>
          <w:trHeight w:val="271"/>
          <w:jc w:val="center"/>
        </w:trPr>
        <w:tc>
          <w:tcPr>
            <w:tcW w:w="1172" w:type="pct"/>
            <w:vAlign w:val="center"/>
          </w:tcPr>
          <w:p w14:paraId="5925A01F" w14:textId="77777777" w:rsidR="00ED7BA0" w:rsidRPr="00731BE1" w:rsidRDefault="00ED7BA0" w:rsidP="00F16DDA">
            <w:pPr>
              <w:spacing w:line="216" w:lineRule="auto"/>
              <w:jc w:val="center"/>
              <w:rPr>
                <w:szCs w:val="24"/>
              </w:rPr>
            </w:pPr>
            <w:r w:rsidRPr="00731BE1">
              <w:rPr>
                <w:szCs w:val="24"/>
              </w:rPr>
              <w:t>74-81</w:t>
            </w:r>
          </w:p>
        </w:tc>
        <w:tc>
          <w:tcPr>
            <w:tcW w:w="559" w:type="pct"/>
            <w:vAlign w:val="center"/>
          </w:tcPr>
          <w:p w14:paraId="137CA83F" w14:textId="77777777" w:rsidR="00ED7BA0" w:rsidRPr="00731BE1" w:rsidRDefault="00ED7BA0" w:rsidP="00F16DDA">
            <w:pPr>
              <w:spacing w:line="216" w:lineRule="auto"/>
              <w:jc w:val="center"/>
              <w:rPr>
                <w:szCs w:val="24"/>
              </w:rPr>
            </w:pPr>
            <w:r w:rsidRPr="00731BE1">
              <w:rPr>
                <w:szCs w:val="24"/>
              </w:rPr>
              <w:t>С</w:t>
            </w:r>
          </w:p>
        </w:tc>
        <w:tc>
          <w:tcPr>
            <w:tcW w:w="1818" w:type="pct"/>
            <w:vMerge/>
            <w:vAlign w:val="center"/>
          </w:tcPr>
          <w:p w14:paraId="304F2A57" w14:textId="77777777" w:rsidR="00ED7BA0" w:rsidRPr="00731BE1" w:rsidRDefault="00ED7BA0" w:rsidP="00F16DDA">
            <w:pPr>
              <w:spacing w:line="216" w:lineRule="auto"/>
              <w:jc w:val="center"/>
              <w:rPr>
                <w:szCs w:val="24"/>
              </w:rPr>
            </w:pPr>
          </w:p>
        </w:tc>
        <w:tc>
          <w:tcPr>
            <w:tcW w:w="1451" w:type="pct"/>
            <w:vMerge/>
            <w:vAlign w:val="center"/>
          </w:tcPr>
          <w:p w14:paraId="681820F2" w14:textId="77777777" w:rsidR="00ED7BA0" w:rsidRPr="00731BE1" w:rsidRDefault="00ED7BA0" w:rsidP="00F16DDA">
            <w:pPr>
              <w:spacing w:line="216" w:lineRule="auto"/>
              <w:jc w:val="center"/>
              <w:rPr>
                <w:szCs w:val="24"/>
              </w:rPr>
            </w:pPr>
          </w:p>
        </w:tc>
      </w:tr>
      <w:tr w:rsidR="00731BE1" w:rsidRPr="00731BE1" w14:paraId="500D9062" w14:textId="77777777" w:rsidTr="00A604E4">
        <w:trPr>
          <w:trHeight w:val="271"/>
          <w:jc w:val="center"/>
        </w:trPr>
        <w:tc>
          <w:tcPr>
            <w:tcW w:w="1172" w:type="pct"/>
            <w:vAlign w:val="center"/>
          </w:tcPr>
          <w:p w14:paraId="35FC4BF1" w14:textId="77777777" w:rsidR="00ED7BA0" w:rsidRPr="00731BE1" w:rsidRDefault="00ED7BA0" w:rsidP="00F16DDA">
            <w:pPr>
              <w:spacing w:line="216" w:lineRule="auto"/>
              <w:jc w:val="center"/>
              <w:rPr>
                <w:szCs w:val="24"/>
              </w:rPr>
            </w:pPr>
            <w:r w:rsidRPr="00731BE1">
              <w:rPr>
                <w:szCs w:val="24"/>
              </w:rPr>
              <w:t>64-73</w:t>
            </w:r>
          </w:p>
        </w:tc>
        <w:tc>
          <w:tcPr>
            <w:tcW w:w="559" w:type="pct"/>
            <w:vAlign w:val="center"/>
          </w:tcPr>
          <w:p w14:paraId="2AFA3AAA" w14:textId="77777777" w:rsidR="00ED7BA0" w:rsidRPr="00731BE1" w:rsidRDefault="00ED7BA0" w:rsidP="00F16DDA">
            <w:pPr>
              <w:spacing w:line="216" w:lineRule="auto"/>
              <w:jc w:val="center"/>
              <w:rPr>
                <w:szCs w:val="24"/>
              </w:rPr>
            </w:pPr>
            <w:r w:rsidRPr="00731BE1">
              <w:rPr>
                <w:szCs w:val="24"/>
              </w:rPr>
              <w:t>D</w:t>
            </w:r>
          </w:p>
        </w:tc>
        <w:tc>
          <w:tcPr>
            <w:tcW w:w="1818" w:type="pct"/>
            <w:vMerge w:val="restart"/>
            <w:vAlign w:val="center"/>
          </w:tcPr>
          <w:p w14:paraId="5CA95017" w14:textId="77777777" w:rsidR="00ED7BA0" w:rsidRPr="00731BE1" w:rsidRDefault="00ED7BA0" w:rsidP="00F16DDA">
            <w:pPr>
              <w:spacing w:line="216" w:lineRule="auto"/>
              <w:jc w:val="center"/>
              <w:rPr>
                <w:szCs w:val="24"/>
              </w:rPr>
            </w:pPr>
            <w:r w:rsidRPr="00731BE1">
              <w:rPr>
                <w:szCs w:val="24"/>
              </w:rPr>
              <w:t>задовільно</w:t>
            </w:r>
          </w:p>
        </w:tc>
        <w:tc>
          <w:tcPr>
            <w:tcW w:w="1451" w:type="pct"/>
            <w:vMerge/>
            <w:vAlign w:val="center"/>
          </w:tcPr>
          <w:p w14:paraId="6672755E" w14:textId="77777777" w:rsidR="00ED7BA0" w:rsidRPr="00731BE1" w:rsidRDefault="00ED7BA0" w:rsidP="00F16DDA">
            <w:pPr>
              <w:spacing w:line="216" w:lineRule="auto"/>
              <w:jc w:val="center"/>
              <w:rPr>
                <w:szCs w:val="24"/>
              </w:rPr>
            </w:pPr>
          </w:p>
        </w:tc>
      </w:tr>
      <w:tr w:rsidR="00731BE1" w:rsidRPr="00731BE1" w14:paraId="611CDD06" w14:textId="77777777" w:rsidTr="00A604E4">
        <w:trPr>
          <w:trHeight w:val="271"/>
          <w:jc w:val="center"/>
        </w:trPr>
        <w:tc>
          <w:tcPr>
            <w:tcW w:w="1172" w:type="pct"/>
            <w:vAlign w:val="center"/>
          </w:tcPr>
          <w:p w14:paraId="3368D565" w14:textId="77777777" w:rsidR="00ED7BA0" w:rsidRPr="00731BE1" w:rsidRDefault="00ED7BA0" w:rsidP="00F16DDA">
            <w:pPr>
              <w:spacing w:line="216" w:lineRule="auto"/>
              <w:jc w:val="center"/>
              <w:rPr>
                <w:szCs w:val="24"/>
              </w:rPr>
            </w:pPr>
            <w:r w:rsidRPr="00731BE1">
              <w:rPr>
                <w:szCs w:val="24"/>
              </w:rPr>
              <w:t>60-63</w:t>
            </w:r>
          </w:p>
        </w:tc>
        <w:tc>
          <w:tcPr>
            <w:tcW w:w="559" w:type="pct"/>
            <w:vAlign w:val="center"/>
          </w:tcPr>
          <w:p w14:paraId="57CF5CB5" w14:textId="77777777" w:rsidR="00ED7BA0" w:rsidRPr="00731BE1" w:rsidRDefault="00ED7BA0" w:rsidP="00F16DDA">
            <w:pPr>
              <w:spacing w:line="216" w:lineRule="auto"/>
              <w:jc w:val="center"/>
              <w:rPr>
                <w:szCs w:val="24"/>
              </w:rPr>
            </w:pPr>
            <w:r w:rsidRPr="00731BE1">
              <w:rPr>
                <w:szCs w:val="24"/>
              </w:rPr>
              <w:t>Е</w:t>
            </w:r>
          </w:p>
        </w:tc>
        <w:tc>
          <w:tcPr>
            <w:tcW w:w="1818" w:type="pct"/>
            <w:vMerge/>
            <w:vAlign w:val="center"/>
          </w:tcPr>
          <w:p w14:paraId="49245D80" w14:textId="77777777" w:rsidR="00ED7BA0" w:rsidRPr="00731BE1" w:rsidRDefault="00ED7BA0" w:rsidP="00F16DDA">
            <w:pPr>
              <w:spacing w:line="216" w:lineRule="auto"/>
              <w:jc w:val="center"/>
              <w:rPr>
                <w:szCs w:val="24"/>
              </w:rPr>
            </w:pPr>
          </w:p>
        </w:tc>
        <w:tc>
          <w:tcPr>
            <w:tcW w:w="1451" w:type="pct"/>
            <w:vMerge/>
            <w:vAlign w:val="center"/>
          </w:tcPr>
          <w:p w14:paraId="1323D7DC" w14:textId="77777777" w:rsidR="00ED7BA0" w:rsidRPr="00731BE1" w:rsidRDefault="00ED7BA0" w:rsidP="00F16DDA">
            <w:pPr>
              <w:spacing w:line="216" w:lineRule="auto"/>
              <w:jc w:val="center"/>
              <w:rPr>
                <w:szCs w:val="24"/>
              </w:rPr>
            </w:pPr>
          </w:p>
        </w:tc>
      </w:tr>
      <w:tr w:rsidR="00731BE1" w:rsidRPr="00731BE1" w14:paraId="0EAF36ED" w14:textId="77777777" w:rsidTr="00A604E4">
        <w:trPr>
          <w:trHeight w:val="827"/>
          <w:jc w:val="center"/>
        </w:trPr>
        <w:tc>
          <w:tcPr>
            <w:tcW w:w="1172" w:type="pct"/>
            <w:vAlign w:val="center"/>
          </w:tcPr>
          <w:p w14:paraId="2B5821AC" w14:textId="77777777" w:rsidR="00ED7BA0" w:rsidRPr="00731BE1" w:rsidRDefault="00ED7BA0" w:rsidP="00F16DDA">
            <w:pPr>
              <w:spacing w:line="216" w:lineRule="auto"/>
              <w:jc w:val="center"/>
              <w:rPr>
                <w:szCs w:val="24"/>
              </w:rPr>
            </w:pPr>
            <w:r w:rsidRPr="00731BE1">
              <w:rPr>
                <w:szCs w:val="24"/>
              </w:rPr>
              <w:t>35-59</w:t>
            </w:r>
          </w:p>
        </w:tc>
        <w:tc>
          <w:tcPr>
            <w:tcW w:w="559" w:type="pct"/>
            <w:vAlign w:val="center"/>
          </w:tcPr>
          <w:p w14:paraId="6F108BF0" w14:textId="77777777" w:rsidR="00ED7BA0" w:rsidRPr="00731BE1" w:rsidRDefault="00ED7BA0" w:rsidP="00F16DDA">
            <w:pPr>
              <w:spacing w:line="216" w:lineRule="auto"/>
              <w:jc w:val="center"/>
              <w:rPr>
                <w:szCs w:val="24"/>
              </w:rPr>
            </w:pPr>
            <w:r w:rsidRPr="00731BE1">
              <w:rPr>
                <w:szCs w:val="24"/>
              </w:rPr>
              <w:t>FX</w:t>
            </w:r>
          </w:p>
        </w:tc>
        <w:tc>
          <w:tcPr>
            <w:tcW w:w="1818" w:type="pct"/>
            <w:vAlign w:val="center"/>
          </w:tcPr>
          <w:p w14:paraId="68D568D3" w14:textId="77777777" w:rsidR="00ED7BA0" w:rsidRPr="00731BE1" w:rsidRDefault="00ED7BA0" w:rsidP="00F16DDA">
            <w:pPr>
              <w:spacing w:line="216" w:lineRule="auto"/>
              <w:jc w:val="center"/>
              <w:rPr>
                <w:szCs w:val="24"/>
              </w:rPr>
            </w:pPr>
            <w:r w:rsidRPr="00731BE1">
              <w:rPr>
                <w:szCs w:val="24"/>
              </w:rPr>
              <w:t>незадовільно з можливістю повторного складання</w:t>
            </w:r>
          </w:p>
        </w:tc>
        <w:tc>
          <w:tcPr>
            <w:tcW w:w="1451" w:type="pct"/>
            <w:vAlign w:val="center"/>
          </w:tcPr>
          <w:p w14:paraId="5E23638E" w14:textId="77777777" w:rsidR="00ED7BA0" w:rsidRPr="00731BE1" w:rsidRDefault="00ED7BA0" w:rsidP="00F16DDA">
            <w:pPr>
              <w:spacing w:line="216" w:lineRule="auto"/>
              <w:jc w:val="center"/>
              <w:rPr>
                <w:szCs w:val="24"/>
              </w:rPr>
            </w:pPr>
            <w:r w:rsidRPr="00731BE1">
              <w:rPr>
                <w:szCs w:val="24"/>
              </w:rPr>
              <w:t>не зараховано з можливістю повторного складання</w:t>
            </w:r>
          </w:p>
        </w:tc>
      </w:tr>
      <w:tr w:rsidR="00731BE1" w:rsidRPr="00731BE1" w14:paraId="6D0FFCD5" w14:textId="77777777" w:rsidTr="00A604E4">
        <w:trPr>
          <w:trHeight w:val="706"/>
          <w:jc w:val="center"/>
        </w:trPr>
        <w:tc>
          <w:tcPr>
            <w:tcW w:w="1172" w:type="pct"/>
            <w:vAlign w:val="center"/>
          </w:tcPr>
          <w:p w14:paraId="72DACAA2" w14:textId="77777777" w:rsidR="00ED7BA0" w:rsidRPr="00731BE1" w:rsidRDefault="00ED7BA0" w:rsidP="00F16DDA">
            <w:pPr>
              <w:spacing w:line="216" w:lineRule="auto"/>
              <w:jc w:val="center"/>
              <w:rPr>
                <w:szCs w:val="24"/>
              </w:rPr>
            </w:pPr>
            <w:r w:rsidRPr="00731BE1">
              <w:rPr>
                <w:szCs w:val="24"/>
              </w:rPr>
              <w:t>0-34</w:t>
            </w:r>
          </w:p>
        </w:tc>
        <w:tc>
          <w:tcPr>
            <w:tcW w:w="559" w:type="pct"/>
            <w:vAlign w:val="center"/>
          </w:tcPr>
          <w:p w14:paraId="4E9C8CF5" w14:textId="77777777" w:rsidR="00ED7BA0" w:rsidRPr="00731BE1" w:rsidRDefault="00ED7BA0" w:rsidP="00F16DDA">
            <w:pPr>
              <w:spacing w:line="216" w:lineRule="auto"/>
              <w:jc w:val="center"/>
              <w:rPr>
                <w:szCs w:val="24"/>
              </w:rPr>
            </w:pPr>
            <w:r w:rsidRPr="00731BE1">
              <w:rPr>
                <w:szCs w:val="24"/>
              </w:rPr>
              <w:t>F</w:t>
            </w:r>
          </w:p>
        </w:tc>
        <w:tc>
          <w:tcPr>
            <w:tcW w:w="1818" w:type="pct"/>
            <w:vAlign w:val="center"/>
          </w:tcPr>
          <w:p w14:paraId="66D86041" w14:textId="77777777" w:rsidR="00ED7BA0" w:rsidRPr="00731BE1" w:rsidRDefault="00ED7BA0" w:rsidP="00F16DDA">
            <w:pPr>
              <w:spacing w:line="216" w:lineRule="auto"/>
              <w:jc w:val="center"/>
              <w:rPr>
                <w:szCs w:val="24"/>
              </w:rPr>
            </w:pPr>
            <w:r w:rsidRPr="00731BE1">
              <w:rPr>
                <w:szCs w:val="24"/>
              </w:rPr>
              <w:t>незадовільно з обов’язковим повторним вивченням дисципліни</w:t>
            </w:r>
          </w:p>
        </w:tc>
        <w:tc>
          <w:tcPr>
            <w:tcW w:w="1451" w:type="pct"/>
            <w:vAlign w:val="center"/>
          </w:tcPr>
          <w:p w14:paraId="15F181DF" w14:textId="77777777" w:rsidR="00ED7BA0" w:rsidRPr="00731BE1" w:rsidRDefault="00ED7BA0" w:rsidP="00F16DDA">
            <w:pPr>
              <w:spacing w:line="216" w:lineRule="auto"/>
              <w:jc w:val="center"/>
              <w:rPr>
                <w:szCs w:val="24"/>
              </w:rPr>
            </w:pPr>
            <w:r w:rsidRPr="00731BE1">
              <w:rPr>
                <w:szCs w:val="24"/>
              </w:rPr>
              <w:t>не зараховано з обов’язковим повторним вивченням дисципліни</w:t>
            </w:r>
          </w:p>
        </w:tc>
      </w:tr>
    </w:tbl>
    <w:p w14:paraId="5C56FDEC" w14:textId="77777777" w:rsidR="00C51965" w:rsidRPr="00731BE1" w:rsidRDefault="00C51965" w:rsidP="004F22B2">
      <w:pPr>
        <w:spacing w:line="276" w:lineRule="auto"/>
        <w:jc w:val="center"/>
        <w:rPr>
          <w:b/>
          <w:szCs w:val="24"/>
        </w:rPr>
      </w:pPr>
    </w:p>
    <w:p w14:paraId="19B6C616" w14:textId="77777777" w:rsidR="00035EC9" w:rsidRDefault="00035EC9" w:rsidP="004F22B2">
      <w:pPr>
        <w:spacing w:line="276" w:lineRule="auto"/>
        <w:jc w:val="center"/>
        <w:rPr>
          <w:b/>
          <w:szCs w:val="24"/>
        </w:rPr>
      </w:pPr>
    </w:p>
    <w:p w14:paraId="32C0DB83" w14:textId="77777777" w:rsidR="00035EC9" w:rsidRDefault="00035EC9" w:rsidP="004F22B2">
      <w:pPr>
        <w:spacing w:line="276" w:lineRule="auto"/>
        <w:jc w:val="center"/>
        <w:rPr>
          <w:b/>
          <w:szCs w:val="24"/>
        </w:rPr>
      </w:pPr>
    </w:p>
    <w:p w14:paraId="660529A0" w14:textId="77777777" w:rsidR="00035EC9" w:rsidRDefault="00035EC9" w:rsidP="004F22B2">
      <w:pPr>
        <w:spacing w:line="276" w:lineRule="auto"/>
        <w:jc w:val="center"/>
        <w:rPr>
          <w:b/>
          <w:szCs w:val="24"/>
        </w:rPr>
      </w:pPr>
    </w:p>
    <w:p w14:paraId="4225CCFC" w14:textId="2BB1FB5F" w:rsidR="004F22B2" w:rsidRPr="00731BE1" w:rsidRDefault="004F22B2" w:rsidP="004F22B2">
      <w:pPr>
        <w:spacing w:line="276" w:lineRule="auto"/>
        <w:jc w:val="center"/>
        <w:rPr>
          <w:b/>
          <w:szCs w:val="24"/>
        </w:rPr>
      </w:pPr>
      <w:bookmarkStart w:id="1" w:name="_GoBack"/>
      <w:bookmarkEnd w:id="1"/>
      <w:r w:rsidRPr="00731BE1">
        <w:rPr>
          <w:b/>
          <w:szCs w:val="24"/>
        </w:rPr>
        <w:lastRenderedPageBreak/>
        <w:t>Політика курсу</w:t>
      </w:r>
    </w:p>
    <w:p w14:paraId="3F35B5F1" w14:textId="77777777" w:rsidR="004F22B2" w:rsidRPr="00731BE1" w:rsidRDefault="004F22B2" w:rsidP="004F22B2">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731BE1" w:rsidRPr="00731BE1" w14:paraId="63F1C934" w14:textId="77777777" w:rsidTr="00D55854">
        <w:tc>
          <w:tcPr>
            <w:tcW w:w="2694" w:type="dxa"/>
            <w:tcBorders>
              <w:top w:val="nil"/>
              <w:left w:val="nil"/>
              <w:bottom w:val="nil"/>
              <w:right w:val="nil"/>
            </w:tcBorders>
            <w:shd w:val="clear" w:color="auto" w:fill="auto"/>
          </w:tcPr>
          <w:p w14:paraId="0A91A297" w14:textId="77777777" w:rsidR="004F22B2" w:rsidRPr="00731BE1" w:rsidRDefault="004F22B2" w:rsidP="00D55854">
            <w:pPr>
              <w:rPr>
                <w:i/>
                <w:szCs w:val="24"/>
              </w:rPr>
            </w:pPr>
            <w:r w:rsidRPr="00731BE1">
              <w:rPr>
                <w:i/>
                <w:szCs w:val="24"/>
              </w:rPr>
              <w:t>Плагіат та академічна доброчесність:</w:t>
            </w:r>
          </w:p>
        </w:tc>
        <w:tc>
          <w:tcPr>
            <w:tcW w:w="7371" w:type="dxa"/>
            <w:tcBorders>
              <w:top w:val="nil"/>
              <w:left w:val="nil"/>
              <w:bottom w:val="nil"/>
              <w:right w:val="nil"/>
            </w:tcBorders>
            <w:shd w:val="clear" w:color="auto" w:fill="auto"/>
          </w:tcPr>
          <w:p w14:paraId="10172BA3" w14:textId="77777777" w:rsidR="004F22B2" w:rsidRPr="00731BE1" w:rsidRDefault="004F22B2" w:rsidP="00D55854">
            <w:pPr>
              <w:jc w:val="both"/>
            </w:pPr>
            <w:r w:rsidRPr="00731BE1">
              <w:rPr>
                <w:szCs w:val="24"/>
              </w:rPr>
              <w:t xml:space="preserve">Дотримання академічної доброчесності за курсом ґрунтується на Положенні про запобігання та виявлення академічного плагіату Східноукраїнського національного університету імені Володимира Даля, розробленому в 2018 році. До основних вимог за курсом віднесено - </w:t>
            </w:r>
            <w:r w:rsidRPr="00731BE1">
              <w:t>посилання на джерела інформації у разі використання тверджень та методики досліджень.</w:t>
            </w:r>
          </w:p>
        </w:tc>
      </w:tr>
      <w:tr w:rsidR="00731BE1" w:rsidRPr="00731BE1" w14:paraId="15670BD0" w14:textId="77777777" w:rsidTr="00D55854">
        <w:tblPrEx>
          <w:tblCellMar>
            <w:left w:w="108" w:type="dxa"/>
            <w:right w:w="108" w:type="dxa"/>
          </w:tblCellMar>
        </w:tblPrEx>
        <w:tc>
          <w:tcPr>
            <w:tcW w:w="2694" w:type="dxa"/>
            <w:tcBorders>
              <w:top w:val="nil"/>
              <w:left w:val="nil"/>
              <w:bottom w:val="nil"/>
              <w:right w:val="nil"/>
            </w:tcBorders>
            <w:shd w:val="clear" w:color="auto" w:fill="auto"/>
          </w:tcPr>
          <w:p w14:paraId="4DC0CA8C" w14:textId="77777777" w:rsidR="004F22B2" w:rsidRPr="00731BE1" w:rsidRDefault="004F22B2" w:rsidP="00D55854">
            <w:pPr>
              <w:rPr>
                <w:i/>
                <w:szCs w:val="24"/>
              </w:rPr>
            </w:pPr>
            <w:r w:rsidRPr="00731BE1">
              <w:rPr>
                <w:i/>
                <w:szCs w:val="24"/>
              </w:rPr>
              <w:t>Завдання і заняття:</w:t>
            </w:r>
          </w:p>
        </w:tc>
        <w:tc>
          <w:tcPr>
            <w:tcW w:w="7371" w:type="dxa"/>
            <w:tcBorders>
              <w:top w:val="nil"/>
              <w:left w:val="nil"/>
              <w:bottom w:val="nil"/>
              <w:right w:val="nil"/>
            </w:tcBorders>
            <w:shd w:val="clear" w:color="auto" w:fill="auto"/>
          </w:tcPr>
          <w:p w14:paraId="782743F5" w14:textId="77777777" w:rsidR="004F22B2" w:rsidRPr="00731BE1" w:rsidRDefault="004F22B2" w:rsidP="00D55854">
            <w:pPr>
              <w:jc w:val="both"/>
              <w:rPr>
                <w:szCs w:val="24"/>
              </w:rPr>
            </w:pPr>
            <w:r w:rsidRPr="00731BE1">
              <w:rPr>
                <w:szCs w:val="24"/>
              </w:rPr>
              <w:t>Передбачається, що всі здобувачі вищої освіти відвідають усі лекції, практичні та лабораторні заняття. Всі завдання передбачені програмою дисципліни  повинні бути виконані і оцінені своєчасно. Пропущені заняття (з будь-якої причини) мають бути відпрацьовані з отриманням відповідної оцінки під час консультації викладача до проходження підсумкового контролю. Якщо здобувач вищої освіти був відсутній з поважної причини, терміни виконання усіх видів робіт і проходження підсумкового контролю узгоджується з деканом.</w:t>
            </w:r>
          </w:p>
        </w:tc>
      </w:tr>
      <w:tr w:rsidR="00731BE1" w:rsidRPr="00731BE1" w14:paraId="7AB54E09" w14:textId="77777777" w:rsidTr="00D55854">
        <w:tblPrEx>
          <w:tblCellMar>
            <w:left w:w="108" w:type="dxa"/>
            <w:right w:w="108" w:type="dxa"/>
          </w:tblCellMar>
        </w:tblPrEx>
        <w:tc>
          <w:tcPr>
            <w:tcW w:w="2694" w:type="dxa"/>
            <w:tcBorders>
              <w:top w:val="nil"/>
              <w:left w:val="nil"/>
              <w:bottom w:val="nil"/>
              <w:right w:val="nil"/>
            </w:tcBorders>
            <w:shd w:val="clear" w:color="auto" w:fill="auto"/>
          </w:tcPr>
          <w:p w14:paraId="2D3CDD24" w14:textId="77777777" w:rsidR="004F22B2" w:rsidRPr="00731BE1" w:rsidRDefault="004F22B2" w:rsidP="00D55854">
            <w:pPr>
              <w:rPr>
                <w:i/>
                <w:szCs w:val="24"/>
              </w:rPr>
            </w:pPr>
            <w:r w:rsidRPr="00731BE1">
              <w:rPr>
                <w:i/>
                <w:szCs w:val="24"/>
              </w:rPr>
              <w:t>Поведінка в аудиторії:</w:t>
            </w:r>
          </w:p>
        </w:tc>
        <w:tc>
          <w:tcPr>
            <w:tcW w:w="7371" w:type="dxa"/>
            <w:tcBorders>
              <w:top w:val="nil"/>
              <w:left w:val="nil"/>
              <w:bottom w:val="nil"/>
              <w:right w:val="nil"/>
            </w:tcBorders>
            <w:shd w:val="clear" w:color="auto" w:fill="auto"/>
          </w:tcPr>
          <w:p w14:paraId="12FC78DC" w14:textId="77777777" w:rsidR="004F22B2" w:rsidRPr="00731BE1" w:rsidRDefault="004F22B2" w:rsidP="00D55854">
            <w:pPr>
              <w:jc w:val="both"/>
              <w:rPr>
                <w:szCs w:val="24"/>
              </w:rPr>
            </w:pPr>
            <w:r w:rsidRPr="00731BE1">
              <w:t xml:space="preserve">Всі здобувачі вищої освіти повинні виявляти дисциплінованість, вихованість, відповідальність та доброзичливість. </w:t>
            </w:r>
            <w:r w:rsidRPr="00731BE1">
              <w:rPr>
                <w:szCs w:val="24"/>
              </w:rPr>
              <w:t>На аудиторні заняття здобувачі вищої освіти повинні з’являтися вчасно відповідно до діючого розкладу занять. Під час занять усі його учасники мають дотримуватися вимог техніки безпеки. До виконання лабораторних робіт здобувачі освіти приступають тільки з дозволу викладача.</w:t>
            </w:r>
          </w:p>
        </w:tc>
      </w:tr>
    </w:tbl>
    <w:p w14:paraId="6FB8D657" w14:textId="500D1F85" w:rsidR="004A1213" w:rsidRPr="00731BE1" w:rsidRDefault="004A1213" w:rsidP="00060C5E">
      <w:pPr>
        <w:tabs>
          <w:tab w:val="left" w:pos="284"/>
        </w:tabs>
      </w:pPr>
    </w:p>
    <w:sectPr w:rsidR="004A1213" w:rsidRPr="00731BE1" w:rsidSect="00060C5E">
      <w:pgSz w:w="11907" w:h="16840" w:code="9"/>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D6F"/>
    <w:multiLevelType w:val="hybridMultilevel"/>
    <w:tmpl w:val="D8C6D4AC"/>
    <w:lvl w:ilvl="0" w:tplc="0DE688D2">
      <w:numFmt w:val="bullet"/>
      <w:lvlText w:val="–"/>
      <w:lvlJc w:val="left"/>
      <w:pPr>
        <w:ind w:left="912"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4"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7FA8"/>
    <w:multiLevelType w:val="hybridMultilevel"/>
    <w:tmpl w:val="CC741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E57C8"/>
    <w:multiLevelType w:val="multilevel"/>
    <w:tmpl w:val="E34EE380"/>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1" w15:restartNumberingAfterBreak="0">
    <w:nsid w:val="2A0F2E44"/>
    <w:multiLevelType w:val="hybridMultilevel"/>
    <w:tmpl w:val="FFCE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4D91594"/>
    <w:multiLevelType w:val="hybridMultilevel"/>
    <w:tmpl w:val="FF889BB4"/>
    <w:lvl w:ilvl="0" w:tplc="0942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E4E64"/>
    <w:multiLevelType w:val="multilevel"/>
    <w:tmpl w:val="1324A41A"/>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6"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2111D2"/>
    <w:multiLevelType w:val="hybridMultilevel"/>
    <w:tmpl w:val="D6CCE832"/>
    <w:lvl w:ilvl="0" w:tplc="497E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4831B55"/>
    <w:multiLevelType w:val="hybridMultilevel"/>
    <w:tmpl w:val="77F8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7" w15:restartNumberingAfterBreak="0">
    <w:nsid w:val="774E3300"/>
    <w:multiLevelType w:val="hybridMultilevel"/>
    <w:tmpl w:val="7FC4F5F4"/>
    <w:lvl w:ilvl="0" w:tplc="0942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2" w15:restartNumberingAfterBreak="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21"/>
  </w:num>
  <w:num w:numId="5">
    <w:abstractNumId w:val="6"/>
  </w:num>
  <w:num w:numId="6">
    <w:abstractNumId w:val="23"/>
  </w:num>
  <w:num w:numId="7">
    <w:abstractNumId w:val="4"/>
  </w:num>
  <w:num w:numId="8">
    <w:abstractNumId w:val="19"/>
  </w:num>
  <w:num w:numId="9">
    <w:abstractNumId w:val="28"/>
  </w:num>
  <w:num w:numId="10">
    <w:abstractNumId w:val="20"/>
  </w:num>
  <w:num w:numId="11">
    <w:abstractNumId w:val="17"/>
  </w:num>
  <w:num w:numId="12">
    <w:abstractNumId w:val="9"/>
  </w:num>
  <w:num w:numId="13">
    <w:abstractNumId w:val="12"/>
  </w:num>
  <w:num w:numId="14">
    <w:abstractNumId w:val="25"/>
  </w:num>
  <w:num w:numId="15">
    <w:abstractNumId w:val="29"/>
  </w:num>
  <w:num w:numId="16">
    <w:abstractNumId w:val="22"/>
  </w:num>
  <w:num w:numId="17">
    <w:abstractNumId w:val="26"/>
  </w:num>
  <w:num w:numId="18">
    <w:abstractNumId w:val="7"/>
  </w:num>
  <w:num w:numId="19">
    <w:abstractNumId w:val="2"/>
  </w:num>
  <w:num w:numId="20">
    <w:abstractNumId w:val="5"/>
  </w:num>
  <w:num w:numId="21">
    <w:abstractNumId w:val="1"/>
  </w:num>
  <w:num w:numId="22">
    <w:abstractNumId w:val="3"/>
  </w:num>
  <w:num w:numId="23">
    <w:abstractNumId w:val="31"/>
  </w:num>
  <w:num w:numId="24">
    <w:abstractNumId w:val="32"/>
  </w:num>
  <w:num w:numId="25">
    <w:abstractNumId w:val="0"/>
  </w:num>
  <w:num w:numId="26">
    <w:abstractNumId w:val="10"/>
  </w:num>
  <w:num w:numId="27">
    <w:abstractNumId w:val="26"/>
  </w:num>
  <w:num w:numId="28">
    <w:abstractNumId w:val="8"/>
  </w:num>
  <w:num w:numId="29">
    <w:abstractNumId w:val="15"/>
  </w:num>
  <w:num w:numId="30">
    <w:abstractNumId w:val="11"/>
  </w:num>
  <w:num w:numId="31">
    <w:abstractNumId w:val="24"/>
  </w:num>
  <w:num w:numId="32">
    <w:abstractNumId w:val="18"/>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142F4"/>
    <w:rsid w:val="000227D3"/>
    <w:rsid w:val="00025BB9"/>
    <w:rsid w:val="00031DCD"/>
    <w:rsid w:val="00035EC9"/>
    <w:rsid w:val="00042CE5"/>
    <w:rsid w:val="00060C5E"/>
    <w:rsid w:val="0006699D"/>
    <w:rsid w:val="00071F58"/>
    <w:rsid w:val="00073F25"/>
    <w:rsid w:val="00083961"/>
    <w:rsid w:val="00091475"/>
    <w:rsid w:val="000C320D"/>
    <w:rsid w:val="000C35BB"/>
    <w:rsid w:val="000C3C80"/>
    <w:rsid w:val="000E21BC"/>
    <w:rsid w:val="000F1930"/>
    <w:rsid w:val="000F3915"/>
    <w:rsid w:val="000F74D7"/>
    <w:rsid w:val="00132681"/>
    <w:rsid w:val="00151429"/>
    <w:rsid w:val="00165497"/>
    <w:rsid w:val="001743FD"/>
    <w:rsid w:val="00181F53"/>
    <w:rsid w:val="00224E22"/>
    <w:rsid w:val="002409B3"/>
    <w:rsid w:val="002453C6"/>
    <w:rsid w:val="00246E85"/>
    <w:rsid w:val="00251587"/>
    <w:rsid w:val="0027503E"/>
    <w:rsid w:val="002B09F0"/>
    <w:rsid w:val="002C34B6"/>
    <w:rsid w:val="002D0B32"/>
    <w:rsid w:val="002F390A"/>
    <w:rsid w:val="002F5765"/>
    <w:rsid w:val="002F616A"/>
    <w:rsid w:val="0031038B"/>
    <w:rsid w:val="0032701E"/>
    <w:rsid w:val="00366242"/>
    <w:rsid w:val="003B4299"/>
    <w:rsid w:val="003E4F77"/>
    <w:rsid w:val="00405CCD"/>
    <w:rsid w:val="004162AC"/>
    <w:rsid w:val="0043607F"/>
    <w:rsid w:val="004513D7"/>
    <w:rsid w:val="00452D57"/>
    <w:rsid w:val="00476FB9"/>
    <w:rsid w:val="004A1213"/>
    <w:rsid w:val="004A24E4"/>
    <w:rsid w:val="004A40CA"/>
    <w:rsid w:val="004C00CD"/>
    <w:rsid w:val="004C6E2A"/>
    <w:rsid w:val="004F1182"/>
    <w:rsid w:val="004F1D1C"/>
    <w:rsid w:val="004F22B2"/>
    <w:rsid w:val="004F40C5"/>
    <w:rsid w:val="0050745F"/>
    <w:rsid w:val="00512FDC"/>
    <w:rsid w:val="0051348C"/>
    <w:rsid w:val="00516886"/>
    <w:rsid w:val="00517868"/>
    <w:rsid w:val="00530038"/>
    <w:rsid w:val="00535151"/>
    <w:rsid w:val="00541FFE"/>
    <w:rsid w:val="005659F8"/>
    <w:rsid w:val="00575042"/>
    <w:rsid w:val="00582DB7"/>
    <w:rsid w:val="005963A5"/>
    <w:rsid w:val="00596E7D"/>
    <w:rsid w:val="005B59F6"/>
    <w:rsid w:val="005D6865"/>
    <w:rsid w:val="005E2468"/>
    <w:rsid w:val="005F5255"/>
    <w:rsid w:val="00611165"/>
    <w:rsid w:val="006139CC"/>
    <w:rsid w:val="00626A7A"/>
    <w:rsid w:val="006418A6"/>
    <w:rsid w:val="00644D6E"/>
    <w:rsid w:val="00680FE5"/>
    <w:rsid w:val="006A5829"/>
    <w:rsid w:val="006B72D1"/>
    <w:rsid w:val="006B7C93"/>
    <w:rsid w:val="006D556A"/>
    <w:rsid w:val="006E4301"/>
    <w:rsid w:val="006F3876"/>
    <w:rsid w:val="00705A54"/>
    <w:rsid w:val="00727660"/>
    <w:rsid w:val="00731BE1"/>
    <w:rsid w:val="007A5A14"/>
    <w:rsid w:val="007C2583"/>
    <w:rsid w:val="00800A44"/>
    <w:rsid w:val="00810A08"/>
    <w:rsid w:val="00814BF8"/>
    <w:rsid w:val="00821BFD"/>
    <w:rsid w:val="0084216A"/>
    <w:rsid w:val="0084573C"/>
    <w:rsid w:val="00892ECE"/>
    <w:rsid w:val="008A707D"/>
    <w:rsid w:val="008C351C"/>
    <w:rsid w:val="008E4BCF"/>
    <w:rsid w:val="008F2DDA"/>
    <w:rsid w:val="008F3C1D"/>
    <w:rsid w:val="0090579A"/>
    <w:rsid w:val="00930464"/>
    <w:rsid w:val="00934F52"/>
    <w:rsid w:val="00946C0C"/>
    <w:rsid w:val="0095133B"/>
    <w:rsid w:val="00956C87"/>
    <w:rsid w:val="00973961"/>
    <w:rsid w:val="009818C6"/>
    <w:rsid w:val="00986BB2"/>
    <w:rsid w:val="00986FD6"/>
    <w:rsid w:val="009A362B"/>
    <w:rsid w:val="009C2540"/>
    <w:rsid w:val="009E1F57"/>
    <w:rsid w:val="009F5F2C"/>
    <w:rsid w:val="00A43A65"/>
    <w:rsid w:val="00A44B07"/>
    <w:rsid w:val="00A604E4"/>
    <w:rsid w:val="00A6577E"/>
    <w:rsid w:val="00A66365"/>
    <w:rsid w:val="00A7082C"/>
    <w:rsid w:val="00A8106C"/>
    <w:rsid w:val="00A8584A"/>
    <w:rsid w:val="00A94DB4"/>
    <w:rsid w:val="00A95A05"/>
    <w:rsid w:val="00AB7B61"/>
    <w:rsid w:val="00AC0E3F"/>
    <w:rsid w:val="00AD774C"/>
    <w:rsid w:val="00AE1B43"/>
    <w:rsid w:val="00AE7F8F"/>
    <w:rsid w:val="00AF3D7F"/>
    <w:rsid w:val="00B15528"/>
    <w:rsid w:val="00B21711"/>
    <w:rsid w:val="00B218AE"/>
    <w:rsid w:val="00B37CEF"/>
    <w:rsid w:val="00B6012B"/>
    <w:rsid w:val="00B85773"/>
    <w:rsid w:val="00B85866"/>
    <w:rsid w:val="00B94D93"/>
    <w:rsid w:val="00B97090"/>
    <w:rsid w:val="00BA129A"/>
    <w:rsid w:val="00BB352D"/>
    <w:rsid w:val="00BB3B25"/>
    <w:rsid w:val="00BC78BD"/>
    <w:rsid w:val="00BD3012"/>
    <w:rsid w:val="00BD4F10"/>
    <w:rsid w:val="00BE16CE"/>
    <w:rsid w:val="00C0726A"/>
    <w:rsid w:val="00C07B8E"/>
    <w:rsid w:val="00C16AAF"/>
    <w:rsid w:val="00C2285D"/>
    <w:rsid w:val="00C26D6E"/>
    <w:rsid w:val="00C377FC"/>
    <w:rsid w:val="00C446AB"/>
    <w:rsid w:val="00C51965"/>
    <w:rsid w:val="00C71468"/>
    <w:rsid w:val="00C724B0"/>
    <w:rsid w:val="00C85DF8"/>
    <w:rsid w:val="00C918B1"/>
    <w:rsid w:val="00C95FE4"/>
    <w:rsid w:val="00CC1623"/>
    <w:rsid w:val="00CC4BDE"/>
    <w:rsid w:val="00CE57C0"/>
    <w:rsid w:val="00D04E66"/>
    <w:rsid w:val="00D06F93"/>
    <w:rsid w:val="00D14BB4"/>
    <w:rsid w:val="00D20E72"/>
    <w:rsid w:val="00D21065"/>
    <w:rsid w:val="00D537F4"/>
    <w:rsid w:val="00D6757E"/>
    <w:rsid w:val="00D7411D"/>
    <w:rsid w:val="00D75D82"/>
    <w:rsid w:val="00D90AAC"/>
    <w:rsid w:val="00DA64C3"/>
    <w:rsid w:val="00DB5EA2"/>
    <w:rsid w:val="00DC120A"/>
    <w:rsid w:val="00DD44B6"/>
    <w:rsid w:val="00DE72EB"/>
    <w:rsid w:val="00E00025"/>
    <w:rsid w:val="00E02F70"/>
    <w:rsid w:val="00E15ED6"/>
    <w:rsid w:val="00E24554"/>
    <w:rsid w:val="00E31A54"/>
    <w:rsid w:val="00E63D6E"/>
    <w:rsid w:val="00E73758"/>
    <w:rsid w:val="00E82B24"/>
    <w:rsid w:val="00E853D0"/>
    <w:rsid w:val="00E85A67"/>
    <w:rsid w:val="00EA1393"/>
    <w:rsid w:val="00ED1593"/>
    <w:rsid w:val="00ED6AAD"/>
    <w:rsid w:val="00ED7BA0"/>
    <w:rsid w:val="00EE37EC"/>
    <w:rsid w:val="00F16DDA"/>
    <w:rsid w:val="00F24D02"/>
    <w:rsid w:val="00F34871"/>
    <w:rsid w:val="00F421FE"/>
    <w:rsid w:val="00F53CB4"/>
    <w:rsid w:val="00F5514B"/>
    <w:rsid w:val="00F730CD"/>
    <w:rsid w:val="00F8501E"/>
    <w:rsid w:val="00FA003E"/>
    <w:rsid w:val="00FB01DC"/>
    <w:rsid w:val="00FC3864"/>
    <w:rsid w:val="00FE666D"/>
    <w:rsid w:val="00FF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452D57"/>
    <w:rPr>
      <w:rFonts w:ascii="Segoe UI" w:hAnsi="Segoe UI" w:cs="Segoe UI"/>
      <w:sz w:val="18"/>
      <w:szCs w:val="18"/>
    </w:rPr>
  </w:style>
  <w:style w:type="character" w:customStyle="1" w:styleId="aa">
    <w:name w:val="Текст выноски Знак"/>
    <w:basedOn w:val="a1"/>
    <w:link w:val="a9"/>
    <w:uiPriority w:val="99"/>
    <w:semiHidden/>
    <w:rsid w:val="00452D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E2AF-9B2D-439D-B486-98E5D261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2330</Words>
  <Characters>13282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Кафедра хімії та охорони праці</cp:lastModifiedBy>
  <cp:revision>20</cp:revision>
  <cp:lastPrinted>2020-12-21T11:38:00Z</cp:lastPrinted>
  <dcterms:created xsi:type="dcterms:W3CDTF">2020-12-16T06:41:00Z</dcterms:created>
  <dcterms:modified xsi:type="dcterms:W3CDTF">2020-12-22T09:21:00Z</dcterms:modified>
</cp:coreProperties>
</file>