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452D57" w:rsidRPr="00452D57"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452D57" w:rsidRDefault="00ED7BA0" w:rsidP="00727660">
            <w:pPr>
              <w:spacing w:line="276" w:lineRule="auto"/>
              <w:jc w:val="both"/>
              <w:rPr>
                <w:szCs w:val="24"/>
              </w:rPr>
            </w:pPr>
            <w:proofErr w:type="spellStart"/>
            <w:r w:rsidRPr="00452D57">
              <w:rPr>
                <w:szCs w:val="24"/>
              </w:rPr>
              <w:t>Силабус</w:t>
            </w:r>
            <w:proofErr w:type="spellEnd"/>
            <w:r w:rsidRPr="00452D57">
              <w:rPr>
                <w:szCs w:val="24"/>
              </w:rPr>
              <w:t xml:space="preserve"> курсу:</w:t>
            </w:r>
            <w:r w:rsidR="00B94D93" w:rsidRPr="00452D57">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452D57" w:rsidRDefault="00ED7BA0" w:rsidP="00727660">
            <w:pPr>
              <w:spacing w:line="276" w:lineRule="auto"/>
              <w:jc w:val="both"/>
              <w:rPr>
                <w:szCs w:val="24"/>
              </w:rPr>
            </w:pPr>
            <w:r w:rsidRPr="00452D57">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452D57" w:rsidRPr="00452D57"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3CAE589A" w:rsidR="00ED7BA0" w:rsidRPr="00452D57" w:rsidRDefault="00ED6AAD" w:rsidP="00517868">
            <w:pPr>
              <w:spacing w:line="276" w:lineRule="auto"/>
              <w:jc w:val="center"/>
              <w:rPr>
                <w:b/>
                <w:szCs w:val="24"/>
              </w:rPr>
            </w:pPr>
            <w:r w:rsidRPr="00452D57">
              <w:rPr>
                <w:b/>
                <w:sz w:val="28"/>
                <w:szCs w:val="24"/>
              </w:rPr>
              <w:t>ФІЗИЧНА ХІМІЯ</w:t>
            </w:r>
          </w:p>
        </w:tc>
        <w:tc>
          <w:tcPr>
            <w:tcW w:w="3586" w:type="dxa"/>
            <w:vMerge/>
            <w:tcBorders>
              <w:top w:val="nil"/>
              <w:left w:val="nil"/>
              <w:bottom w:val="nil"/>
              <w:right w:val="nil"/>
            </w:tcBorders>
            <w:shd w:val="clear" w:color="auto" w:fill="auto"/>
          </w:tcPr>
          <w:p w14:paraId="6C9E07A2" w14:textId="77777777" w:rsidR="00ED7BA0" w:rsidRPr="00452D57" w:rsidRDefault="00ED7BA0" w:rsidP="00727660">
            <w:pPr>
              <w:spacing w:line="276" w:lineRule="auto"/>
              <w:jc w:val="both"/>
              <w:rPr>
                <w:szCs w:val="24"/>
                <w:lang w:eastAsia="uk-UA"/>
              </w:rPr>
            </w:pPr>
          </w:p>
        </w:tc>
      </w:tr>
      <w:tr w:rsidR="00452D57" w:rsidRPr="00452D57"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ED7BA0" w:rsidRPr="00452D57" w:rsidRDefault="00ED7BA0" w:rsidP="00727660">
            <w:pPr>
              <w:rPr>
                <w:b/>
                <w:i/>
                <w:szCs w:val="24"/>
              </w:rPr>
            </w:pPr>
            <w:r w:rsidRPr="00452D57">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7FEE1A9D" w:rsidR="00ED7BA0" w:rsidRPr="00452D57" w:rsidRDefault="00ED6AAD" w:rsidP="00727660">
            <w:pPr>
              <w:spacing w:line="276" w:lineRule="auto"/>
              <w:rPr>
                <w:szCs w:val="24"/>
              </w:rPr>
            </w:pPr>
            <w:r w:rsidRPr="00452D57">
              <w:rPr>
                <w:szCs w:val="24"/>
              </w:rPr>
              <w:t>Бакалавр</w:t>
            </w:r>
          </w:p>
        </w:tc>
      </w:tr>
      <w:tr w:rsidR="00452D57" w:rsidRPr="00452D57"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ED7BA0" w:rsidRPr="00452D57" w:rsidRDefault="00ED7BA0" w:rsidP="00727660">
            <w:pPr>
              <w:rPr>
                <w:b/>
                <w:i/>
                <w:szCs w:val="24"/>
              </w:rPr>
            </w:pPr>
            <w:r w:rsidRPr="00452D57">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214CCD80" w:rsidR="00ED7BA0" w:rsidRPr="00452D57" w:rsidRDefault="00ED6AAD" w:rsidP="00ED6AAD">
            <w:pPr>
              <w:spacing w:line="276" w:lineRule="auto"/>
              <w:rPr>
                <w:szCs w:val="24"/>
              </w:rPr>
            </w:pPr>
            <w:r w:rsidRPr="00452D57">
              <w:rPr>
                <w:szCs w:val="24"/>
              </w:rPr>
              <w:t>161</w:t>
            </w:r>
            <w:r w:rsidR="009A362B" w:rsidRPr="00452D57">
              <w:rPr>
                <w:szCs w:val="24"/>
              </w:rPr>
              <w:t xml:space="preserve"> </w:t>
            </w:r>
            <w:r w:rsidR="00F421FE" w:rsidRPr="00452D57">
              <w:rPr>
                <w:szCs w:val="24"/>
              </w:rPr>
              <w:t>"</w:t>
            </w:r>
            <w:r w:rsidRPr="00452D57">
              <w:rPr>
                <w:szCs w:val="24"/>
              </w:rPr>
              <w:t>Хімічні технології та інженерія</w:t>
            </w:r>
            <w:r w:rsidR="00F421FE" w:rsidRPr="00452D57">
              <w:rPr>
                <w:szCs w:val="24"/>
              </w:rPr>
              <w:t>"</w:t>
            </w:r>
          </w:p>
        </w:tc>
      </w:tr>
      <w:tr w:rsidR="00452D57" w:rsidRPr="00452D57"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ED7BA0" w:rsidRPr="00452D57" w:rsidRDefault="00ED7BA0" w:rsidP="00727660">
            <w:pPr>
              <w:rPr>
                <w:b/>
                <w:i/>
                <w:szCs w:val="24"/>
              </w:rPr>
            </w:pPr>
            <w:r w:rsidRPr="00452D57">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7EE6C290" w:rsidR="00ED7BA0" w:rsidRPr="00452D57" w:rsidRDefault="00ED6AAD" w:rsidP="00727660">
            <w:pPr>
              <w:spacing w:line="276" w:lineRule="auto"/>
              <w:rPr>
                <w:szCs w:val="24"/>
              </w:rPr>
            </w:pPr>
            <w:r w:rsidRPr="00452D57">
              <w:rPr>
                <w:szCs w:val="24"/>
              </w:rPr>
              <w:t>2</w:t>
            </w:r>
          </w:p>
        </w:tc>
      </w:tr>
      <w:tr w:rsidR="00452D57" w:rsidRPr="00452D57"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ED7BA0" w:rsidRPr="00452D57" w:rsidRDefault="00ED7BA0" w:rsidP="00727660">
            <w:pPr>
              <w:rPr>
                <w:b/>
                <w:i/>
                <w:szCs w:val="24"/>
              </w:rPr>
            </w:pPr>
            <w:r w:rsidRPr="00452D57">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2597B7EA" w:rsidR="00ED7BA0" w:rsidRPr="00452D57" w:rsidRDefault="00ED6AAD" w:rsidP="00727660">
            <w:pPr>
              <w:spacing w:line="276" w:lineRule="auto"/>
              <w:rPr>
                <w:szCs w:val="24"/>
              </w:rPr>
            </w:pPr>
            <w:r w:rsidRPr="00452D57">
              <w:rPr>
                <w:szCs w:val="24"/>
              </w:rPr>
              <w:t>осінній</w:t>
            </w:r>
          </w:p>
        </w:tc>
      </w:tr>
      <w:tr w:rsidR="00452D57" w:rsidRPr="00452D57"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ED7BA0" w:rsidRPr="00452D57" w:rsidRDefault="00ED7BA0" w:rsidP="00727660">
            <w:pPr>
              <w:rPr>
                <w:b/>
                <w:i/>
                <w:szCs w:val="24"/>
              </w:rPr>
            </w:pPr>
            <w:r w:rsidRPr="00452D57">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33B58D17" w:rsidR="00ED7BA0" w:rsidRPr="00452D57" w:rsidRDefault="00ED6AAD" w:rsidP="006418A6">
            <w:pPr>
              <w:spacing w:line="276" w:lineRule="auto"/>
              <w:rPr>
                <w:szCs w:val="24"/>
              </w:rPr>
            </w:pPr>
            <w:r w:rsidRPr="00452D57">
              <w:rPr>
                <w:szCs w:val="24"/>
              </w:rPr>
              <w:t>11</w:t>
            </w:r>
            <w:r w:rsidR="00517868" w:rsidRPr="00452D57">
              <w:rPr>
                <w:szCs w:val="24"/>
              </w:rPr>
              <w:t>.</w:t>
            </w:r>
            <w:r w:rsidR="006418A6" w:rsidRPr="00452D57">
              <w:rPr>
                <w:szCs w:val="24"/>
              </w:rPr>
              <w:t>5</w:t>
            </w:r>
          </w:p>
        </w:tc>
      </w:tr>
      <w:tr w:rsidR="00452D57" w:rsidRPr="00452D57"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ED7BA0" w:rsidRPr="00452D57" w:rsidRDefault="00ED7BA0" w:rsidP="00727660">
            <w:pPr>
              <w:rPr>
                <w:b/>
                <w:i/>
                <w:szCs w:val="24"/>
              </w:rPr>
            </w:pPr>
            <w:r w:rsidRPr="00452D57">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ED7BA0" w:rsidRPr="00452D57" w:rsidRDefault="00ED7BA0" w:rsidP="00727660">
            <w:pPr>
              <w:spacing w:line="276" w:lineRule="auto"/>
              <w:rPr>
                <w:szCs w:val="24"/>
              </w:rPr>
            </w:pPr>
            <w:r w:rsidRPr="00452D57">
              <w:rPr>
                <w:szCs w:val="24"/>
              </w:rPr>
              <w:t>українська</w:t>
            </w:r>
          </w:p>
        </w:tc>
      </w:tr>
      <w:tr w:rsidR="0032701E" w:rsidRPr="00452D57"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ED7BA0" w:rsidRPr="00452D57" w:rsidRDefault="00ED7BA0" w:rsidP="009A362B">
            <w:pPr>
              <w:rPr>
                <w:b/>
                <w:i/>
                <w:szCs w:val="24"/>
              </w:rPr>
            </w:pPr>
            <w:r w:rsidRPr="00452D57">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484DA8C4" w:rsidR="00ED7BA0" w:rsidRPr="00452D57" w:rsidRDefault="00ED6AAD" w:rsidP="00ED6AAD">
            <w:pPr>
              <w:rPr>
                <w:szCs w:val="24"/>
              </w:rPr>
            </w:pPr>
            <w:r w:rsidRPr="00452D57">
              <w:rPr>
                <w:szCs w:val="24"/>
              </w:rPr>
              <w:t>Екзамен</w:t>
            </w:r>
          </w:p>
        </w:tc>
      </w:tr>
    </w:tbl>
    <w:p w14:paraId="6C192723" w14:textId="77777777" w:rsidR="00ED7BA0" w:rsidRPr="00452D57" w:rsidRDefault="00ED7BA0" w:rsidP="00ED7BA0">
      <w:pPr>
        <w:jc w:val="both"/>
        <w:rPr>
          <w:sz w:val="22"/>
        </w:rPr>
      </w:pPr>
    </w:p>
    <w:p w14:paraId="3ADFDD9E" w14:textId="77777777" w:rsidR="006E4301" w:rsidRDefault="006E4301">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346"/>
        <w:gridCol w:w="2037"/>
        <w:gridCol w:w="274"/>
        <w:gridCol w:w="1349"/>
        <w:gridCol w:w="719"/>
        <w:gridCol w:w="273"/>
        <w:gridCol w:w="2798"/>
      </w:tblGrid>
      <w:tr w:rsidR="00452D57" w:rsidRPr="00452D57" w14:paraId="37B65D8B" w14:textId="77777777" w:rsidTr="00D21065">
        <w:tc>
          <w:tcPr>
            <w:tcW w:w="6416" w:type="dxa"/>
            <w:gridSpan w:val="5"/>
            <w:tcBorders>
              <w:top w:val="nil"/>
              <w:left w:val="nil"/>
              <w:bottom w:val="nil"/>
              <w:right w:val="nil"/>
            </w:tcBorders>
            <w:shd w:val="clear" w:color="auto" w:fill="auto"/>
          </w:tcPr>
          <w:p w14:paraId="7F4CAFA6" w14:textId="05C03C8F" w:rsidR="00ED7BA0" w:rsidRPr="00452D57" w:rsidRDefault="00ED7BA0" w:rsidP="00727660">
            <w:pPr>
              <w:jc w:val="both"/>
              <w:rPr>
                <w:szCs w:val="24"/>
              </w:rPr>
            </w:pPr>
            <w:r w:rsidRPr="00452D57">
              <w:rPr>
                <w:b/>
                <w:i/>
                <w:szCs w:val="24"/>
              </w:rPr>
              <w:lastRenderedPageBreak/>
              <w:t>Автор курсу та лектор:</w:t>
            </w:r>
          </w:p>
        </w:tc>
        <w:tc>
          <w:tcPr>
            <w:tcW w:w="3790" w:type="dxa"/>
            <w:gridSpan w:val="3"/>
            <w:tcBorders>
              <w:top w:val="nil"/>
              <w:left w:val="nil"/>
              <w:bottom w:val="nil"/>
              <w:right w:val="nil"/>
            </w:tcBorders>
            <w:shd w:val="clear" w:color="auto" w:fill="auto"/>
          </w:tcPr>
          <w:p w14:paraId="3BFB6DF6" w14:textId="77777777" w:rsidR="00ED7BA0" w:rsidRPr="00452D57" w:rsidRDefault="00ED7BA0" w:rsidP="00727660">
            <w:pPr>
              <w:spacing w:line="276" w:lineRule="auto"/>
              <w:jc w:val="both"/>
              <w:rPr>
                <w:szCs w:val="24"/>
              </w:rPr>
            </w:pPr>
          </w:p>
        </w:tc>
      </w:tr>
      <w:tr w:rsidR="00452D57" w:rsidRPr="00452D57"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1177D275" w:rsidR="00ED7BA0" w:rsidRPr="00452D57" w:rsidRDefault="00ED6AAD" w:rsidP="00ED6AAD">
            <w:pPr>
              <w:spacing w:line="276" w:lineRule="auto"/>
              <w:jc w:val="center"/>
              <w:rPr>
                <w:szCs w:val="24"/>
              </w:rPr>
            </w:pPr>
            <w:proofErr w:type="spellStart"/>
            <w:r w:rsidRPr="00452D57">
              <w:rPr>
                <w:szCs w:val="24"/>
              </w:rPr>
              <w:t>к.т</w:t>
            </w:r>
            <w:r w:rsidR="00ED7BA0" w:rsidRPr="00452D57">
              <w:rPr>
                <w:szCs w:val="24"/>
              </w:rPr>
              <w:t>.н</w:t>
            </w:r>
            <w:proofErr w:type="spellEnd"/>
            <w:r w:rsidR="00ED7BA0" w:rsidRPr="00452D57">
              <w:rPr>
                <w:szCs w:val="24"/>
              </w:rPr>
              <w:t xml:space="preserve">., </w:t>
            </w:r>
            <w:r w:rsidRPr="00452D57">
              <w:rPr>
                <w:szCs w:val="24"/>
              </w:rPr>
              <w:t>доц</w:t>
            </w:r>
            <w:r w:rsidR="00ED7BA0" w:rsidRPr="00452D57">
              <w:rPr>
                <w:szCs w:val="24"/>
              </w:rPr>
              <w:t xml:space="preserve">., </w:t>
            </w:r>
            <w:r w:rsidRPr="00452D57">
              <w:rPr>
                <w:szCs w:val="24"/>
              </w:rPr>
              <w:t>Заіка Раїса Григорівна</w:t>
            </w:r>
          </w:p>
        </w:tc>
      </w:tr>
      <w:tr w:rsidR="00452D57" w:rsidRPr="00452D57"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452D57" w:rsidRDefault="00ED7BA0" w:rsidP="00727660">
            <w:pPr>
              <w:spacing w:line="276" w:lineRule="auto"/>
              <w:jc w:val="center"/>
              <w:rPr>
                <w:sz w:val="16"/>
                <w:szCs w:val="16"/>
              </w:rPr>
            </w:pPr>
            <w:r w:rsidRPr="00452D57">
              <w:rPr>
                <w:sz w:val="16"/>
                <w:szCs w:val="16"/>
              </w:rPr>
              <w:t>вчений ступінь, вчене звання, прізвище, ім’я та по-батькові</w:t>
            </w:r>
          </w:p>
        </w:tc>
      </w:tr>
      <w:tr w:rsidR="00452D57" w:rsidRPr="00452D57"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48A716B6" w:rsidR="00ED7BA0" w:rsidRPr="00452D57" w:rsidRDefault="00DD44B6" w:rsidP="00D21065">
            <w:pPr>
              <w:spacing w:line="276" w:lineRule="auto"/>
              <w:jc w:val="center"/>
              <w:rPr>
                <w:szCs w:val="24"/>
              </w:rPr>
            </w:pPr>
            <w:r w:rsidRPr="00452D57">
              <w:rPr>
                <w:szCs w:val="24"/>
              </w:rPr>
              <w:t>завідувач</w:t>
            </w:r>
            <w:r w:rsidR="00ED7BA0" w:rsidRPr="00452D57">
              <w:rPr>
                <w:szCs w:val="24"/>
              </w:rPr>
              <w:t xml:space="preserve"> кафедри</w:t>
            </w:r>
            <w:r w:rsidR="00CC1623" w:rsidRPr="00452D57">
              <w:rPr>
                <w:szCs w:val="24"/>
              </w:rPr>
              <w:t xml:space="preserve"> </w:t>
            </w:r>
            <w:r w:rsidR="00D21065" w:rsidRPr="00452D57">
              <w:rPr>
                <w:szCs w:val="24"/>
              </w:rPr>
              <w:t>хімії та охорони праці</w:t>
            </w:r>
            <w:r w:rsidR="00ED7BA0" w:rsidRPr="00452D57">
              <w:rPr>
                <w:szCs w:val="24"/>
              </w:rPr>
              <w:t xml:space="preserve"> </w:t>
            </w:r>
          </w:p>
        </w:tc>
      </w:tr>
      <w:tr w:rsidR="00452D57" w:rsidRPr="00452D57"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452D57" w:rsidRDefault="00ED7BA0" w:rsidP="00727660">
            <w:pPr>
              <w:spacing w:line="276" w:lineRule="auto"/>
              <w:jc w:val="center"/>
              <w:rPr>
                <w:sz w:val="16"/>
                <w:szCs w:val="16"/>
              </w:rPr>
            </w:pPr>
            <w:r w:rsidRPr="00452D57">
              <w:rPr>
                <w:sz w:val="16"/>
                <w:szCs w:val="16"/>
              </w:rPr>
              <w:t>посада</w:t>
            </w:r>
          </w:p>
        </w:tc>
      </w:tr>
      <w:tr w:rsidR="00452D57" w:rsidRPr="00452D57" w14:paraId="763C9903" w14:textId="77777777" w:rsidTr="00D21065">
        <w:tc>
          <w:tcPr>
            <w:tcW w:w="2410" w:type="dxa"/>
            <w:tcBorders>
              <w:top w:val="nil"/>
              <w:left w:val="nil"/>
              <w:bottom w:val="single" w:sz="4" w:space="0" w:color="auto"/>
              <w:right w:val="nil"/>
            </w:tcBorders>
            <w:shd w:val="clear" w:color="auto" w:fill="auto"/>
            <w:vAlign w:val="center"/>
          </w:tcPr>
          <w:p w14:paraId="779E2340" w14:textId="10F90486" w:rsidR="00ED7BA0" w:rsidRPr="00452D57" w:rsidRDefault="00D21065" w:rsidP="00CC1623">
            <w:pPr>
              <w:jc w:val="center"/>
              <w:rPr>
                <w:szCs w:val="24"/>
              </w:rPr>
            </w:pPr>
            <w:r w:rsidRPr="00452D57">
              <w:t>chemistry@snu.edu.ua</w:t>
            </w:r>
          </w:p>
        </w:tc>
        <w:tc>
          <w:tcPr>
            <w:tcW w:w="346" w:type="dxa"/>
            <w:tcBorders>
              <w:top w:val="nil"/>
              <w:left w:val="nil"/>
              <w:bottom w:val="nil"/>
              <w:right w:val="nil"/>
            </w:tcBorders>
            <w:shd w:val="clear" w:color="auto" w:fill="auto"/>
            <w:vAlign w:val="center"/>
          </w:tcPr>
          <w:p w14:paraId="08BB428B" w14:textId="77777777" w:rsidR="00ED7BA0" w:rsidRPr="00452D57" w:rsidRDefault="00ED7BA0" w:rsidP="00CC1623">
            <w:pPr>
              <w:jc w:val="center"/>
              <w:rPr>
                <w:szCs w:val="24"/>
              </w:rPr>
            </w:pPr>
          </w:p>
        </w:tc>
        <w:tc>
          <w:tcPr>
            <w:tcW w:w="2037" w:type="dxa"/>
            <w:tcBorders>
              <w:top w:val="nil"/>
              <w:left w:val="nil"/>
              <w:bottom w:val="single" w:sz="4" w:space="0" w:color="auto"/>
              <w:right w:val="nil"/>
            </w:tcBorders>
            <w:shd w:val="clear" w:color="auto" w:fill="auto"/>
            <w:vAlign w:val="center"/>
          </w:tcPr>
          <w:p w14:paraId="12F47E61" w14:textId="2A6AB189" w:rsidR="00ED7BA0" w:rsidRPr="00452D57" w:rsidRDefault="00ED7BA0" w:rsidP="00D21065">
            <w:pPr>
              <w:jc w:val="center"/>
              <w:rPr>
                <w:szCs w:val="24"/>
              </w:rPr>
            </w:pPr>
            <w:r w:rsidRPr="00452D57">
              <w:rPr>
                <w:szCs w:val="24"/>
              </w:rPr>
              <w:t>+</w:t>
            </w:r>
            <w:r w:rsidR="00D21065" w:rsidRPr="00452D57">
              <w:rPr>
                <w:szCs w:val="24"/>
              </w:rPr>
              <w:t>38-050-747-5581</w:t>
            </w:r>
          </w:p>
        </w:tc>
        <w:tc>
          <w:tcPr>
            <w:tcW w:w="274" w:type="dxa"/>
            <w:tcBorders>
              <w:top w:val="nil"/>
              <w:left w:val="nil"/>
              <w:bottom w:val="nil"/>
              <w:right w:val="nil"/>
            </w:tcBorders>
            <w:shd w:val="clear" w:color="auto" w:fill="auto"/>
            <w:vAlign w:val="center"/>
          </w:tcPr>
          <w:p w14:paraId="48A10556" w14:textId="77777777" w:rsidR="00ED7BA0" w:rsidRPr="00452D57" w:rsidRDefault="00ED7BA0" w:rsidP="00CC1623">
            <w:pPr>
              <w:jc w:val="center"/>
              <w:rPr>
                <w:szCs w:val="24"/>
              </w:rPr>
            </w:pPr>
          </w:p>
        </w:tc>
        <w:tc>
          <w:tcPr>
            <w:tcW w:w="2068" w:type="dxa"/>
            <w:gridSpan w:val="2"/>
            <w:tcBorders>
              <w:top w:val="nil"/>
              <w:left w:val="nil"/>
              <w:bottom w:val="single" w:sz="4" w:space="0" w:color="auto"/>
              <w:right w:val="nil"/>
            </w:tcBorders>
            <w:shd w:val="clear" w:color="auto" w:fill="auto"/>
            <w:vAlign w:val="center"/>
          </w:tcPr>
          <w:p w14:paraId="645693A0" w14:textId="743A5EC4" w:rsidR="00ED7BA0" w:rsidRPr="00452D57" w:rsidRDefault="00ED7BA0" w:rsidP="00CC1623">
            <w:pPr>
              <w:jc w:val="center"/>
              <w:rPr>
                <w:szCs w:val="24"/>
              </w:rPr>
            </w:pPr>
          </w:p>
        </w:tc>
        <w:tc>
          <w:tcPr>
            <w:tcW w:w="273" w:type="dxa"/>
            <w:tcBorders>
              <w:top w:val="nil"/>
              <w:left w:val="nil"/>
              <w:bottom w:val="nil"/>
              <w:right w:val="nil"/>
            </w:tcBorders>
            <w:shd w:val="clear" w:color="auto" w:fill="auto"/>
            <w:vAlign w:val="center"/>
          </w:tcPr>
          <w:p w14:paraId="686A43BA" w14:textId="77777777" w:rsidR="00ED7BA0" w:rsidRPr="00452D57" w:rsidRDefault="00ED7BA0" w:rsidP="00CC1623">
            <w:pPr>
              <w:jc w:val="center"/>
              <w:rPr>
                <w:szCs w:val="24"/>
              </w:rPr>
            </w:pPr>
          </w:p>
        </w:tc>
        <w:tc>
          <w:tcPr>
            <w:tcW w:w="2798" w:type="dxa"/>
            <w:tcBorders>
              <w:top w:val="nil"/>
              <w:left w:val="nil"/>
              <w:bottom w:val="single" w:sz="4" w:space="0" w:color="auto"/>
              <w:right w:val="nil"/>
            </w:tcBorders>
            <w:shd w:val="clear" w:color="auto" w:fill="auto"/>
            <w:vAlign w:val="center"/>
          </w:tcPr>
          <w:p w14:paraId="4FB53845" w14:textId="411D06E7" w:rsidR="00ED7BA0" w:rsidRPr="00452D57" w:rsidRDefault="00D21065" w:rsidP="00D21065">
            <w:pPr>
              <w:jc w:val="center"/>
              <w:rPr>
                <w:szCs w:val="24"/>
              </w:rPr>
            </w:pPr>
            <w:r w:rsidRPr="00452D57">
              <w:rPr>
                <w:szCs w:val="24"/>
              </w:rPr>
              <w:t>313а ЛК</w:t>
            </w:r>
            <w:r w:rsidR="00CC1623" w:rsidRPr="00452D57">
              <w:rPr>
                <w:szCs w:val="24"/>
              </w:rPr>
              <w:t xml:space="preserve"> аудиторія кафедри </w:t>
            </w:r>
            <w:r w:rsidRPr="00452D57">
              <w:rPr>
                <w:szCs w:val="24"/>
              </w:rPr>
              <w:t>ХОП</w:t>
            </w:r>
          </w:p>
        </w:tc>
      </w:tr>
      <w:tr w:rsidR="00452D57" w:rsidRPr="00452D57" w14:paraId="02AEAD3A" w14:textId="77777777" w:rsidTr="00D21065">
        <w:tc>
          <w:tcPr>
            <w:tcW w:w="2410" w:type="dxa"/>
            <w:tcBorders>
              <w:top w:val="single" w:sz="4" w:space="0" w:color="auto"/>
              <w:left w:val="nil"/>
              <w:bottom w:val="nil"/>
              <w:right w:val="nil"/>
            </w:tcBorders>
            <w:shd w:val="clear" w:color="auto" w:fill="auto"/>
          </w:tcPr>
          <w:p w14:paraId="0DC70227" w14:textId="77777777" w:rsidR="00ED7BA0" w:rsidRPr="00452D57" w:rsidRDefault="00ED7BA0" w:rsidP="00727660">
            <w:pPr>
              <w:jc w:val="center"/>
              <w:rPr>
                <w:sz w:val="16"/>
                <w:szCs w:val="16"/>
              </w:rPr>
            </w:pPr>
            <w:r w:rsidRPr="00452D57">
              <w:rPr>
                <w:sz w:val="16"/>
                <w:szCs w:val="16"/>
              </w:rPr>
              <w:t>електронна адреса</w:t>
            </w:r>
          </w:p>
        </w:tc>
        <w:tc>
          <w:tcPr>
            <w:tcW w:w="346" w:type="dxa"/>
            <w:tcBorders>
              <w:top w:val="nil"/>
              <w:left w:val="nil"/>
              <w:bottom w:val="nil"/>
              <w:right w:val="nil"/>
            </w:tcBorders>
            <w:shd w:val="clear" w:color="auto" w:fill="auto"/>
          </w:tcPr>
          <w:p w14:paraId="26AA4199" w14:textId="77777777" w:rsidR="00ED7BA0" w:rsidRPr="00452D57" w:rsidRDefault="00ED7BA0" w:rsidP="00727660">
            <w:pPr>
              <w:jc w:val="center"/>
              <w:rPr>
                <w:sz w:val="16"/>
                <w:szCs w:val="16"/>
              </w:rPr>
            </w:pPr>
          </w:p>
        </w:tc>
        <w:tc>
          <w:tcPr>
            <w:tcW w:w="2037" w:type="dxa"/>
            <w:tcBorders>
              <w:top w:val="single" w:sz="4" w:space="0" w:color="auto"/>
              <w:left w:val="nil"/>
              <w:bottom w:val="nil"/>
              <w:right w:val="nil"/>
            </w:tcBorders>
            <w:shd w:val="clear" w:color="auto" w:fill="auto"/>
          </w:tcPr>
          <w:p w14:paraId="6CA36398" w14:textId="77777777" w:rsidR="00ED7BA0" w:rsidRPr="00452D57" w:rsidRDefault="00ED7BA0" w:rsidP="00727660">
            <w:pPr>
              <w:jc w:val="center"/>
              <w:rPr>
                <w:sz w:val="16"/>
                <w:szCs w:val="16"/>
              </w:rPr>
            </w:pPr>
            <w:r w:rsidRPr="00452D57">
              <w:rPr>
                <w:sz w:val="16"/>
                <w:szCs w:val="16"/>
              </w:rPr>
              <w:t>телефон</w:t>
            </w:r>
          </w:p>
        </w:tc>
        <w:tc>
          <w:tcPr>
            <w:tcW w:w="274" w:type="dxa"/>
            <w:tcBorders>
              <w:top w:val="nil"/>
              <w:left w:val="nil"/>
              <w:bottom w:val="nil"/>
              <w:right w:val="nil"/>
            </w:tcBorders>
            <w:shd w:val="clear" w:color="auto" w:fill="auto"/>
          </w:tcPr>
          <w:p w14:paraId="5330B654" w14:textId="77777777" w:rsidR="00ED7BA0" w:rsidRPr="00452D57" w:rsidRDefault="00ED7BA0" w:rsidP="00727660">
            <w:pPr>
              <w:jc w:val="center"/>
              <w:rPr>
                <w:sz w:val="16"/>
                <w:szCs w:val="16"/>
              </w:rPr>
            </w:pPr>
          </w:p>
        </w:tc>
        <w:tc>
          <w:tcPr>
            <w:tcW w:w="2068" w:type="dxa"/>
            <w:gridSpan w:val="2"/>
            <w:tcBorders>
              <w:top w:val="single" w:sz="4" w:space="0" w:color="auto"/>
              <w:left w:val="nil"/>
              <w:bottom w:val="nil"/>
              <w:right w:val="nil"/>
            </w:tcBorders>
            <w:shd w:val="clear" w:color="auto" w:fill="auto"/>
          </w:tcPr>
          <w:p w14:paraId="0ECF94F4" w14:textId="77777777" w:rsidR="00ED7BA0" w:rsidRPr="00452D57" w:rsidRDefault="00ED7BA0" w:rsidP="00727660">
            <w:pPr>
              <w:spacing w:line="276" w:lineRule="auto"/>
              <w:jc w:val="center"/>
              <w:rPr>
                <w:sz w:val="16"/>
                <w:szCs w:val="16"/>
              </w:rPr>
            </w:pPr>
            <w:proofErr w:type="spellStart"/>
            <w:r w:rsidRPr="00452D57">
              <w:rPr>
                <w:sz w:val="16"/>
                <w:szCs w:val="16"/>
              </w:rPr>
              <w:t>месенджер</w:t>
            </w:r>
            <w:proofErr w:type="spellEnd"/>
          </w:p>
        </w:tc>
        <w:tc>
          <w:tcPr>
            <w:tcW w:w="273" w:type="dxa"/>
            <w:tcBorders>
              <w:top w:val="nil"/>
              <w:left w:val="nil"/>
              <w:bottom w:val="nil"/>
              <w:right w:val="nil"/>
            </w:tcBorders>
            <w:shd w:val="clear" w:color="auto" w:fill="auto"/>
          </w:tcPr>
          <w:p w14:paraId="4C91FF59" w14:textId="77777777" w:rsidR="00ED7BA0" w:rsidRPr="00452D57" w:rsidRDefault="00ED7BA0" w:rsidP="00727660">
            <w:pPr>
              <w:spacing w:line="276" w:lineRule="auto"/>
              <w:jc w:val="center"/>
              <w:rPr>
                <w:sz w:val="16"/>
                <w:szCs w:val="16"/>
              </w:rPr>
            </w:pPr>
          </w:p>
        </w:tc>
        <w:tc>
          <w:tcPr>
            <w:tcW w:w="2798" w:type="dxa"/>
            <w:tcBorders>
              <w:top w:val="single" w:sz="4" w:space="0" w:color="auto"/>
              <w:left w:val="nil"/>
              <w:bottom w:val="nil"/>
              <w:right w:val="nil"/>
            </w:tcBorders>
            <w:shd w:val="clear" w:color="auto" w:fill="auto"/>
          </w:tcPr>
          <w:p w14:paraId="17FDE7B4" w14:textId="77777777" w:rsidR="00ED7BA0" w:rsidRPr="00452D57" w:rsidRDefault="00ED7BA0" w:rsidP="00727660">
            <w:pPr>
              <w:spacing w:line="276" w:lineRule="auto"/>
              <w:jc w:val="center"/>
              <w:rPr>
                <w:sz w:val="16"/>
                <w:szCs w:val="16"/>
              </w:rPr>
            </w:pPr>
            <w:r w:rsidRPr="00452D57">
              <w:rPr>
                <w:sz w:val="16"/>
                <w:szCs w:val="16"/>
              </w:rPr>
              <w:t>консультації</w:t>
            </w:r>
          </w:p>
        </w:tc>
      </w:tr>
    </w:tbl>
    <w:p w14:paraId="03FA5BA2" w14:textId="77777777" w:rsidR="00DC120A" w:rsidRPr="00452D57" w:rsidRDefault="00DC120A" w:rsidP="00ED7BA0">
      <w:pPr>
        <w:jc w:val="center"/>
        <w:rPr>
          <w:b/>
          <w:szCs w:val="24"/>
        </w:rPr>
      </w:pPr>
    </w:p>
    <w:p w14:paraId="4E7BAC27" w14:textId="77777777" w:rsidR="00DC120A" w:rsidRPr="00452D57" w:rsidRDefault="00DC120A" w:rsidP="00ED7BA0">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7"/>
        <w:gridCol w:w="281"/>
        <w:gridCol w:w="2099"/>
        <w:gridCol w:w="281"/>
        <w:gridCol w:w="1365"/>
        <w:gridCol w:w="737"/>
        <w:gridCol w:w="280"/>
        <w:gridCol w:w="2299"/>
      </w:tblGrid>
      <w:tr w:rsidR="005E2468" w:rsidRPr="00093A81" w14:paraId="3CF1A4D0" w14:textId="77777777" w:rsidTr="005E2468">
        <w:tc>
          <w:tcPr>
            <w:tcW w:w="6323" w:type="dxa"/>
            <w:gridSpan w:val="5"/>
            <w:tcBorders>
              <w:top w:val="nil"/>
              <w:left w:val="nil"/>
              <w:bottom w:val="nil"/>
              <w:right w:val="nil"/>
            </w:tcBorders>
            <w:shd w:val="clear" w:color="auto" w:fill="auto"/>
          </w:tcPr>
          <w:p w14:paraId="36EACE7A" w14:textId="1D0505F0" w:rsidR="005E2468" w:rsidRPr="00093A81" w:rsidRDefault="006E4301" w:rsidP="002A1497">
            <w:pPr>
              <w:jc w:val="both"/>
              <w:rPr>
                <w:szCs w:val="24"/>
              </w:rPr>
            </w:pPr>
            <w:r>
              <w:rPr>
                <w:b/>
                <w:szCs w:val="24"/>
              </w:rPr>
              <w:br w:type="page"/>
            </w:r>
            <w:r w:rsidR="005E2468" w:rsidRPr="00093A81">
              <w:rPr>
                <w:b/>
                <w:i/>
                <w:szCs w:val="24"/>
              </w:rPr>
              <w:t>Викладач лабораторних занять:*</w:t>
            </w:r>
          </w:p>
        </w:tc>
        <w:tc>
          <w:tcPr>
            <w:tcW w:w="3316" w:type="dxa"/>
            <w:gridSpan w:val="3"/>
            <w:tcBorders>
              <w:top w:val="nil"/>
              <w:left w:val="nil"/>
              <w:bottom w:val="nil"/>
              <w:right w:val="nil"/>
            </w:tcBorders>
            <w:shd w:val="clear" w:color="auto" w:fill="auto"/>
          </w:tcPr>
          <w:p w14:paraId="68FFEB45" w14:textId="77777777" w:rsidR="005E2468" w:rsidRPr="00093A81" w:rsidRDefault="005E2468" w:rsidP="002A1497">
            <w:pPr>
              <w:spacing w:line="276" w:lineRule="auto"/>
              <w:jc w:val="both"/>
              <w:rPr>
                <w:szCs w:val="24"/>
              </w:rPr>
            </w:pPr>
          </w:p>
        </w:tc>
      </w:tr>
      <w:tr w:rsidR="005E2468" w:rsidRPr="00093A81" w14:paraId="1B923987" w14:textId="77777777" w:rsidTr="005E2468">
        <w:tc>
          <w:tcPr>
            <w:tcW w:w="9639" w:type="dxa"/>
            <w:gridSpan w:val="8"/>
            <w:tcBorders>
              <w:top w:val="nil"/>
              <w:left w:val="nil"/>
              <w:bottom w:val="single" w:sz="4" w:space="0" w:color="auto"/>
              <w:right w:val="nil"/>
            </w:tcBorders>
            <w:shd w:val="clear" w:color="auto" w:fill="auto"/>
            <w:vAlign w:val="center"/>
          </w:tcPr>
          <w:p w14:paraId="1D4C84E0" w14:textId="2D63E177" w:rsidR="005E2468" w:rsidRPr="00093A81" w:rsidRDefault="005E2468" w:rsidP="002A1497">
            <w:pPr>
              <w:spacing w:line="276" w:lineRule="auto"/>
              <w:jc w:val="center"/>
              <w:rPr>
                <w:szCs w:val="24"/>
              </w:rPr>
            </w:pPr>
            <w:r>
              <w:rPr>
                <w:szCs w:val="24"/>
              </w:rPr>
              <w:t>Викладачі кафедри згідно з розподілом навантаження та індивідуальними планами</w:t>
            </w:r>
          </w:p>
        </w:tc>
      </w:tr>
      <w:tr w:rsidR="005E2468" w:rsidRPr="00093A81" w14:paraId="7CBBDB0D" w14:textId="77777777" w:rsidTr="005E2468">
        <w:tc>
          <w:tcPr>
            <w:tcW w:w="9639" w:type="dxa"/>
            <w:gridSpan w:val="8"/>
            <w:tcBorders>
              <w:top w:val="single" w:sz="4" w:space="0" w:color="auto"/>
              <w:left w:val="nil"/>
              <w:bottom w:val="nil"/>
              <w:right w:val="nil"/>
            </w:tcBorders>
            <w:shd w:val="clear" w:color="auto" w:fill="auto"/>
          </w:tcPr>
          <w:p w14:paraId="53B5B3B4" w14:textId="77777777" w:rsidR="005E2468" w:rsidRPr="00093A81" w:rsidRDefault="005E2468" w:rsidP="002A1497">
            <w:pPr>
              <w:spacing w:line="276" w:lineRule="auto"/>
              <w:jc w:val="center"/>
              <w:rPr>
                <w:sz w:val="16"/>
                <w:szCs w:val="16"/>
              </w:rPr>
            </w:pPr>
            <w:r w:rsidRPr="00093A81">
              <w:rPr>
                <w:sz w:val="16"/>
                <w:szCs w:val="16"/>
              </w:rPr>
              <w:t>вчений ступінь, вчене звання, прізвище, ім’я та по-батькові</w:t>
            </w:r>
          </w:p>
        </w:tc>
      </w:tr>
      <w:tr w:rsidR="005E2468" w:rsidRPr="00093A81" w14:paraId="2B7C0112" w14:textId="77777777" w:rsidTr="005E2468">
        <w:tc>
          <w:tcPr>
            <w:tcW w:w="9639" w:type="dxa"/>
            <w:gridSpan w:val="8"/>
            <w:tcBorders>
              <w:top w:val="nil"/>
              <w:left w:val="nil"/>
              <w:bottom w:val="single" w:sz="4" w:space="0" w:color="auto"/>
              <w:right w:val="nil"/>
            </w:tcBorders>
            <w:shd w:val="clear" w:color="auto" w:fill="auto"/>
          </w:tcPr>
          <w:p w14:paraId="4DCF79AF" w14:textId="77777777" w:rsidR="005E2468" w:rsidRPr="00093A81" w:rsidRDefault="005E2468" w:rsidP="002A1497">
            <w:pPr>
              <w:spacing w:line="276" w:lineRule="auto"/>
              <w:jc w:val="center"/>
              <w:rPr>
                <w:szCs w:val="24"/>
              </w:rPr>
            </w:pPr>
          </w:p>
        </w:tc>
      </w:tr>
      <w:tr w:rsidR="005E2468" w:rsidRPr="00093A81" w14:paraId="2E8EE0D1" w14:textId="77777777" w:rsidTr="005E2468">
        <w:tc>
          <w:tcPr>
            <w:tcW w:w="9639" w:type="dxa"/>
            <w:gridSpan w:val="8"/>
            <w:tcBorders>
              <w:top w:val="single" w:sz="4" w:space="0" w:color="auto"/>
              <w:left w:val="nil"/>
              <w:bottom w:val="nil"/>
              <w:right w:val="nil"/>
            </w:tcBorders>
            <w:shd w:val="clear" w:color="auto" w:fill="auto"/>
          </w:tcPr>
          <w:p w14:paraId="4F41E8DA" w14:textId="77777777" w:rsidR="005E2468" w:rsidRPr="00093A81" w:rsidRDefault="005E2468" w:rsidP="002A1497">
            <w:pPr>
              <w:spacing w:line="276" w:lineRule="auto"/>
              <w:jc w:val="center"/>
              <w:rPr>
                <w:sz w:val="16"/>
                <w:szCs w:val="16"/>
              </w:rPr>
            </w:pPr>
            <w:r w:rsidRPr="00093A81">
              <w:rPr>
                <w:sz w:val="16"/>
                <w:szCs w:val="16"/>
              </w:rPr>
              <w:t>посада</w:t>
            </w:r>
          </w:p>
        </w:tc>
      </w:tr>
      <w:tr w:rsidR="005E2468" w:rsidRPr="00093A81" w14:paraId="0E541D7F" w14:textId="77777777" w:rsidTr="005E2468">
        <w:tc>
          <w:tcPr>
            <w:tcW w:w="2297" w:type="dxa"/>
            <w:tcBorders>
              <w:top w:val="nil"/>
              <w:left w:val="nil"/>
              <w:bottom w:val="single" w:sz="4" w:space="0" w:color="auto"/>
              <w:right w:val="nil"/>
            </w:tcBorders>
            <w:shd w:val="clear" w:color="auto" w:fill="auto"/>
          </w:tcPr>
          <w:p w14:paraId="3A5381CD" w14:textId="77777777" w:rsidR="005E2468" w:rsidRPr="00093A81" w:rsidRDefault="005E2468" w:rsidP="002A1497">
            <w:pPr>
              <w:jc w:val="center"/>
              <w:rPr>
                <w:szCs w:val="24"/>
                <w:lang w:val="en-US"/>
              </w:rPr>
            </w:pPr>
          </w:p>
        </w:tc>
        <w:tc>
          <w:tcPr>
            <w:tcW w:w="281" w:type="dxa"/>
            <w:tcBorders>
              <w:top w:val="nil"/>
              <w:left w:val="nil"/>
              <w:bottom w:val="nil"/>
              <w:right w:val="nil"/>
            </w:tcBorders>
            <w:shd w:val="clear" w:color="auto" w:fill="auto"/>
            <w:vAlign w:val="bottom"/>
          </w:tcPr>
          <w:p w14:paraId="30A76114" w14:textId="77777777" w:rsidR="005E2468" w:rsidRPr="00093A81" w:rsidRDefault="005E2468" w:rsidP="002A1497">
            <w:pPr>
              <w:jc w:val="center"/>
              <w:rPr>
                <w:szCs w:val="24"/>
              </w:rPr>
            </w:pPr>
          </w:p>
        </w:tc>
        <w:tc>
          <w:tcPr>
            <w:tcW w:w="2099" w:type="dxa"/>
            <w:tcBorders>
              <w:top w:val="nil"/>
              <w:left w:val="nil"/>
              <w:bottom w:val="single" w:sz="4" w:space="0" w:color="auto"/>
              <w:right w:val="nil"/>
            </w:tcBorders>
            <w:shd w:val="clear" w:color="auto" w:fill="auto"/>
            <w:vAlign w:val="bottom"/>
          </w:tcPr>
          <w:p w14:paraId="2043FA4F" w14:textId="77777777" w:rsidR="005E2468" w:rsidRPr="00093A81" w:rsidRDefault="005E2468" w:rsidP="002A1497">
            <w:pPr>
              <w:jc w:val="center"/>
              <w:rPr>
                <w:szCs w:val="24"/>
                <w:lang w:val="en-US"/>
              </w:rPr>
            </w:pPr>
          </w:p>
        </w:tc>
        <w:tc>
          <w:tcPr>
            <w:tcW w:w="281" w:type="dxa"/>
            <w:tcBorders>
              <w:top w:val="nil"/>
              <w:left w:val="nil"/>
              <w:bottom w:val="nil"/>
              <w:right w:val="nil"/>
            </w:tcBorders>
            <w:shd w:val="clear" w:color="auto" w:fill="auto"/>
            <w:vAlign w:val="bottom"/>
          </w:tcPr>
          <w:p w14:paraId="6AE66B75" w14:textId="77777777" w:rsidR="005E2468" w:rsidRPr="00093A81" w:rsidRDefault="005E2468" w:rsidP="002A1497">
            <w:pPr>
              <w:jc w:val="center"/>
              <w:rPr>
                <w:szCs w:val="24"/>
              </w:rPr>
            </w:pPr>
          </w:p>
        </w:tc>
        <w:tc>
          <w:tcPr>
            <w:tcW w:w="2102" w:type="dxa"/>
            <w:gridSpan w:val="2"/>
            <w:tcBorders>
              <w:top w:val="nil"/>
              <w:left w:val="nil"/>
              <w:bottom w:val="single" w:sz="4" w:space="0" w:color="auto"/>
              <w:right w:val="nil"/>
            </w:tcBorders>
            <w:shd w:val="clear" w:color="auto" w:fill="auto"/>
            <w:vAlign w:val="bottom"/>
          </w:tcPr>
          <w:p w14:paraId="24B561A4" w14:textId="77777777" w:rsidR="005E2468" w:rsidRPr="00093A81" w:rsidRDefault="005E2468" w:rsidP="002A1497">
            <w:pPr>
              <w:spacing w:line="276" w:lineRule="auto"/>
              <w:jc w:val="center"/>
              <w:rPr>
                <w:szCs w:val="24"/>
                <w:lang w:val="en-US"/>
              </w:rPr>
            </w:pPr>
          </w:p>
        </w:tc>
        <w:tc>
          <w:tcPr>
            <w:tcW w:w="280" w:type="dxa"/>
            <w:tcBorders>
              <w:top w:val="nil"/>
              <w:left w:val="nil"/>
              <w:bottom w:val="nil"/>
              <w:right w:val="nil"/>
            </w:tcBorders>
            <w:shd w:val="clear" w:color="auto" w:fill="auto"/>
            <w:vAlign w:val="bottom"/>
          </w:tcPr>
          <w:p w14:paraId="5D6F870D" w14:textId="77777777" w:rsidR="005E2468" w:rsidRPr="00093A81" w:rsidRDefault="005E2468" w:rsidP="002A1497">
            <w:pPr>
              <w:spacing w:line="276" w:lineRule="auto"/>
              <w:jc w:val="center"/>
              <w:rPr>
                <w:szCs w:val="24"/>
              </w:rPr>
            </w:pPr>
          </w:p>
        </w:tc>
        <w:tc>
          <w:tcPr>
            <w:tcW w:w="2299" w:type="dxa"/>
            <w:tcBorders>
              <w:top w:val="nil"/>
              <w:left w:val="nil"/>
              <w:bottom w:val="single" w:sz="4" w:space="0" w:color="auto"/>
              <w:right w:val="nil"/>
            </w:tcBorders>
            <w:shd w:val="clear" w:color="auto" w:fill="auto"/>
            <w:vAlign w:val="bottom"/>
          </w:tcPr>
          <w:p w14:paraId="1A9CD996" w14:textId="77777777" w:rsidR="005E2468" w:rsidRPr="00093A81" w:rsidRDefault="005E2468" w:rsidP="002A1497">
            <w:pPr>
              <w:spacing w:line="276" w:lineRule="auto"/>
              <w:jc w:val="center"/>
              <w:rPr>
                <w:szCs w:val="24"/>
              </w:rPr>
            </w:pPr>
          </w:p>
        </w:tc>
      </w:tr>
      <w:tr w:rsidR="005E2468" w:rsidRPr="00093A81" w14:paraId="141286B3" w14:textId="77777777" w:rsidTr="005E2468">
        <w:tc>
          <w:tcPr>
            <w:tcW w:w="2297" w:type="dxa"/>
            <w:tcBorders>
              <w:top w:val="single" w:sz="4" w:space="0" w:color="auto"/>
              <w:left w:val="nil"/>
              <w:bottom w:val="nil"/>
              <w:right w:val="nil"/>
            </w:tcBorders>
            <w:shd w:val="clear" w:color="auto" w:fill="auto"/>
          </w:tcPr>
          <w:p w14:paraId="4BFC47FC" w14:textId="77777777" w:rsidR="005E2468" w:rsidRPr="00093A81" w:rsidRDefault="005E2468" w:rsidP="002A1497">
            <w:pPr>
              <w:jc w:val="center"/>
              <w:rPr>
                <w:sz w:val="16"/>
                <w:szCs w:val="16"/>
              </w:rPr>
            </w:pPr>
            <w:r w:rsidRPr="00093A81">
              <w:rPr>
                <w:sz w:val="16"/>
                <w:szCs w:val="16"/>
              </w:rPr>
              <w:t>електронна адреса</w:t>
            </w:r>
          </w:p>
        </w:tc>
        <w:tc>
          <w:tcPr>
            <w:tcW w:w="281" w:type="dxa"/>
            <w:tcBorders>
              <w:top w:val="nil"/>
              <w:left w:val="nil"/>
              <w:bottom w:val="nil"/>
              <w:right w:val="nil"/>
            </w:tcBorders>
            <w:shd w:val="clear" w:color="auto" w:fill="auto"/>
          </w:tcPr>
          <w:p w14:paraId="286266E4" w14:textId="77777777" w:rsidR="005E2468" w:rsidRPr="00093A81" w:rsidRDefault="005E2468" w:rsidP="002A1497">
            <w:pPr>
              <w:jc w:val="center"/>
              <w:rPr>
                <w:sz w:val="16"/>
                <w:szCs w:val="16"/>
              </w:rPr>
            </w:pPr>
          </w:p>
        </w:tc>
        <w:tc>
          <w:tcPr>
            <w:tcW w:w="2099" w:type="dxa"/>
            <w:tcBorders>
              <w:top w:val="single" w:sz="4" w:space="0" w:color="auto"/>
              <w:left w:val="nil"/>
              <w:bottom w:val="nil"/>
              <w:right w:val="nil"/>
            </w:tcBorders>
            <w:shd w:val="clear" w:color="auto" w:fill="auto"/>
          </w:tcPr>
          <w:p w14:paraId="6211F239" w14:textId="77777777" w:rsidR="005E2468" w:rsidRPr="00093A81" w:rsidRDefault="005E2468" w:rsidP="002A1497">
            <w:pPr>
              <w:jc w:val="center"/>
              <w:rPr>
                <w:sz w:val="16"/>
                <w:szCs w:val="16"/>
              </w:rPr>
            </w:pPr>
            <w:r w:rsidRPr="00093A81">
              <w:rPr>
                <w:sz w:val="16"/>
                <w:szCs w:val="16"/>
              </w:rPr>
              <w:t>телефон</w:t>
            </w:r>
          </w:p>
        </w:tc>
        <w:tc>
          <w:tcPr>
            <w:tcW w:w="281" w:type="dxa"/>
            <w:tcBorders>
              <w:top w:val="nil"/>
              <w:left w:val="nil"/>
              <w:bottom w:val="nil"/>
              <w:right w:val="nil"/>
            </w:tcBorders>
            <w:shd w:val="clear" w:color="auto" w:fill="auto"/>
          </w:tcPr>
          <w:p w14:paraId="658653CA" w14:textId="77777777" w:rsidR="005E2468" w:rsidRPr="00093A81" w:rsidRDefault="005E2468" w:rsidP="002A1497">
            <w:pPr>
              <w:jc w:val="center"/>
              <w:rPr>
                <w:sz w:val="16"/>
                <w:szCs w:val="16"/>
              </w:rPr>
            </w:pPr>
          </w:p>
        </w:tc>
        <w:tc>
          <w:tcPr>
            <w:tcW w:w="2102" w:type="dxa"/>
            <w:gridSpan w:val="2"/>
            <w:tcBorders>
              <w:top w:val="single" w:sz="4" w:space="0" w:color="auto"/>
              <w:left w:val="nil"/>
              <w:bottom w:val="nil"/>
              <w:right w:val="nil"/>
            </w:tcBorders>
            <w:shd w:val="clear" w:color="auto" w:fill="auto"/>
          </w:tcPr>
          <w:p w14:paraId="6D49597A" w14:textId="77777777" w:rsidR="005E2468" w:rsidRPr="00093A81" w:rsidRDefault="005E2468" w:rsidP="002A1497">
            <w:pPr>
              <w:spacing w:line="276" w:lineRule="auto"/>
              <w:jc w:val="center"/>
              <w:rPr>
                <w:sz w:val="16"/>
                <w:szCs w:val="16"/>
              </w:rPr>
            </w:pPr>
            <w:proofErr w:type="spellStart"/>
            <w:r w:rsidRPr="00093A81">
              <w:rPr>
                <w:sz w:val="16"/>
                <w:szCs w:val="16"/>
              </w:rPr>
              <w:t>месенджер</w:t>
            </w:r>
            <w:proofErr w:type="spellEnd"/>
          </w:p>
        </w:tc>
        <w:tc>
          <w:tcPr>
            <w:tcW w:w="280" w:type="dxa"/>
            <w:tcBorders>
              <w:top w:val="nil"/>
              <w:left w:val="nil"/>
              <w:bottom w:val="nil"/>
              <w:right w:val="nil"/>
            </w:tcBorders>
            <w:shd w:val="clear" w:color="auto" w:fill="auto"/>
          </w:tcPr>
          <w:p w14:paraId="31FA8925" w14:textId="77777777" w:rsidR="005E2468" w:rsidRPr="00093A81" w:rsidRDefault="005E2468" w:rsidP="002A1497">
            <w:pPr>
              <w:spacing w:line="276" w:lineRule="auto"/>
              <w:jc w:val="center"/>
              <w:rPr>
                <w:sz w:val="16"/>
                <w:szCs w:val="16"/>
              </w:rPr>
            </w:pPr>
          </w:p>
        </w:tc>
        <w:tc>
          <w:tcPr>
            <w:tcW w:w="2299" w:type="dxa"/>
            <w:tcBorders>
              <w:top w:val="single" w:sz="4" w:space="0" w:color="auto"/>
              <w:left w:val="nil"/>
              <w:bottom w:val="nil"/>
              <w:right w:val="nil"/>
            </w:tcBorders>
            <w:shd w:val="clear" w:color="auto" w:fill="auto"/>
          </w:tcPr>
          <w:p w14:paraId="736C129A" w14:textId="77777777" w:rsidR="005E2468" w:rsidRPr="00093A81" w:rsidRDefault="005E2468" w:rsidP="002A1497">
            <w:pPr>
              <w:spacing w:line="276" w:lineRule="auto"/>
              <w:jc w:val="center"/>
              <w:rPr>
                <w:sz w:val="16"/>
                <w:szCs w:val="16"/>
              </w:rPr>
            </w:pPr>
            <w:r w:rsidRPr="00093A81">
              <w:rPr>
                <w:sz w:val="16"/>
                <w:szCs w:val="16"/>
              </w:rPr>
              <w:t>консультації</w:t>
            </w:r>
          </w:p>
        </w:tc>
      </w:tr>
    </w:tbl>
    <w:p w14:paraId="25C6321B" w14:textId="77777777" w:rsidR="005E2468" w:rsidRPr="00093A81" w:rsidRDefault="005E2468" w:rsidP="005E246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08"/>
        <w:gridCol w:w="280"/>
        <w:gridCol w:w="2095"/>
        <w:gridCol w:w="281"/>
        <w:gridCol w:w="1363"/>
        <w:gridCol w:w="736"/>
        <w:gridCol w:w="280"/>
        <w:gridCol w:w="2296"/>
      </w:tblGrid>
      <w:tr w:rsidR="005E2468" w:rsidRPr="00093A81" w14:paraId="54DA03A1" w14:textId="77777777" w:rsidTr="005E2468">
        <w:tc>
          <w:tcPr>
            <w:tcW w:w="6323" w:type="dxa"/>
            <w:gridSpan w:val="5"/>
            <w:tcBorders>
              <w:top w:val="nil"/>
              <w:left w:val="nil"/>
              <w:bottom w:val="nil"/>
              <w:right w:val="nil"/>
            </w:tcBorders>
            <w:shd w:val="clear" w:color="auto" w:fill="auto"/>
          </w:tcPr>
          <w:p w14:paraId="3F7D0EAD" w14:textId="77777777" w:rsidR="005E2468" w:rsidRPr="00093A81" w:rsidRDefault="005E2468" w:rsidP="002A1497">
            <w:pPr>
              <w:jc w:val="both"/>
              <w:rPr>
                <w:szCs w:val="24"/>
              </w:rPr>
            </w:pPr>
            <w:r w:rsidRPr="00093A81">
              <w:rPr>
                <w:b/>
                <w:i/>
                <w:szCs w:val="24"/>
              </w:rPr>
              <w:t>Викладач практичних занять:*</w:t>
            </w:r>
          </w:p>
        </w:tc>
        <w:tc>
          <w:tcPr>
            <w:tcW w:w="3316" w:type="dxa"/>
            <w:gridSpan w:val="3"/>
            <w:tcBorders>
              <w:top w:val="nil"/>
              <w:left w:val="nil"/>
              <w:bottom w:val="nil"/>
              <w:right w:val="nil"/>
            </w:tcBorders>
            <w:shd w:val="clear" w:color="auto" w:fill="auto"/>
          </w:tcPr>
          <w:p w14:paraId="3BA8C6A9" w14:textId="77777777" w:rsidR="005E2468" w:rsidRPr="00093A81" w:rsidRDefault="005E2468" w:rsidP="002A1497">
            <w:pPr>
              <w:spacing w:line="276" w:lineRule="auto"/>
              <w:jc w:val="both"/>
              <w:rPr>
                <w:szCs w:val="24"/>
              </w:rPr>
            </w:pPr>
          </w:p>
        </w:tc>
      </w:tr>
      <w:tr w:rsidR="005E2468" w:rsidRPr="00093A81" w14:paraId="484EEF6D" w14:textId="77777777" w:rsidTr="005E2468">
        <w:tc>
          <w:tcPr>
            <w:tcW w:w="9639" w:type="dxa"/>
            <w:gridSpan w:val="8"/>
            <w:tcBorders>
              <w:top w:val="nil"/>
              <w:left w:val="nil"/>
              <w:bottom w:val="single" w:sz="4" w:space="0" w:color="auto"/>
              <w:right w:val="nil"/>
            </w:tcBorders>
            <w:shd w:val="clear" w:color="auto" w:fill="auto"/>
            <w:vAlign w:val="center"/>
          </w:tcPr>
          <w:p w14:paraId="4ACA2735" w14:textId="63888637" w:rsidR="005E2468" w:rsidRPr="00093A81" w:rsidRDefault="005E2468" w:rsidP="002A1497">
            <w:pPr>
              <w:spacing w:line="276" w:lineRule="auto"/>
              <w:jc w:val="center"/>
              <w:rPr>
                <w:szCs w:val="24"/>
              </w:rPr>
            </w:pPr>
            <w:proofErr w:type="spellStart"/>
            <w:r w:rsidRPr="00452D57">
              <w:rPr>
                <w:szCs w:val="24"/>
              </w:rPr>
              <w:t>к.т.н</w:t>
            </w:r>
            <w:proofErr w:type="spellEnd"/>
            <w:r w:rsidRPr="00452D57">
              <w:rPr>
                <w:szCs w:val="24"/>
              </w:rPr>
              <w:t>., доц., Заіка Раїса Григорівна</w:t>
            </w:r>
          </w:p>
        </w:tc>
      </w:tr>
      <w:tr w:rsidR="005E2468" w:rsidRPr="00093A81" w14:paraId="24F0AD73" w14:textId="77777777" w:rsidTr="005E2468">
        <w:tc>
          <w:tcPr>
            <w:tcW w:w="9639" w:type="dxa"/>
            <w:gridSpan w:val="8"/>
            <w:tcBorders>
              <w:top w:val="single" w:sz="4" w:space="0" w:color="auto"/>
              <w:left w:val="nil"/>
              <w:bottom w:val="nil"/>
              <w:right w:val="nil"/>
            </w:tcBorders>
            <w:shd w:val="clear" w:color="auto" w:fill="auto"/>
          </w:tcPr>
          <w:p w14:paraId="1743F3E7" w14:textId="77777777" w:rsidR="005E2468" w:rsidRPr="00093A81" w:rsidRDefault="005E2468" w:rsidP="002A1497">
            <w:pPr>
              <w:spacing w:line="276" w:lineRule="auto"/>
              <w:jc w:val="center"/>
              <w:rPr>
                <w:sz w:val="16"/>
                <w:szCs w:val="16"/>
              </w:rPr>
            </w:pPr>
            <w:r w:rsidRPr="00093A81">
              <w:rPr>
                <w:sz w:val="16"/>
                <w:szCs w:val="16"/>
              </w:rPr>
              <w:t>вчений ступінь, вчене звання, прізвище, ім’я та по-батькові</w:t>
            </w:r>
          </w:p>
        </w:tc>
      </w:tr>
      <w:tr w:rsidR="005E2468" w:rsidRPr="00093A81" w14:paraId="2EE40074" w14:textId="77777777" w:rsidTr="005E2468">
        <w:tc>
          <w:tcPr>
            <w:tcW w:w="9639" w:type="dxa"/>
            <w:gridSpan w:val="8"/>
            <w:tcBorders>
              <w:top w:val="nil"/>
              <w:left w:val="nil"/>
              <w:bottom w:val="single" w:sz="4" w:space="0" w:color="auto"/>
              <w:right w:val="nil"/>
            </w:tcBorders>
            <w:shd w:val="clear" w:color="auto" w:fill="auto"/>
          </w:tcPr>
          <w:p w14:paraId="403AE806" w14:textId="684C9868" w:rsidR="005E2468" w:rsidRPr="00093A81" w:rsidRDefault="005E2468" w:rsidP="002A1497">
            <w:pPr>
              <w:spacing w:line="276" w:lineRule="auto"/>
              <w:jc w:val="center"/>
              <w:rPr>
                <w:szCs w:val="24"/>
              </w:rPr>
            </w:pPr>
            <w:r w:rsidRPr="00452D57">
              <w:rPr>
                <w:szCs w:val="24"/>
              </w:rPr>
              <w:t>завідувач кафедри хімії та охорони праці</w:t>
            </w:r>
          </w:p>
        </w:tc>
      </w:tr>
      <w:tr w:rsidR="005E2468" w:rsidRPr="00093A81" w14:paraId="13BDC2D8" w14:textId="77777777" w:rsidTr="005E2468">
        <w:tc>
          <w:tcPr>
            <w:tcW w:w="9639" w:type="dxa"/>
            <w:gridSpan w:val="8"/>
            <w:tcBorders>
              <w:top w:val="single" w:sz="4" w:space="0" w:color="auto"/>
              <w:left w:val="nil"/>
              <w:bottom w:val="nil"/>
              <w:right w:val="nil"/>
            </w:tcBorders>
            <w:shd w:val="clear" w:color="auto" w:fill="auto"/>
          </w:tcPr>
          <w:p w14:paraId="7BF2268C" w14:textId="77777777" w:rsidR="005E2468" w:rsidRPr="00093A81" w:rsidRDefault="005E2468" w:rsidP="002A1497">
            <w:pPr>
              <w:spacing w:line="276" w:lineRule="auto"/>
              <w:jc w:val="center"/>
              <w:rPr>
                <w:sz w:val="16"/>
                <w:szCs w:val="16"/>
              </w:rPr>
            </w:pPr>
            <w:r w:rsidRPr="00093A81">
              <w:rPr>
                <w:sz w:val="16"/>
                <w:szCs w:val="16"/>
              </w:rPr>
              <w:t>посада</w:t>
            </w:r>
          </w:p>
        </w:tc>
      </w:tr>
      <w:tr w:rsidR="005E2468" w:rsidRPr="00093A81" w14:paraId="7B49BC14" w14:textId="77777777" w:rsidTr="005E2468">
        <w:tc>
          <w:tcPr>
            <w:tcW w:w="2297" w:type="dxa"/>
            <w:tcBorders>
              <w:top w:val="nil"/>
              <w:left w:val="nil"/>
              <w:bottom w:val="single" w:sz="4" w:space="0" w:color="auto"/>
              <w:right w:val="nil"/>
            </w:tcBorders>
            <w:shd w:val="clear" w:color="auto" w:fill="auto"/>
            <w:vAlign w:val="center"/>
          </w:tcPr>
          <w:p w14:paraId="71E8A737" w14:textId="4CB97658" w:rsidR="005E2468" w:rsidRPr="00093A81" w:rsidRDefault="005E2468" w:rsidP="005E2468">
            <w:pPr>
              <w:jc w:val="center"/>
              <w:rPr>
                <w:szCs w:val="24"/>
                <w:lang w:val="en-US"/>
              </w:rPr>
            </w:pPr>
            <w:r w:rsidRPr="00452D57">
              <w:t>chemistry@snu.edu.ua</w:t>
            </w:r>
          </w:p>
        </w:tc>
        <w:tc>
          <w:tcPr>
            <w:tcW w:w="281" w:type="dxa"/>
            <w:tcBorders>
              <w:top w:val="nil"/>
              <w:left w:val="nil"/>
              <w:bottom w:val="nil"/>
              <w:right w:val="nil"/>
            </w:tcBorders>
            <w:shd w:val="clear" w:color="auto" w:fill="auto"/>
            <w:vAlign w:val="center"/>
          </w:tcPr>
          <w:p w14:paraId="0563E584" w14:textId="77777777" w:rsidR="005E2468" w:rsidRPr="00093A81" w:rsidRDefault="005E2468" w:rsidP="005E2468">
            <w:pPr>
              <w:jc w:val="center"/>
              <w:rPr>
                <w:szCs w:val="24"/>
              </w:rPr>
            </w:pPr>
          </w:p>
        </w:tc>
        <w:tc>
          <w:tcPr>
            <w:tcW w:w="2099" w:type="dxa"/>
            <w:tcBorders>
              <w:top w:val="nil"/>
              <w:left w:val="nil"/>
              <w:bottom w:val="single" w:sz="4" w:space="0" w:color="auto"/>
              <w:right w:val="nil"/>
            </w:tcBorders>
            <w:shd w:val="clear" w:color="auto" w:fill="auto"/>
            <w:vAlign w:val="center"/>
          </w:tcPr>
          <w:p w14:paraId="6468A83B" w14:textId="01FDE9AF" w:rsidR="005E2468" w:rsidRPr="00093A81" w:rsidRDefault="005E2468" w:rsidP="005E2468">
            <w:pPr>
              <w:jc w:val="center"/>
              <w:rPr>
                <w:szCs w:val="24"/>
                <w:lang w:val="en-US"/>
              </w:rPr>
            </w:pPr>
            <w:r w:rsidRPr="00452D57">
              <w:rPr>
                <w:szCs w:val="24"/>
              </w:rPr>
              <w:t>+38-050-747-55</w:t>
            </w:r>
            <w:bookmarkStart w:id="0" w:name="_GoBack"/>
            <w:bookmarkEnd w:id="0"/>
            <w:r w:rsidRPr="00452D57">
              <w:rPr>
                <w:szCs w:val="24"/>
              </w:rPr>
              <w:t>81</w:t>
            </w:r>
          </w:p>
        </w:tc>
        <w:tc>
          <w:tcPr>
            <w:tcW w:w="281" w:type="dxa"/>
            <w:tcBorders>
              <w:top w:val="nil"/>
              <w:left w:val="nil"/>
              <w:bottom w:val="nil"/>
              <w:right w:val="nil"/>
            </w:tcBorders>
            <w:shd w:val="clear" w:color="auto" w:fill="auto"/>
            <w:vAlign w:val="center"/>
          </w:tcPr>
          <w:p w14:paraId="1E0AD0E1" w14:textId="77777777" w:rsidR="005E2468" w:rsidRPr="00093A81" w:rsidRDefault="005E2468" w:rsidP="005E2468">
            <w:pPr>
              <w:jc w:val="center"/>
              <w:rPr>
                <w:szCs w:val="24"/>
              </w:rPr>
            </w:pPr>
          </w:p>
        </w:tc>
        <w:tc>
          <w:tcPr>
            <w:tcW w:w="2102" w:type="dxa"/>
            <w:gridSpan w:val="2"/>
            <w:tcBorders>
              <w:top w:val="nil"/>
              <w:left w:val="nil"/>
              <w:bottom w:val="single" w:sz="4" w:space="0" w:color="auto"/>
              <w:right w:val="nil"/>
            </w:tcBorders>
            <w:shd w:val="clear" w:color="auto" w:fill="auto"/>
            <w:vAlign w:val="center"/>
          </w:tcPr>
          <w:p w14:paraId="1FFBFB5E" w14:textId="77777777" w:rsidR="005E2468" w:rsidRPr="00093A81" w:rsidRDefault="005E2468" w:rsidP="005E2468">
            <w:pPr>
              <w:spacing w:line="276" w:lineRule="auto"/>
              <w:jc w:val="center"/>
              <w:rPr>
                <w:szCs w:val="24"/>
                <w:lang w:val="en-US"/>
              </w:rPr>
            </w:pPr>
          </w:p>
        </w:tc>
        <w:tc>
          <w:tcPr>
            <w:tcW w:w="280" w:type="dxa"/>
            <w:tcBorders>
              <w:top w:val="nil"/>
              <w:left w:val="nil"/>
              <w:bottom w:val="nil"/>
              <w:right w:val="nil"/>
            </w:tcBorders>
            <w:shd w:val="clear" w:color="auto" w:fill="auto"/>
            <w:vAlign w:val="center"/>
          </w:tcPr>
          <w:p w14:paraId="20E6FE65" w14:textId="77777777" w:rsidR="005E2468" w:rsidRPr="00093A81" w:rsidRDefault="005E2468" w:rsidP="005E2468">
            <w:pPr>
              <w:spacing w:line="276" w:lineRule="auto"/>
              <w:jc w:val="center"/>
              <w:rPr>
                <w:szCs w:val="24"/>
              </w:rPr>
            </w:pPr>
          </w:p>
        </w:tc>
        <w:tc>
          <w:tcPr>
            <w:tcW w:w="2299" w:type="dxa"/>
            <w:tcBorders>
              <w:top w:val="nil"/>
              <w:left w:val="nil"/>
              <w:bottom w:val="single" w:sz="4" w:space="0" w:color="auto"/>
              <w:right w:val="nil"/>
            </w:tcBorders>
            <w:shd w:val="clear" w:color="auto" w:fill="auto"/>
            <w:vAlign w:val="center"/>
          </w:tcPr>
          <w:p w14:paraId="58BA39D6" w14:textId="04FA9EA4" w:rsidR="005E2468" w:rsidRPr="00093A81" w:rsidRDefault="005E2468" w:rsidP="005E2468">
            <w:pPr>
              <w:spacing w:line="276" w:lineRule="auto"/>
              <w:jc w:val="center"/>
              <w:rPr>
                <w:szCs w:val="24"/>
              </w:rPr>
            </w:pPr>
            <w:r w:rsidRPr="00452D57">
              <w:rPr>
                <w:szCs w:val="24"/>
              </w:rPr>
              <w:t>313а ЛК аудиторія кафедри ХОП</w:t>
            </w:r>
          </w:p>
        </w:tc>
      </w:tr>
      <w:tr w:rsidR="005E2468" w:rsidRPr="00093A81" w14:paraId="5DE5AA16" w14:textId="77777777" w:rsidTr="005E2468">
        <w:tc>
          <w:tcPr>
            <w:tcW w:w="2297" w:type="dxa"/>
            <w:tcBorders>
              <w:top w:val="single" w:sz="4" w:space="0" w:color="auto"/>
              <w:left w:val="nil"/>
              <w:bottom w:val="nil"/>
              <w:right w:val="nil"/>
            </w:tcBorders>
            <w:shd w:val="clear" w:color="auto" w:fill="auto"/>
          </w:tcPr>
          <w:p w14:paraId="56C13656" w14:textId="77777777" w:rsidR="005E2468" w:rsidRPr="00093A81" w:rsidRDefault="005E2468" w:rsidP="005E2468">
            <w:pPr>
              <w:jc w:val="center"/>
              <w:rPr>
                <w:sz w:val="16"/>
                <w:szCs w:val="16"/>
              </w:rPr>
            </w:pPr>
            <w:r w:rsidRPr="00093A81">
              <w:rPr>
                <w:sz w:val="16"/>
                <w:szCs w:val="16"/>
              </w:rPr>
              <w:t>електронна адреса</w:t>
            </w:r>
          </w:p>
        </w:tc>
        <w:tc>
          <w:tcPr>
            <w:tcW w:w="281" w:type="dxa"/>
            <w:tcBorders>
              <w:top w:val="nil"/>
              <w:left w:val="nil"/>
              <w:bottom w:val="nil"/>
              <w:right w:val="nil"/>
            </w:tcBorders>
            <w:shd w:val="clear" w:color="auto" w:fill="auto"/>
          </w:tcPr>
          <w:p w14:paraId="4D4E70CF" w14:textId="77777777" w:rsidR="005E2468" w:rsidRPr="00093A81" w:rsidRDefault="005E2468" w:rsidP="005E2468">
            <w:pPr>
              <w:jc w:val="center"/>
              <w:rPr>
                <w:sz w:val="16"/>
                <w:szCs w:val="16"/>
              </w:rPr>
            </w:pPr>
          </w:p>
        </w:tc>
        <w:tc>
          <w:tcPr>
            <w:tcW w:w="2099" w:type="dxa"/>
            <w:tcBorders>
              <w:top w:val="single" w:sz="4" w:space="0" w:color="auto"/>
              <w:left w:val="nil"/>
              <w:bottom w:val="nil"/>
              <w:right w:val="nil"/>
            </w:tcBorders>
            <w:shd w:val="clear" w:color="auto" w:fill="auto"/>
          </w:tcPr>
          <w:p w14:paraId="554AA0CC" w14:textId="77777777" w:rsidR="005E2468" w:rsidRPr="00093A81" w:rsidRDefault="005E2468" w:rsidP="005E2468">
            <w:pPr>
              <w:jc w:val="center"/>
              <w:rPr>
                <w:sz w:val="16"/>
                <w:szCs w:val="16"/>
              </w:rPr>
            </w:pPr>
            <w:r w:rsidRPr="00093A81">
              <w:rPr>
                <w:sz w:val="16"/>
                <w:szCs w:val="16"/>
              </w:rPr>
              <w:t>телефон</w:t>
            </w:r>
          </w:p>
        </w:tc>
        <w:tc>
          <w:tcPr>
            <w:tcW w:w="281" w:type="dxa"/>
            <w:tcBorders>
              <w:top w:val="nil"/>
              <w:left w:val="nil"/>
              <w:bottom w:val="nil"/>
              <w:right w:val="nil"/>
            </w:tcBorders>
            <w:shd w:val="clear" w:color="auto" w:fill="auto"/>
          </w:tcPr>
          <w:p w14:paraId="2B0785A8" w14:textId="77777777" w:rsidR="005E2468" w:rsidRPr="00093A81" w:rsidRDefault="005E2468" w:rsidP="005E2468">
            <w:pPr>
              <w:jc w:val="center"/>
              <w:rPr>
                <w:sz w:val="16"/>
                <w:szCs w:val="16"/>
              </w:rPr>
            </w:pPr>
          </w:p>
        </w:tc>
        <w:tc>
          <w:tcPr>
            <w:tcW w:w="2102" w:type="dxa"/>
            <w:gridSpan w:val="2"/>
            <w:tcBorders>
              <w:top w:val="single" w:sz="4" w:space="0" w:color="auto"/>
              <w:left w:val="nil"/>
              <w:bottom w:val="nil"/>
              <w:right w:val="nil"/>
            </w:tcBorders>
            <w:shd w:val="clear" w:color="auto" w:fill="auto"/>
          </w:tcPr>
          <w:p w14:paraId="5A9F45D0" w14:textId="77777777" w:rsidR="005E2468" w:rsidRPr="00093A81" w:rsidRDefault="005E2468" w:rsidP="005E2468">
            <w:pPr>
              <w:spacing w:line="276" w:lineRule="auto"/>
              <w:jc w:val="center"/>
              <w:rPr>
                <w:sz w:val="16"/>
                <w:szCs w:val="16"/>
              </w:rPr>
            </w:pPr>
            <w:proofErr w:type="spellStart"/>
            <w:r w:rsidRPr="00093A81">
              <w:rPr>
                <w:sz w:val="16"/>
                <w:szCs w:val="16"/>
              </w:rPr>
              <w:t>месенджер</w:t>
            </w:r>
            <w:proofErr w:type="spellEnd"/>
          </w:p>
        </w:tc>
        <w:tc>
          <w:tcPr>
            <w:tcW w:w="280" w:type="dxa"/>
            <w:tcBorders>
              <w:top w:val="nil"/>
              <w:left w:val="nil"/>
              <w:bottom w:val="nil"/>
              <w:right w:val="nil"/>
            </w:tcBorders>
            <w:shd w:val="clear" w:color="auto" w:fill="auto"/>
          </w:tcPr>
          <w:p w14:paraId="2B4616DA" w14:textId="77777777" w:rsidR="005E2468" w:rsidRPr="00093A81" w:rsidRDefault="005E2468" w:rsidP="005E2468">
            <w:pPr>
              <w:spacing w:line="276" w:lineRule="auto"/>
              <w:jc w:val="center"/>
              <w:rPr>
                <w:sz w:val="16"/>
                <w:szCs w:val="16"/>
              </w:rPr>
            </w:pPr>
          </w:p>
        </w:tc>
        <w:tc>
          <w:tcPr>
            <w:tcW w:w="2299" w:type="dxa"/>
            <w:tcBorders>
              <w:top w:val="single" w:sz="4" w:space="0" w:color="auto"/>
              <w:left w:val="nil"/>
              <w:bottom w:val="nil"/>
              <w:right w:val="nil"/>
            </w:tcBorders>
            <w:shd w:val="clear" w:color="auto" w:fill="auto"/>
          </w:tcPr>
          <w:p w14:paraId="3AE77E51" w14:textId="77777777" w:rsidR="005E2468" w:rsidRPr="00093A81" w:rsidRDefault="005E2468" w:rsidP="005E2468">
            <w:pPr>
              <w:spacing w:line="276" w:lineRule="auto"/>
              <w:jc w:val="center"/>
              <w:rPr>
                <w:sz w:val="16"/>
                <w:szCs w:val="16"/>
              </w:rPr>
            </w:pPr>
            <w:r w:rsidRPr="00093A81">
              <w:rPr>
                <w:sz w:val="16"/>
                <w:szCs w:val="16"/>
              </w:rPr>
              <w:t>консультації</w:t>
            </w:r>
          </w:p>
        </w:tc>
      </w:tr>
    </w:tbl>
    <w:p w14:paraId="4EBB04D4" w14:textId="77777777" w:rsidR="005E2468" w:rsidRPr="00093A81" w:rsidRDefault="005E2468" w:rsidP="005E2468">
      <w:pPr>
        <w:rPr>
          <w:szCs w:val="24"/>
        </w:rPr>
      </w:pPr>
    </w:p>
    <w:p w14:paraId="77B51600" w14:textId="77777777" w:rsidR="005E2468" w:rsidRPr="00093A81" w:rsidRDefault="005E2468" w:rsidP="005E2468">
      <w:pPr>
        <w:rPr>
          <w:szCs w:val="24"/>
        </w:rPr>
      </w:pPr>
    </w:p>
    <w:p w14:paraId="7919E7CC" w14:textId="77777777" w:rsidR="005E2468" w:rsidRPr="00093A81" w:rsidRDefault="005E2468" w:rsidP="005E2468">
      <w:pPr>
        <w:rPr>
          <w:szCs w:val="24"/>
        </w:rPr>
      </w:pPr>
    </w:p>
    <w:p w14:paraId="71DE693A" w14:textId="77777777" w:rsidR="005E2468" w:rsidRPr="00093A81" w:rsidRDefault="005E2468" w:rsidP="005E2468">
      <w:pPr>
        <w:rPr>
          <w:i/>
          <w:sz w:val="20"/>
        </w:rPr>
      </w:pPr>
      <w:r w:rsidRPr="00093A81">
        <w:rPr>
          <w:szCs w:val="24"/>
        </w:rPr>
        <w:t xml:space="preserve">* </w:t>
      </w:r>
      <w:r w:rsidRPr="00093A81">
        <w:rPr>
          <w:i/>
          <w:sz w:val="20"/>
        </w:rPr>
        <w:t xml:space="preserve">– 1) дані підрозділи вносяться до </w:t>
      </w:r>
      <w:proofErr w:type="spellStart"/>
      <w:r w:rsidRPr="00093A81">
        <w:rPr>
          <w:i/>
          <w:sz w:val="20"/>
        </w:rPr>
        <w:t>силабусу</w:t>
      </w:r>
      <w:proofErr w:type="spellEnd"/>
      <w:r w:rsidRPr="00093A81">
        <w:rPr>
          <w:i/>
          <w:sz w:val="20"/>
        </w:rPr>
        <w:t xml:space="preserve">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093A81">
        <w:rPr>
          <w:b/>
          <w:i/>
          <w:sz w:val="20"/>
        </w:rPr>
        <w:t>«Викладач лабораторних та практичних занять:»</w:t>
      </w:r>
      <w:r w:rsidRPr="00093A81">
        <w:rPr>
          <w:i/>
          <w:sz w:val="20"/>
        </w:rPr>
        <w:t>, якщо лабораторні та практичні заняття проводить один викладач, котрий не є автором курсу та лектором.</w:t>
      </w:r>
    </w:p>
    <w:p w14:paraId="7C77DA77" w14:textId="77777777" w:rsidR="005E2468" w:rsidRPr="00093A81" w:rsidRDefault="005E2468" w:rsidP="005E2468">
      <w:pPr>
        <w:jc w:val="both"/>
        <w:rPr>
          <w:sz w:val="22"/>
        </w:rPr>
      </w:pPr>
    </w:p>
    <w:p w14:paraId="43392987" w14:textId="290694F0" w:rsidR="006E4301" w:rsidRDefault="006E4301">
      <w:pPr>
        <w:spacing w:after="160" w:line="259" w:lineRule="auto"/>
        <w:ind w:firstLine="720"/>
        <w:rPr>
          <w:b/>
          <w:szCs w:val="24"/>
        </w:rPr>
      </w:pPr>
    </w:p>
    <w:p w14:paraId="6E97F015" w14:textId="77777777" w:rsidR="005E2468" w:rsidRDefault="005E2468">
      <w:pPr>
        <w:spacing w:after="160" w:line="259" w:lineRule="auto"/>
        <w:ind w:firstLine="720"/>
        <w:rPr>
          <w:b/>
          <w:szCs w:val="24"/>
        </w:rPr>
      </w:pPr>
      <w:r>
        <w:rPr>
          <w:b/>
          <w:szCs w:val="24"/>
        </w:rPr>
        <w:br w:type="page"/>
      </w:r>
    </w:p>
    <w:p w14:paraId="6550109C" w14:textId="64C181A8" w:rsidR="00ED7BA0" w:rsidRPr="00452D57" w:rsidRDefault="00ED7BA0" w:rsidP="00ED7BA0">
      <w:pPr>
        <w:jc w:val="center"/>
        <w:rPr>
          <w:b/>
          <w:szCs w:val="24"/>
        </w:rPr>
      </w:pPr>
      <w:r w:rsidRPr="00452D57">
        <w:rPr>
          <w:b/>
          <w:szCs w:val="24"/>
        </w:rPr>
        <w:lastRenderedPageBreak/>
        <w:t>Анотація навчального курсу</w:t>
      </w:r>
    </w:p>
    <w:p w14:paraId="08D32C39" w14:textId="77777777" w:rsidR="00E02F70" w:rsidRPr="00452D57"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452D57" w:rsidRPr="00452D57" w14:paraId="346A104F" w14:textId="77777777" w:rsidTr="00F24D02">
        <w:tc>
          <w:tcPr>
            <w:tcW w:w="1843" w:type="dxa"/>
            <w:tcBorders>
              <w:top w:val="nil"/>
              <w:left w:val="nil"/>
              <w:bottom w:val="nil"/>
              <w:right w:val="nil"/>
            </w:tcBorders>
            <w:shd w:val="clear" w:color="auto" w:fill="auto"/>
          </w:tcPr>
          <w:p w14:paraId="4B9A2616" w14:textId="77777777" w:rsidR="00ED7BA0" w:rsidRPr="00452D57" w:rsidRDefault="00ED7BA0" w:rsidP="006A5829">
            <w:pPr>
              <w:rPr>
                <w:b/>
                <w:i/>
                <w:szCs w:val="24"/>
              </w:rPr>
            </w:pPr>
            <w:r w:rsidRPr="00452D57">
              <w:rPr>
                <w:b/>
                <w:i/>
                <w:szCs w:val="24"/>
              </w:rPr>
              <w:t>Цілі вивчення курсу:</w:t>
            </w:r>
          </w:p>
        </w:tc>
        <w:tc>
          <w:tcPr>
            <w:tcW w:w="8363" w:type="dxa"/>
            <w:tcBorders>
              <w:top w:val="nil"/>
              <w:left w:val="nil"/>
              <w:bottom w:val="nil"/>
              <w:right w:val="nil"/>
            </w:tcBorders>
            <w:shd w:val="clear" w:color="auto" w:fill="auto"/>
          </w:tcPr>
          <w:p w14:paraId="1CF23CB2" w14:textId="7BBB3DE6" w:rsidR="00C16AAF" w:rsidRPr="00452D57" w:rsidRDefault="00C16AAF" w:rsidP="00C16AAF">
            <w:pPr>
              <w:pStyle w:val="a0"/>
              <w:ind w:firstLine="0"/>
              <w:rPr>
                <w:szCs w:val="24"/>
              </w:rPr>
            </w:pPr>
            <w:r w:rsidRPr="00452D57">
              <w:rPr>
                <w:b/>
                <w:szCs w:val="24"/>
              </w:rPr>
              <w:t>Головна мета</w:t>
            </w:r>
            <w:r w:rsidRPr="00452D57">
              <w:rPr>
                <w:szCs w:val="24"/>
              </w:rPr>
              <w:t xml:space="preserve"> – </w:t>
            </w:r>
            <w:r w:rsidR="00D21065" w:rsidRPr="00452D57">
              <w:rPr>
                <w:szCs w:val="24"/>
              </w:rPr>
              <w:t xml:space="preserve">вивчення здобувачами вищої освіти основних закономірностей хімічних процесів </w:t>
            </w:r>
            <w:r w:rsidR="00626A7A" w:rsidRPr="00452D57">
              <w:rPr>
                <w:szCs w:val="24"/>
              </w:rPr>
              <w:t xml:space="preserve">та пояснення їх на основі взаємозв’язку фізичних та хімічних явищ; </w:t>
            </w:r>
            <w:r w:rsidR="00E31A54" w:rsidRPr="00452D57">
              <w:rPr>
                <w:szCs w:val="24"/>
              </w:rPr>
              <w:t>засвоєння ними основних законів і теорій хімії, опанування технікою хімічних розрахунків та методами фізико-хімічних експериментів.</w:t>
            </w:r>
          </w:p>
          <w:p w14:paraId="5942A327" w14:textId="57032408" w:rsidR="00E31A54" w:rsidRPr="00452D57" w:rsidRDefault="00E31A54" w:rsidP="00C16AAF">
            <w:pPr>
              <w:pStyle w:val="a0"/>
              <w:ind w:firstLine="0"/>
              <w:rPr>
                <w:b/>
                <w:szCs w:val="24"/>
              </w:rPr>
            </w:pPr>
            <w:r w:rsidRPr="00452D57">
              <w:rPr>
                <w:szCs w:val="24"/>
              </w:rPr>
              <w:t>Труднощі засвоєння</w:t>
            </w:r>
            <w:r w:rsidR="008E4BCF" w:rsidRPr="00452D57">
              <w:rPr>
                <w:szCs w:val="24"/>
              </w:rPr>
              <w:t xml:space="preserve"> великого і складного курсу фізичної хімії зумовлені тим, що студент іноді не в змозі виділити головні напрями та ті найважливіші питання, засвоєння яких цілком необхідне. </w:t>
            </w:r>
          </w:p>
          <w:p w14:paraId="03EA91FB" w14:textId="71616E74" w:rsidR="00C16AAF" w:rsidRPr="00452D57" w:rsidRDefault="00C16AAF" w:rsidP="00C16AAF">
            <w:pPr>
              <w:pStyle w:val="a0"/>
              <w:ind w:firstLine="0"/>
              <w:rPr>
                <w:szCs w:val="24"/>
              </w:rPr>
            </w:pPr>
            <w:r w:rsidRPr="00452D57">
              <w:rPr>
                <w:b/>
                <w:szCs w:val="24"/>
              </w:rPr>
              <w:t>Метою лекційних занять</w:t>
            </w:r>
            <w:r w:rsidRPr="00452D57">
              <w:rPr>
                <w:szCs w:val="24"/>
              </w:rPr>
              <w:t xml:space="preserve"> з</w:t>
            </w:r>
            <w:r w:rsidR="008E4BCF" w:rsidRPr="00452D57">
              <w:rPr>
                <w:szCs w:val="24"/>
              </w:rPr>
              <w:t xml:space="preserve"> дисципліни «Фізична хімія» є розкриття особливостей будови курсу, який міс</w:t>
            </w:r>
            <w:r w:rsidR="00025BB9" w:rsidRPr="00452D57">
              <w:rPr>
                <w:szCs w:val="24"/>
              </w:rPr>
              <w:t>тить декілька основних розділів, надання теоретичних знань, необхідних для засвоєння законів  і методів фізичної хімії, з посиланням на рекомендовані підручники.</w:t>
            </w:r>
          </w:p>
          <w:p w14:paraId="41D75A97" w14:textId="12F4A766" w:rsidR="00025BB9" w:rsidRPr="00452D57" w:rsidRDefault="00025BB9" w:rsidP="00C16AAF">
            <w:pPr>
              <w:pStyle w:val="a0"/>
              <w:ind w:firstLine="0"/>
              <w:rPr>
                <w:szCs w:val="24"/>
              </w:rPr>
            </w:pPr>
            <w:r w:rsidRPr="00452D57">
              <w:rPr>
                <w:b/>
                <w:szCs w:val="24"/>
              </w:rPr>
              <w:t xml:space="preserve">Метою практичних занять </w:t>
            </w:r>
            <w:r w:rsidRPr="00452D57">
              <w:rPr>
                <w:szCs w:val="24"/>
              </w:rPr>
              <w:t>є оволодіння навичками практичного застосування теоретичних знань, що досягається розв’язуванням конкретних задач. При цьому необхідно звертати увагу на розмірності розрахункових величин та вміння користуватись довідниковими таблицями.</w:t>
            </w:r>
          </w:p>
          <w:p w14:paraId="4EC6AFFF" w14:textId="78BBE0C4" w:rsidR="00025BB9" w:rsidRPr="00452D57" w:rsidRDefault="00025BB9" w:rsidP="00C16AAF">
            <w:pPr>
              <w:pStyle w:val="a0"/>
              <w:ind w:firstLine="0"/>
              <w:rPr>
                <w:b/>
                <w:szCs w:val="24"/>
              </w:rPr>
            </w:pPr>
            <w:r w:rsidRPr="00452D57">
              <w:rPr>
                <w:b/>
                <w:szCs w:val="24"/>
              </w:rPr>
              <w:t>Метою лабораторних занять</w:t>
            </w:r>
            <w:r w:rsidRPr="00452D57">
              <w:rPr>
                <w:szCs w:val="24"/>
              </w:rPr>
              <w:t xml:space="preserve"> є поглиблення та закріплення теоретичного матеріалу, ознайомлення з методами, приладами фізико-хімічних вимірювань і досліджень, набуття навичок виконання та обробки результатів експериментів, формування самостійного мислення.</w:t>
            </w:r>
          </w:p>
          <w:p w14:paraId="341212DA" w14:textId="44DA4359" w:rsidR="00ED7BA0" w:rsidRPr="00452D57" w:rsidRDefault="00C16AAF" w:rsidP="00025BB9">
            <w:pPr>
              <w:pStyle w:val="a0"/>
              <w:spacing w:line="235" w:lineRule="auto"/>
              <w:ind w:firstLine="0"/>
              <w:rPr>
                <w:szCs w:val="24"/>
              </w:rPr>
            </w:pPr>
            <w:r w:rsidRPr="00452D57">
              <w:rPr>
                <w:b/>
                <w:szCs w:val="24"/>
              </w:rPr>
              <w:t>Метою самостійної роботи</w:t>
            </w:r>
            <w:r w:rsidRPr="00452D57">
              <w:rPr>
                <w:szCs w:val="24"/>
              </w:rPr>
              <w:t xml:space="preserve"> за дисципліною є </w:t>
            </w:r>
            <w:r w:rsidR="00025BB9" w:rsidRPr="00452D57">
              <w:rPr>
                <w:szCs w:val="24"/>
              </w:rPr>
              <w:t>систематизація і закріплення теоретичних знань і практичних навичок, формування вмінь використовувати нормативну і спеціальну літературу, розвиток пізнавальних здібностей.</w:t>
            </w:r>
          </w:p>
        </w:tc>
      </w:tr>
      <w:tr w:rsidR="00452D57" w:rsidRPr="00452D57"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452D57" w:rsidRDefault="00ED7BA0" w:rsidP="00727660">
            <w:pPr>
              <w:rPr>
                <w:b/>
                <w:i/>
                <w:szCs w:val="24"/>
              </w:rPr>
            </w:pPr>
            <w:r w:rsidRPr="00452D57">
              <w:rPr>
                <w:b/>
                <w:i/>
                <w:szCs w:val="24"/>
              </w:rPr>
              <w:t>Результати навчання:</w:t>
            </w:r>
          </w:p>
        </w:tc>
        <w:tc>
          <w:tcPr>
            <w:tcW w:w="8363" w:type="dxa"/>
            <w:tcBorders>
              <w:top w:val="nil"/>
              <w:left w:val="nil"/>
              <w:bottom w:val="nil"/>
              <w:right w:val="nil"/>
            </w:tcBorders>
            <w:shd w:val="clear" w:color="auto" w:fill="auto"/>
          </w:tcPr>
          <w:p w14:paraId="0BB007F4" w14:textId="1347094C" w:rsidR="00582DB7" w:rsidRPr="00452D57" w:rsidRDefault="00E02F70" w:rsidP="00582DB7">
            <w:pPr>
              <w:pStyle w:val="a0"/>
              <w:spacing w:line="235" w:lineRule="auto"/>
              <w:ind w:firstLine="0"/>
              <w:rPr>
                <w:szCs w:val="24"/>
              </w:rPr>
            </w:pPr>
            <w:r w:rsidRPr="00452D57">
              <w:rPr>
                <w:b/>
                <w:szCs w:val="24"/>
              </w:rPr>
              <w:t>Знання</w:t>
            </w:r>
            <w:r w:rsidR="00582DB7" w:rsidRPr="00452D57">
              <w:rPr>
                <w:b/>
                <w:szCs w:val="24"/>
              </w:rPr>
              <w:t>:</w:t>
            </w:r>
            <w:r w:rsidR="00582DB7" w:rsidRPr="00452D57">
              <w:rPr>
                <w:szCs w:val="24"/>
              </w:rPr>
              <w:t xml:space="preserve"> </w:t>
            </w:r>
            <w:r w:rsidR="00042CE5" w:rsidRPr="00452D57">
              <w:rPr>
                <w:szCs w:val="24"/>
              </w:rPr>
              <w:t xml:space="preserve">основних законів термодинаміки та наслідків, які випливають і дозволяють розраховувати теплові ефекти реакцій та константи рівноваги, рівноважний вихід продуктів реакції, принцип зміщення рівноваги; термодинамічної теорії фазових рівноваг; основ термодинаміки розчинів неелектролітів: основних законів ідеальних розчинів та властивостей розведених розчинів нелетких речовин; діаграм рівноваги рідина-пар, рідина-рідина, кристали рідина у двокомпонентних системах; основних понять хімічної кінетики, константи швидкості реакції, порядку реакції, молекулярності; кінетичних рівнянь, які протікають у закритих і відкритих системах; впливу температури на швидкість реакції; сучасних теорій хімічної кінетики; каталізу, вплив каталізаторів на швидкість реакції, наукових принципів добору каталізаторів; основ термодинамічної та статистичної теорії </w:t>
            </w:r>
            <w:r w:rsidR="00AC0E3F" w:rsidRPr="00452D57">
              <w:rPr>
                <w:szCs w:val="24"/>
              </w:rPr>
              <w:t>розчинів сильних електролітів, термодинаміку електрохімічних систем, застосування потенціометричних і кондуктометричних вимірювань.</w:t>
            </w:r>
          </w:p>
          <w:p w14:paraId="407AE239" w14:textId="5CF1C44E" w:rsidR="00ED7BA0" w:rsidRPr="00452D57" w:rsidRDefault="00582DB7" w:rsidP="00405CCD">
            <w:pPr>
              <w:pStyle w:val="a0"/>
              <w:spacing w:line="235" w:lineRule="auto"/>
              <w:ind w:firstLine="0"/>
              <w:rPr>
                <w:szCs w:val="24"/>
              </w:rPr>
            </w:pPr>
            <w:r w:rsidRPr="00452D57">
              <w:rPr>
                <w:b/>
                <w:szCs w:val="24"/>
              </w:rPr>
              <w:t>Вміння:</w:t>
            </w:r>
            <w:r w:rsidRPr="00452D57">
              <w:rPr>
                <w:szCs w:val="24"/>
              </w:rPr>
              <w:t xml:space="preserve"> </w:t>
            </w:r>
            <w:r w:rsidR="00AC0E3F" w:rsidRPr="00452D57">
              <w:rPr>
                <w:szCs w:val="24"/>
              </w:rPr>
              <w:t xml:space="preserve">користуватись таблицями стандартних термодинамічних величин, розраховувати константи рівноваги, оцінювати умови та можливості перебігу хімічних реакцій та їх енергетичний ефект; визначати зміну термодинамічних потенціалів у різних процесах і застосовувати її для оцінки напряму цих процесів; </w:t>
            </w:r>
            <w:r w:rsidR="004162AC" w:rsidRPr="00452D57">
              <w:rPr>
                <w:szCs w:val="24"/>
              </w:rPr>
              <w:t xml:space="preserve">визначати фізико-хімічні властивості розчинів, користуючись навчальною та довідниковою літературою, розраховувати склад і термодинамічні характеристики розчинів; користуючись довідниковою літературою, розраховувати фазовий склад багатофазних та багатокомпонентних систем; користуючись таблицями стандартних електродних потенціалів, оцінювати термодинамічні параметри процесів, що відбуваються в гальванічних елементах, проводити </w:t>
            </w:r>
            <w:proofErr w:type="spellStart"/>
            <w:r w:rsidR="004162AC" w:rsidRPr="00452D57">
              <w:rPr>
                <w:szCs w:val="24"/>
              </w:rPr>
              <w:t>кондуктометричні</w:t>
            </w:r>
            <w:proofErr w:type="spellEnd"/>
            <w:r w:rsidR="00C918B1" w:rsidRPr="00452D57">
              <w:rPr>
                <w:szCs w:val="24"/>
              </w:rPr>
              <w:t xml:space="preserve"> дослідження розчинів електролітів; за результатами кінетичних досліджень розраховувати кінетичні параметри основних типів хімічних реакцій; оцінювати вплив природи і структури каталізаторів на перебіг </w:t>
            </w:r>
            <w:proofErr w:type="spellStart"/>
            <w:r w:rsidR="00C918B1" w:rsidRPr="00452D57">
              <w:rPr>
                <w:szCs w:val="24"/>
              </w:rPr>
              <w:t>гомо</w:t>
            </w:r>
            <w:proofErr w:type="spellEnd"/>
            <w:r w:rsidR="00C918B1" w:rsidRPr="00452D57">
              <w:rPr>
                <w:szCs w:val="24"/>
              </w:rPr>
              <w:t>- та гетерокаталітичних реакцій та визначати режим перебігу реакцій.</w:t>
            </w:r>
          </w:p>
        </w:tc>
      </w:tr>
      <w:tr w:rsidR="00ED7BA0" w:rsidRPr="00452D57"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7B2DC359" w:rsidR="00ED7BA0" w:rsidRPr="00452D57" w:rsidRDefault="00ED7BA0" w:rsidP="00727660">
            <w:pPr>
              <w:rPr>
                <w:b/>
                <w:i/>
                <w:szCs w:val="24"/>
              </w:rPr>
            </w:pPr>
            <w:r w:rsidRPr="00452D57">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202B5EF7" w14:textId="5C4FF922" w:rsidR="00ED7BA0" w:rsidRPr="00452D57" w:rsidRDefault="00C918B1" w:rsidP="00582DB7">
            <w:pPr>
              <w:jc w:val="both"/>
              <w:rPr>
                <w:szCs w:val="24"/>
              </w:rPr>
            </w:pPr>
            <w:r w:rsidRPr="00452D57">
              <w:rPr>
                <w:szCs w:val="24"/>
              </w:rPr>
              <w:t>Вивчення фізичної хімії передбачає знання фізики, математики, неорганічної, аналітичної, органічної хімії в обсязі, передбаченому навчальними планами. Необхідне також знайомство з сучасними методами досліджень молекул.</w:t>
            </w:r>
          </w:p>
        </w:tc>
      </w:tr>
    </w:tbl>
    <w:p w14:paraId="495602AC" w14:textId="77777777" w:rsidR="00ED7BA0" w:rsidRPr="00452D57" w:rsidRDefault="00ED7BA0" w:rsidP="00ED7BA0">
      <w:pPr>
        <w:jc w:val="both"/>
        <w:rPr>
          <w:sz w:val="22"/>
        </w:rPr>
      </w:pPr>
    </w:p>
    <w:p w14:paraId="6DE6EBBD" w14:textId="59CA1986" w:rsidR="00ED7BA0" w:rsidRPr="00452D57" w:rsidRDefault="00ED7BA0" w:rsidP="00ED7BA0">
      <w:pPr>
        <w:spacing w:line="276" w:lineRule="auto"/>
        <w:ind w:left="3119" w:hanging="3119"/>
        <w:jc w:val="center"/>
        <w:rPr>
          <w:b/>
          <w:szCs w:val="24"/>
        </w:rPr>
      </w:pPr>
      <w:r w:rsidRPr="00452D57">
        <w:rPr>
          <w:b/>
          <w:szCs w:val="24"/>
        </w:rPr>
        <w:t>Мета курсу (набуті компетентності)</w:t>
      </w:r>
    </w:p>
    <w:p w14:paraId="60046A38" w14:textId="77777777" w:rsidR="0090579A" w:rsidRPr="00452D57" w:rsidRDefault="0090579A" w:rsidP="00BD4F10">
      <w:pPr>
        <w:pStyle w:val="a0"/>
        <w:spacing w:line="235" w:lineRule="auto"/>
        <w:rPr>
          <w:b/>
          <w:bCs/>
          <w:szCs w:val="24"/>
        </w:rPr>
      </w:pPr>
    </w:p>
    <w:p w14:paraId="4FF2976B" w14:textId="58391F75" w:rsidR="00BD4F10" w:rsidRPr="00452D57" w:rsidRDefault="00E02F70" w:rsidP="00224E22">
      <w:pPr>
        <w:pStyle w:val="a0"/>
        <w:rPr>
          <w:szCs w:val="24"/>
        </w:rPr>
      </w:pPr>
      <w:r w:rsidRPr="00452D57">
        <w:rPr>
          <w:b/>
          <w:szCs w:val="24"/>
        </w:rPr>
        <w:t>Мета викладання дисципліни</w:t>
      </w:r>
      <w:r w:rsidRPr="00452D57">
        <w:rPr>
          <w:szCs w:val="24"/>
        </w:rPr>
        <w:t xml:space="preserve"> </w:t>
      </w:r>
      <w:r w:rsidR="00476FB9" w:rsidRPr="00452D57">
        <w:rPr>
          <w:szCs w:val="24"/>
        </w:rPr>
        <w:t>–</w:t>
      </w:r>
      <w:r w:rsidR="00132681" w:rsidRPr="00452D57">
        <w:rPr>
          <w:szCs w:val="24"/>
        </w:rPr>
        <w:t xml:space="preserve"> </w:t>
      </w:r>
      <w:r w:rsidR="00476FB9" w:rsidRPr="00452D57">
        <w:rPr>
          <w:szCs w:val="24"/>
        </w:rPr>
        <w:t>дати майбутнім фахівцям основи фізико-хімічних знань, виявити суть законів, керуючих хімічними процесами та формувати науковий світогляд фахівця з хімічних технологій, який володіє знаннями в області теорії хімічних процесів і знайомий з основними методами фізико-хімічних експериментів.</w:t>
      </w:r>
      <w:r w:rsidR="00BD4F10" w:rsidRPr="00452D57">
        <w:rPr>
          <w:szCs w:val="24"/>
        </w:rPr>
        <w:t xml:space="preserve"> </w:t>
      </w:r>
    </w:p>
    <w:p w14:paraId="13D36C19" w14:textId="4204C691" w:rsidR="000142F4" w:rsidRPr="00452D57" w:rsidRDefault="00BB352D" w:rsidP="000142F4">
      <w:pPr>
        <w:ind w:firstLine="709"/>
        <w:jc w:val="both"/>
        <w:rPr>
          <w:bCs/>
          <w:iCs/>
          <w:szCs w:val="24"/>
          <w:lang w:eastAsia="uk-UA"/>
        </w:rPr>
      </w:pPr>
      <w:r w:rsidRPr="00452D57">
        <w:rPr>
          <w:bCs/>
          <w:iCs/>
          <w:szCs w:val="24"/>
          <w:lang w:eastAsia="uk-UA"/>
        </w:rPr>
        <w:t>За результатами опанування навчальної дисципліни «Фізична хімія» здобувачі вищої освіти набувають наступні компетентності:</w:t>
      </w:r>
    </w:p>
    <w:p w14:paraId="5B46FA36" w14:textId="77777777" w:rsidR="00405CCD" w:rsidRPr="00452D57" w:rsidRDefault="00405CCD" w:rsidP="00405CCD">
      <w:pPr>
        <w:ind w:firstLine="709"/>
        <w:jc w:val="both"/>
        <w:rPr>
          <w:szCs w:val="24"/>
        </w:rPr>
      </w:pPr>
      <w:r w:rsidRPr="00452D57">
        <w:rPr>
          <w:szCs w:val="24"/>
        </w:rPr>
        <w:t>ЗК0</w:t>
      </w:r>
      <w:r>
        <w:rPr>
          <w:szCs w:val="24"/>
        </w:rPr>
        <w:t>1</w:t>
      </w:r>
      <w:r w:rsidRPr="00452D57">
        <w:rPr>
          <w:szCs w:val="24"/>
        </w:rPr>
        <w:t>. Здатність до володіння основами теорії фундаментальних розділів хімічних наук та хімічної технології</w:t>
      </w:r>
      <w:r>
        <w:rPr>
          <w:szCs w:val="24"/>
        </w:rPr>
        <w:t>.</w:t>
      </w:r>
    </w:p>
    <w:p w14:paraId="747898D3" w14:textId="77777777" w:rsidR="00405CCD" w:rsidRPr="00452D57" w:rsidRDefault="00405CCD" w:rsidP="00405CCD">
      <w:pPr>
        <w:ind w:firstLine="709"/>
        <w:jc w:val="both"/>
        <w:rPr>
          <w:bCs/>
          <w:iCs/>
          <w:szCs w:val="24"/>
          <w:lang w:eastAsia="uk-UA"/>
        </w:rPr>
      </w:pPr>
      <w:r>
        <w:rPr>
          <w:bCs/>
          <w:iCs/>
          <w:szCs w:val="24"/>
          <w:lang w:eastAsia="uk-UA"/>
        </w:rPr>
        <w:t>ЗК</w:t>
      </w:r>
      <w:r w:rsidRPr="00452D57">
        <w:rPr>
          <w:bCs/>
          <w:iCs/>
          <w:szCs w:val="24"/>
          <w:lang w:eastAsia="uk-UA"/>
        </w:rPr>
        <w:t>02. Здатність до володіння навичками роботи на сучасному обладнанні при проведенні хімічних процесів, засвоєння методів безпечного поводження з хімічними матеріалами з урахуванням їх фізичних і хімічних властивостей та оцінки можливих ризиків.</w:t>
      </w:r>
    </w:p>
    <w:p w14:paraId="4089B423" w14:textId="2967F237" w:rsidR="000142F4" w:rsidRDefault="00405CCD" w:rsidP="000142F4">
      <w:pPr>
        <w:ind w:firstLine="709"/>
        <w:jc w:val="both"/>
        <w:rPr>
          <w:bCs/>
          <w:iCs/>
          <w:szCs w:val="24"/>
          <w:lang w:eastAsia="uk-UA"/>
        </w:rPr>
      </w:pPr>
      <w:r>
        <w:rPr>
          <w:bCs/>
          <w:iCs/>
          <w:szCs w:val="24"/>
          <w:lang w:eastAsia="uk-UA"/>
        </w:rPr>
        <w:t>СК09</w:t>
      </w:r>
      <w:r w:rsidR="000142F4" w:rsidRPr="00452D57">
        <w:rPr>
          <w:bCs/>
          <w:iCs/>
          <w:szCs w:val="24"/>
          <w:lang w:eastAsia="uk-UA"/>
        </w:rPr>
        <w:t xml:space="preserve">. </w:t>
      </w:r>
      <w:r w:rsidR="00BB352D" w:rsidRPr="00452D57">
        <w:rPr>
          <w:bCs/>
          <w:iCs/>
          <w:szCs w:val="24"/>
          <w:lang w:eastAsia="uk-UA"/>
        </w:rPr>
        <w:t>Здатність до застосування основних законів природничо-наукових дисциплін в професійній діяльності, включаючи методи математичного аналізу і математичного моделювання, теоретичного та експериментального дослідження.</w:t>
      </w:r>
    </w:p>
    <w:p w14:paraId="13C3F0BD" w14:textId="04ED5916" w:rsidR="00405CCD" w:rsidRPr="00452D57" w:rsidRDefault="00405CCD" w:rsidP="000142F4">
      <w:pPr>
        <w:ind w:firstLine="709"/>
        <w:jc w:val="both"/>
        <w:rPr>
          <w:bCs/>
          <w:iCs/>
          <w:szCs w:val="24"/>
          <w:lang w:eastAsia="uk-UA"/>
        </w:rPr>
      </w:pPr>
      <w:r>
        <w:rPr>
          <w:bCs/>
          <w:iCs/>
          <w:szCs w:val="24"/>
          <w:lang w:eastAsia="uk-UA"/>
        </w:rPr>
        <w:t>СК10. Здатність до використання знань у розв’язуванні завдань підвищення якості продукції, її контролювання та охороні навколишнього середовища.</w:t>
      </w:r>
    </w:p>
    <w:p w14:paraId="61A2401C" w14:textId="27578A41" w:rsidR="00224E22" w:rsidRPr="00452D57" w:rsidRDefault="00224E22" w:rsidP="00224E22">
      <w:pPr>
        <w:ind w:firstLine="709"/>
        <w:jc w:val="both"/>
        <w:rPr>
          <w:bCs/>
          <w:iCs/>
          <w:szCs w:val="24"/>
          <w:u w:val="single"/>
          <w:lang w:eastAsia="uk-UA"/>
        </w:rPr>
      </w:pPr>
      <w:r w:rsidRPr="00452D57">
        <w:rPr>
          <w:bCs/>
          <w:iCs/>
          <w:szCs w:val="24"/>
          <w:u w:val="single"/>
          <w:lang w:eastAsia="uk-UA"/>
        </w:rPr>
        <w:t>Що забезпечується досягненням наступних програмних результатів навчання:</w:t>
      </w:r>
    </w:p>
    <w:p w14:paraId="420ACBDE" w14:textId="207F5405" w:rsidR="00AE1B43" w:rsidRPr="00452D57" w:rsidRDefault="00CE57C0" w:rsidP="00AE1B43">
      <w:pPr>
        <w:ind w:firstLine="709"/>
        <w:jc w:val="both"/>
        <w:rPr>
          <w:bCs/>
          <w:iCs/>
          <w:szCs w:val="24"/>
          <w:lang w:eastAsia="uk-UA"/>
        </w:rPr>
      </w:pPr>
      <w:r w:rsidRPr="00452D57">
        <w:rPr>
          <w:bCs/>
          <w:iCs/>
          <w:szCs w:val="24"/>
          <w:lang w:eastAsia="uk-UA"/>
        </w:rPr>
        <w:t>РН</w:t>
      </w:r>
      <w:r w:rsidR="00405CCD">
        <w:rPr>
          <w:bCs/>
          <w:iCs/>
          <w:szCs w:val="24"/>
          <w:lang w:eastAsia="uk-UA"/>
        </w:rPr>
        <w:t>0</w:t>
      </w:r>
      <w:r w:rsidRPr="00452D57">
        <w:rPr>
          <w:bCs/>
          <w:iCs/>
          <w:szCs w:val="24"/>
          <w:lang w:eastAsia="uk-UA"/>
        </w:rPr>
        <w:t>1. Знати основні сучасні теорії фізичної хімії та методи їх застосування для вирішення теоретичних і практичних задач в області хімічної інженерії.</w:t>
      </w:r>
    </w:p>
    <w:p w14:paraId="333BCDC1" w14:textId="1DC5C0BB" w:rsidR="00AE1B43" w:rsidRPr="00452D57" w:rsidRDefault="00AE1B43" w:rsidP="00AE1B43">
      <w:pPr>
        <w:ind w:firstLine="709"/>
        <w:jc w:val="both"/>
        <w:rPr>
          <w:bCs/>
          <w:iCs/>
          <w:szCs w:val="24"/>
          <w:lang w:eastAsia="uk-UA"/>
        </w:rPr>
      </w:pPr>
      <w:r w:rsidRPr="00452D57">
        <w:rPr>
          <w:bCs/>
          <w:iCs/>
          <w:szCs w:val="24"/>
          <w:lang w:eastAsia="uk-UA"/>
        </w:rPr>
        <w:t>РН</w:t>
      </w:r>
      <w:r w:rsidR="00405CCD">
        <w:rPr>
          <w:bCs/>
          <w:iCs/>
          <w:szCs w:val="24"/>
          <w:lang w:eastAsia="uk-UA"/>
        </w:rPr>
        <w:t>07</w:t>
      </w:r>
      <w:r w:rsidRPr="00452D57">
        <w:rPr>
          <w:bCs/>
          <w:iCs/>
          <w:szCs w:val="24"/>
          <w:lang w:eastAsia="uk-UA"/>
        </w:rPr>
        <w:t xml:space="preserve">. </w:t>
      </w:r>
      <w:r w:rsidR="00CE57C0" w:rsidRPr="00452D57">
        <w:rPr>
          <w:bCs/>
          <w:iCs/>
          <w:szCs w:val="24"/>
          <w:lang w:eastAsia="uk-UA"/>
        </w:rPr>
        <w:t>Уміти самостійно ставити завдання фізико-хімічних досліджень, обирати оптимальні шляхи і методі вирішення подібних задач як експериментальних, так і теоретичних; обговорювати результати фізико-хімічних досліджень, орієнтуватися в сучасній літературі з фізичної хімії, вести наукову дискусію з питань фізичної хімії.</w:t>
      </w:r>
    </w:p>
    <w:p w14:paraId="28824F76" w14:textId="77777777" w:rsidR="00224E22" w:rsidRPr="00452D57" w:rsidRDefault="00224E22" w:rsidP="00ED7BA0">
      <w:pPr>
        <w:spacing w:line="276" w:lineRule="auto"/>
        <w:ind w:firstLine="709"/>
        <w:jc w:val="both"/>
        <w:rPr>
          <w:bCs/>
          <w:iCs/>
          <w:szCs w:val="24"/>
          <w:lang w:eastAsia="uk-UA"/>
        </w:rPr>
      </w:pPr>
    </w:p>
    <w:p w14:paraId="3660E537" w14:textId="27CD3AF9" w:rsidR="00ED7BA0" w:rsidRPr="00452D57" w:rsidRDefault="00ED7BA0" w:rsidP="00DC120A">
      <w:pPr>
        <w:ind w:left="3119" w:hanging="3119"/>
        <w:jc w:val="center"/>
        <w:rPr>
          <w:b/>
          <w:szCs w:val="24"/>
        </w:rPr>
      </w:pPr>
      <w:r w:rsidRPr="00452D57">
        <w:rPr>
          <w:b/>
          <w:szCs w:val="24"/>
        </w:rPr>
        <w:t>Структура курсу</w:t>
      </w:r>
    </w:p>
    <w:p w14:paraId="3E462FF2" w14:textId="77777777" w:rsidR="00ED7BA0" w:rsidRPr="00452D57"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992"/>
        <w:gridCol w:w="4820"/>
        <w:gridCol w:w="1984"/>
      </w:tblGrid>
      <w:tr w:rsidR="00452D57" w:rsidRPr="00452D57" w14:paraId="6A0B9179" w14:textId="77777777" w:rsidTr="00E853D0">
        <w:trPr>
          <w:tblHeader/>
        </w:trPr>
        <w:tc>
          <w:tcPr>
            <w:tcW w:w="421" w:type="dxa"/>
            <w:tcBorders>
              <w:bottom w:val="single" w:sz="4" w:space="0" w:color="auto"/>
            </w:tcBorders>
            <w:shd w:val="clear" w:color="auto" w:fill="E7E6E6" w:themeFill="background2"/>
            <w:vAlign w:val="center"/>
          </w:tcPr>
          <w:p w14:paraId="25AA1CE6" w14:textId="77777777" w:rsidR="00ED7BA0" w:rsidRPr="00452D57" w:rsidRDefault="00ED7BA0" w:rsidP="00AE7F8F">
            <w:pPr>
              <w:spacing w:line="216" w:lineRule="auto"/>
              <w:jc w:val="center"/>
              <w:rPr>
                <w:szCs w:val="24"/>
              </w:rPr>
            </w:pPr>
            <w:r w:rsidRPr="00452D57">
              <w:rPr>
                <w:szCs w:val="24"/>
              </w:rPr>
              <w:t>№</w:t>
            </w:r>
          </w:p>
        </w:tc>
        <w:tc>
          <w:tcPr>
            <w:tcW w:w="1984" w:type="dxa"/>
            <w:tcBorders>
              <w:bottom w:val="single" w:sz="4" w:space="0" w:color="auto"/>
            </w:tcBorders>
            <w:shd w:val="clear" w:color="auto" w:fill="E7E6E6" w:themeFill="background2"/>
            <w:vAlign w:val="center"/>
          </w:tcPr>
          <w:p w14:paraId="0A23700F" w14:textId="77777777" w:rsidR="00ED7BA0" w:rsidRPr="00452D57" w:rsidRDefault="00ED7BA0" w:rsidP="00AE7F8F">
            <w:pPr>
              <w:spacing w:line="216" w:lineRule="auto"/>
              <w:jc w:val="center"/>
              <w:rPr>
                <w:sz w:val="22"/>
                <w:szCs w:val="22"/>
              </w:rPr>
            </w:pPr>
            <w:r w:rsidRPr="00452D57">
              <w:rPr>
                <w:sz w:val="22"/>
                <w:szCs w:val="22"/>
              </w:rPr>
              <w:t>Тема</w:t>
            </w:r>
          </w:p>
        </w:tc>
        <w:tc>
          <w:tcPr>
            <w:tcW w:w="992" w:type="dxa"/>
            <w:tcBorders>
              <w:bottom w:val="single" w:sz="4" w:space="0" w:color="auto"/>
            </w:tcBorders>
            <w:shd w:val="clear" w:color="auto" w:fill="E7E6E6" w:themeFill="background2"/>
            <w:vAlign w:val="center"/>
          </w:tcPr>
          <w:p w14:paraId="0C8EB463" w14:textId="2B6E6705" w:rsidR="00ED7BA0" w:rsidRPr="00452D57" w:rsidRDefault="00ED7BA0" w:rsidP="00AE7F8F">
            <w:pPr>
              <w:spacing w:line="216" w:lineRule="auto"/>
              <w:jc w:val="center"/>
              <w:rPr>
                <w:sz w:val="22"/>
                <w:szCs w:val="22"/>
              </w:rPr>
            </w:pPr>
            <w:r w:rsidRPr="00452D57">
              <w:rPr>
                <w:sz w:val="22"/>
                <w:szCs w:val="22"/>
              </w:rPr>
              <w:t>Години (Л</w:t>
            </w:r>
            <w:r w:rsidR="00476FB9" w:rsidRPr="00452D57">
              <w:rPr>
                <w:sz w:val="22"/>
                <w:szCs w:val="22"/>
              </w:rPr>
              <w:t>К</w:t>
            </w:r>
            <w:r w:rsidR="006E4301">
              <w:rPr>
                <w:sz w:val="22"/>
                <w:szCs w:val="22"/>
              </w:rPr>
              <w:t>/ЛБ</w:t>
            </w:r>
            <w:r w:rsidR="00476FB9" w:rsidRPr="00452D57">
              <w:rPr>
                <w:sz w:val="22"/>
                <w:szCs w:val="22"/>
                <w:lang w:val="en-US"/>
              </w:rPr>
              <w:t>/</w:t>
            </w:r>
            <w:r w:rsidR="006E4301">
              <w:rPr>
                <w:sz w:val="22"/>
                <w:szCs w:val="22"/>
              </w:rPr>
              <w:t>ПЗ</w:t>
            </w:r>
            <w:r w:rsidRPr="00452D57">
              <w:rPr>
                <w:sz w:val="22"/>
                <w:szCs w:val="22"/>
              </w:rPr>
              <w:t>)</w:t>
            </w:r>
          </w:p>
        </w:tc>
        <w:tc>
          <w:tcPr>
            <w:tcW w:w="4820" w:type="dxa"/>
            <w:tcBorders>
              <w:bottom w:val="single" w:sz="4" w:space="0" w:color="auto"/>
            </w:tcBorders>
            <w:shd w:val="clear" w:color="auto" w:fill="E7E6E6" w:themeFill="background2"/>
            <w:vAlign w:val="center"/>
          </w:tcPr>
          <w:p w14:paraId="59AAF1A3" w14:textId="77777777" w:rsidR="00ED7BA0" w:rsidRPr="00452D57" w:rsidRDefault="00ED7BA0" w:rsidP="00AE7F8F">
            <w:pPr>
              <w:spacing w:line="216" w:lineRule="auto"/>
              <w:jc w:val="center"/>
              <w:rPr>
                <w:sz w:val="22"/>
                <w:szCs w:val="22"/>
              </w:rPr>
            </w:pPr>
            <w:r w:rsidRPr="00452D57">
              <w:rPr>
                <w:sz w:val="22"/>
                <w:szCs w:val="22"/>
              </w:rPr>
              <w:t>Стислий зміст</w:t>
            </w:r>
          </w:p>
        </w:tc>
        <w:tc>
          <w:tcPr>
            <w:tcW w:w="1984" w:type="dxa"/>
            <w:tcBorders>
              <w:bottom w:val="single" w:sz="4" w:space="0" w:color="auto"/>
            </w:tcBorders>
            <w:shd w:val="clear" w:color="auto" w:fill="E7E6E6" w:themeFill="background2"/>
            <w:vAlign w:val="center"/>
          </w:tcPr>
          <w:p w14:paraId="0E04D27C" w14:textId="77777777" w:rsidR="00ED7BA0" w:rsidRPr="00452D57" w:rsidRDefault="00ED7BA0" w:rsidP="00AE7F8F">
            <w:pPr>
              <w:spacing w:line="216" w:lineRule="auto"/>
              <w:jc w:val="center"/>
              <w:rPr>
                <w:sz w:val="22"/>
                <w:szCs w:val="22"/>
              </w:rPr>
            </w:pPr>
            <w:r w:rsidRPr="00452D57">
              <w:rPr>
                <w:sz w:val="22"/>
                <w:szCs w:val="22"/>
              </w:rPr>
              <w:t>Інструменти і завдання</w:t>
            </w:r>
          </w:p>
        </w:tc>
      </w:tr>
      <w:tr w:rsidR="00452D57" w:rsidRPr="00452D57" w14:paraId="36F68CAA" w14:textId="77777777" w:rsidTr="00B21711">
        <w:tc>
          <w:tcPr>
            <w:tcW w:w="421" w:type="dxa"/>
            <w:shd w:val="clear" w:color="auto" w:fill="auto"/>
          </w:tcPr>
          <w:p w14:paraId="6750F457" w14:textId="06FCC079" w:rsidR="00F53CB4" w:rsidRPr="00452D57" w:rsidRDefault="00F53CB4" w:rsidP="00F53CB4">
            <w:pPr>
              <w:spacing w:line="216" w:lineRule="auto"/>
              <w:rPr>
                <w:szCs w:val="24"/>
              </w:rPr>
            </w:pPr>
            <w:r w:rsidRPr="00452D57">
              <w:rPr>
                <w:szCs w:val="24"/>
              </w:rPr>
              <w:t>1</w:t>
            </w:r>
          </w:p>
        </w:tc>
        <w:tc>
          <w:tcPr>
            <w:tcW w:w="1984" w:type="dxa"/>
            <w:shd w:val="clear" w:color="auto" w:fill="auto"/>
          </w:tcPr>
          <w:p w14:paraId="27BA953C" w14:textId="45579C45" w:rsidR="00F53CB4" w:rsidRPr="00452D57" w:rsidRDefault="00476FB9" w:rsidP="00F53CB4">
            <w:pPr>
              <w:spacing w:line="216" w:lineRule="auto"/>
              <w:rPr>
                <w:sz w:val="22"/>
                <w:szCs w:val="22"/>
              </w:rPr>
            </w:pPr>
            <w:r w:rsidRPr="00452D57">
              <w:rPr>
                <w:b/>
                <w:spacing w:val="-1"/>
                <w:szCs w:val="24"/>
                <w:lang w:eastAsia="ru-RU"/>
              </w:rPr>
              <w:t>Хімічна термодинаміка</w:t>
            </w:r>
          </w:p>
        </w:tc>
        <w:tc>
          <w:tcPr>
            <w:tcW w:w="992" w:type="dxa"/>
            <w:shd w:val="clear" w:color="auto" w:fill="auto"/>
          </w:tcPr>
          <w:p w14:paraId="3BFBDA4A" w14:textId="24D2AF34" w:rsidR="00F53CB4" w:rsidRPr="00405CCD" w:rsidRDefault="00405CCD" w:rsidP="00405CCD">
            <w:pPr>
              <w:spacing w:line="216" w:lineRule="auto"/>
              <w:ind w:left="-109"/>
              <w:jc w:val="center"/>
              <w:rPr>
                <w:sz w:val="22"/>
                <w:szCs w:val="22"/>
                <w:lang w:val="en-US"/>
              </w:rPr>
            </w:pPr>
            <w:r>
              <w:rPr>
                <w:sz w:val="22"/>
                <w:szCs w:val="22"/>
              </w:rPr>
              <w:t>12</w:t>
            </w:r>
            <w:r>
              <w:rPr>
                <w:sz w:val="22"/>
                <w:szCs w:val="22"/>
                <w:lang w:val="en-US"/>
              </w:rPr>
              <w:t>/12/10</w:t>
            </w:r>
          </w:p>
        </w:tc>
        <w:tc>
          <w:tcPr>
            <w:tcW w:w="4820" w:type="dxa"/>
            <w:shd w:val="clear" w:color="auto" w:fill="auto"/>
          </w:tcPr>
          <w:p w14:paraId="07DC7B1A" w14:textId="77777777" w:rsidR="00F53CB4" w:rsidRPr="00452D57" w:rsidRDefault="00476FB9" w:rsidP="00224E22">
            <w:pPr>
              <w:spacing w:line="216" w:lineRule="auto"/>
              <w:jc w:val="both"/>
              <w:rPr>
                <w:b/>
                <w:snapToGrid w:val="0"/>
                <w:sz w:val="22"/>
                <w:szCs w:val="22"/>
              </w:rPr>
            </w:pPr>
            <w:r w:rsidRPr="00452D57">
              <w:rPr>
                <w:b/>
                <w:snapToGrid w:val="0"/>
                <w:sz w:val="22"/>
                <w:szCs w:val="22"/>
              </w:rPr>
              <w:t>Перший закон термодинаміки.</w:t>
            </w:r>
          </w:p>
          <w:p w14:paraId="0DA0D68A" w14:textId="77777777" w:rsidR="00476FB9" w:rsidRPr="00452D57" w:rsidRDefault="00476FB9" w:rsidP="000C3C80">
            <w:pPr>
              <w:spacing w:line="216" w:lineRule="auto"/>
              <w:jc w:val="both"/>
              <w:rPr>
                <w:snapToGrid w:val="0"/>
                <w:sz w:val="22"/>
                <w:szCs w:val="22"/>
              </w:rPr>
            </w:pPr>
            <w:r w:rsidRPr="00452D57">
              <w:rPr>
                <w:snapToGrid w:val="0"/>
                <w:sz w:val="22"/>
                <w:szCs w:val="22"/>
              </w:rPr>
              <w:t xml:space="preserve">Вступ. Основні поняття хімічної термодинаміки. Перший закон термодинаміки та застосування його для різних процесів. Теплоємність. Основи </w:t>
            </w:r>
            <w:proofErr w:type="spellStart"/>
            <w:r w:rsidRPr="00452D57">
              <w:rPr>
                <w:snapToGrid w:val="0"/>
                <w:sz w:val="22"/>
                <w:szCs w:val="22"/>
              </w:rPr>
              <w:t>квантовостатичної</w:t>
            </w:r>
            <w:proofErr w:type="spellEnd"/>
            <w:r w:rsidRPr="00452D57">
              <w:rPr>
                <w:snapToGrid w:val="0"/>
                <w:sz w:val="22"/>
                <w:szCs w:val="22"/>
              </w:rPr>
              <w:t xml:space="preserve"> теорії теплоємності. Теплові ефекти. Застосування першого </w:t>
            </w:r>
            <w:r w:rsidR="000C3C80" w:rsidRPr="00452D57">
              <w:rPr>
                <w:snapToGrid w:val="0"/>
                <w:sz w:val="22"/>
                <w:szCs w:val="22"/>
              </w:rPr>
              <w:t>закону термодинаміки для встановлення взаємозв’язку теплових ефектів  проміжних стадій складних процесів. Наближені методи розрахунку теплових ефектів. Залежність теплового ефекту від температури.</w:t>
            </w:r>
          </w:p>
          <w:p w14:paraId="3FC28FE2" w14:textId="77777777" w:rsidR="000C3C80" w:rsidRPr="00452D57" w:rsidRDefault="000C3C80" w:rsidP="000C3C80">
            <w:pPr>
              <w:spacing w:line="216" w:lineRule="auto"/>
              <w:jc w:val="both"/>
              <w:rPr>
                <w:b/>
                <w:snapToGrid w:val="0"/>
                <w:sz w:val="22"/>
                <w:szCs w:val="22"/>
              </w:rPr>
            </w:pPr>
            <w:r w:rsidRPr="00452D57">
              <w:rPr>
                <w:b/>
                <w:snapToGrid w:val="0"/>
                <w:sz w:val="22"/>
                <w:szCs w:val="22"/>
              </w:rPr>
              <w:t>Другий закон термодинаміки.</w:t>
            </w:r>
          </w:p>
          <w:p w14:paraId="7B7FBBFC" w14:textId="7FD4527C" w:rsidR="000C3C80" w:rsidRPr="00452D57" w:rsidRDefault="000C3C80" w:rsidP="000C3C80">
            <w:pPr>
              <w:spacing w:line="216" w:lineRule="auto"/>
              <w:jc w:val="both"/>
              <w:rPr>
                <w:snapToGrid w:val="0"/>
                <w:sz w:val="22"/>
                <w:szCs w:val="22"/>
              </w:rPr>
            </w:pPr>
            <w:r w:rsidRPr="00452D57">
              <w:rPr>
                <w:snapToGrid w:val="0"/>
                <w:sz w:val="22"/>
                <w:szCs w:val="22"/>
              </w:rPr>
              <w:t>Другий закон термодинаміки для оборотних і необоротних процесів та його застосування. Ентропія. Зміна ентропії у різних процесах. Ентропія як критерій рівноваг</w:t>
            </w:r>
            <w:r w:rsidR="006D556A" w:rsidRPr="00452D57">
              <w:rPr>
                <w:snapToGrid w:val="0"/>
                <w:sz w:val="22"/>
                <w:szCs w:val="22"/>
              </w:rPr>
              <w:t>и і напряму само</w:t>
            </w:r>
            <w:r w:rsidRPr="00452D57">
              <w:rPr>
                <w:snapToGrid w:val="0"/>
                <w:sz w:val="22"/>
                <w:szCs w:val="22"/>
              </w:rPr>
              <w:t>чинних процесів, теорема Ернста</w:t>
            </w:r>
            <w:r w:rsidR="00930464" w:rsidRPr="00452D57">
              <w:rPr>
                <w:snapToGrid w:val="0"/>
                <w:sz w:val="22"/>
                <w:szCs w:val="22"/>
              </w:rPr>
              <w:t>. Визначення констант рівноваги за допомогою термохімічних даних.</w:t>
            </w:r>
          </w:p>
          <w:p w14:paraId="6EA985C2" w14:textId="77777777" w:rsidR="00930464" w:rsidRPr="00452D57" w:rsidRDefault="00930464" w:rsidP="000C3C80">
            <w:pPr>
              <w:spacing w:line="216" w:lineRule="auto"/>
              <w:jc w:val="both"/>
              <w:rPr>
                <w:snapToGrid w:val="0"/>
                <w:sz w:val="22"/>
                <w:szCs w:val="22"/>
              </w:rPr>
            </w:pPr>
            <w:r w:rsidRPr="00452D57">
              <w:rPr>
                <w:snapToGrid w:val="0"/>
                <w:sz w:val="22"/>
                <w:szCs w:val="22"/>
              </w:rPr>
              <w:t xml:space="preserve">Термодинамічні потенціали. Характеристичні функції. Термодинамічні потенціали, як критерій </w:t>
            </w:r>
            <w:r w:rsidRPr="00452D57">
              <w:rPr>
                <w:snapToGrid w:val="0"/>
                <w:sz w:val="22"/>
                <w:szCs w:val="22"/>
              </w:rPr>
              <w:lastRenderedPageBreak/>
              <w:t>самочинного процесу у закритих системах. Вільна енергія Гіббса.</w:t>
            </w:r>
          </w:p>
          <w:p w14:paraId="473F8752" w14:textId="77777777" w:rsidR="00930464" w:rsidRPr="00452D57" w:rsidRDefault="00930464" w:rsidP="000C3C80">
            <w:pPr>
              <w:spacing w:line="216" w:lineRule="auto"/>
              <w:jc w:val="both"/>
              <w:rPr>
                <w:snapToGrid w:val="0"/>
                <w:sz w:val="22"/>
                <w:szCs w:val="22"/>
              </w:rPr>
            </w:pPr>
            <w:r w:rsidRPr="00452D57">
              <w:rPr>
                <w:snapToGrid w:val="0"/>
                <w:sz w:val="22"/>
                <w:szCs w:val="22"/>
              </w:rPr>
              <w:t>Хімічний потенціал</w:t>
            </w:r>
            <w:r w:rsidR="007A5A14" w:rsidRPr="00452D57">
              <w:rPr>
                <w:snapToGrid w:val="0"/>
                <w:sz w:val="22"/>
                <w:szCs w:val="22"/>
              </w:rPr>
              <w:t xml:space="preserve">. Фундаментальні рівняння для відкритих систем. </w:t>
            </w:r>
            <w:proofErr w:type="spellStart"/>
            <w:r w:rsidR="007A5A14" w:rsidRPr="00452D57">
              <w:rPr>
                <w:snapToGrid w:val="0"/>
                <w:sz w:val="22"/>
                <w:szCs w:val="22"/>
              </w:rPr>
              <w:t>Фугітивність</w:t>
            </w:r>
            <w:proofErr w:type="spellEnd"/>
            <w:r w:rsidR="007A5A14" w:rsidRPr="00452D57">
              <w:rPr>
                <w:snapToGrid w:val="0"/>
                <w:sz w:val="22"/>
                <w:szCs w:val="22"/>
              </w:rPr>
              <w:t>. Хімічний потенціал ідеального та реального газу. Стандартні стани. Термодинамічна активність.</w:t>
            </w:r>
          </w:p>
          <w:p w14:paraId="14312F35" w14:textId="77777777" w:rsidR="007A5A14" w:rsidRPr="00452D57" w:rsidRDefault="007A5A14" w:rsidP="000C3C80">
            <w:pPr>
              <w:spacing w:line="216" w:lineRule="auto"/>
              <w:jc w:val="both"/>
              <w:rPr>
                <w:b/>
                <w:snapToGrid w:val="0"/>
                <w:sz w:val="22"/>
                <w:szCs w:val="22"/>
              </w:rPr>
            </w:pPr>
            <w:r w:rsidRPr="00452D57">
              <w:rPr>
                <w:b/>
                <w:snapToGrid w:val="0"/>
                <w:sz w:val="22"/>
                <w:szCs w:val="22"/>
              </w:rPr>
              <w:t>Хімічні рівноваги.</w:t>
            </w:r>
          </w:p>
          <w:p w14:paraId="295A8082" w14:textId="77777777" w:rsidR="007A5A14" w:rsidRPr="00452D57" w:rsidRDefault="006D556A" w:rsidP="000C3C80">
            <w:pPr>
              <w:spacing w:line="216" w:lineRule="auto"/>
              <w:jc w:val="both"/>
              <w:rPr>
                <w:snapToGrid w:val="0"/>
                <w:sz w:val="22"/>
                <w:szCs w:val="22"/>
              </w:rPr>
            </w:pPr>
            <w:r w:rsidRPr="00452D57">
              <w:rPr>
                <w:snapToGrid w:val="0"/>
                <w:sz w:val="22"/>
                <w:szCs w:val="22"/>
              </w:rPr>
              <w:t>Рівняння ізотерми хімічної реакції.</w:t>
            </w:r>
          </w:p>
          <w:p w14:paraId="11243B1E" w14:textId="77777777" w:rsidR="006D556A" w:rsidRPr="00452D57" w:rsidRDefault="006D556A" w:rsidP="000C3C80">
            <w:pPr>
              <w:spacing w:line="216" w:lineRule="auto"/>
              <w:jc w:val="both"/>
              <w:rPr>
                <w:snapToGrid w:val="0"/>
                <w:sz w:val="22"/>
                <w:szCs w:val="22"/>
              </w:rPr>
            </w:pPr>
            <w:r w:rsidRPr="00452D57">
              <w:rPr>
                <w:snapToGrid w:val="0"/>
                <w:sz w:val="22"/>
                <w:szCs w:val="22"/>
              </w:rPr>
              <w:t>Константа рівноваги хімічної реакції та склад рівноважної системи.</w:t>
            </w:r>
          </w:p>
          <w:p w14:paraId="45D9F79F" w14:textId="77777777" w:rsidR="006D556A" w:rsidRPr="00452D57" w:rsidRDefault="006D556A" w:rsidP="000C3C80">
            <w:pPr>
              <w:spacing w:line="216" w:lineRule="auto"/>
              <w:jc w:val="both"/>
              <w:rPr>
                <w:snapToGrid w:val="0"/>
                <w:sz w:val="22"/>
                <w:szCs w:val="22"/>
              </w:rPr>
            </w:pPr>
            <w:r w:rsidRPr="00452D57">
              <w:rPr>
                <w:snapToGrid w:val="0"/>
                <w:sz w:val="22"/>
                <w:szCs w:val="22"/>
              </w:rPr>
              <w:t>Залежність хімічної рівноваги від температури. Принцип зміщення рівноваги. Розрахунки константи рівноваги хімічної реакції.</w:t>
            </w:r>
          </w:p>
          <w:p w14:paraId="10FB418C" w14:textId="77777777" w:rsidR="006D556A" w:rsidRPr="00452D57" w:rsidRDefault="006D556A" w:rsidP="000C3C80">
            <w:pPr>
              <w:spacing w:line="216" w:lineRule="auto"/>
              <w:jc w:val="both"/>
              <w:rPr>
                <w:snapToGrid w:val="0"/>
                <w:sz w:val="22"/>
                <w:szCs w:val="22"/>
              </w:rPr>
            </w:pPr>
            <w:r w:rsidRPr="00452D57">
              <w:rPr>
                <w:snapToGrid w:val="0"/>
                <w:sz w:val="22"/>
                <w:szCs w:val="22"/>
              </w:rPr>
              <w:t>Статистична термодинаміка.</w:t>
            </w:r>
          </w:p>
          <w:p w14:paraId="47F22B43" w14:textId="716A91E3" w:rsidR="006D556A" w:rsidRPr="00452D57" w:rsidRDefault="006D556A" w:rsidP="000C3C80">
            <w:pPr>
              <w:spacing w:line="216" w:lineRule="auto"/>
              <w:jc w:val="both"/>
              <w:rPr>
                <w:snapToGrid w:val="0"/>
                <w:sz w:val="22"/>
                <w:szCs w:val="22"/>
              </w:rPr>
            </w:pPr>
            <w:r w:rsidRPr="00452D57">
              <w:rPr>
                <w:snapToGrid w:val="0"/>
                <w:sz w:val="22"/>
                <w:szCs w:val="22"/>
              </w:rPr>
              <w:t>Статистичне обґрунтування другого закону термодинаміки.</w:t>
            </w:r>
          </w:p>
        </w:tc>
        <w:tc>
          <w:tcPr>
            <w:tcW w:w="1984" w:type="dxa"/>
            <w:shd w:val="clear" w:color="auto" w:fill="auto"/>
          </w:tcPr>
          <w:p w14:paraId="3DA24055" w14:textId="6D1AFF0E" w:rsidR="00F53CB4" w:rsidRPr="00452D57" w:rsidRDefault="00F53CB4" w:rsidP="00F53CB4">
            <w:pPr>
              <w:spacing w:line="216" w:lineRule="auto"/>
              <w:jc w:val="center"/>
              <w:rPr>
                <w:snapToGrid w:val="0"/>
                <w:sz w:val="22"/>
                <w:szCs w:val="22"/>
              </w:rPr>
            </w:pPr>
            <w:bookmarkStart w:id="1" w:name="_Hlk21532297"/>
            <w:r w:rsidRPr="00452D57">
              <w:rPr>
                <w:snapToGrid w:val="0"/>
                <w:sz w:val="22"/>
                <w:szCs w:val="22"/>
              </w:rPr>
              <w:lastRenderedPageBreak/>
              <w:t>Практичні впр</w:t>
            </w:r>
            <w:bookmarkEnd w:id="1"/>
            <w:r w:rsidRPr="00452D57">
              <w:rPr>
                <w:snapToGrid w:val="0"/>
                <w:sz w:val="22"/>
                <w:szCs w:val="22"/>
              </w:rPr>
              <w:t>ави.</w:t>
            </w:r>
            <w:r w:rsidR="00405CCD">
              <w:rPr>
                <w:snapToGrid w:val="0"/>
                <w:sz w:val="22"/>
                <w:szCs w:val="22"/>
              </w:rPr>
              <w:t xml:space="preserve"> Колоквіуми. Обговорення, виконання та захист лабораторних робіт.</w:t>
            </w:r>
            <w:r w:rsidR="00476FB9" w:rsidRPr="00452D57">
              <w:rPr>
                <w:snapToGrid w:val="0"/>
                <w:sz w:val="22"/>
                <w:szCs w:val="22"/>
              </w:rPr>
              <w:t xml:space="preserve"> Тести. Індивідуальні завдання</w:t>
            </w:r>
          </w:p>
          <w:p w14:paraId="30729623" w14:textId="77777777" w:rsidR="00F53CB4" w:rsidRPr="00452D57" w:rsidRDefault="00F53CB4" w:rsidP="00476FB9">
            <w:pPr>
              <w:spacing w:line="216" w:lineRule="auto"/>
              <w:jc w:val="center"/>
              <w:rPr>
                <w:sz w:val="22"/>
                <w:szCs w:val="22"/>
              </w:rPr>
            </w:pPr>
          </w:p>
        </w:tc>
      </w:tr>
      <w:tr w:rsidR="00452D57" w:rsidRPr="00452D57" w14:paraId="27AC0AF4" w14:textId="77777777" w:rsidTr="00B21711">
        <w:tc>
          <w:tcPr>
            <w:tcW w:w="421" w:type="dxa"/>
            <w:shd w:val="clear" w:color="auto" w:fill="auto"/>
          </w:tcPr>
          <w:p w14:paraId="7C38B7B5" w14:textId="3A4EF893" w:rsidR="00F53CB4" w:rsidRPr="00452D57" w:rsidRDefault="00F53CB4" w:rsidP="00F53CB4">
            <w:pPr>
              <w:spacing w:line="216" w:lineRule="auto"/>
              <w:jc w:val="center"/>
              <w:rPr>
                <w:szCs w:val="24"/>
              </w:rPr>
            </w:pPr>
            <w:r w:rsidRPr="00452D57">
              <w:rPr>
                <w:szCs w:val="24"/>
              </w:rPr>
              <w:t>2</w:t>
            </w:r>
          </w:p>
        </w:tc>
        <w:tc>
          <w:tcPr>
            <w:tcW w:w="1984" w:type="dxa"/>
            <w:shd w:val="clear" w:color="auto" w:fill="auto"/>
          </w:tcPr>
          <w:p w14:paraId="26ECA047" w14:textId="300F9A8E" w:rsidR="00F53CB4" w:rsidRPr="00452D57" w:rsidRDefault="000C3C80" w:rsidP="00F53CB4">
            <w:pPr>
              <w:spacing w:line="216" w:lineRule="auto"/>
              <w:rPr>
                <w:sz w:val="22"/>
                <w:szCs w:val="22"/>
              </w:rPr>
            </w:pPr>
            <w:r w:rsidRPr="00452D57">
              <w:rPr>
                <w:sz w:val="22"/>
                <w:szCs w:val="22"/>
              </w:rPr>
              <w:t>Фазові рівноваги та вчення про розчини</w:t>
            </w:r>
          </w:p>
        </w:tc>
        <w:tc>
          <w:tcPr>
            <w:tcW w:w="992" w:type="dxa"/>
            <w:shd w:val="clear" w:color="auto" w:fill="auto"/>
          </w:tcPr>
          <w:p w14:paraId="5ECD91A4" w14:textId="71D9BE68" w:rsidR="00F53CB4" w:rsidRPr="00452D57" w:rsidRDefault="0050745F" w:rsidP="00F730CD">
            <w:pPr>
              <w:spacing w:line="216" w:lineRule="auto"/>
              <w:jc w:val="center"/>
              <w:rPr>
                <w:sz w:val="22"/>
                <w:szCs w:val="22"/>
              </w:rPr>
            </w:pPr>
            <w:r>
              <w:rPr>
                <w:sz w:val="22"/>
                <w:szCs w:val="22"/>
              </w:rPr>
              <w:t>10/4/6</w:t>
            </w:r>
          </w:p>
        </w:tc>
        <w:tc>
          <w:tcPr>
            <w:tcW w:w="4820" w:type="dxa"/>
            <w:shd w:val="clear" w:color="auto" w:fill="auto"/>
          </w:tcPr>
          <w:p w14:paraId="60AF5839" w14:textId="77777777" w:rsidR="00F53CB4" w:rsidRPr="00452D57" w:rsidRDefault="004A24E4" w:rsidP="000C3C80">
            <w:pPr>
              <w:spacing w:line="216" w:lineRule="auto"/>
              <w:jc w:val="both"/>
              <w:rPr>
                <w:b/>
                <w:snapToGrid w:val="0"/>
                <w:sz w:val="22"/>
                <w:szCs w:val="22"/>
              </w:rPr>
            </w:pPr>
            <w:r w:rsidRPr="00452D57">
              <w:rPr>
                <w:b/>
                <w:snapToGrid w:val="0"/>
                <w:sz w:val="22"/>
                <w:szCs w:val="22"/>
              </w:rPr>
              <w:t>Однокомпонентні системи.</w:t>
            </w:r>
          </w:p>
          <w:p w14:paraId="279F134A" w14:textId="4FDCE1CF" w:rsidR="004A24E4" w:rsidRPr="00452D57" w:rsidRDefault="004A24E4" w:rsidP="000C3C80">
            <w:pPr>
              <w:spacing w:line="216" w:lineRule="auto"/>
              <w:jc w:val="both"/>
              <w:rPr>
                <w:snapToGrid w:val="0"/>
                <w:sz w:val="22"/>
                <w:szCs w:val="22"/>
              </w:rPr>
            </w:pPr>
            <w:r w:rsidRPr="00452D57">
              <w:rPr>
                <w:snapToGrid w:val="0"/>
                <w:sz w:val="22"/>
                <w:szCs w:val="22"/>
              </w:rPr>
              <w:t>Умови рівноваги фаз гетерогенної системи. Правило фаз Гіббса. Рівняння Клапейрона-</w:t>
            </w:r>
            <w:proofErr w:type="spellStart"/>
            <w:r w:rsidRPr="00452D57">
              <w:rPr>
                <w:snapToGrid w:val="0"/>
                <w:sz w:val="22"/>
                <w:szCs w:val="22"/>
              </w:rPr>
              <w:t>Клаузиуса</w:t>
            </w:r>
            <w:proofErr w:type="spellEnd"/>
            <w:r w:rsidRPr="00452D57">
              <w:rPr>
                <w:snapToGrid w:val="0"/>
                <w:sz w:val="22"/>
                <w:szCs w:val="22"/>
              </w:rPr>
              <w:t>. Діаграми стану однокомпонентних систем.</w:t>
            </w:r>
          </w:p>
          <w:p w14:paraId="70DB2589" w14:textId="77777777" w:rsidR="004A24E4" w:rsidRPr="00452D57" w:rsidRDefault="004A24E4" w:rsidP="000C3C80">
            <w:pPr>
              <w:spacing w:line="216" w:lineRule="auto"/>
              <w:jc w:val="both"/>
              <w:rPr>
                <w:b/>
                <w:snapToGrid w:val="0"/>
                <w:sz w:val="22"/>
                <w:szCs w:val="22"/>
              </w:rPr>
            </w:pPr>
            <w:r w:rsidRPr="00452D57">
              <w:rPr>
                <w:b/>
                <w:snapToGrid w:val="0"/>
                <w:sz w:val="22"/>
                <w:szCs w:val="22"/>
              </w:rPr>
              <w:t>Двокомпонентні системи. Розчини.</w:t>
            </w:r>
          </w:p>
          <w:p w14:paraId="727A923D" w14:textId="51EEEA98" w:rsidR="004A24E4" w:rsidRPr="00452D57" w:rsidRDefault="004A24E4" w:rsidP="000C3C80">
            <w:pPr>
              <w:spacing w:line="216" w:lineRule="auto"/>
              <w:jc w:val="both"/>
              <w:rPr>
                <w:snapToGrid w:val="0"/>
                <w:sz w:val="22"/>
                <w:szCs w:val="22"/>
              </w:rPr>
            </w:pPr>
            <w:r w:rsidRPr="00452D57">
              <w:rPr>
                <w:snapToGrid w:val="0"/>
                <w:sz w:val="22"/>
                <w:szCs w:val="22"/>
              </w:rPr>
              <w:t>Термодинамічна теорія розчинів. Парціальні молярні величини.</w:t>
            </w:r>
          </w:p>
          <w:p w14:paraId="55AAA3A8" w14:textId="53EE9F4C" w:rsidR="004A24E4" w:rsidRPr="00452D57" w:rsidRDefault="004A24E4" w:rsidP="000C3C80">
            <w:pPr>
              <w:spacing w:line="216" w:lineRule="auto"/>
              <w:jc w:val="both"/>
              <w:rPr>
                <w:snapToGrid w:val="0"/>
                <w:sz w:val="22"/>
                <w:szCs w:val="22"/>
              </w:rPr>
            </w:pPr>
            <w:r w:rsidRPr="00452D57">
              <w:rPr>
                <w:snapToGrid w:val="0"/>
                <w:sz w:val="22"/>
                <w:szCs w:val="22"/>
              </w:rPr>
              <w:t xml:space="preserve">Класифікація розчинів. Закон </w:t>
            </w:r>
            <w:proofErr w:type="spellStart"/>
            <w:r w:rsidRPr="00452D57">
              <w:rPr>
                <w:snapToGrid w:val="0"/>
                <w:sz w:val="22"/>
                <w:szCs w:val="22"/>
              </w:rPr>
              <w:t>Рауля</w:t>
            </w:r>
            <w:proofErr w:type="spellEnd"/>
            <w:r w:rsidRPr="00452D57">
              <w:rPr>
                <w:snapToGrid w:val="0"/>
                <w:sz w:val="22"/>
                <w:szCs w:val="22"/>
              </w:rPr>
              <w:t xml:space="preserve">-Генрі. Властивості розбавлених розчинів нелетких речовин. Реальні розчини. Вибір стандартного стану </w:t>
            </w:r>
            <w:r w:rsidR="003E4F77" w:rsidRPr="00452D57">
              <w:rPr>
                <w:snapToGrid w:val="0"/>
                <w:sz w:val="22"/>
                <w:szCs w:val="22"/>
              </w:rPr>
              <w:t>для компонентів розчину. Активність і коефіцієнт активності компонентів розчину.</w:t>
            </w:r>
          </w:p>
          <w:p w14:paraId="3E8A0F85" w14:textId="77777777" w:rsidR="004A24E4" w:rsidRPr="00452D57" w:rsidRDefault="004A24E4" w:rsidP="000C3C80">
            <w:pPr>
              <w:spacing w:line="216" w:lineRule="auto"/>
              <w:jc w:val="both"/>
              <w:rPr>
                <w:b/>
                <w:snapToGrid w:val="0"/>
                <w:sz w:val="22"/>
                <w:szCs w:val="22"/>
              </w:rPr>
            </w:pPr>
            <w:r w:rsidRPr="00452D57">
              <w:rPr>
                <w:b/>
                <w:snapToGrid w:val="0"/>
                <w:sz w:val="22"/>
                <w:szCs w:val="22"/>
              </w:rPr>
              <w:t>Фазові рівноваги в багатокомпонентних системах.</w:t>
            </w:r>
          </w:p>
          <w:p w14:paraId="59CE4799" w14:textId="77777777" w:rsidR="003E4F77" w:rsidRPr="00452D57" w:rsidRDefault="00083961" w:rsidP="000C3C80">
            <w:pPr>
              <w:spacing w:line="216" w:lineRule="auto"/>
              <w:jc w:val="both"/>
              <w:rPr>
                <w:snapToGrid w:val="0"/>
                <w:sz w:val="22"/>
                <w:szCs w:val="22"/>
              </w:rPr>
            </w:pPr>
            <w:r w:rsidRPr="00452D57">
              <w:rPr>
                <w:snapToGrid w:val="0"/>
                <w:sz w:val="22"/>
                <w:szCs w:val="22"/>
              </w:rPr>
              <w:t>Термодинаміка рідких летких сумішей. Леткі суміші з обмеженою взаємною розчинністю. Рівновага рідина-пара у двокомпонентних системах.</w:t>
            </w:r>
          </w:p>
          <w:p w14:paraId="585F2C6A" w14:textId="77777777" w:rsidR="00083961" w:rsidRPr="00452D57" w:rsidRDefault="00083961" w:rsidP="000C3C80">
            <w:pPr>
              <w:spacing w:line="216" w:lineRule="auto"/>
              <w:jc w:val="both"/>
              <w:rPr>
                <w:snapToGrid w:val="0"/>
                <w:sz w:val="22"/>
                <w:szCs w:val="22"/>
              </w:rPr>
            </w:pPr>
            <w:r w:rsidRPr="00452D57">
              <w:rPr>
                <w:snapToGrid w:val="0"/>
                <w:sz w:val="22"/>
                <w:szCs w:val="22"/>
              </w:rPr>
              <w:t>Перегонка летких рідких сумішей. Обмежено розчинні і практично взаємно нерозчинні леткі суміші.</w:t>
            </w:r>
          </w:p>
          <w:p w14:paraId="237F7CD6" w14:textId="77777777" w:rsidR="00083961" w:rsidRPr="00452D57" w:rsidRDefault="00083961" w:rsidP="000C3C80">
            <w:pPr>
              <w:spacing w:line="216" w:lineRule="auto"/>
              <w:jc w:val="both"/>
              <w:rPr>
                <w:snapToGrid w:val="0"/>
                <w:sz w:val="22"/>
                <w:szCs w:val="22"/>
              </w:rPr>
            </w:pPr>
            <w:r w:rsidRPr="00452D57">
              <w:rPr>
                <w:snapToGrid w:val="0"/>
                <w:sz w:val="22"/>
                <w:szCs w:val="22"/>
              </w:rPr>
              <w:t>Розчинність твердих тіл у рідинах. Рівняння Шредера. Діаграми плавкості двокомпонентних систем. Фізико-хімічний аналіз.</w:t>
            </w:r>
          </w:p>
          <w:p w14:paraId="0F593638" w14:textId="3353FC14" w:rsidR="00083961" w:rsidRPr="00452D57" w:rsidRDefault="00083961" w:rsidP="000C3C80">
            <w:pPr>
              <w:spacing w:line="216" w:lineRule="auto"/>
              <w:jc w:val="both"/>
              <w:rPr>
                <w:snapToGrid w:val="0"/>
                <w:sz w:val="22"/>
                <w:szCs w:val="22"/>
              </w:rPr>
            </w:pPr>
            <w:r w:rsidRPr="00452D57">
              <w:rPr>
                <w:snapToGrid w:val="0"/>
                <w:sz w:val="22"/>
                <w:szCs w:val="22"/>
              </w:rPr>
              <w:t>Трикомпонентні системи. Розподіл речовини між двома фазами, які не змішуються. Діаграми стану трикомпонентних систем.</w:t>
            </w:r>
          </w:p>
        </w:tc>
        <w:tc>
          <w:tcPr>
            <w:tcW w:w="1984" w:type="dxa"/>
            <w:shd w:val="clear" w:color="auto" w:fill="auto"/>
          </w:tcPr>
          <w:p w14:paraId="50466A1A" w14:textId="77777777" w:rsidR="00405CCD" w:rsidRPr="00452D57" w:rsidRDefault="00405CCD" w:rsidP="00405CCD">
            <w:pPr>
              <w:spacing w:line="216" w:lineRule="auto"/>
              <w:jc w:val="center"/>
              <w:rPr>
                <w:snapToGrid w:val="0"/>
                <w:sz w:val="22"/>
                <w:szCs w:val="22"/>
              </w:rPr>
            </w:pPr>
            <w:r w:rsidRPr="00452D57">
              <w:rPr>
                <w:snapToGrid w:val="0"/>
                <w:sz w:val="22"/>
                <w:szCs w:val="22"/>
              </w:rPr>
              <w:t>Практичні вправи.</w:t>
            </w:r>
            <w:r>
              <w:rPr>
                <w:snapToGrid w:val="0"/>
                <w:sz w:val="22"/>
                <w:szCs w:val="22"/>
              </w:rPr>
              <w:t xml:space="preserve"> Колоквіуми. Обговорення, виконання та захист лабораторних робіт.</w:t>
            </w:r>
            <w:r w:rsidRPr="00452D57">
              <w:rPr>
                <w:snapToGrid w:val="0"/>
                <w:sz w:val="22"/>
                <w:szCs w:val="22"/>
              </w:rPr>
              <w:t xml:space="preserve"> Тести. Індивідуальні завдання</w:t>
            </w:r>
          </w:p>
          <w:p w14:paraId="515792EA" w14:textId="22ED13D2" w:rsidR="00F53CB4" w:rsidRPr="00452D57" w:rsidRDefault="00F53CB4" w:rsidP="00F53CB4">
            <w:pPr>
              <w:spacing w:line="216" w:lineRule="auto"/>
              <w:rPr>
                <w:sz w:val="22"/>
                <w:szCs w:val="22"/>
              </w:rPr>
            </w:pPr>
          </w:p>
        </w:tc>
      </w:tr>
      <w:tr w:rsidR="00452D57" w:rsidRPr="00452D57" w14:paraId="77E57E9F" w14:textId="77777777" w:rsidTr="00B21711">
        <w:tc>
          <w:tcPr>
            <w:tcW w:w="421" w:type="dxa"/>
            <w:shd w:val="clear" w:color="auto" w:fill="auto"/>
          </w:tcPr>
          <w:p w14:paraId="0E2CF45B" w14:textId="3E8BD05D" w:rsidR="00F53CB4" w:rsidRPr="00452D57" w:rsidRDefault="00F53CB4" w:rsidP="00F53CB4">
            <w:pPr>
              <w:spacing w:line="216" w:lineRule="auto"/>
              <w:jc w:val="center"/>
              <w:rPr>
                <w:szCs w:val="24"/>
              </w:rPr>
            </w:pPr>
            <w:r w:rsidRPr="00452D57">
              <w:rPr>
                <w:szCs w:val="24"/>
              </w:rPr>
              <w:t>3</w:t>
            </w:r>
          </w:p>
        </w:tc>
        <w:tc>
          <w:tcPr>
            <w:tcW w:w="1984" w:type="dxa"/>
            <w:shd w:val="clear" w:color="auto" w:fill="auto"/>
          </w:tcPr>
          <w:p w14:paraId="6DA705FF" w14:textId="3CC232F0" w:rsidR="00F53CB4" w:rsidRPr="00452D57" w:rsidRDefault="00083961" w:rsidP="00F53CB4">
            <w:pPr>
              <w:spacing w:line="216" w:lineRule="auto"/>
              <w:rPr>
                <w:sz w:val="22"/>
                <w:szCs w:val="22"/>
              </w:rPr>
            </w:pPr>
            <w:r w:rsidRPr="00452D57">
              <w:rPr>
                <w:sz w:val="22"/>
                <w:szCs w:val="22"/>
              </w:rPr>
              <w:t>Електрохімія. Розчини електролітів та термодинаміка електрохімічних систем</w:t>
            </w:r>
          </w:p>
        </w:tc>
        <w:tc>
          <w:tcPr>
            <w:tcW w:w="992" w:type="dxa"/>
            <w:shd w:val="clear" w:color="auto" w:fill="auto"/>
          </w:tcPr>
          <w:p w14:paraId="3B9DF7A8" w14:textId="1A685CCD" w:rsidR="00F53CB4" w:rsidRPr="00405CCD" w:rsidRDefault="005E2468" w:rsidP="00F730CD">
            <w:pPr>
              <w:spacing w:line="216" w:lineRule="auto"/>
              <w:jc w:val="center"/>
              <w:rPr>
                <w:sz w:val="22"/>
                <w:szCs w:val="22"/>
                <w:lang w:val="en-US"/>
              </w:rPr>
            </w:pPr>
            <w:r>
              <w:rPr>
                <w:sz w:val="22"/>
                <w:szCs w:val="22"/>
                <w:lang w:val="en-US"/>
              </w:rPr>
              <w:t>8</w:t>
            </w:r>
            <w:r w:rsidR="00405CCD">
              <w:rPr>
                <w:sz w:val="22"/>
                <w:szCs w:val="22"/>
                <w:lang w:val="en-US"/>
              </w:rPr>
              <w:t>/4/4</w:t>
            </w:r>
          </w:p>
        </w:tc>
        <w:tc>
          <w:tcPr>
            <w:tcW w:w="4820" w:type="dxa"/>
            <w:shd w:val="clear" w:color="auto" w:fill="auto"/>
          </w:tcPr>
          <w:p w14:paraId="6F43BFCF" w14:textId="77777777" w:rsidR="00F53CB4" w:rsidRPr="00452D57" w:rsidRDefault="00083961" w:rsidP="005B59F6">
            <w:pPr>
              <w:spacing w:line="216" w:lineRule="auto"/>
              <w:jc w:val="both"/>
              <w:rPr>
                <w:b/>
                <w:snapToGrid w:val="0"/>
                <w:sz w:val="22"/>
                <w:szCs w:val="22"/>
              </w:rPr>
            </w:pPr>
            <w:r w:rsidRPr="00452D57">
              <w:rPr>
                <w:b/>
                <w:snapToGrid w:val="0"/>
                <w:sz w:val="22"/>
                <w:szCs w:val="22"/>
              </w:rPr>
              <w:t>Властивості розчинів електролітів. Основи термодинамічної та електростатичної теорії розчинів електролітів.</w:t>
            </w:r>
          </w:p>
          <w:p w14:paraId="7A765BB3" w14:textId="77777777" w:rsidR="00083961" w:rsidRPr="00452D57" w:rsidRDefault="000F74D7" w:rsidP="005B59F6">
            <w:pPr>
              <w:spacing w:line="216" w:lineRule="auto"/>
              <w:jc w:val="both"/>
              <w:rPr>
                <w:snapToGrid w:val="0"/>
                <w:sz w:val="22"/>
                <w:szCs w:val="22"/>
              </w:rPr>
            </w:pPr>
            <w:r w:rsidRPr="00452D57">
              <w:rPr>
                <w:snapToGrid w:val="0"/>
                <w:sz w:val="22"/>
                <w:szCs w:val="22"/>
              </w:rPr>
              <w:t xml:space="preserve">Електрична провідність розчинів електролітів. Основи теорії електричної провідності </w:t>
            </w:r>
            <w:proofErr w:type="spellStart"/>
            <w:r w:rsidRPr="00452D57">
              <w:rPr>
                <w:snapToGrid w:val="0"/>
                <w:sz w:val="22"/>
                <w:szCs w:val="22"/>
              </w:rPr>
              <w:t>Онзагера</w:t>
            </w:r>
            <w:proofErr w:type="spellEnd"/>
            <w:r w:rsidRPr="00452D57">
              <w:rPr>
                <w:snapToGrid w:val="0"/>
                <w:sz w:val="22"/>
                <w:szCs w:val="22"/>
              </w:rPr>
              <w:t>. Рухливість і числа переносу іонів. Електрохімічні елементи та електрорушійні сили.</w:t>
            </w:r>
          </w:p>
          <w:p w14:paraId="3632B0CA" w14:textId="78A67A44" w:rsidR="000F74D7" w:rsidRPr="00452D57" w:rsidRDefault="000F74D7" w:rsidP="005B59F6">
            <w:pPr>
              <w:spacing w:line="216" w:lineRule="auto"/>
              <w:jc w:val="both"/>
              <w:rPr>
                <w:snapToGrid w:val="0"/>
                <w:sz w:val="22"/>
                <w:szCs w:val="22"/>
              </w:rPr>
            </w:pPr>
            <w:r w:rsidRPr="00452D57">
              <w:rPr>
                <w:snapToGrid w:val="0"/>
                <w:sz w:val="22"/>
                <w:szCs w:val="22"/>
              </w:rPr>
              <w:t>Рівноважні електродні процеси. ЕРС електрохімічної системи. Рівноважний і стандартний потенціал. Класифікація електродів та електрохімічних систем. Потенціометрія. Використання потенціометричних вимірювань.</w:t>
            </w:r>
          </w:p>
        </w:tc>
        <w:tc>
          <w:tcPr>
            <w:tcW w:w="1984" w:type="dxa"/>
            <w:shd w:val="clear" w:color="auto" w:fill="auto"/>
          </w:tcPr>
          <w:p w14:paraId="07966DBC" w14:textId="77777777" w:rsidR="00405CCD" w:rsidRPr="00452D57" w:rsidRDefault="00405CCD" w:rsidP="00405CCD">
            <w:pPr>
              <w:spacing w:line="216" w:lineRule="auto"/>
              <w:jc w:val="center"/>
              <w:rPr>
                <w:snapToGrid w:val="0"/>
                <w:sz w:val="22"/>
                <w:szCs w:val="22"/>
              </w:rPr>
            </w:pPr>
            <w:r w:rsidRPr="00452D57">
              <w:rPr>
                <w:snapToGrid w:val="0"/>
                <w:sz w:val="22"/>
                <w:szCs w:val="22"/>
              </w:rPr>
              <w:t>Практичні вправи.</w:t>
            </w:r>
            <w:r>
              <w:rPr>
                <w:snapToGrid w:val="0"/>
                <w:sz w:val="22"/>
                <w:szCs w:val="22"/>
              </w:rPr>
              <w:t xml:space="preserve"> Колоквіуми. Обговорення, виконання та захист лабораторних робіт.</w:t>
            </w:r>
            <w:r w:rsidRPr="00452D57">
              <w:rPr>
                <w:snapToGrid w:val="0"/>
                <w:sz w:val="22"/>
                <w:szCs w:val="22"/>
              </w:rPr>
              <w:t xml:space="preserve"> Тести. Індивідуальні завдання</w:t>
            </w:r>
          </w:p>
          <w:p w14:paraId="5B76CEB9" w14:textId="38614B67" w:rsidR="00F53CB4" w:rsidRPr="00452D57" w:rsidRDefault="00F53CB4" w:rsidP="00083961">
            <w:pPr>
              <w:spacing w:line="216" w:lineRule="auto"/>
              <w:jc w:val="center"/>
              <w:rPr>
                <w:snapToGrid w:val="0"/>
                <w:sz w:val="22"/>
                <w:szCs w:val="22"/>
              </w:rPr>
            </w:pPr>
          </w:p>
        </w:tc>
      </w:tr>
      <w:tr w:rsidR="00F53CB4" w:rsidRPr="00452D57" w14:paraId="32502961" w14:textId="77777777" w:rsidTr="00B21711">
        <w:tc>
          <w:tcPr>
            <w:tcW w:w="421" w:type="dxa"/>
            <w:shd w:val="clear" w:color="auto" w:fill="auto"/>
          </w:tcPr>
          <w:p w14:paraId="3A379DC9" w14:textId="14C554E9" w:rsidR="00F53CB4" w:rsidRPr="00452D57" w:rsidRDefault="00F53CB4" w:rsidP="00F53CB4">
            <w:pPr>
              <w:spacing w:line="216" w:lineRule="auto"/>
              <w:jc w:val="center"/>
              <w:rPr>
                <w:szCs w:val="24"/>
              </w:rPr>
            </w:pPr>
            <w:r w:rsidRPr="00452D57">
              <w:rPr>
                <w:szCs w:val="24"/>
              </w:rPr>
              <w:t>4</w:t>
            </w:r>
          </w:p>
        </w:tc>
        <w:tc>
          <w:tcPr>
            <w:tcW w:w="1984" w:type="dxa"/>
            <w:shd w:val="clear" w:color="auto" w:fill="auto"/>
          </w:tcPr>
          <w:p w14:paraId="02AD03F6" w14:textId="6454A33C" w:rsidR="00F53CB4" w:rsidRPr="00452D57" w:rsidRDefault="00083961" w:rsidP="00F53CB4">
            <w:pPr>
              <w:spacing w:line="216" w:lineRule="auto"/>
              <w:rPr>
                <w:sz w:val="22"/>
                <w:szCs w:val="22"/>
              </w:rPr>
            </w:pPr>
            <w:r w:rsidRPr="00452D57">
              <w:rPr>
                <w:sz w:val="22"/>
                <w:szCs w:val="22"/>
              </w:rPr>
              <w:t>Хімічна кінетика і каталіз</w:t>
            </w:r>
          </w:p>
        </w:tc>
        <w:tc>
          <w:tcPr>
            <w:tcW w:w="992" w:type="dxa"/>
            <w:shd w:val="clear" w:color="auto" w:fill="auto"/>
          </w:tcPr>
          <w:p w14:paraId="427DA2F9" w14:textId="1DE0343A" w:rsidR="00F53CB4" w:rsidRPr="00C95FE4" w:rsidRDefault="005E2468" w:rsidP="00F730CD">
            <w:pPr>
              <w:spacing w:line="216" w:lineRule="auto"/>
              <w:jc w:val="center"/>
              <w:rPr>
                <w:sz w:val="22"/>
                <w:szCs w:val="22"/>
              </w:rPr>
            </w:pPr>
            <w:r>
              <w:rPr>
                <w:sz w:val="22"/>
                <w:szCs w:val="22"/>
                <w:lang w:val="en-US"/>
              </w:rPr>
              <w:t>12/8</w:t>
            </w:r>
            <w:r w:rsidR="00405CCD">
              <w:rPr>
                <w:sz w:val="22"/>
                <w:szCs w:val="22"/>
                <w:lang w:val="en-US"/>
              </w:rPr>
              <w:t>/8</w:t>
            </w:r>
          </w:p>
        </w:tc>
        <w:tc>
          <w:tcPr>
            <w:tcW w:w="4820" w:type="dxa"/>
            <w:shd w:val="clear" w:color="auto" w:fill="auto"/>
          </w:tcPr>
          <w:p w14:paraId="50B39C40" w14:textId="77777777" w:rsidR="00F53CB4" w:rsidRPr="00452D57" w:rsidRDefault="000F74D7" w:rsidP="005B59F6">
            <w:pPr>
              <w:spacing w:line="216" w:lineRule="auto"/>
              <w:jc w:val="both"/>
              <w:rPr>
                <w:snapToGrid w:val="0"/>
                <w:sz w:val="22"/>
                <w:szCs w:val="22"/>
              </w:rPr>
            </w:pPr>
            <w:r w:rsidRPr="00452D57">
              <w:rPr>
                <w:b/>
                <w:snapToGrid w:val="0"/>
                <w:sz w:val="22"/>
                <w:szCs w:val="22"/>
              </w:rPr>
              <w:t>Формальна кінетика реакцій у гомогенних системах.</w:t>
            </w:r>
          </w:p>
          <w:p w14:paraId="25146BAA" w14:textId="47E0447A" w:rsidR="000F74D7" w:rsidRPr="00452D57" w:rsidRDefault="000F74D7" w:rsidP="005B59F6">
            <w:pPr>
              <w:spacing w:line="216" w:lineRule="auto"/>
              <w:jc w:val="both"/>
              <w:rPr>
                <w:snapToGrid w:val="0"/>
                <w:sz w:val="22"/>
                <w:szCs w:val="22"/>
              </w:rPr>
            </w:pPr>
            <w:r w:rsidRPr="00452D57">
              <w:rPr>
                <w:snapToGrid w:val="0"/>
                <w:sz w:val="22"/>
                <w:szCs w:val="22"/>
              </w:rPr>
              <w:t xml:space="preserve">Загальні поняття та визначення. Швидкість хімічної реакції та фактори, які на неї впливають. </w:t>
            </w:r>
            <w:r w:rsidRPr="00452D57">
              <w:rPr>
                <w:snapToGrid w:val="0"/>
                <w:sz w:val="22"/>
                <w:szCs w:val="22"/>
              </w:rPr>
              <w:lastRenderedPageBreak/>
              <w:t>Закон діючих мас. Загальні принципи хімічної кінетики.</w:t>
            </w:r>
          </w:p>
          <w:p w14:paraId="01AFD890" w14:textId="2B6696B6" w:rsidR="000F74D7" w:rsidRPr="00452D57" w:rsidRDefault="000F74D7" w:rsidP="005B59F6">
            <w:pPr>
              <w:spacing w:line="216" w:lineRule="auto"/>
              <w:jc w:val="both"/>
              <w:rPr>
                <w:snapToGrid w:val="0"/>
                <w:sz w:val="22"/>
                <w:szCs w:val="22"/>
              </w:rPr>
            </w:pPr>
            <w:r w:rsidRPr="00452D57">
              <w:rPr>
                <w:snapToGrid w:val="0"/>
                <w:sz w:val="22"/>
                <w:szCs w:val="22"/>
              </w:rPr>
              <w:t>Формальна кінетика елементарних та формально простих реакцій у закритих системах.</w:t>
            </w:r>
          </w:p>
          <w:p w14:paraId="19B082FC" w14:textId="2447DEB1" w:rsidR="000F74D7" w:rsidRPr="00452D57" w:rsidRDefault="000F74D7" w:rsidP="005B59F6">
            <w:pPr>
              <w:spacing w:line="216" w:lineRule="auto"/>
              <w:jc w:val="both"/>
              <w:rPr>
                <w:snapToGrid w:val="0"/>
                <w:sz w:val="22"/>
                <w:szCs w:val="22"/>
              </w:rPr>
            </w:pPr>
            <w:r w:rsidRPr="00452D57">
              <w:rPr>
                <w:snapToGrid w:val="0"/>
                <w:sz w:val="22"/>
                <w:szCs w:val="22"/>
              </w:rPr>
              <w:t>Формальна кінетика елементарних та формально простих реакцій у відкритих системах. Залежність швидкості реакції від температури.</w:t>
            </w:r>
          </w:p>
          <w:p w14:paraId="7436FECB" w14:textId="2D5BFE7C" w:rsidR="000F74D7" w:rsidRPr="00452D57" w:rsidRDefault="000F74D7" w:rsidP="005B59F6">
            <w:pPr>
              <w:spacing w:line="216" w:lineRule="auto"/>
              <w:jc w:val="both"/>
              <w:rPr>
                <w:snapToGrid w:val="0"/>
                <w:sz w:val="22"/>
                <w:szCs w:val="22"/>
              </w:rPr>
            </w:pPr>
            <w:r w:rsidRPr="00452D57">
              <w:rPr>
                <w:snapToGrid w:val="0"/>
                <w:sz w:val="22"/>
                <w:szCs w:val="22"/>
              </w:rPr>
              <w:t>Формальна кінетика складних реакцій.</w:t>
            </w:r>
          </w:p>
          <w:p w14:paraId="448541B1" w14:textId="77777777" w:rsidR="000F74D7" w:rsidRPr="00452D57" w:rsidRDefault="000F74D7" w:rsidP="005B59F6">
            <w:pPr>
              <w:spacing w:line="216" w:lineRule="auto"/>
              <w:jc w:val="both"/>
              <w:rPr>
                <w:snapToGrid w:val="0"/>
                <w:sz w:val="22"/>
                <w:szCs w:val="22"/>
              </w:rPr>
            </w:pPr>
            <w:r w:rsidRPr="00452D57">
              <w:rPr>
                <w:b/>
                <w:snapToGrid w:val="0"/>
                <w:sz w:val="22"/>
                <w:szCs w:val="22"/>
              </w:rPr>
              <w:t>Теоретичні уявлення хімічної кінетики.</w:t>
            </w:r>
          </w:p>
          <w:p w14:paraId="7A715FF3" w14:textId="33226300" w:rsidR="000F74D7" w:rsidRPr="00452D57" w:rsidRDefault="000F74D7" w:rsidP="005B59F6">
            <w:pPr>
              <w:spacing w:line="216" w:lineRule="auto"/>
              <w:jc w:val="both"/>
              <w:rPr>
                <w:snapToGrid w:val="0"/>
                <w:sz w:val="22"/>
                <w:szCs w:val="22"/>
              </w:rPr>
            </w:pPr>
            <w:r w:rsidRPr="00452D57">
              <w:rPr>
                <w:snapToGrid w:val="0"/>
                <w:sz w:val="22"/>
                <w:szCs w:val="22"/>
              </w:rPr>
              <w:t>Теорія активних зіткнень. Теорія перехідного стану.</w:t>
            </w:r>
          </w:p>
          <w:p w14:paraId="493CBD95" w14:textId="5B5B3950" w:rsidR="000F74D7" w:rsidRPr="00452D57" w:rsidRDefault="000F74D7" w:rsidP="005B59F6">
            <w:pPr>
              <w:spacing w:line="216" w:lineRule="auto"/>
              <w:jc w:val="both"/>
              <w:rPr>
                <w:snapToGrid w:val="0"/>
                <w:sz w:val="22"/>
                <w:szCs w:val="22"/>
              </w:rPr>
            </w:pPr>
            <w:r w:rsidRPr="00452D57">
              <w:rPr>
                <w:snapToGrid w:val="0"/>
                <w:sz w:val="22"/>
                <w:szCs w:val="22"/>
              </w:rPr>
              <w:t>Кінетика реакцій у розчинах</w:t>
            </w:r>
            <w:r w:rsidR="00C2285D" w:rsidRPr="00452D57">
              <w:rPr>
                <w:snapToGrid w:val="0"/>
                <w:sz w:val="22"/>
                <w:szCs w:val="22"/>
              </w:rPr>
              <w:t>. Кінетика ланцюгових та фотохімічних реакцій.</w:t>
            </w:r>
          </w:p>
          <w:p w14:paraId="3E0076A6" w14:textId="77777777" w:rsidR="000F74D7" w:rsidRPr="00452D57" w:rsidRDefault="000F74D7" w:rsidP="005B59F6">
            <w:pPr>
              <w:spacing w:line="216" w:lineRule="auto"/>
              <w:jc w:val="both"/>
              <w:rPr>
                <w:snapToGrid w:val="0"/>
                <w:sz w:val="22"/>
                <w:szCs w:val="22"/>
              </w:rPr>
            </w:pPr>
            <w:r w:rsidRPr="00452D57">
              <w:rPr>
                <w:b/>
                <w:snapToGrid w:val="0"/>
                <w:sz w:val="22"/>
                <w:szCs w:val="22"/>
              </w:rPr>
              <w:t>Кінетика гетерогенних реакцій.</w:t>
            </w:r>
          </w:p>
          <w:p w14:paraId="1DFAD65A" w14:textId="41ED6892" w:rsidR="000F74D7" w:rsidRPr="00452D57" w:rsidRDefault="00C2285D" w:rsidP="00C2285D">
            <w:pPr>
              <w:tabs>
                <w:tab w:val="left" w:pos="35"/>
              </w:tabs>
              <w:spacing w:line="216" w:lineRule="auto"/>
              <w:jc w:val="both"/>
              <w:rPr>
                <w:snapToGrid w:val="0"/>
                <w:sz w:val="22"/>
                <w:szCs w:val="22"/>
              </w:rPr>
            </w:pPr>
            <w:r w:rsidRPr="00452D57">
              <w:rPr>
                <w:snapToGrid w:val="0"/>
                <w:sz w:val="22"/>
                <w:szCs w:val="22"/>
              </w:rPr>
              <w:tab/>
              <w:t xml:space="preserve">Гетерогенні процеси при нестаціонарній та стаціонарній дифузії. Закон </w:t>
            </w:r>
            <w:proofErr w:type="spellStart"/>
            <w:r w:rsidRPr="00452D57">
              <w:rPr>
                <w:snapToGrid w:val="0"/>
                <w:sz w:val="22"/>
                <w:szCs w:val="22"/>
              </w:rPr>
              <w:t>Фіка</w:t>
            </w:r>
            <w:proofErr w:type="spellEnd"/>
            <w:r w:rsidRPr="00452D57">
              <w:rPr>
                <w:snapToGrid w:val="0"/>
                <w:sz w:val="22"/>
                <w:szCs w:val="22"/>
              </w:rPr>
              <w:t>.</w:t>
            </w:r>
          </w:p>
          <w:p w14:paraId="23485D2A" w14:textId="77777777" w:rsidR="000F74D7" w:rsidRPr="00452D57" w:rsidRDefault="000F74D7" w:rsidP="005B59F6">
            <w:pPr>
              <w:spacing w:line="216" w:lineRule="auto"/>
              <w:jc w:val="both"/>
              <w:rPr>
                <w:snapToGrid w:val="0"/>
                <w:sz w:val="22"/>
                <w:szCs w:val="22"/>
              </w:rPr>
            </w:pPr>
            <w:r w:rsidRPr="00452D57">
              <w:rPr>
                <w:b/>
                <w:snapToGrid w:val="0"/>
                <w:sz w:val="22"/>
                <w:szCs w:val="22"/>
              </w:rPr>
              <w:t>Каталіз.</w:t>
            </w:r>
          </w:p>
          <w:p w14:paraId="2431DC40" w14:textId="77777777" w:rsidR="000F74D7" w:rsidRPr="00452D57" w:rsidRDefault="004C00CD" w:rsidP="005B59F6">
            <w:pPr>
              <w:spacing w:line="216" w:lineRule="auto"/>
              <w:jc w:val="both"/>
              <w:rPr>
                <w:snapToGrid w:val="0"/>
                <w:sz w:val="22"/>
                <w:szCs w:val="22"/>
              </w:rPr>
            </w:pPr>
            <w:r w:rsidRPr="00452D57">
              <w:rPr>
                <w:snapToGrid w:val="0"/>
                <w:sz w:val="22"/>
                <w:szCs w:val="22"/>
              </w:rPr>
              <w:t>Загальні поняття. Причини каталітичної дії. Гомогенний каталіз.</w:t>
            </w:r>
          </w:p>
          <w:p w14:paraId="68E2038C" w14:textId="5B110DC9" w:rsidR="004C00CD" w:rsidRPr="00452D57" w:rsidRDefault="004C00CD" w:rsidP="005B59F6">
            <w:pPr>
              <w:spacing w:line="216" w:lineRule="auto"/>
              <w:jc w:val="both"/>
              <w:rPr>
                <w:snapToGrid w:val="0"/>
                <w:sz w:val="22"/>
                <w:szCs w:val="22"/>
              </w:rPr>
            </w:pPr>
            <w:r w:rsidRPr="00452D57">
              <w:rPr>
                <w:snapToGrid w:val="0"/>
                <w:sz w:val="22"/>
                <w:szCs w:val="22"/>
              </w:rPr>
              <w:t>Кінетика гетерогенного каталізу. Наукові основи добору каталізаторів.</w:t>
            </w:r>
          </w:p>
        </w:tc>
        <w:tc>
          <w:tcPr>
            <w:tcW w:w="1984" w:type="dxa"/>
            <w:shd w:val="clear" w:color="auto" w:fill="auto"/>
          </w:tcPr>
          <w:p w14:paraId="637DD566" w14:textId="77777777" w:rsidR="00405CCD" w:rsidRPr="00452D57" w:rsidRDefault="00405CCD" w:rsidP="00405CCD">
            <w:pPr>
              <w:spacing w:line="216" w:lineRule="auto"/>
              <w:jc w:val="center"/>
              <w:rPr>
                <w:snapToGrid w:val="0"/>
                <w:sz w:val="22"/>
                <w:szCs w:val="22"/>
              </w:rPr>
            </w:pPr>
            <w:r w:rsidRPr="00452D57">
              <w:rPr>
                <w:snapToGrid w:val="0"/>
                <w:sz w:val="22"/>
                <w:szCs w:val="22"/>
              </w:rPr>
              <w:lastRenderedPageBreak/>
              <w:t>Практичні вправи.</w:t>
            </w:r>
            <w:r>
              <w:rPr>
                <w:snapToGrid w:val="0"/>
                <w:sz w:val="22"/>
                <w:szCs w:val="22"/>
              </w:rPr>
              <w:t xml:space="preserve"> Колоквіуми. Обговорення, виконання та </w:t>
            </w:r>
            <w:r>
              <w:rPr>
                <w:snapToGrid w:val="0"/>
                <w:sz w:val="22"/>
                <w:szCs w:val="22"/>
              </w:rPr>
              <w:lastRenderedPageBreak/>
              <w:t>захист лабораторних робіт.</w:t>
            </w:r>
            <w:r w:rsidRPr="00452D57">
              <w:rPr>
                <w:snapToGrid w:val="0"/>
                <w:sz w:val="22"/>
                <w:szCs w:val="22"/>
              </w:rPr>
              <w:t xml:space="preserve"> Тести. Індивідуальні завдання</w:t>
            </w:r>
          </w:p>
          <w:p w14:paraId="2E0C8B7E" w14:textId="30FC8B6E" w:rsidR="00F53CB4" w:rsidRPr="00452D57" w:rsidRDefault="00F53CB4" w:rsidP="00083961">
            <w:pPr>
              <w:spacing w:line="216" w:lineRule="auto"/>
              <w:jc w:val="center"/>
              <w:rPr>
                <w:snapToGrid w:val="0"/>
                <w:sz w:val="22"/>
                <w:szCs w:val="22"/>
              </w:rPr>
            </w:pPr>
          </w:p>
        </w:tc>
      </w:tr>
    </w:tbl>
    <w:p w14:paraId="62C2B221" w14:textId="77777777" w:rsidR="00ED7BA0" w:rsidRPr="00452D57" w:rsidRDefault="00ED7BA0" w:rsidP="00ED7BA0">
      <w:pPr>
        <w:spacing w:line="276" w:lineRule="auto"/>
        <w:jc w:val="both"/>
        <w:rPr>
          <w:szCs w:val="24"/>
        </w:rPr>
      </w:pPr>
    </w:p>
    <w:p w14:paraId="236004C7" w14:textId="313C0D4D" w:rsidR="00ED7BA0" w:rsidRPr="00452D57" w:rsidRDefault="00ED7BA0" w:rsidP="00ED7BA0">
      <w:pPr>
        <w:spacing w:line="276" w:lineRule="auto"/>
        <w:jc w:val="center"/>
        <w:rPr>
          <w:b/>
          <w:szCs w:val="24"/>
        </w:rPr>
      </w:pPr>
      <w:r w:rsidRPr="00452D57">
        <w:rPr>
          <w:b/>
          <w:szCs w:val="24"/>
        </w:rPr>
        <w:t>Рекомендована література</w:t>
      </w:r>
    </w:p>
    <w:p w14:paraId="4E51B1F9" w14:textId="4CE55EB1" w:rsidR="000C320D" w:rsidRPr="00452D57" w:rsidRDefault="000C320D" w:rsidP="000C320D">
      <w:pPr>
        <w:pStyle w:val="3"/>
        <w:numPr>
          <w:ilvl w:val="0"/>
          <w:numId w:val="0"/>
        </w:numPr>
        <w:tabs>
          <w:tab w:val="left" w:pos="0"/>
        </w:tabs>
        <w:spacing w:before="0"/>
        <w:ind w:left="709"/>
        <w:rPr>
          <w:b/>
          <w:szCs w:val="24"/>
        </w:rPr>
      </w:pPr>
      <w:r w:rsidRPr="00452D57">
        <w:rPr>
          <w:b/>
          <w:szCs w:val="24"/>
        </w:rPr>
        <w:t>Основна література:</w:t>
      </w:r>
    </w:p>
    <w:p w14:paraId="67F95CBD" w14:textId="2B00A8F2" w:rsidR="00C0726A" w:rsidRPr="00452D57" w:rsidRDefault="00C0726A" w:rsidP="00C0726A">
      <w:pPr>
        <w:pStyle w:val="a0"/>
        <w:numPr>
          <w:ilvl w:val="0"/>
          <w:numId w:val="30"/>
        </w:numPr>
        <w:tabs>
          <w:tab w:val="left" w:pos="142"/>
          <w:tab w:val="left" w:pos="426"/>
        </w:tabs>
        <w:ind w:left="0" w:hanging="11"/>
        <w:rPr>
          <w:lang w:val="ru-RU" w:eastAsia="ar-SA"/>
        </w:rPr>
      </w:pPr>
      <w:proofErr w:type="spellStart"/>
      <w:r w:rsidRPr="00452D57">
        <w:rPr>
          <w:lang w:val="ru-RU" w:eastAsia="ar-SA"/>
        </w:rPr>
        <w:t>Стромберг</w:t>
      </w:r>
      <w:proofErr w:type="spellEnd"/>
      <w:r w:rsidRPr="00452D57">
        <w:rPr>
          <w:lang w:val="ru-RU" w:eastAsia="ar-SA"/>
        </w:rPr>
        <w:t xml:space="preserve"> А.Г., </w:t>
      </w:r>
      <w:proofErr w:type="spellStart"/>
      <w:r w:rsidRPr="00452D57">
        <w:rPr>
          <w:lang w:val="ru-RU" w:eastAsia="ar-SA"/>
        </w:rPr>
        <w:t>Семеченко</w:t>
      </w:r>
      <w:proofErr w:type="spellEnd"/>
      <w:r w:rsidRPr="00452D57">
        <w:rPr>
          <w:lang w:val="ru-RU" w:eastAsia="ar-SA"/>
        </w:rPr>
        <w:t xml:space="preserve"> Д.П., Физическая химия. – М.: Высшая школа, 1999, - 496 с.</w:t>
      </w:r>
    </w:p>
    <w:p w14:paraId="5B13AE86" w14:textId="0FF5FE10" w:rsidR="00C0726A" w:rsidRPr="00452D57" w:rsidRDefault="00C0726A" w:rsidP="00C0726A">
      <w:pPr>
        <w:pStyle w:val="a0"/>
        <w:numPr>
          <w:ilvl w:val="0"/>
          <w:numId w:val="30"/>
        </w:numPr>
        <w:tabs>
          <w:tab w:val="left" w:pos="142"/>
          <w:tab w:val="left" w:pos="426"/>
        </w:tabs>
        <w:ind w:left="0" w:hanging="11"/>
        <w:rPr>
          <w:lang w:val="ru-RU" w:eastAsia="ar-SA"/>
        </w:rPr>
      </w:pPr>
      <w:r w:rsidRPr="00452D57">
        <w:rPr>
          <w:lang w:val="ru-RU" w:eastAsia="ar-SA"/>
        </w:rPr>
        <w:t>Физическая химия / Под</w:t>
      </w:r>
      <w:r w:rsidR="00D06F93" w:rsidRPr="00452D57">
        <w:rPr>
          <w:lang w:val="ru-RU" w:eastAsia="ar-SA"/>
        </w:rPr>
        <w:t xml:space="preserve"> р</w:t>
      </w:r>
      <w:r w:rsidRPr="00452D57">
        <w:rPr>
          <w:lang w:val="ru-RU" w:eastAsia="ar-SA"/>
        </w:rPr>
        <w:t>ед. Краснова К.С. – т. 1, 2. М.: Высшая школа, 1995, - 512 с., 320 с.</w:t>
      </w:r>
    </w:p>
    <w:p w14:paraId="7DE45F44" w14:textId="535E0DA0" w:rsidR="00C0726A" w:rsidRPr="00452D57" w:rsidRDefault="00C0726A" w:rsidP="00C0726A">
      <w:pPr>
        <w:pStyle w:val="a0"/>
        <w:numPr>
          <w:ilvl w:val="0"/>
          <w:numId w:val="30"/>
        </w:numPr>
        <w:tabs>
          <w:tab w:val="left" w:pos="142"/>
          <w:tab w:val="left" w:pos="426"/>
        </w:tabs>
        <w:ind w:left="0" w:hanging="11"/>
        <w:rPr>
          <w:lang w:val="ru-RU" w:eastAsia="ar-SA"/>
        </w:rPr>
      </w:pPr>
      <w:r w:rsidRPr="00452D57">
        <w:rPr>
          <w:lang w:val="ru-RU" w:eastAsia="ar-SA"/>
        </w:rPr>
        <w:t>Кудряшов И.В., Каретников Г.С. «Сборник примеров и задач по физической химии», М.: Высшая школа, 1991, - 522 с.</w:t>
      </w:r>
    </w:p>
    <w:p w14:paraId="70A028EC" w14:textId="772F46FA" w:rsidR="00C0726A" w:rsidRPr="00452D57" w:rsidRDefault="004C6E2A" w:rsidP="00C0726A">
      <w:pPr>
        <w:pStyle w:val="a0"/>
        <w:numPr>
          <w:ilvl w:val="0"/>
          <w:numId w:val="30"/>
        </w:numPr>
        <w:tabs>
          <w:tab w:val="left" w:pos="142"/>
          <w:tab w:val="left" w:pos="426"/>
        </w:tabs>
        <w:ind w:left="0" w:hanging="11"/>
        <w:rPr>
          <w:lang w:val="ru-RU" w:eastAsia="ar-SA"/>
        </w:rPr>
      </w:pPr>
      <w:r w:rsidRPr="00452D57">
        <w:rPr>
          <w:lang w:val="ru-RU" w:eastAsia="ar-SA"/>
        </w:rPr>
        <w:t xml:space="preserve">Практикум по физической химии / </w:t>
      </w:r>
      <w:r w:rsidR="00D06F93" w:rsidRPr="00452D57">
        <w:rPr>
          <w:lang w:val="ru-RU" w:eastAsia="ar-SA"/>
        </w:rPr>
        <w:t>Под ред. Мищенко К.П. – М.: Химия, 1982, - 400 с.</w:t>
      </w:r>
    </w:p>
    <w:p w14:paraId="6BC2D6B5" w14:textId="34198568" w:rsidR="00D06F93" w:rsidRPr="00452D57" w:rsidRDefault="00D06F93" w:rsidP="00C0726A">
      <w:pPr>
        <w:pStyle w:val="a0"/>
        <w:numPr>
          <w:ilvl w:val="0"/>
          <w:numId w:val="30"/>
        </w:numPr>
        <w:tabs>
          <w:tab w:val="left" w:pos="142"/>
          <w:tab w:val="left" w:pos="426"/>
        </w:tabs>
        <w:ind w:left="0" w:hanging="11"/>
        <w:rPr>
          <w:lang w:val="ru-RU" w:eastAsia="ar-SA"/>
        </w:rPr>
      </w:pPr>
      <w:r w:rsidRPr="00452D57">
        <w:rPr>
          <w:lang w:val="ru-RU" w:eastAsia="ar-SA"/>
        </w:rPr>
        <w:t>Практикум по физической химии / Под ред. Кудряшова И.В., М.: Высшая школа, 1986, - 495 с.</w:t>
      </w:r>
    </w:p>
    <w:p w14:paraId="521FAA97" w14:textId="37EDB19A" w:rsidR="00D06F93" w:rsidRPr="00452D57" w:rsidRDefault="00D06F93" w:rsidP="00C0726A">
      <w:pPr>
        <w:pStyle w:val="a0"/>
        <w:numPr>
          <w:ilvl w:val="0"/>
          <w:numId w:val="30"/>
        </w:numPr>
        <w:tabs>
          <w:tab w:val="left" w:pos="142"/>
          <w:tab w:val="left" w:pos="426"/>
        </w:tabs>
        <w:ind w:left="0" w:hanging="11"/>
        <w:rPr>
          <w:lang w:val="ru-RU" w:eastAsia="ar-SA"/>
        </w:rPr>
      </w:pPr>
      <w:r w:rsidRPr="00452D57">
        <w:rPr>
          <w:lang w:val="ru-RU" w:eastAsia="ar-SA"/>
        </w:rPr>
        <w:t>Голиков Г.А. «Руководство по физической химии», М.: Высшая школа, 1982, - 384 с.</w:t>
      </w:r>
    </w:p>
    <w:p w14:paraId="34C335C4" w14:textId="240B057A" w:rsidR="00D06F93" w:rsidRPr="00452D57" w:rsidRDefault="00D06F93" w:rsidP="00C0726A">
      <w:pPr>
        <w:pStyle w:val="a0"/>
        <w:numPr>
          <w:ilvl w:val="0"/>
          <w:numId w:val="30"/>
        </w:numPr>
        <w:tabs>
          <w:tab w:val="left" w:pos="142"/>
          <w:tab w:val="left" w:pos="426"/>
        </w:tabs>
        <w:ind w:left="0" w:hanging="11"/>
        <w:rPr>
          <w:lang w:val="ru-RU" w:eastAsia="ar-SA"/>
        </w:rPr>
      </w:pPr>
      <w:r w:rsidRPr="00452D57">
        <w:rPr>
          <w:lang w:val="ru-RU" w:eastAsia="ar-SA"/>
        </w:rPr>
        <w:t xml:space="preserve">Краткий справочник физико-химических величин / Под ред. </w:t>
      </w:r>
      <w:proofErr w:type="spellStart"/>
      <w:r w:rsidRPr="00452D57">
        <w:rPr>
          <w:lang w:val="ru-RU" w:eastAsia="ar-SA"/>
        </w:rPr>
        <w:t>Равделя</w:t>
      </w:r>
      <w:proofErr w:type="spellEnd"/>
      <w:r w:rsidRPr="00452D57">
        <w:rPr>
          <w:lang w:val="ru-RU" w:eastAsia="ar-SA"/>
        </w:rPr>
        <w:t xml:space="preserve"> А.А., Мищенко К.П., Л.: Химия, 1983, - 231 с.</w:t>
      </w:r>
    </w:p>
    <w:p w14:paraId="55DDCF58" w14:textId="6E8300AE" w:rsidR="00D06F93" w:rsidRPr="00452D57" w:rsidRDefault="00D06F93" w:rsidP="00C0726A">
      <w:pPr>
        <w:pStyle w:val="a0"/>
        <w:numPr>
          <w:ilvl w:val="0"/>
          <w:numId w:val="30"/>
        </w:numPr>
        <w:tabs>
          <w:tab w:val="left" w:pos="142"/>
          <w:tab w:val="left" w:pos="426"/>
        </w:tabs>
        <w:ind w:left="0" w:hanging="11"/>
        <w:rPr>
          <w:lang w:val="ru-RU" w:eastAsia="ar-SA"/>
        </w:rPr>
      </w:pPr>
      <w:r w:rsidRPr="00452D57">
        <w:rPr>
          <w:lang w:eastAsia="ar-SA"/>
        </w:rPr>
        <w:t>Лебідь В.І. Фізична хімія – Харків: Фоліо, 2005, - 478 с.</w:t>
      </w:r>
    </w:p>
    <w:p w14:paraId="3DF67341" w14:textId="2445C3E4" w:rsidR="005F5255" w:rsidRPr="00452D57" w:rsidRDefault="005F5255" w:rsidP="005F5255">
      <w:pPr>
        <w:pStyle w:val="a0"/>
        <w:numPr>
          <w:ilvl w:val="0"/>
          <w:numId w:val="30"/>
        </w:numPr>
        <w:tabs>
          <w:tab w:val="left" w:pos="142"/>
          <w:tab w:val="left" w:pos="426"/>
        </w:tabs>
        <w:ind w:left="0" w:hanging="11"/>
        <w:rPr>
          <w:lang w:val="ru-RU" w:eastAsia="ar-SA"/>
        </w:rPr>
      </w:pPr>
      <w:r w:rsidRPr="00452D57">
        <w:rPr>
          <w:lang w:val="ru-RU" w:eastAsia="ar-SA"/>
        </w:rPr>
        <w:t xml:space="preserve">Семененко С.В., Потапенко Е.В. </w:t>
      </w:r>
      <w:r w:rsidRPr="00452D57">
        <w:rPr>
          <w:lang w:eastAsia="ar-SA"/>
        </w:rPr>
        <w:t>Фізична та колоїдна хімія. – Луганськ, «</w:t>
      </w:r>
      <w:proofErr w:type="spellStart"/>
      <w:r w:rsidRPr="00452D57">
        <w:rPr>
          <w:lang w:eastAsia="ar-SA"/>
        </w:rPr>
        <w:t>Ноулідж</w:t>
      </w:r>
      <w:proofErr w:type="spellEnd"/>
      <w:r w:rsidRPr="00452D57">
        <w:rPr>
          <w:lang w:eastAsia="ar-SA"/>
        </w:rPr>
        <w:t>», 2013, - 339 с.</w:t>
      </w:r>
    </w:p>
    <w:p w14:paraId="45FB9E40" w14:textId="77777777" w:rsidR="000C320D" w:rsidRPr="00452D57" w:rsidRDefault="000C320D" w:rsidP="00A8106C">
      <w:pPr>
        <w:pStyle w:val="3"/>
        <w:numPr>
          <w:ilvl w:val="0"/>
          <w:numId w:val="0"/>
        </w:numPr>
        <w:tabs>
          <w:tab w:val="left" w:pos="0"/>
        </w:tabs>
        <w:spacing w:before="0"/>
        <w:ind w:left="709"/>
        <w:rPr>
          <w:b/>
          <w:szCs w:val="24"/>
        </w:rPr>
      </w:pPr>
      <w:r w:rsidRPr="00452D57">
        <w:rPr>
          <w:b/>
          <w:szCs w:val="24"/>
        </w:rPr>
        <w:t>Додаткова література:</w:t>
      </w:r>
    </w:p>
    <w:p w14:paraId="0D61C40F" w14:textId="001A48E3" w:rsidR="00D90AAC" w:rsidRPr="00452D57" w:rsidRDefault="005F5255" w:rsidP="00D90AAC">
      <w:pPr>
        <w:pStyle w:val="3"/>
        <w:numPr>
          <w:ilvl w:val="0"/>
          <w:numId w:val="30"/>
        </w:numPr>
        <w:tabs>
          <w:tab w:val="left" w:pos="426"/>
        </w:tabs>
        <w:spacing w:before="0"/>
        <w:ind w:left="0" w:hanging="11"/>
        <w:jc w:val="both"/>
        <w:rPr>
          <w:szCs w:val="24"/>
          <w:lang w:val="ru-RU"/>
        </w:rPr>
      </w:pPr>
      <w:r w:rsidRPr="00452D57">
        <w:rPr>
          <w:szCs w:val="24"/>
        </w:rPr>
        <w:t xml:space="preserve">Курс </w:t>
      </w:r>
      <w:r w:rsidRPr="00452D57">
        <w:rPr>
          <w:szCs w:val="24"/>
          <w:lang w:val="ru-RU"/>
        </w:rPr>
        <w:t>физической химии /</w:t>
      </w:r>
      <w:r w:rsidRPr="00452D57">
        <w:rPr>
          <w:szCs w:val="24"/>
        </w:rPr>
        <w:t xml:space="preserve"> </w:t>
      </w:r>
      <w:r w:rsidRPr="00452D57">
        <w:rPr>
          <w:szCs w:val="24"/>
          <w:lang w:val="ru-RU"/>
        </w:rPr>
        <w:t>Под</w:t>
      </w:r>
      <w:r w:rsidRPr="00452D57">
        <w:rPr>
          <w:szCs w:val="24"/>
        </w:rPr>
        <w:t xml:space="preserve"> ред. Герасимова</w:t>
      </w:r>
      <w:r w:rsidRPr="00452D57">
        <w:rPr>
          <w:szCs w:val="24"/>
          <w:lang w:val="ru-RU"/>
        </w:rPr>
        <w:t xml:space="preserve"> Я.С. – т. 1, 2, 1989, 603 с., 625 с.</w:t>
      </w:r>
    </w:p>
    <w:p w14:paraId="0B6AEB7C" w14:textId="005D8EF6" w:rsidR="00D90AAC" w:rsidRPr="00452D57" w:rsidRDefault="00D90AAC" w:rsidP="00D90AAC">
      <w:pPr>
        <w:pStyle w:val="a0"/>
        <w:numPr>
          <w:ilvl w:val="0"/>
          <w:numId w:val="30"/>
        </w:numPr>
        <w:tabs>
          <w:tab w:val="left" w:pos="426"/>
        </w:tabs>
        <w:ind w:left="0" w:hanging="11"/>
        <w:rPr>
          <w:lang w:val="ru-RU" w:eastAsia="ar-SA"/>
        </w:rPr>
      </w:pPr>
      <w:r w:rsidRPr="00452D57">
        <w:rPr>
          <w:lang w:val="ru-RU" w:eastAsia="ar-SA"/>
        </w:rPr>
        <w:t>Физическая химия / Под ред. Никольского Б.П. – Л.: Химия, 1987, - 880 с.</w:t>
      </w:r>
    </w:p>
    <w:p w14:paraId="20421F94" w14:textId="47EB4519" w:rsidR="00D90AAC" w:rsidRPr="00452D57" w:rsidRDefault="00D90AAC" w:rsidP="00D90AAC">
      <w:pPr>
        <w:pStyle w:val="a0"/>
        <w:numPr>
          <w:ilvl w:val="0"/>
          <w:numId w:val="30"/>
        </w:numPr>
        <w:tabs>
          <w:tab w:val="left" w:pos="426"/>
        </w:tabs>
        <w:ind w:left="0" w:hanging="11"/>
        <w:rPr>
          <w:lang w:val="ru-RU" w:eastAsia="ar-SA"/>
        </w:rPr>
      </w:pPr>
      <w:r w:rsidRPr="00452D57">
        <w:rPr>
          <w:lang w:val="ru-RU" w:eastAsia="ar-SA"/>
        </w:rPr>
        <w:t>П. Эткинс. Физическая химия. – т. 1, 2, М.: Мир, 1980, - 583 с., 585 с.</w:t>
      </w:r>
    </w:p>
    <w:p w14:paraId="27C6A474" w14:textId="7B11C0B3" w:rsidR="00D90AAC" w:rsidRPr="00452D57" w:rsidRDefault="00D90AAC" w:rsidP="00D90AAC">
      <w:pPr>
        <w:pStyle w:val="a0"/>
        <w:numPr>
          <w:ilvl w:val="0"/>
          <w:numId w:val="30"/>
        </w:numPr>
        <w:tabs>
          <w:tab w:val="left" w:pos="426"/>
        </w:tabs>
        <w:ind w:left="0" w:hanging="11"/>
        <w:rPr>
          <w:lang w:val="ru-RU" w:eastAsia="ar-SA"/>
        </w:rPr>
      </w:pPr>
      <w:r w:rsidRPr="00452D57">
        <w:rPr>
          <w:lang w:val="ru-RU" w:eastAsia="ar-SA"/>
        </w:rPr>
        <w:t xml:space="preserve">Даниэльс Ф., Олберти Р. «Физическая химия». – М.: </w:t>
      </w:r>
      <w:r w:rsidR="002F616A" w:rsidRPr="00452D57">
        <w:rPr>
          <w:lang w:eastAsia="ar-SA"/>
        </w:rPr>
        <w:t>В</w:t>
      </w:r>
      <w:proofErr w:type="spellStart"/>
      <w:r w:rsidR="002F616A" w:rsidRPr="00452D57">
        <w:rPr>
          <w:lang w:val="ru-RU" w:eastAsia="ar-SA"/>
        </w:rPr>
        <w:t>ысшая</w:t>
      </w:r>
      <w:proofErr w:type="spellEnd"/>
      <w:r w:rsidR="002F616A" w:rsidRPr="00452D57">
        <w:rPr>
          <w:lang w:val="ru-RU" w:eastAsia="ar-SA"/>
        </w:rPr>
        <w:t xml:space="preserve"> школа, </w:t>
      </w:r>
      <w:r w:rsidRPr="00452D57">
        <w:rPr>
          <w:lang w:val="ru-RU" w:eastAsia="ar-SA"/>
        </w:rPr>
        <w:t>1978, - 648 с.</w:t>
      </w:r>
    </w:p>
    <w:p w14:paraId="1DCCD162" w14:textId="6FC227E5" w:rsidR="00D90AAC" w:rsidRPr="00452D57" w:rsidRDefault="00D90AAC" w:rsidP="00D90AAC">
      <w:pPr>
        <w:pStyle w:val="a0"/>
        <w:numPr>
          <w:ilvl w:val="0"/>
          <w:numId w:val="30"/>
        </w:numPr>
        <w:tabs>
          <w:tab w:val="left" w:pos="426"/>
        </w:tabs>
        <w:ind w:left="0" w:hanging="11"/>
        <w:rPr>
          <w:lang w:val="ru-RU" w:eastAsia="ar-SA"/>
        </w:rPr>
      </w:pPr>
      <w:r w:rsidRPr="00452D57">
        <w:rPr>
          <w:lang w:val="ru-RU" w:eastAsia="ar-SA"/>
        </w:rPr>
        <w:t>Карапетьянц М.Х. «Химическая термодинамика», М.: Химия, 1975, - 583 с.</w:t>
      </w:r>
    </w:p>
    <w:p w14:paraId="462EC393" w14:textId="1128CC7E" w:rsidR="00D90AAC" w:rsidRPr="00452D57" w:rsidRDefault="00D90AAC" w:rsidP="00D90AAC">
      <w:pPr>
        <w:pStyle w:val="a0"/>
        <w:numPr>
          <w:ilvl w:val="0"/>
          <w:numId w:val="30"/>
        </w:numPr>
        <w:tabs>
          <w:tab w:val="left" w:pos="426"/>
        </w:tabs>
        <w:ind w:left="0" w:hanging="11"/>
        <w:rPr>
          <w:lang w:val="ru-RU" w:eastAsia="ar-SA"/>
        </w:rPr>
      </w:pPr>
      <w:r w:rsidRPr="00452D57">
        <w:rPr>
          <w:lang w:val="ru-RU" w:eastAsia="ar-SA"/>
        </w:rPr>
        <w:t>Еремин Е.Н. Основы химической кинетики. – М.: Высшая школа, 1976, - 376 с.</w:t>
      </w:r>
    </w:p>
    <w:p w14:paraId="6539A6D5" w14:textId="7EA90402" w:rsidR="00D90AAC" w:rsidRPr="00452D57" w:rsidRDefault="006F3876" w:rsidP="00D90AAC">
      <w:pPr>
        <w:pStyle w:val="a0"/>
        <w:numPr>
          <w:ilvl w:val="0"/>
          <w:numId w:val="30"/>
        </w:numPr>
        <w:tabs>
          <w:tab w:val="left" w:pos="426"/>
        </w:tabs>
        <w:ind w:left="0" w:hanging="11"/>
        <w:rPr>
          <w:lang w:val="ru-RU" w:eastAsia="ar-SA"/>
        </w:rPr>
      </w:pPr>
      <w:r w:rsidRPr="00452D57">
        <w:rPr>
          <w:lang w:val="ru-RU" w:eastAsia="ar-SA"/>
        </w:rPr>
        <w:t>Панченков Г.М., Лебедев В.П. Химическая кинетика и катализ. – М.: Химия, 1985, - 592 с.</w:t>
      </w:r>
    </w:p>
    <w:p w14:paraId="1F3FF8D9" w14:textId="77777777" w:rsidR="006F3876" w:rsidRPr="00452D57" w:rsidRDefault="006F3876" w:rsidP="00C26D6E">
      <w:pPr>
        <w:spacing w:line="228" w:lineRule="auto"/>
        <w:jc w:val="center"/>
        <w:rPr>
          <w:b/>
          <w:szCs w:val="24"/>
        </w:rPr>
      </w:pPr>
    </w:p>
    <w:p w14:paraId="056AA872" w14:textId="350BC2E1" w:rsidR="00ED7BA0" w:rsidRPr="00452D57" w:rsidRDefault="00ED7BA0" w:rsidP="00C26D6E">
      <w:pPr>
        <w:spacing w:line="228" w:lineRule="auto"/>
        <w:jc w:val="center"/>
        <w:rPr>
          <w:b/>
          <w:szCs w:val="24"/>
        </w:rPr>
      </w:pPr>
      <w:r w:rsidRPr="00452D57">
        <w:rPr>
          <w:b/>
          <w:szCs w:val="24"/>
        </w:rPr>
        <w:t>Методичне забезпечення</w:t>
      </w:r>
    </w:p>
    <w:p w14:paraId="00FF9B8F" w14:textId="77777777" w:rsidR="00B85866" w:rsidRPr="00452D57" w:rsidRDefault="00B85866" w:rsidP="00B6012B">
      <w:pPr>
        <w:spacing w:line="228" w:lineRule="auto"/>
        <w:ind w:left="426"/>
        <w:jc w:val="center"/>
        <w:rPr>
          <w:b/>
          <w:szCs w:val="24"/>
        </w:rPr>
      </w:pPr>
    </w:p>
    <w:p w14:paraId="35BCC757" w14:textId="34A57262" w:rsidR="00B6012B" w:rsidRPr="00452D57" w:rsidRDefault="00B6012B" w:rsidP="00B6012B">
      <w:pPr>
        <w:pStyle w:val="a4"/>
        <w:numPr>
          <w:ilvl w:val="0"/>
          <w:numId w:val="32"/>
        </w:numPr>
        <w:spacing w:line="228" w:lineRule="auto"/>
        <w:ind w:left="426"/>
        <w:jc w:val="both"/>
        <w:rPr>
          <w:lang w:eastAsia="ar-SA"/>
        </w:rPr>
      </w:pPr>
      <w:r w:rsidRPr="00452D57">
        <w:rPr>
          <w:lang w:eastAsia="ar-SA"/>
        </w:rPr>
        <w:t>Методичні вказівки до практичних занять та виконання індивідуальних завдань з дисципліни «Фізична хімія» ч.1 «Хімічна термодинаміка» - Заіка Р.Г., Полякова О.А. – Сєвєродонецьк: Видавництво СНУ ім. В. Даля, 2017, - 58 с.</w:t>
      </w:r>
    </w:p>
    <w:p w14:paraId="6C3B2547" w14:textId="4EF41AB3" w:rsidR="00B6012B" w:rsidRPr="00452D57" w:rsidRDefault="00B6012B" w:rsidP="00B6012B">
      <w:pPr>
        <w:pStyle w:val="a4"/>
        <w:numPr>
          <w:ilvl w:val="0"/>
          <w:numId w:val="32"/>
        </w:numPr>
        <w:spacing w:line="228" w:lineRule="auto"/>
        <w:ind w:left="426"/>
        <w:jc w:val="both"/>
        <w:rPr>
          <w:lang w:eastAsia="ar-SA"/>
        </w:rPr>
      </w:pPr>
      <w:r w:rsidRPr="00452D57">
        <w:rPr>
          <w:lang w:eastAsia="ar-SA"/>
        </w:rPr>
        <w:t xml:space="preserve">Методичні вказівки до практичних занять та виконання індивідуальних завдань з дисципліни «Фізична хімія» ч.2 «Фазові рівноваги. Розчини. Розділ 1. Фазові рівноваги в </w:t>
      </w:r>
      <w:r w:rsidRPr="00452D57">
        <w:rPr>
          <w:lang w:eastAsia="ar-SA"/>
        </w:rPr>
        <w:lastRenderedPageBreak/>
        <w:t>однокомпонентних системах. Розчини» - Заіка Р.Г., Любимова-Зінченко О.В., Полякова О.А. – Сєвєродонецьк: Видавництво СНУ ім. В. Даля, 2018, - 52 с.</w:t>
      </w:r>
    </w:p>
    <w:p w14:paraId="5076B77C" w14:textId="11270462" w:rsidR="00B6012B" w:rsidRPr="00452D57" w:rsidRDefault="00B6012B" w:rsidP="00B6012B">
      <w:pPr>
        <w:pStyle w:val="a4"/>
        <w:numPr>
          <w:ilvl w:val="0"/>
          <w:numId w:val="32"/>
        </w:numPr>
        <w:spacing w:line="228" w:lineRule="auto"/>
        <w:ind w:left="426"/>
        <w:jc w:val="both"/>
        <w:rPr>
          <w:lang w:eastAsia="ar-SA"/>
        </w:rPr>
      </w:pPr>
      <w:r w:rsidRPr="00452D57">
        <w:rPr>
          <w:lang w:eastAsia="ar-SA"/>
        </w:rPr>
        <w:t>Методичні вказівки до практичних занять та виконання індивідуальних завдань з дисципліни «Фізична хімія» ч.2 «Фазові рівноваги. Розчини. Розділ 2. Гетерогенна рівновага у двокомпонентних системах» - Заіка Р.Г., Любимова-Зінченко О.В., Полякова О.А. – Сєвєродонецьк: Видавництво СНУ ім. В. Даля, 201</w:t>
      </w:r>
      <w:r w:rsidR="00541FFE" w:rsidRPr="00452D57">
        <w:rPr>
          <w:lang w:eastAsia="ar-SA"/>
        </w:rPr>
        <w:t>9</w:t>
      </w:r>
      <w:r w:rsidRPr="00452D57">
        <w:rPr>
          <w:lang w:eastAsia="ar-SA"/>
        </w:rPr>
        <w:t xml:space="preserve">, - </w:t>
      </w:r>
      <w:r w:rsidR="00541FFE" w:rsidRPr="00452D57">
        <w:rPr>
          <w:lang w:eastAsia="ar-SA"/>
        </w:rPr>
        <w:t>40</w:t>
      </w:r>
      <w:r w:rsidRPr="00452D57">
        <w:rPr>
          <w:lang w:eastAsia="ar-SA"/>
        </w:rPr>
        <w:t xml:space="preserve"> с.</w:t>
      </w:r>
    </w:p>
    <w:p w14:paraId="20DFE3D1" w14:textId="2B2668C2" w:rsidR="00541FFE" w:rsidRPr="00452D57" w:rsidRDefault="00541FFE" w:rsidP="00541FFE">
      <w:pPr>
        <w:pStyle w:val="a4"/>
        <w:numPr>
          <w:ilvl w:val="0"/>
          <w:numId w:val="32"/>
        </w:numPr>
        <w:spacing w:line="228" w:lineRule="auto"/>
        <w:ind w:left="426"/>
        <w:jc w:val="both"/>
        <w:rPr>
          <w:lang w:eastAsia="ar-SA"/>
        </w:rPr>
      </w:pPr>
      <w:r w:rsidRPr="00452D57">
        <w:rPr>
          <w:lang w:eastAsia="ar-SA"/>
        </w:rPr>
        <w:t>Методичні вказівки до практичних занять та виконання індивідуальних завдань з дисципліни «Фізична хімія» ч.3 «Кінетика хімічних реакцій. Розділ 1. Формальна кінетика гомогенних реакцій» - Заіка Р.Г., Захарова О.І. – Сєвєродонецьк: Видавництво СНУ ім. В. Даля, 2019, - 58 с.</w:t>
      </w:r>
    </w:p>
    <w:p w14:paraId="05B13127" w14:textId="22BBF53F" w:rsidR="00B6012B" w:rsidRPr="00452D57" w:rsidRDefault="00541FFE" w:rsidP="00B6012B">
      <w:pPr>
        <w:pStyle w:val="a4"/>
        <w:numPr>
          <w:ilvl w:val="0"/>
          <w:numId w:val="32"/>
        </w:numPr>
        <w:spacing w:line="228" w:lineRule="auto"/>
        <w:ind w:left="426"/>
        <w:jc w:val="both"/>
        <w:rPr>
          <w:lang w:eastAsia="ar-SA"/>
        </w:rPr>
      </w:pPr>
      <w:r w:rsidRPr="00452D57">
        <w:rPr>
          <w:lang w:eastAsia="ar-SA"/>
        </w:rPr>
        <w:t>Методичні вказівки до виконання лабораторних робіт з  дисципліни «Фізична хімія» (для студентів денної та заочної форм навчання) – Заіка Р.Г., Любимова-Зінченко О.В., Полякова О.А. – Сєвєродонецьк: Видавництво СНУ ім. В. Даля, 2020, -  с.</w:t>
      </w:r>
    </w:p>
    <w:p w14:paraId="1404316B" w14:textId="77777777" w:rsidR="00B6012B" w:rsidRPr="00452D57" w:rsidRDefault="00B6012B" w:rsidP="00B6012B">
      <w:pPr>
        <w:spacing w:line="228" w:lineRule="auto"/>
        <w:ind w:left="-76" w:firstLine="643"/>
        <w:jc w:val="both"/>
        <w:rPr>
          <w:lang w:eastAsia="ar-SA"/>
        </w:rPr>
      </w:pPr>
    </w:p>
    <w:p w14:paraId="38572DAC" w14:textId="77777777" w:rsidR="002409B3" w:rsidRPr="00452D57" w:rsidRDefault="002409B3" w:rsidP="00ED7BA0">
      <w:pPr>
        <w:spacing w:line="276" w:lineRule="auto"/>
        <w:jc w:val="center"/>
        <w:rPr>
          <w:b/>
          <w:szCs w:val="24"/>
        </w:rPr>
      </w:pPr>
    </w:p>
    <w:p w14:paraId="1289D2C7" w14:textId="3CE856D0" w:rsidR="00ED7BA0" w:rsidRPr="00452D57" w:rsidRDefault="00ED7BA0" w:rsidP="00ED7BA0">
      <w:pPr>
        <w:spacing w:line="276" w:lineRule="auto"/>
        <w:jc w:val="center"/>
        <w:rPr>
          <w:b/>
          <w:szCs w:val="24"/>
        </w:rPr>
      </w:pPr>
      <w:r w:rsidRPr="00452D57">
        <w:rPr>
          <w:b/>
          <w:szCs w:val="24"/>
        </w:rPr>
        <w:t>Оцінювання курсу</w:t>
      </w:r>
    </w:p>
    <w:p w14:paraId="4697BC4A" w14:textId="77777777" w:rsidR="00F421FE" w:rsidRPr="00452D57" w:rsidRDefault="00F421FE" w:rsidP="00ED7BA0">
      <w:pPr>
        <w:spacing w:line="276" w:lineRule="auto"/>
        <w:jc w:val="center"/>
        <w:rPr>
          <w:b/>
          <w:szCs w:val="24"/>
        </w:rPr>
      </w:pPr>
    </w:p>
    <w:p w14:paraId="4C67E340" w14:textId="61B07729" w:rsidR="00ED7BA0" w:rsidRPr="00452D57" w:rsidRDefault="00ED7BA0" w:rsidP="00A604E4">
      <w:pPr>
        <w:spacing w:line="276" w:lineRule="auto"/>
        <w:jc w:val="center"/>
        <w:rPr>
          <w:szCs w:val="24"/>
        </w:rPr>
      </w:pPr>
      <w:r w:rsidRPr="00452D57">
        <w:rPr>
          <w:szCs w:val="24"/>
        </w:rPr>
        <w:t>За повністю виконані завдання студент може отримати визначену кількість балів:</w:t>
      </w:r>
    </w:p>
    <w:p w14:paraId="68FF63AF" w14:textId="48CC7CCE" w:rsidR="00B85866" w:rsidRPr="00452D57" w:rsidRDefault="00B85866" w:rsidP="00A604E4">
      <w:pPr>
        <w:spacing w:line="276" w:lineRule="auto"/>
        <w:jc w:val="center"/>
        <w:rPr>
          <w:szCs w:val="24"/>
        </w:rPr>
      </w:pPr>
    </w:p>
    <w:p w14:paraId="67DCD65B" w14:textId="753F07B7" w:rsidR="00986BB2" w:rsidRPr="00452D57" w:rsidRDefault="00986BB2" w:rsidP="00A604E4">
      <w:pPr>
        <w:spacing w:line="276" w:lineRule="auto"/>
        <w:jc w:val="center"/>
        <w:rPr>
          <w:szCs w:val="24"/>
        </w:rPr>
      </w:pPr>
    </w:p>
    <w:p w14:paraId="0E17DAEA" w14:textId="77777777" w:rsidR="00060C5E" w:rsidRPr="00452D57" w:rsidRDefault="00060C5E" w:rsidP="00A604E4">
      <w:pPr>
        <w:spacing w:line="276" w:lineRule="auto"/>
        <w:jc w:val="cente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6"/>
        <w:gridCol w:w="1608"/>
        <w:gridCol w:w="1615"/>
      </w:tblGrid>
      <w:tr w:rsidR="00452D57" w:rsidRPr="00452D57" w14:paraId="4366A72B" w14:textId="77777777" w:rsidTr="00A604E4">
        <w:trPr>
          <w:trHeight w:val="280"/>
          <w:jc w:val="center"/>
        </w:trPr>
        <w:tc>
          <w:tcPr>
            <w:tcW w:w="7013" w:type="dxa"/>
            <w:vMerge w:val="restart"/>
            <w:shd w:val="clear" w:color="auto" w:fill="auto"/>
          </w:tcPr>
          <w:p w14:paraId="4885E89D" w14:textId="77777777" w:rsidR="002C34B6" w:rsidRPr="00452D57" w:rsidRDefault="002C34B6" w:rsidP="002409B3">
            <w:pPr>
              <w:spacing w:line="216" w:lineRule="auto"/>
              <w:jc w:val="center"/>
              <w:rPr>
                <w:szCs w:val="24"/>
              </w:rPr>
            </w:pPr>
            <w:r w:rsidRPr="00452D57">
              <w:rPr>
                <w:szCs w:val="24"/>
              </w:rPr>
              <w:t>Інструменти і завдання</w:t>
            </w:r>
          </w:p>
        </w:tc>
        <w:tc>
          <w:tcPr>
            <w:tcW w:w="3415" w:type="dxa"/>
            <w:gridSpan w:val="2"/>
            <w:shd w:val="clear" w:color="auto" w:fill="auto"/>
          </w:tcPr>
          <w:p w14:paraId="5439AB1F" w14:textId="5AD8D193" w:rsidR="002C34B6" w:rsidRPr="00452D57" w:rsidRDefault="002C34B6" w:rsidP="002409B3">
            <w:pPr>
              <w:spacing w:line="216" w:lineRule="auto"/>
              <w:jc w:val="center"/>
              <w:rPr>
                <w:szCs w:val="24"/>
              </w:rPr>
            </w:pPr>
            <w:r w:rsidRPr="00452D57">
              <w:rPr>
                <w:szCs w:val="24"/>
              </w:rPr>
              <w:t>Кількість балів</w:t>
            </w:r>
          </w:p>
        </w:tc>
      </w:tr>
      <w:tr w:rsidR="00452D57" w:rsidRPr="00452D57" w14:paraId="12A327DC" w14:textId="77777777" w:rsidTr="00A604E4">
        <w:trPr>
          <w:trHeight w:val="318"/>
          <w:jc w:val="center"/>
        </w:trPr>
        <w:tc>
          <w:tcPr>
            <w:tcW w:w="7013" w:type="dxa"/>
            <w:vMerge/>
            <w:shd w:val="clear" w:color="auto" w:fill="auto"/>
          </w:tcPr>
          <w:p w14:paraId="4CD498E1" w14:textId="77777777" w:rsidR="002C34B6" w:rsidRPr="00452D57" w:rsidRDefault="002C34B6" w:rsidP="002409B3">
            <w:pPr>
              <w:spacing w:line="216" w:lineRule="auto"/>
              <w:jc w:val="center"/>
              <w:rPr>
                <w:szCs w:val="24"/>
              </w:rPr>
            </w:pPr>
          </w:p>
        </w:tc>
        <w:tc>
          <w:tcPr>
            <w:tcW w:w="1707" w:type="dxa"/>
            <w:shd w:val="clear" w:color="auto" w:fill="auto"/>
          </w:tcPr>
          <w:p w14:paraId="442C8E9C" w14:textId="5254F3F1" w:rsidR="002C34B6" w:rsidRPr="00452D57" w:rsidRDefault="002C34B6" w:rsidP="00A604E4">
            <w:pPr>
              <w:spacing w:line="216" w:lineRule="auto"/>
              <w:jc w:val="center"/>
              <w:rPr>
                <w:szCs w:val="24"/>
              </w:rPr>
            </w:pPr>
            <w:r w:rsidRPr="00452D57">
              <w:rPr>
                <w:szCs w:val="24"/>
              </w:rPr>
              <w:t>Денна форма</w:t>
            </w:r>
          </w:p>
        </w:tc>
        <w:tc>
          <w:tcPr>
            <w:tcW w:w="1708" w:type="dxa"/>
            <w:shd w:val="clear" w:color="auto" w:fill="auto"/>
          </w:tcPr>
          <w:p w14:paraId="12F9C264" w14:textId="201F5745" w:rsidR="002C34B6" w:rsidRPr="00452D57" w:rsidRDefault="002C34B6" w:rsidP="00A604E4">
            <w:pPr>
              <w:spacing w:line="216" w:lineRule="auto"/>
              <w:jc w:val="center"/>
              <w:rPr>
                <w:szCs w:val="24"/>
              </w:rPr>
            </w:pPr>
            <w:r w:rsidRPr="00452D57">
              <w:rPr>
                <w:szCs w:val="24"/>
              </w:rPr>
              <w:t>Заочна форма</w:t>
            </w:r>
          </w:p>
        </w:tc>
      </w:tr>
      <w:tr w:rsidR="00452D57" w:rsidRPr="00452D57" w14:paraId="69328AA4" w14:textId="77777777" w:rsidTr="00A604E4">
        <w:trPr>
          <w:trHeight w:val="279"/>
          <w:jc w:val="center"/>
        </w:trPr>
        <w:tc>
          <w:tcPr>
            <w:tcW w:w="7013" w:type="dxa"/>
            <w:shd w:val="clear" w:color="auto" w:fill="auto"/>
          </w:tcPr>
          <w:p w14:paraId="5427ED78" w14:textId="1DE059EF" w:rsidR="00F34871" w:rsidRPr="00452D57" w:rsidRDefault="00F16DDA" w:rsidP="002409B3">
            <w:pPr>
              <w:spacing w:line="216" w:lineRule="auto"/>
              <w:rPr>
                <w:szCs w:val="24"/>
              </w:rPr>
            </w:pPr>
            <w:r w:rsidRPr="00452D57">
              <w:rPr>
                <w:szCs w:val="24"/>
              </w:rPr>
              <w:t>Активна робота на практичному занятті</w:t>
            </w:r>
            <w:r w:rsidR="00F34871" w:rsidRPr="00452D57">
              <w:rPr>
                <w:szCs w:val="24"/>
              </w:rPr>
              <w:t xml:space="preserve"> </w:t>
            </w:r>
          </w:p>
        </w:tc>
        <w:tc>
          <w:tcPr>
            <w:tcW w:w="1707" w:type="dxa"/>
            <w:shd w:val="clear" w:color="auto" w:fill="auto"/>
          </w:tcPr>
          <w:p w14:paraId="3A9091B4" w14:textId="21A6513C" w:rsidR="00F34871" w:rsidRPr="00452D57" w:rsidRDefault="00F16DDA" w:rsidP="002409B3">
            <w:pPr>
              <w:spacing w:line="216" w:lineRule="auto"/>
              <w:jc w:val="center"/>
              <w:rPr>
                <w:szCs w:val="24"/>
              </w:rPr>
            </w:pPr>
            <w:r w:rsidRPr="00452D57">
              <w:rPr>
                <w:szCs w:val="24"/>
              </w:rPr>
              <w:t>1</w:t>
            </w:r>
            <w:r w:rsidR="002C34B6" w:rsidRPr="00452D57">
              <w:rPr>
                <w:szCs w:val="24"/>
              </w:rPr>
              <w:t>0</w:t>
            </w:r>
          </w:p>
        </w:tc>
        <w:tc>
          <w:tcPr>
            <w:tcW w:w="1708" w:type="dxa"/>
            <w:shd w:val="clear" w:color="auto" w:fill="auto"/>
          </w:tcPr>
          <w:p w14:paraId="1ACDEE10" w14:textId="5B359082" w:rsidR="00F34871" w:rsidRPr="00452D57" w:rsidRDefault="00B85866" w:rsidP="002409B3">
            <w:pPr>
              <w:spacing w:line="216" w:lineRule="auto"/>
              <w:jc w:val="center"/>
              <w:rPr>
                <w:szCs w:val="24"/>
              </w:rPr>
            </w:pPr>
            <w:r w:rsidRPr="00452D57">
              <w:rPr>
                <w:szCs w:val="24"/>
              </w:rPr>
              <w:t>-</w:t>
            </w:r>
          </w:p>
        </w:tc>
      </w:tr>
      <w:tr w:rsidR="00452D57" w:rsidRPr="00452D57" w14:paraId="299E6B7A" w14:textId="77777777" w:rsidTr="00A604E4">
        <w:trPr>
          <w:trHeight w:val="280"/>
          <w:jc w:val="center"/>
        </w:trPr>
        <w:tc>
          <w:tcPr>
            <w:tcW w:w="7013" w:type="dxa"/>
            <w:shd w:val="clear" w:color="auto" w:fill="auto"/>
          </w:tcPr>
          <w:p w14:paraId="52FDA392" w14:textId="58DADCFF" w:rsidR="00F34871" w:rsidRPr="00452D57" w:rsidRDefault="002C34B6" w:rsidP="00F16DDA">
            <w:pPr>
              <w:spacing w:line="216" w:lineRule="auto"/>
              <w:rPr>
                <w:szCs w:val="24"/>
              </w:rPr>
            </w:pPr>
            <w:r w:rsidRPr="00452D57">
              <w:rPr>
                <w:szCs w:val="24"/>
                <w:lang w:eastAsia="ar-SA"/>
              </w:rPr>
              <w:t xml:space="preserve">Присутність на </w:t>
            </w:r>
            <w:r w:rsidR="00F16DDA" w:rsidRPr="00452D57">
              <w:rPr>
                <w:szCs w:val="24"/>
                <w:lang w:eastAsia="ar-SA"/>
              </w:rPr>
              <w:t xml:space="preserve">всіх </w:t>
            </w:r>
            <w:r w:rsidRPr="00452D57">
              <w:rPr>
                <w:szCs w:val="24"/>
                <w:lang w:eastAsia="ar-SA"/>
              </w:rPr>
              <w:t>занятт</w:t>
            </w:r>
            <w:r w:rsidR="00F16DDA" w:rsidRPr="00452D57">
              <w:rPr>
                <w:szCs w:val="24"/>
                <w:lang w:eastAsia="ar-SA"/>
              </w:rPr>
              <w:t>ях (у період настановної сесії)</w:t>
            </w:r>
          </w:p>
        </w:tc>
        <w:tc>
          <w:tcPr>
            <w:tcW w:w="1707" w:type="dxa"/>
            <w:shd w:val="clear" w:color="auto" w:fill="auto"/>
          </w:tcPr>
          <w:p w14:paraId="5E5A1ED9" w14:textId="1BB5E098" w:rsidR="00F34871" w:rsidRPr="00452D57" w:rsidRDefault="002C34B6" w:rsidP="002409B3">
            <w:pPr>
              <w:spacing w:line="216" w:lineRule="auto"/>
              <w:jc w:val="center"/>
              <w:rPr>
                <w:szCs w:val="24"/>
              </w:rPr>
            </w:pPr>
            <w:r w:rsidRPr="00452D57">
              <w:rPr>
                <w:szCs w:val="24"/>
              </w:rPr>
              <w:t>-</w:t>
            </w:r>
          </w:p>
        </w:tc>
        <w:tc>
          <w:tcPr>
            <w:tcW w:w="1708" w:type="dxa"/>
            <w:shd w:val="clear" w:color="auto" w:fill="auto"/>
          </w:tcPr>
          <w:p w14:paraId="67790AC1" w14:textId="389E0233" w:rsidR="00F34871" w:rsidRPr="00452D57" w:rsidRDefault="00F16DDA" w:rsidP="002409B3">
            <w:pPr>
              <w:spacing w:line="216" w:lineRule="auto"/>
              <w:jc w:val="center"/>
              <w:rPr>
                <w:szCs w:val="24"/>
              </w:rPr>
            </w:pPr>
            <w:r w:rsidRPr="00452D57">
              <w:rPr>
                <w:szCs w:val="24"/>
              </w:rPr>
              <w:t>1</w:t>
            </w:r>
            <w:r w:rsidR="002C34B6" w:rsidRPr="00452D57">
              <w:rPr>
                <w:szCs w:val="24"/>
              </w:rPr>
              <w:t>0</w:t>
            </w:r>
          </w:p>
        </w:tc>
      </w:tr>
      <w:tr w:rsidR="00452D57" w:rsidRPr="00452D57" w14:paraId="4B0D1A71" w14:textId="77777777" w:rsidTr="00A604E4">
        <w:trPr>
          <w:trHeight w:val="280"/>
          <w:jc w:val="center"/>
        </w:trPr>
        <w:tc>
          <w:tcPr>
            <w:tcW w:w="7013" w:type="dxa"/>
            <w:shd w:val="clear" w:color="auto" w:fill="auto"/>
          </w:tcPr>
          <w:p w14:paraId="3BAA61C5" w14:textId="3457932F" w:rsidR="00F16DDA" w:rsidRPr="00452D57" w:rsidRDefault="00F16DDA" w:rsidP="00F16DDA">
            <w:pPr>
              <w:spacing w:line="216" w:lineRule="auto"/>
              <w:rPr>
                <w:szCs w:val="24"/>
                <w:lang w:eastAsia="ar-SA"/>
              </w:rPr>
            </w:pPr>
            <w:r w:rsidRPr="00452D57">
              <w:rPr>
                <w:szCs w:val="24"/>
                <w:lang w:eastAsia="ar-SA"/>
              </w:rPr>
              <w:t>Виконання та захист індивідуального завдання (контрольної роботи)</w:t>
            </w:r>
          </w:p>
        </w:tc>
        <w:tc>
          <w:tcPr>
            <w:tcW w:w="1707" w:type="dxa"/>
            <w:shd w:val="clear" w:color="auto" w:fill="auto"/>
          </w:tcPr>
          <w:p w14:paraId="12758AA7" w14:textId="5212671C" w:rsidR="00F16DDA" w:rsidRPr="00452D57" w:rsidRDefault="00F16DDA" w:rsidP="002409B3">
            <w:pPr>
              <w:spacing w:line="216" w:lineRule="auto"/>
              <w:jc w:val="center"/>
              <w:rPr>
                <w:szCs w:val="24"/>
              </w:rPr>
            </w:pPr>
            <w:r w:rsidRPr="00452D57">
              <w:rPr>
                <w:szCs w:val="24"/>
              </w:rPr>
              <w:t>30</w:t>
            </w:r>
          </w:p>
        </w:tc>
        <w:tc>
          <w:tcPr>
            <w:tcW w:w="1708" w:type="dxa"/>
            <w:shd w:val="clear" w:color="auto" w:fill="auto"/>
          </w:tcPr>
          <w:p w14:paraId="4254D21A" w14:textId="5A645EA7" w:rsidR="00F16DDA" w:rsidRPr="00452D57" w:rsidRDefault="00F16DDA" w:rsidP="002409B3">
            <w:pPr>
              <w:spacing w:line="216" w:lineRule="auto"/>
              <w:jc w:val="center"/>
              <w:rPr>
                <w:szCs w:val="24"/>
              </w:rPr>
            </w:pPr>
            <w:r w:rsidRPr="00452D57">
              <w:rPr>
                <w:szCs w:val="24"/>
              </w:rPr>
              <w:t>30</w:t>
            </w:r>
          </w:p>
        </w:tc>
      </w:tr>
      <w:tr w:rsidR="00452D57" w:rsidRPr="00452D57" w14:paraId="209A9CE6" w14:textId="77777777" w:rsidTr="00A604E4">
        <w:trPr>
          <w:trHeight w:val="280"/>
          <w:jc w:val="center"/>
        </w:trPr>
        <w:tc>
          <w:tcPr>
            <w:tcW w:w="7013" w:type="dxa"/>
            <w:shd w:val="clear" w:color="auto" w:fill="auto"/>
          </w:tcPr>
          <w:p w14:paraId="3D8DE73C" w14:textId="194B4115" w:rsidR="00F34871" w:rsidRPr="00452D57" w:rsidRDefault="00F16DDA" w:rsidP="00BB3B25">
            <w:pPr>
              <w:spacing w:line="216" w:lineRule="auto"/>
              <w:rPr>
                <w:szCs w:val="24"/>
              </w:rPr>
            </w:pPr>
            <w:r w:rsidRPr="00452D57">
              <w:rPr>
                <w:szCs w:val="24"/>
              </w:rPr>
              <w:t>Виконання та захист лабораторної роботи</w:t>
            </w:r>
            <w:r w:rsidR="002C34B6" w:rsidRPr="00452D57">
              <w:rPr>
                <w:szCs w:val="24"/>
              </w:rPr>
              <w:t xml:space="preserve"> </w:t>
            </w:r>
          </w:p>
        </w:tc>
        <w:tc>
          <w:tcPr>
            <w:tcW w:w="1707" w:type="dxa"/>
            <w:shd w:val="clear" w:color="auto" w:fill="auto"/>
          </w:tcPr>
          <w:p w14:paraId="6009F60A" w14:textId="3171823D" w:rsidR="00F34871" w:rsidRPr="00452D57" w:rsidRDefault="00F16DDA" w:rsidP="002409B3">
            <w:pPr>
              <w:spacing w:line="216" w:lineRule="auto"/>
              <w:jc w:val="center"/>
              <w:rPr>
                <w:szCs w:val="24"/>
              </w:rPr>
            </w:pPr>
            <w:r w:rsidRPr="00452D57">
              <w:rPr>
                <w:szCs w:val="24"/>
              </w:rPr>
              <w:t>10</w:t>
            </w:r>
          </w:p>
        </w:tc>
        <w:tc>
          <w:tcPr>
            <w:tcW w:w="1708" w:type="dxa"/>
            <w:shd w:val="clear" w:color="auto" w:fill="auto"/>
          </w:tcPr>
          <w:p w14:paraId="07ECC051" w14:textId="10D1474E" w:rsidR="00F34871" w:rsidRPr="00452D57" w:rsidRDefault="00F16DDA" w:rsidP="002409B3">
            <w:pPr>
              <w:spacing w:line="216" w:lineRule="auto"/>
              <w:jc w:val="center"/>
              <w:rPr>
                <w:szCs w:val="24"/>
              </w:rPr>
            </w:pPr>
            <w:r w:rsidRPr="00452D57">
              <w:rPr>
                <w:szCs w:val="24"/>
              </w:rPr>
              <w:t>1</w:t>
            </w:r>
            <w:r w:rsidR="002C34B6" w:rsidRPr="00452D57">
              <w:rPr>
                <w:szCs w:val="24"/>
              </w:rPr>
              <w:t>0</w:t>
            </w:r>
          </w:p>
        </w:tc>
      </w:tr>
      <w:tr w:rsidR="00452D57" w:rsidRPr="00452D57" w14:paraId="4D9A3F5F" w14:textId="77777777" w:rsidTr="00A604E4">
        <w:trPr>
          <w:trHeight w:val="280"/>
          <w:jc w:val="center"/>
        </w:trPr>
        <w:tc>
          <w:tcPr>
            <w:tcW w:w="7013" w:type="dxa"/>
            <w:shd w:val="clear" w:color="auto" w:fill="auto"/>
          </w:tcPr>
          <w:p w14:paraId="73D1E89C" w14:textId="1A538531" w:rsidR="00F16DDA" w:rsidRPr="00452D57" w:rsidRDefault="00F16DDA" w:rsidP="00BB3B25">
            <w:pPr>
              <w:spacing w:line="216" w:lineRule="auto"/>
              <w:rPr>
                <w:szCs w:val="24"/>
              </w:rPr>
            </w:pPr>
            <w:r w:rsidRPr="00452D57">
              <w:rPr>
                <w:szCs w:val="24"/>
              </w:rPr>
              <w:t>Здача колоквіумів (тестів)</w:t>
            </w:r>
          </w:p>
        </w:tc>
        <w:tc>
          <w:tcPr>
            <w:tcW w:w="1707" w:type="dxa"/>
            <w:shd w:val="clear" w:color="auto" w:fill="auto"/>
          </w:tcPr>
          <w:p w14:paraId="56D5AC78" w14:textId="7C6F4E52" w:rsidR="00F16DDA" w:rsidRPr="00452D57" w:rsidRDefault="00F16DDA" w:rsidP="002409B3">
            <w:pPr>
              <w:spacing w:line="216" w:lineRule="auto"/>
              <w:jc w:val="center"/>
              <w:rPr>
                <w:szCs w:val="24"/>
              </w:rPr>
            </w:pPr>
            <w:r w:rsidRPr="00452D57">
              <w:rPr>
                <w:szCs w:val="24"/>
              </w:rPr>
              <w:t>20</w:t>
            </w:r>
          </w:p>
        </w:tc>
        <w:tc>
          <w:tcPr>
            <w:tcW w:w="1708" w:type="dxa"/>
            <w:shd w:val="clear" w:color="auto" w:fill="auto"/>
          </w:tcPr>
          <w:p w14:paraId="5E4664EA" w14:textId="551CA370" w:rsidR="00F16DDA" w:rsidRPr="00452D57" w:rsidRDefault="00F16DDA" w:rsidP="002409B3">
            <w:pPr>
              <w:spacing w:line="216" w:lineRule="auto"/>
              <w:jc w:val="center"/>
              <w:rPr>
                <w:szCs w:val="24"/>
              </w:rPr>
            </w:pPr>
            <w:r w:rsidRPr="00452D57">
              <w:rPr>
                <w:szCs w:val="24"/>
              </w:rPr>
              <w:t>-</w:t>
            </w:r>
          </w:p>
        </w:tc>
      </w:tr>
      <w:tr w:rsidR="00452D57" w:rsidRPr="00452D57" w14:paraId="7B54B654" w14:textId="77777777" w:rsidTr="00A604E4">
        <w:trPr>
          <w:trHeight w:val="280"/>
          <w:jc w:val="center"/>
        </w:trPr>
        <w:tc>
          <w:tcPr>
            <w:tcW w:w="7013" w:type="dxa"/>
            <w:shd w:val="clear" w:color="auto" w:fill="auto"/>
          </w:tcPr>
          <w:p w14:paraId="6681E33E" w14:textId="6B3B2F41" w:rsidR="00F34871" w:rsidRPr="00452D57" w:rsidRDefault="00B85866" w:rsidP="00F16DDA">
            <w:pPr>
              <w:spacing w:line="216" w:lineRule="auto"/>
              <w:jc w:val="both"/>
              <w:rPr>
                <w:szCs w:val="24"/>
              </w:rPr>
            </w:pPr>
            <w:r w:rsidRPr="00452D57">
              <w:rPr>
                <w:szCs w:val="24"/>
              </w:rPr>
              <w:t>Екзамен</w:t>
            </w:r>
          </w:p>
        </w:tc>
        <w:tc>
          <w:tcPr>
            <w:tcW w:w="1707" w:type="dxa"/>
            <w:shd w:val="clear" w:color="auto" w:fill="auto"/>
          </w:tcPr>
          <w:p w14:paraId="482D7DC9" w14:textId="29119EC8" w:rsidR="00F34871" w:rsidRPr="00452D57" w:rsidRDefault="00F16DDA" w:rsidP="002409B3">
            <w:pPr>
              <w:spacing w:line="216" w:lineRule="auto"/>
              <w:jc w:val="center"/>
              <w:rPr>
                <w:szCs w:val="24"/>
              </w:rPr>
            </w:pPr>
            <w:r w:rsidRPr="00452D57">
              <w:rPr>
                <w:szCs w:val="24"/>
              </w:rPr>
              <w:t>30</w:t>
            </w:r>
          </w:p>
        </w:tc>
        <w:tc>
          <w:tcPr>
            <w:tcW w:w="1708" w:type="dxa"/>
            <w:shd w:val="clear" w:color="auto" w:fill="auto"/>
          </w:tcPr>
          <w:p w14:paraId="1FF7AA80" w14:textId="068A8476" w:rsidR="00F34871" w:rsidRPr="00452D57" w:rsidRDefault="00B85866" w:rsidP="002409B3">
            <w:pPr>
              <w:spacing w:line="216" w:lineRule="auto"/>
              <w:jc w:val="center"/>
              <w:rPr>
                <w:szCs w:val="24"/>
              </w:rPr>
            </w:pPr>
            <w:r w:rsidRPr="00452D57">
              <w:rPr>
                <w:szCs w:val="24"/>
              </w:rPr>
              <w:t>5</w:t>
            </w:r>
            <w:r w:rsidR="002C34B6" w:rsidRPr="00452D57">
              <w:rPr>
                <w:szCs w:val="24"/>
              </w:rPr>
              <w:t>0</w:t>
            </w:r>
          </w:p>
        </w:tc>
      </w:tr>
      <w:tr w:rsidR="00F34871" w:rsidRPr="00452D57" w14:paraId="6609611B" w14:textId="77777777" w:rsidTr="00A604E4">
        <w:trPr>
          <w:trHeight w:val="280"/>
          <w:jc w:val="center"/>
        </w:trPr>
        <w:tc>
          <w:tcPr>
            <w:tcW w:w="7013" w:type="dxa"/>
            <w:shd w:val="clear" w:color="auto" w:fill="auto"/>
          </w:tcPr>
          <w:p w14:paraId="7BE3BFCE" w14:textId="77777777" w:rsidR="00F34871" w:rsidRPr="00452D57" w:rsidRDefault="00F34871" w:rsidP="002409B3">
            <w:pPr>
              <w:spacing w:line="216" w:lineRule="auto"/>
              <w:jc w:val="center"/>
              <w:rPr>
                <w:b/>
                <w:szCs w:val="24"/>
              </w:rPr>
            </w:pPr>
            <w:r w:rsidRPr="00452D57">
              <w:rPr>
                <w:b/>
                <w:szCs w:val="24"/>
              </w:rPr>
              <w:t>Разом</w:t>
            </w:r>
          </w:p>
        </w:tc>
        <w:tc>
          <w:tcPr>
            <w:tcW w:w="1707" w:type="dxa"/>
            <w:shd w:val="clear" w:color="auto" w:fill="auto"/>
          </w:tcPr>
          <w:p w14:paraId="16D80BD6" w14:textId="44BCD7F6" w:rsidR="00F34871" w:rsidRPr="00452D57" w:rsidRDefault="002C34B6" w:rsidP="002409B3">
            <w:pPr>
              <w:spacing w:line="216" w:lineRule="auto"/>
              <w:jc w:val="center"/>
              <w:rPr>
                <w:b/>
                <w:szCs w:val="24"/>
              </w:rPr>
            </w:pPr>
            <w:r w:rsidRPr="00452D57">
              <w:rPr>
                <w:b/>
                <w:szCs w:val="24"/>
              </w:rPr>
              <w:t>100</w:t>
            </w:r>
          </w:p>
        </w:tc>
        <w:tc>
          <w:tcPr>
            <w:tcW w:w="1708" w:type="dxa"/>
            <w:shd w:val="clear" w:color="auto" w:fill="auto"/>
          </w:tcPr>
          <w:p w14:paraId="6B423573" w14:textId="562136BD" w:rsidR="00F34871" w:rsidRPr="00452D57" w:rsidRDefault="002C34B6" w:rsidP="002409B3">
            <w:pPr>
              <w:spacing w:line="216" w:lineRule="auto"/>
              <w:jc w:val="center"/>
              <w:rPr>
                <w:b/>
                <w:szCs w:val="24"/>
              </w:rPr>
            </w:pPr>
            <w:r w:rsidRPr="00452D57">
              <w:rPr>
                <w:b/>
                <w:szCs w:val="24"/>
              </w:rPr>
              <w:t>100</w:t>
            </w:r>
          </w:p>
        </w:tc>
      </w:tr>
    </w:tbl>
    <w:p w14:paraId="1A4BB624" w14:textId="77777777" w:rsidR="002409B3" w:rsidRPr="00452D57" w:rsidRDefault="002409B3" w:rsidP="00ED7BA0">
      <w:pPr>
        <w:spacing w:line="276" w:lineRule="auto"/>
        <w:jc w:val="center"/>
        <w:rPr>
          <w:b/>
          <w:szCs w:val="24"/>
        </w:rPr>
      </w:pPr>
    </w:p>
    <w:p w14:paraId="5C82FD7E" w14:textId="49E2BBCE" w:rsidR="00ED7BA0" w:rsidRPr="00452D57" w:rsidRDefault="00ED7BA0" w:rsidP="00ED7BA0">
      <w:pPr>
        <w:spacing w:line="276" w:lineRule="auto"/>
        <w:jc w:val="center"/>
        <w:rPr>
          <w:b/>
          <w:szCs w:val="24"/>
        </w:rPr>
      </w:pPr>
      <w:r w:rsidRPr="00452D57">
        <w:rPr>
          <w:b/>
          <w:szCs w:val="24"/>
        </w:rPr>
        <w:t>Шкала оцінювання студентів</w:t>
      </w:r>
    </w:p>
    <w:p w14:paraId="2CC41D65" w14:textId="77777777" w:rsidR="00F421FE" w:rsidRPr="00452D57"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077"/>
        <w:gridCol w:w="3501"/>
        <w:gridCol w:w="2794"/>
      </w:tblGrid>
      <w:tr w:rsidR="00452D57" w:rsidRPr="00452D57" w14:paraId="38F23635" w14:textId="77777777" w:rsidTr="00A604E4">
        <w:trPr>
          <w:trHeight w:val="449"/>
          <w:jc w:val="center"/>
        </w:trPr>
        <w:tc>
          <w:tcPr>
            <w:tcW w:w="1172" w:type="pct"/>
            <w:vMerge w:val="restart"/>
            <w:vAlign w:val="center"/>
          </w:tcPr>
          <w:p w14:paraId="2843A2F7" w14:textId="77777777" w:rsidR="00ED7BA0" w:rsidRPr="00452D57" w:rsidRDefault="00ED7BA0" w:rsidP="00F16DDA">
            <w:pPr>
              <w:spacing w:line="216" w:lineRule="auto"/>
              <w:jc w:val="center"/>
              <w:rPr>
                <w:szCs w:val="24"/>
              </w:rPr>
            </w:pPr>
            <w:bookmarkStart w:id="2" w:name="_17dp8vu"/>
            <w:bookmarkEnd w:id="2"/>
            <w:r w:rsidRPr="00452D57">
              <w:rPr>
                <w:szCs w:val="24"/>
              </w:rPr>
              <w:t>Сума балів за всі види навчальної діяльності</w:t>
            </w:r>
          </w:p>
        </w:tc>
        <w:tc>
          <w:tcPr>
            <w:tcW w:w="559" w:type="pct"/>
            <w:vMerge w:val="restart"/>
            <w:vAlign w:val="center"/>
          </w:tcPr>
          <w:p w14:paraId="45CFAF8D" w14:textId="77777777" w:rsidR="00ED7BA0" w:rsidRPr="00452D57" w:rsidRDefault="00ED7BA0" w:rsidP="00F16DDA">
            <w:pPr>
              <w:spacing w:line="216" w:lineRule="auto"/>
              <w:jc w:val="center"/>
              <w:rPr>
                <w:szCs w:val="24"/>
              </w:rPr>
            </w:pPr>
            <w:r w:rsidRPr="00452D57">
              <w:rPr>
                <w:szCs w:val="24"/>
              </w:rPr>
              <w:t>Оцінка</w:t>
            </w:r>
            <w:r w:rsidRPr="00452D57">
              <w:rPr>
                <w:b/>
                <w:szCs w:val="24"/>
              </w:rPr>
              <w:t xml:space="preserve"> </w:t>
            </w:r>
            <w:r w:rsidRPr="00452D57">
              <w:rPr>
                <w:szCs w:val="24"/>
              </w:rPr>
              <w:t>ECTS</w:t>
            </w:r>
          </w:p>
        </w:tc>
        <w:tc>
          <w:tcPr>
            <w:tcW w:w="3269" w:type="pct"/>
            <w:gridSpan w:val="2"/>
            <w:vAlign w:val="center"/>
          </w:tcPr>
          <w:p w14:paraId="4B8E9B8C" w14:textId="77777777" w:rsidR="00ED7BA0" w:rsidRPr="00452D57" w:rsidRDefault="00ED7BA0" w:rsidP="00F16DDA">
            <w:pPr>
              <w:spacing w:line="216" w:lineRule="auto"/>
              <w:jc w:val="center"/>
              <w:rPr>
                <w:szCs w:val="24"/>
              </w:rPr>
            </w:pPr>
            <w:r w:rsidRPr="00452D57">
              <w:rPr>
                <w:szCs w:val="24"/>
              </w:rPr>
              <w:t>Оцінка за національною шкалою</w:t>
            </w:r>
          </w:p>
        </w:tc>
      </w:tr>
      <w:tr w:rsidR="00452D57" w:rsidRPr="00452D57" w14:paraId="7913039B" w14:textId="77777777" w:rsidTr="00A604E4">
        <w:trPr>
          <w:trHeight w:val="449"/>
          <w:jc w:val="center"/>
        </w:trPr>
        <w:tc>
          <w:tcPr>
            <w:tcW w:w="1172" w:type="pct"/>
            <w:vMerge/>
            <w:vAlign w:val="center"/>
          </w:tcPr>
          <w:p w14:paraId="3F165BC2" w14:textId="77777777" w:rsidR="00ED7BA0" w:rsidRPr="00452D57" w:rsidRDefault="00ED7BA0" w:rsidP="00F16DDA">
            <w:pPr>
              <w:spacing w:line="216" w:lineRule="auto"/>
              <w:jc w:val="center"/>
              <w:rPr>
                <w:szCs w:val="24"/>
              </w:rPr>
            </w:pPr>
          </w:p>
        </w:tc>
        <w:tc>
          <w:tcPr>
            <w:tcW w:w="559" w:type="pct"/>
            <w:vMerge/>
            <w:vAlign w:val="center"/>
          </w:tcPr>
          <w:p w14:paraId="57CAE669" w14:textId="77777777" w:rsidR="00ED7BA0" w:rsidRPr="00452D57" w:rsidRDefault="00ED7BA0" w:rsidP="00F16DDA">
            <w:pPr>
              <w:spacing w:line="216" w:lineRule="auto"/>
              <w:jc w:val="center"/>
              <w:rPr>
                <w:szCs w:val="24"/>
              </w:rPr>
            </w:pPr>
          </w:p>
        </w:tc>
        <w:tc>
          <w:tcPr>
            <w:tcW w:w="1818" w:type="pct"/>
            <w:vAlign w:val="center"/>
          </w:tcPr>
          <w:p w14:paraId="1DF6282F" w14:textId="77777777" w:rsidR="00ED7BA0" w:rsidRPr="00452D57" w:rsidRDefault="00ED7BA0" w:rsidP="00F16DDA">
            <w:pPr>
              <w:spacing w:line="216" w:lineRule="auto"/>
              <w:jc w:val="center"/>
              <w:rPr>
                <w:szCs w:val="24"/>
              </w:rPr>
            </w:pPr>
            <w:r w:rsidRPr="00452D57">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452D57" w:rsidRDefault="00ED7BA0" w:rsidP="00F16DDA">
            <w:pPr>
              <w:spacing w:line="216" w:lineRule="auto"/>
              <w:jc w:val="center"/>
              <w:rPr>
                <w:szCs w:val="24"/>
              </w:rPr>
            </w:pPr>
            <w:r w:rsidRPr="00452D57">
              <w:rPr>
                <w:szCs w:val="24"/>
              </w:rPr>
              <w:t>для заліку</w:t>
            </w:r>
          </w:p>
        </w:tc>
      </w:tr>
      <w:tr w:rsidR="00452D57" w:rsidRPr="00452D57" w14:paraId="71944158" w14:textId="77777777" w:rsidTr="00A604E4">
        <w:trPr>
          <w:trHeight w:val="271"/>
          <w:jc w:val="center"/>
        </w:trPr>
        <w:tc>
          <w:tcPr>
            <w:tcW w:w="1172" w:type="pct"/>
            <w:vAlign w:val="center"/>
          </w:tcPr>
          <w:p w14:paraId="697E5AE0" w14:textId="77777777" w:rsidR="00ED7BA0" w:rsidRPr="00452D57" w:rsidRDefault="00ED7BA0" w:rsidP="00F16DDA">
            <w:pPr>
              <w:spacing w:line="216" w:lineRule="auto"/>
              <w:jc w:val="center"/>
              <w:rPr>
                <w:b/>
                <w:szCs w:val="24"/>
              </w:rPr>
            </w:pPr>
            <w:r w:rsidRPr="00452D57">
              <w:rPr>
                <w:szCs w:val="24"/>
              </w:rPr>
              <w:t>90 – 100</w:t>
            </w:r>
          </w:p>
        </w:tc>
        <w:tc>
          <w:tcPr>
            <w:tcW w:w="559" w:type="pct"/>
            <w:vAlign w:val="center"/>
          </w:tcPr>
          <w:p w14:paraId="2F713019" w14:textId="77777777" w:rsidR="00ED7BA0" w:rsidRPr="00452D57" w:rsidRDefault="00ED7BA0" w:rsidP="00F16DDA">
            <w:pPr>
              <w:spacing w:line="216" w:lineRule="auto"/>
              <w:jc w:val="center"/>
              <w:rPr>
                <w:szCs w:val="24"/>
              </w:rPr>
            </w:pPr>
            <w:r w:rsidRPr="00452D57">
              <w:rPr>
                <w:szCs w:val="24"/>
              </w:rPr>
              <w:t>А</w:t>
            </w:r>
          </w:p>
        </w:tc>
        <w:tc>
          <w:tcPr>
            <w:tcW w:w="1818" w:type="pct"/>
            <w:vAlign w:val="center"/>
          </w:tcPr>
          <w:p w14:paraId="244EF810" w14:textId="77777777" w:rsidR="00ED7BA0" w:rsidRPr="00452D57" w:rsidRDefault="00ED7BA0" w:rsidP="00F16DDA">
            <w:pPr>
              <w:spacing w:line="216" w:lineRule="auto"/>
              <w:jc w:val="center"/>
              <w:rPr>
                <w:szCs w:val="24"/>
              </w:rPr>
            </w:pPr>
            <w:r w:rsidRPr="00452D57">
              <w:rPr>
                <w:szCs w:val="24"/>
              </w:rPr>
              <w:t>відмінно</w:t>
            </w:r>
          </w:p>
        </w:tc>
        <w:tc>
          <w:tcPr>
            <w:tcW w:w="1451" w:type="pct"/>
            <w:vMerge w:val="restart"/>
            <w:vAlign w:val="center"/>
          </w:tcPr>
          <w:p w14:paraId="4F224A96" w14:textId="69099429" w:rsidR="00ED7BA0" w:rsidRPr="00452D57" w:rsidRDefault="00ED7BA0" w:rsidP="00F16DDA">
            <w:pPr>
              <w:spacing w:line="216" w:lineRule="auto"/>
              <w:jc w:val="center"/>
              <w:rPr>
                <w:szCs w:val="24"/>
              </w:rPr>
            </w:pPr>
            <w:r w:rsidRPr="00452D57">
              <w:rPr>
                <w:szCs w:val="24"/>
              </w:rPr>
              <w:t>зараховано</w:t>
            </w:r>
          </w:p>
        </w:tc>
      </w:tr>
      <w:tr w:rsidR="00452D57" w:rsidRPr="00452D57" w14:paraId="74436925" w14:textId="77777777" w:rsidTr="00A604E4">
        <w:trPr>
          <w:trHeight w:val="193"/>
          <w:jc w:val="center"/>
        </w:trPr>
        <w:tc>
          <w:tcPr>
            <w:tcW w:w="1172" w:type="pct"/>
            <w:vAlign w:val="center"/>
          </w:tcPr>
          <w:p w14:paraId="5F9BB98A" w14:textId="77777777" w:rsidR="00ED7BA0" w:rsidRPr="00452D57" w:rsidRDefault="00ED7BA0" w:rsidP="00F16DDA">
            <w:pPr>
              <w:spacing w:line="216" w:lineRule="auto"/>
              <w:jc w:val="center"/>
              <w:rPr>
                <w:szCs w:val="24"/>
              </w:rPr>
            </w:pPr>
            <w:r w:rsidRPr="00452D57">
              <w:rPr>
                <w:szCs w:val="24"/>
              </w:rPr>
              <w:t>82-89</w:t>
            </w:r>
          </w:p>
        </w:tc>
        <w:tc>
          <w:tcPr>
            <w:tcW w:w="559" w:type="pct"/>
            <w:vAlign w:val="center"/>
          </w:tcPr>
          <w:p w14:paraId="7429C49D" w14:textId="77777777" w:rsidR="00ED7BA0" w:rsidRPr="00452D57" w:rsidRDefault="00ED7BA0" w:rsidP="00F16DDA">
            <w:pPr>
              <w:spacing w:line="216" w:lineRule="auto"/>
              <w:jc w:val="center"/>
              <w:rPr>
                <w:szCs w:val="24"/>
              </w:rPr>
            </w:pPr>
            <w:r w:rsidRPr="00452D57">
              <w:rPr>
                <w:szCs w:val="24"/>
              </w:rPr>
              <w:t>В</w:t>
            </w:r>
          </w:p>
        </w:tc>
        <w:tc>
          <w:tcPr>
            <w:tcW w:w="1818" w:type="pct"/>
            <w:vMerge w:val="restart"/>
            <w:vAlign w:val="center"/>
          </w:tcPr>
          <w:p w14:paraId="0168A0F1" w14:textId="77777777" w:rsidR="00ED7BA0" w:rsidRPr="00452D57" w:rsidRDefault="00ED7BA0" w:rsidP="00F16DDA">
            <w:pPr>
              <w:spacing w:line="216" w:lineRule="auto"/>
              <w:jc w:val="center"/>
              <w:rPr>
                <w:szCs w:val="24"/>
              </w:rPr>
            </w:pPr>
            <w:r w:rsidRPr="00452D57">
              <w:rPr>
                <w:szCs w:val="24"/>
              </w:rPr>
              <w:t>добре</w:t>
            </w:r>
          </w:p>
        </w:tc>
        <w:tc>
          <w:tcPr>
            <w:tcW w:w="1451" w:type="pct"/>
            <w:vMerge/>
            <w:vAlign w:val="center"/>
          </w:tcPr>
          <w:p w14:paraId="25F2F23A" w14:textId="77777777" w:rsidR="00ED7BA0" w:rsidRPr="00452D57" w:rsidRDefault="00ED7BA0" w:rsidP="00F16DDA">
            <w:pPr>
              <w:spacing w:line="216" w:lineRule="auto"/>
              <w:jc w:val="center"/>
              <w:rPr>
                <w:szCs w:val="24"/>
              </w:rPr>
            </w:pPr>
          </w:p>
        </w:tc>
      </w:tr>
      <w:tr w:rsidR="00452D57" w:rsidRPr="00452D57" w14:paraId="00B4DFDA" w14:textId="77777777" w:rsidTr="00A604E4">
        <w:trPr>
          <w:trHeight w:val="271"/>
          <w:jc w:val="center"/>
        </w:trPr>
        <w:tc>
          <w:tcPr>
            <w:tcW w:w="1172" w:type="pct"/>
            <w:vAlign w:val="center"/>
          </w:tcPr>
          <w:p w14:paraId="5925A01F" w14:textId="77777777" w:rsidR="00ED7BA0" w:rsidRPr="00452D57" w:rsidRDefault="00ED7BA0" w:rsidP="00F16DDA">
            <w:pPr>
              <w:spacing w:line="216" w:lineRule="auto"/>
              <w:jc w:val="center"/>
              <w:rPr>
                <w:szCs w:val="24"/>
              </w:rPr>
            </w:pPr>
            <w:r w:rsidRPr="00452D57">
              <w:rPr>
                <w:szCs w:val="24"/>
              </w:rPr>
              <w:t>74-81</w:t>
            </w:r>
          </w:p>
        </w:tc>
        <w:tc>
          <w:tcPr>
            <w:tcW w:w="559" w:type="pct"/>
            <w:vAlign w:val="center"/>
          </w:tcPr>
          <w:p w14:paraId="137CA83F" w14:textId="77777777" w:rsidR="00ED7BA0" w:rsidRPr="00452D57" w:rsidRDefault="00ED7BA0" w:rsidP="00F16DDA">
            <w:pPr>
              <w:spacing w:line="216" w:lineRule="auto"/>
              <w:jc w:val="center"/>
              <w:rPr>
                <w:szCs w:val="24"/>
              </w:rPr>
            </w:pPr>
            <w:r w:rsidRPr="00452D57">
              <w:rPr>
                <w:szCs w:val="24"/>
              </w:rPr>
              <w:t>С</w:t>
            </w:r>
          </w:p>
        </w:tc>
        <w:tc>
          <w:tcPr>
            <w:tcW w:w="1818" w:type="pct"/>
            <w:vMerge/>
            <w:vAlign w:val="center"/>
          </w:tcPr>
          <w:p w14:paraId="304F2A57" w14:textId="77777777" w:rsidR="00ED7BA0" w:rsidRPr="00452D57" w:rsidRDefault="00ED7BA0" w:rsidP="00F16DDA">
            <w:pPr>
              <w:spacing w:line="216" w:lineRule="auto"/>
              <w:jc w:val="center"/>
              <w:rPr>
                <w:szCs w:val="24"/>
              </w:rPr>
            </w:pPr>
          </w:p>
        </w:tc>
        <w:tc>
          <w:tcPr>
            <w:tcW w:w="1451" w:type="pct"/>
            <w:vMerge/>
            <w:vAlign w:val="center"/>
          </w:tcPr>
          <w:p w14:paraId="681820F2" w14:textId="77777777" w:rsidR="00ED7BA0" w:rsidRPr="00452D57" w:rsidRDefault="00ED7BA0" w:rsidP="00F16DDA">
            <w:pPr>
              <w:spacing w:line="216" w:lineRule="auto"/>
              <w:jc w:val="center"/>
              <w:rPr>
                <w:szCs w:val="24"/>
              </w:rPr>
            </w:pPr>
          </w:p>
        </w:tc>
      </w:tr>
      <w:tr w:rsidR="00452D57" w:rsidRPr="00452D57" w14:paraId="500D9062" w14:textId="77777777" w:rsidTr="00A604E4">
        <w:trPr>
          <w:trHeight w:val="271"/>
          <w:jc w:val="center"/>
        </w:trPr>
        <w:tc>
          <w:tcPr>
            <w:tcW w:w="1172" w:type="pct"/>
            <w:vAlign w:val="center"/>
          </w:tcPr>
          <w:p w14:paraId="35FC4BF1" w14:textId="77777777" w:rsidR="00ED7BA0" w:rsidRPr="00452D57" w:rsidRDefault="00ED7BA0" w:rsidP="00F16DDA">
            <w:pPr>
              <w:spacing w:line="216" w:lineRule="auto"/>
              <w:jc w:val="center"/>
              <w:rPr>
                <w:szCs w:val="24"/>
              </w:rPr>
            </w:pPr>
            <w:r w:rsidRPr="00452D57">
              <w:rPr>
                <w:szCs w:val="24"/>
              </w:rPr>
              <w:t>64-73</w:t>
            </w:r>
          </w:p>
        </w:tc>
        <w:tc>
          <w:tcPr>
            <w:tcW w:w="559" w:type="pct"/>
            <w:vAlign w:val="center"/>
          </w:tcPr>
          <w:p w14:paraId="2AFA3AAA" w14:textId="77777777" w:rsidR="00ED7BA0" w:rsidRPr="00452D57" w:rsidRDefault="00ED7BA0" w:rsidP="00F16DDA">
            <w:pPr>
              <w:spacing w:line="216" w:lineRule="auto"/>
              <w:jc w:val="center"/>
              <w:rPr>
                <w:szCs w:val="24"/>
              </w:rPr>
            </w:pPr>
            <w:r w:rsidRPr="00452D57">
              <w:rPr>
                <w:szCs w:val="24"/>
              </w:rPr>
              <w:t>D</w:t>
            </w:r>
          </w:p>
        </w:tc>
        <w:tc>
          <w:tcPr>
            <w:tcW w:w="1818" w:type="pct"/>
            <w:vMerge w:val="restart"/>
            <w:vAlign w:val="center"/>
          </w:tcPr>
          <w:p w14:paraId="5CA95017" w14:textId="77777777" w:rsidR="00ED7BA0" w:rsidRPr="00452D57" w:rsidRDefault="00ED7BA0" w:rsidP="00F16DDA">
            <w:pPr>
              <w:spacing w:line="216" w:lineRule="auto"/>
              <w:jc w:val="center"/>
              <w:rPr>
                <w:szCs w:val="24"/>
              </w:rPr>
            </w:pPr>
            <w:r w:rsidRPr="00452D57">
              <w:rPr>
                <w:szCs w:val="24"/>
              </w:rPr>
              <w:t>задовільно</w:t>
            </w:r>
          </w:p>
        </w:tc>
        <w:tc>
          <w:tcPr>
            <w:tcW w:w="1451" w:type="pct"/>
            <w:vMerge/>
            <w:vAlign w:val="center"/>
          </w:tcPr>
          <w:p w14:paraId="6672755E" w14:textId="77777777" w:rsidR="00ED7BA0" w:rsidRPr="00452D57" w:rsidRDefault="00ED7BA0" w:rsidP="00F16DDA">
            <w:pPr>
              <w:spacing w:line="216" w:lineRule="auto"/>
              <w:jc w:val="center"/>
              <w:rPr>
                <w:szCs w:val="24"/>
              </w:rPr>
            </w:pPr>
          </w:p>
        </w:tc>
      </w:tr>
      <w:tr w:rsidR="00452D57" w:rsidRPr="00452D57" w14:paraId="611CDD06" w14:textId="77777777" w:rsidTr="00A604E4">
        <w:trPr>
          <w:trHeight w:val="271"/>
          <w:jc w:val="center"/>
        </w:trPr>
        <w:tc>
          <w:tcPr>
            <w:tcW w:w="1172" w:type="pct"/>
            <w:vAlign w:val="center"/>
          </w:tcPr>
          <w:p w14:paraId="3368D565" w14:textId="77777777" w:rsidR="00ED7BA0" w:rsidRPr="00452D57" w:rsidRDefault="00ED7BA0" w:rsidP="00F16DDA">
            <w:pPr>
              <w:spacing w:line="216" w:lineRule="auto"/>
              <w:jc w:val="center"/>
              <w:rPr>
                <w:szCs w:val="24"/>
              </w:rPr>
            </w:pPr>
            <w:r w:rsidRPr="00452D57">
              <w:rPr>
                <w:szCs w:val="24"/>
              </w:rPr>
              <w:t>60-63</w:t>
            </w:r>
          </w:p>
        </w:tc>
        <w:tc>
          <w:tcPr>
            <w:tcW w:w="559" w:type="pct"/>
            <w:vAlign w:val="center"/>
          </w:tcPr>
          <w:p w14:paraId="57CF5CB5" w14:textId="77777777" w:rsidR="00ED7BA0" w:rsidRPr="00452D57" w:rsidRDefault="00ED7BA0" w:rsidP="00F16DDA">
            <w:pPr>
              <w:spacing w:line="216" w:lineRule="auto"/>
              <w:jc w:val="center"/>
              <w:rPr>
                <w:szCs w:val="24"/>
              </w:rPr>
            </w:pPr>
            <w:r w:rsidRPr="00452D57">
              <w:rPr>
                <w:szCs w:val="24"/>
              </w:rPr>
              <w:t>Е</w:t>
            </w:r>
          </w:p>
        </w:tc>
        <w:tc>
          <w:tcPr>
            <w:tcW w:w="1818" w:type="pct"/>
            <w:vMerge/>
            <w:vAlign w:val="center"/>
          </w:tcPr>
          <w:p w14:paraId="49245D80" w14:textId="77777777" w:rsidR="00ED7BA0" w:rsidRPr="00452D57" w:rsidRDefault="00ED7BA0" w:rsidP="00F16DDA">
            <w:pPr>
              <w:spacing w:line="216" w:lineRule="auto"/>
              <w:jc w:val="center"/>
              <w:rPr>
                <w:szCs w:val="24"/>
              </w:rPr>
            </w:pPr>
          </w:p>
        </w:tc>
        <w:tc>
          <w:tcPr>
            <w:tcW w:w="1451" w:type="pct"/>
            <w:vMerge/>
            <w:vAlign w:val="center"/>
          </w:tcPr>
          <w:p w14:paraId="1323D7DC" w14:textId="77777777" w:rsidR="00ED7BA0" w:rsidRPr="00452D57" w:rsidRDefault="00ED7BA0" w:rsidP="00F16DDA">
            <w:pPr>
              <w:spacing w:line="216" w:lineRule="auto"/>
              <w:jc w:val="center"/>
              <w:rPr>
                <w:szCs w:val="24"/>
              </w:rPr>
            </w:pPr>
          </w:p>
        </w:tc>
      </w:tr>
      <w:tr w:rsidR="00452D57" w:rsidRPr="00452D57" w14:paraId="0EAF36ED" w14:textId="77777777" w:rsidTr="00A604E4">
        <w:trPr>
          <w:trHeight w:val="827"/>
          <w:jc w:val="center"/>
        </w:trPr>
        <w:tc>
          <w:tcPr>
            <w:tcW w:w="1172" w:type="pct"/>
            <w:vAlign w:val="center"/>
          </w:tcPr>
          <w:p w14:paraId="2B5821AC" w14:textId="77777777" w:rsidR="00ED7BA0" w:rsidRPr="00452D57" w:rsidRDefault="00ED7BA0" w:rsidP="00F16DDA">
            <w:pPr>
              <w:spacing w:line="216" w:lineRule="auto"/>
              <w:jc w:val="center"/>
              <w:rPr>
                <w:szCs w:val="24"/>
              </w:rPr>
            </w:pPr>
            <w:r w:rsidRPr="00452D57">
              <w:rPr>
                <w:szCs w:val="24"/>
              </w:rPr>
              <w:t>35-59</w:t>
            </w:r>
          </w:p>
        </w:tc>
        <w:tc>
          <w:tcPr>
            <w:tcW w:w="559" w:type="pct"/>
            <w:vAlign w:val="center"/>
          </w:tcPr>
          <w:p w14:paraId="6F108BF0" w14:textId="77777777" w:rsidR="00ED7BA0" w:rsidRPr="00452D57" w:rsidRDefault="00ED7BA0" w:rsidP="00F16DDA">
            <w:pPr>
              <w:spacing w:line="216" w:lineRule="auto"/>
              <w:jc w:val="center"/>
              <w:rPr>
                <w:szCs w:val="24"/>
              </w:rPr>
            </w:pPr>
            <w:r w:rsidRPr="00452D57">
              <w:rPr>
                <w:szCs w:val="24"/>
              </w:rPr>
              <w:t>FX</w:t>
            </w:r>
          </w:p>
        </w:tc>
        <w:tc>
          <w:tcPr>
            <w:tcW w:w="1818" w:type="pct"/>
            <w:vAlign w:val="center"/>
          </w:tcPr>
          <w:p w14:paraId="68D568D3" w14:textId="77777777" w:rsidR="00ED7BA0" w:rsidRPr="00452D57" w:rsidRDefault="00ED7BA0" w:rsidP="00F16DDA">
            <w:pPr>
              <w:spacing w:line="216" w:lineRule="auto"/>
              <w:jc w:val="center"/>
              <w:rPr>
                <w:szCs w:val="24"/>
              </w:rPr>
            </w:pPr>
            <w:r w:rsidRPr="00452D57">
              <w:rPr>
                <w:szCs w:val="24"/>
              </w:rPr>
              <w:t>незадовільно з можливістю повторного складання</w:t>
            </w:r>
          </w:p>
        </w:tc>
        <w:tc>
          <w:tcPr>
            <w:tcW w:w="1451" w:type="pct"/>
            <w:vAlign w:val="center"/>
          </w:tcPr>
          <w:p w14:paraId="5E23638E" w14:textId="77777777" w:rsidR="00ED7BA0" w:rsidRPr="00452D57" w:rsidRDefault="00ED7BA0" w:rsidP="00F16DDA">
            <w:pPr>
              <w:spacing w:line="216" w:lineRule="auto"/>
              <w:jc w:val="center"/>
              <w:rPr>
                <w:szCs w:val="24"/>
              </w:rPr>
            </w:pPr>
            <w:r w:rsidRPr="00452D57">
              <w:rPr>
                <w:szCs w:val="24"/>
              </w:rPr>
              <w:t>не зараховано з можливістю повторного складання</w:t>
            </w:r>
          </w:p>
        </w:tc>
      </w:tr>
      <w:tr w:rsidR="00452D57" w:rsidRPr="00452D57" w14:paraId="6D0FFCD5" w14:textId="77777777" w:rsidTr="00A604E4">
        <w:trPr>
          <w:trHeight w:val="706"/>
          <w:jc w:val="center"/>
        </w:trPr>
        <w:tc>
          <w:tcPr>
            <w:tcW w:w="1172" w:type="pct"/>
            <w:vAlign w:val="center"/>
          </w:tcPr>
          <w:p w14:paraId="72DACAA2" w14:textId="77777777" w:rsidR="00ED7BA0" w:rsidRPr="00452D57" w:rsidRDefault="00ED7BA0" w:rsidP="00F16DDA">
            <w:pPr>
              <w:spacing w:line="216" w:lineRule="auto"/>
              <w:jc w:val="center"/>
              <w:rPr>
                <w:szCs w:val="24"/>
              </w:rPr>
            </w:pPr>
            <w:r w:rsidRPr="00452D57">
              <w:rPr>
                <w:szCs w:val="24"/>
              </w:rPr>
              <w:t>0-34</w:t>
            </w:r>
          </w:p>
        </w:tc>
        <w:tc>
          <w:tcPr>
            <w:tcW w:w="559" w:type="pct"/>
            <w:vAlign w:val="center"/>
          </w:tcPr>
          <w:p w14:paraId="4E9C8CF5" w14:textId="77777777" w:rsidR="00ED7BA0" w:rsidRPr="00452D57" w:rsidRDefault="00ED7BA0" w:rsidP="00F16DDA">
            <w:pPr>
              <w:spacing w:line="216" w:lineRule="auto"/>
              <w:jc w:val="center"/>
              <w:rPr>
                <w:szCs w:val="24"/>
              </w:rPr>
            </w:pPr>
            <w:r w:rsidRPr="00452D57">
              <w:rPr>
                <w:szCs w:val="24"/>
              </w:rPr>
              <w:t>F</w:t>
            </w:r>
          </w:p>
        </w:tc>
        <w:tc>
          <w:tcPr>
            <w:tcW w:w="1818" w:type="pct"/>
            <w:vAlign w:val="center"/>
          </w:tcPr>
          <w:p w14:paraId="66D86041" w14:textId="77777777" w:rsidR="00ED7BA0" w:rsidRPr="00452D57" w:rsidRDefault="00ED7BA0" w:rsidP="00F16DDA">
            <w:pPr>
              <w:spacing w:line="216" w:lineRule="auto"/>
              <w:jc w:val="center"/>
              <w:rPr>
                <w:szCs w:val="24"/>
              </w:rPr>
            </w:pPr>
            <w:r w:rsidRPr="00452D57">
              <w:rPr>
                <w:szCs w:val="24"/>
              </w:rPr>
              <w:t>незадовільно з обов’язковим повторним вивченням дисципліни</w:t>
            </w:r>
          </w:p>
        </w:tc>
        <w:tc>
          <w:tcPr>
            <w:tcW w:w="1451" w:type="pct"/>
            <w:vAlign w:val="center"/>
          </w:tcPr>
          <w:p w14:paraId="15F181DF" w14:textId="77777777" w:rsidR="00ED7BA0" w:rsidRPr="00452D57" w:rsidRDefault="00ED7BA0" w:rsidP="00F16DDA">
            <w:pPr>
              <w:spacing w:line="216" w:lineRule="auto"/>
              <w:jc w:val="center"/>
              <w:rPr>
                <w:szCs w:val="24"/>
              </w:rPr>
            </w:pPr>
            <w:r w:rsidRPr="00452D57">
              <w:rPr>
                <w:szCs w:val="24"/>
              </w:rPr>
              <w:t>не зараховано з обов’язковим повторним вивченням дисципліни</w:t>
            </w:r>
          </w:p>
        </w:tc>
      </w:tr>
    </w:tbl>
    <w:p w14:paraId="196379C2" w14:textId="77777777" w:rsidR="00ED7BA0" w:rsidRPr="00452D57" w:rsidRDefault="00ED7BA0" w:rsidP="00ED7BA0">
      <w:pPr>
        <w:spacing w:line="276" w:lineRule="auto"/>
        <w:jc w:val="both"/>
        <w:rPr>
          <w:szCs w:val="24"/>
        </w:rPr>
      </w:pPr>
      <w:r w:rsidRPr="00452D57">
        <w:rPr>
          <w:szCs w:val="24"/>
        </w:rPr>
        <w:t xml:space="preserve"> </w:t>
      </w:r>
    </w:p>
    <w:p w14:paraId="75FF0F63" w14:textId="77777777" w:rsidR="00ED7BA0" w:rsidRPr="00452D57" w:rsidRDefault="00ED7BA0" w:rsidP="00ED7BA0">
      <w:pPr>
        <w:jc w:val="both"/>
        <w:rPr>
          <w:sz w:val="22"/>
        </w:rPr>
      </w:pPr>
    </w:p>
    <w:p w14:paraId="68AE67A0" w14:textId="77777777" w:rsidR="005E2468" w:rsidRDefault="005E2468" w:rsidP="00ED7BA0">
      <w:pPr>
        <w:spacing w:line="276" w:lineRule="auto"/>
        <w:jc w:val="center"/>
        <w:rPr>
          <w:b/>
          <w:szCs w:val="24"/>
        </w:rPr>
      </w:pPr>
    </w:p>
    <w:p w14:paraId="46DCC798" w14:textId="3D40594B" w:rsidR="00ED7BA0" w:rsidRPr="00452D57" w:rsidRDefault="00ED7BA0" w:rsidP="00ED7BA0">
      <w:pPr>
        <w:spacing w:line="276" w:lineRule="auto"/>
        <w:jc w:val="center"/>
        <w:rPr>
          <w:b/>
          <w:szCs w:val="24"/>
        </w:rPr>
      </w:pPr>
      <w:r w:rsidRPr="00452D57">
        <w:rPr>
          <w:b/>
          <w:szCs w:val="24"/>
        </w:rPr>
        <w:lastRenderedPageBreak/>
        <w:t>Політика курсу</w:t>
      </w:r>
    </w:p>
    <w:p w14:paraId="7AA889B9" w14:textId="77777777" w:rsidR="00F421FE" w:rsidRPr="00452D57"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452D57" w:rsidRPr="00452D57" w14:paraId="48B471DD" w14:textId="77777777" w:rsidTr="00366242">
        <w:tc>
          <w:tcPr>
            <w:tcW w:w="2694" w:type="dxa"/>
            <w:tcBorders>
              <w:top w:val="nil"/>
              <w:left w:val="nil"/>
              <w:bottom w:val="nil"/>
              <w:right w:val="nil"/>
            </w:tcBorders>
            <w:shd w:val="clear" w:color="auto" w:fill="auto"/>
          </w:tcPr>
          <w:p w14:paraId="1EE1DB0D" w14:textId="77777777" w:rsidR="00ED7BA0" w:rsidRPr="00452D57" w:rsidRDefault="00ED7BA0" w:rsidP="00091475">
            <w:pPr>
              <w:rPr>
                <w:i/>
                <w:szCs w:val="24"/>
              </w:rPr>
            </w:pPr>
            <w:r w:rsidRPr="00452D57">
              <w:rPr>
                <w:i/>
                <w:szCs w:val="24"/>
              </w:rPr>
              <w:t>Плагіат та академічна доброчесність:</w:t>
            </w:r>
          </w:p>
        </w:tc>
        <w:tc>
          <w:tcPr>
            <w:tcW w:w="7371" w:type="dxa"/>
            <w:tcBorders>
              <w:top w:val="nil"/>
              <w:left w:val="nil"/>
              <w:bottom w:val="nil"/>
              <w:right w:val="nil"/>
            </w:tcBorders>
            <w:shd w:val="clear" w:color="auto" w:fill="auto"/>
          </w:tcPr>
          <w:p w14:paraId="023F127A" w14:textId="7A7846B1" w:rsidR="003B4299" w:rsidRPr="00452D57" w:rsidRDefault="00366242" w:rsidP="00F16DDA">
            <w:pPr>
              <w:jc w:val="both"/>
            </w:pPr>
            <w:r w:rsidRPr="00452D57">
              <w:rPr>
                <w:szCs w:val="24"/>
              </w:rPr>
              <w:t>Дотримання а</w:t>
            </w:r>
            <w:r w:rsidR="00C724B0" w:rsidRPr="00452D57">
              <w:rPr>
                <w:szCs w:val="24"/>
              </w:rPr>
              <w:t>кадемічн</w:t>
            </w:r>
            <w:r w:rsidRPr="00452D57">
              <w:rPr>
                <w:szCs w:val="24"/>
              </w:rPr>
              <w:t>ої</w:t>
            </w:r>
            <w:r w:rsidR="00C724B0" w:rsidRPr="00452D57">
              <w:rPr>
                <w:szCs w:val="24"/>
              </w:rPr>
              <w:t xml:space="preserve"> доброчесн</w:t>
            </w:r>
            <w:r w:rsidRPr="00452D57">
              <w:rPr>
                <w:szCs w:val="24"/>
              </w:rPr>
              <w:t>ості</w:t>
            </w:r>
            <w:r w:rsidR="004F1D1C" w:rsidRPr="00452D57">
              <w:rPr>
                <w:szCs w:val="24"/>
              </w:rPr>
              <w:t xml:space="preserve"> за</w:t>
            </w:r>
            <w:r w:rsidR="00C724B0" w:rsidRPr="00452D57">
              <w:rPr>
                <w:szCs w:val="24"/>
              </w:rPr>
              <w:t xml:space="preserve"> курс</w:t>
            </w:r>
            <w:r w:rsidR="004F1D1C" w:rsidRPr="00452D57">
              <w:rPr>
                <w:szCs w:val="24"/>
              </w:rPr>
              <w:t>ом</w:t>
            </w:r>
            <w:r w:rsidR="00C724B0" w:rsidRPr="00452D57">
              <w:rPr>
                <w:szCs w:val="24"/>
              </w:rPr>
              <w:t xml:space="preserve"> </w:t>
            </w:r>
            <w:r w:rsidRPr="00452D57">
              <w:rPr>
                <w:szCs w:val="24"/>
              </w:rPr>
              <w:t>ґрунтується</w:t>
            </w:r>
            <w:r w:rsidR="00C724B0" w:rsidRPr="00452D57">
              <w:rPr>
                <w:szCs w:val="24"/>
              </w:rPr>
              <w:t xml:space="preserve"> на внутрішньо-університетськ</w:t>
            </w:r>
            <w:r w:rsidRPr="00452D57">
              <w:rPr>
                <w:szCs w:val="24"/>
              </w:rPr>
              <w:t>ій</w:t>
            </w:r>
            <w:r w:rsidR="00800A44" w:rsidRPr="00452D57">
              <w:rPr>
                <w:szCs w:val="24"/>
              </w:rPr>
              <w:t xml:space="preserve"> систем</w:t>
            </w:r>
            <w:r w:rsidR="009818C6" w:rsidRPr="00452D57">
              <w:rPr>
                <w:szCs w:val="24"/>
              </w:rPr>
              <w:t>і</w:t>
            </w:r>
            <w:r w:rsidR="00800A44" w:rsidRPr="00452D57">
              <w:rPr>
                <w:szCs w:val="24"/>
              </w:rPr>
              <w:t xml:space="preserve"> </w:t>
            </w:r>
            <w:r w:rsidR="00BA129A" w:rsidRPr="00452D57">
              <w:rPr>
                <w:szCs w:val="24"/>
              </w:rPr>
              <w:t xml:space="preserve">запобігання та </w:t>
            </w:r>
            <w:r w:rsidR="00B37CEF" w:rsidRPr="00452D57">
              <w:rPr>
                <w:szCs w:val="24"/>
              </w:rPr>
              <w:t>виявлення академічного плагіату</w:t>
            </w:r>
            <w:r w:rsidR="00BA129A" w:rsidRPr="00452D57">
              <w:rPr>
                <w:szCs w:val="24"/>
              </w:rPr>
              <w:t>.</w:t>
            </w:r>
            <w:r w:rsidR="002F5765" w:rsidRPr="00452D57">
              <w:rPr>
                <w:szCs w:val="24"/>
              </w:rPr>
              <w:t xml:space="preserve"> </w:t>
            </w:r>
            <w:r w:rsidR="00B37CEF" w:rsidRPr="00452D57">
              <w:rPr>
                <w:szCs w:val="24"/>
              </w:rPr>
              <w:t xml:space="preserve">До основних вимог за курсом віднесено - </w:t>
            </w:r>
            <w:r w:rsidR="00B37CEF" w:rsidRPr="00452D57">
              <w:t xml:space="preserve">посилання на джерела інформації у разі використання </w:t>
            </w:r>
            <w:r w:rsidR="00F16DDA" w:rsidRPr="00452D57">
              <w:t>тверджень та методики досліджень.</w:t>
            </w:r>
          </w:p>
        </w:tc>
      </w:tr>
      <w:tr w:rsidR="00452D57" w:rsidRPr="00452D57"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452D57" w:rsidRDefault="00ED7BA0" w:rsidP="00091475">
            <w:pPr>
              <w:rPr>
                <w:i/>
                <w:szCs w:val="24"/>
              </w:rPr>
            </w:pPr>
            <w:r w:rsidRPr="00452D57">
              <w:rPr>
                <w:i/>
                <w:szCs w:val="24"/>
              </w:rPr>
              <w:t>Завдання і заняття:</w:t>
            </w:r>
          </w:p>
        </w:tc>
        <w:tc>
          <w:tcPr>
            <w:tcW w:w="7371" w:type="dxa"/>
            <w:tcBorders>
              <w:top w:val="nil"/>
              <w:left w:val="nil"/>
              <w:bottom w:val="nil"/>
              <w:right w:val="nil"/>
            </w:tcBorders>
            <w:shd w:val="clear" w:color="auto" w:fill="auto"/>
          </w:tcPr>
          <w:p w14:paraId="6C634621" w14:textId="2EBA650E" w:rsidR="00ED7BA0" w:rsidRPr="00452D57" w:rsidRDefault="003B4299" w:rsidP="00091475">
            <w:pPr>
              <w:jc w:val="both"/>
              <w:rPr>
                <w:szCs w:val="24"/>
              </w:rPr>
            </w:pPr>
            <w:r w:rsidRPr="00452D57">
              <w:rPr>
                <w:szCs w:val="24"/>
              </w:rPr>
              <w:t>Передбачається, що всі здобувачі вищої освіти</w:t>
            </w:r>
            <w:r w:rsidR="00C85DF8" w:rsidRPr="00452D57">
              <w:rPr>
                <w:szCs w:val="24"/>
              </w:rPr>
              <w:t xml:space="preserve"> відвідають усі лекції, практичні та лабораторні заняття. Всі завдання передбачені програмою дисципліни  повинні бути виконані і оцінені своєчасно</w:t>
            </w:r>
            <w:r w:rsidR="00986BB2" w:rsidRPr="00452D57">
              <w:rPr>
                <w:szCs w:val="24"/>
              </w:rPr>
              <w:t>.</w:t>
            </w:r>
            <w:r w:rsidR="00A94DB4" w:rsidRPr="00452D57">
              <w:rPr>
                <w:szCs w:val="24"/>
              </w:rPr>
              <w:t xml:space="preserve"> </w:t>
            </w:r>
            <w:r w:rsidR="00D75D82" w:rsidRPr="00452D57">
              <w:rPr>
                <w:szCs w:val="24"/>
              </w:rPr>
              <w:t xml:space="preserve">Пропущені заняття (з будь-якої причини) мають бути відпрацьовані з отриманням відповідної оцінки під час консультації викладача до проходження підсумкового контролю. </w:t>
            </w:r>
            <w:r w:rsidR="00060C5E" w:rsidRPr="00452D57">
              <w:rPr>
                <w:szCs w:val="24"/>
              </w:rPr>
              <w:t>Якщо здобувач вищої освіти був відсутній з поважної причини, терміни виконання усіх видів робіт і проходження підсумкового контролю узгоджується з деканом.</w:t>
            </w:r>
          </w:p>
        </w:tc>
      </w:tr>
      <w:tr w:rsidR="003B4299" w:rsidRPr="00452D57"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452D57" w:rsidRDefault="00ED7BA0" w:rsidP="00516886">
            <w:pPr>
              <w:rPr>
                <w:i/>
                <w:szCs w:val="24"/>
              </w:rPr>
            </w:pPr>
            <w:r w:rsidRPr="00452D57">
              <w:rPr>
                <w:i/>
                <w:szCs w:val="24"/>
              </w:rPr>
              <w:t>Поведінка в аудиторії:</w:t>
            </w:r>
          </w:p>
        </w:tc>
        <w:tc>
          <w:tcPr>
            <w:tcW w:w="7371" w:type="dxa"/>
            <w:tcBorders>
              <w:top w:val="nil"/>
              <w:left w:val="nil"/>
              <w:bottom w:val="nil"/>
              <w:right w:val="nil"/>
            </w:tcBorders>
            <w:shd w:val="clear" w:color="auto" w:fill="auto"/>
          </w:tcPr>
          <w:p w14:paraId="0F954D71" w14:textId="03A8142F" w:rsidR="00ED7BA0" w:rsidRPr="00452D57" w:rsidRDefault="003B4299" w:rsidP="00814BF8">
            <w:pPr>
              <w:jc w:val="both"/>
              <w:rPr>
                <w:szCs w:val="24"/>
              </w:rPr>
            </w:pPr>
            <w:r w:rsidRPr="00452D57">
              <w:t xml:space="preserve">Всі здобувачі вищої освіти повинні виявляти дисциплінованість, вихованість, відповідальність та доброзичливість. </w:t>
            </w:r>
            <w:r w:rsidRPr="00452D57">
              <w:rPr>
                <w:szCs w:val="24"/>
              </w:rPr>
              <w:t>На аудиторні заняття здобувачі вищої освіти повинні з’являтися вчасно відповідно до діючого розкладу занять. Під час занять усі його учасники мають дотримуватися вимог техніки безпеки. До виконання лабораторних робіт здобувачі освіти приступають тільки з дозволу викладача.</w:t>
            </w:r>
          </w:p>
        </w:tc>
      </w:tr>
    </w:tbl>
    <w:p w14:paraId="6FB8D657" w14:textId="500D1F85" w:rsidR="004A1213" w:rsidRPr="00452D57" w:rsidRDefault="004A1213" w:rsidP="00060C5E">
      <w:pPr>
        <w:tabs>
          <w:tab w:val="left" w:pos="284"/>
        </w:tabs>
      </w:pPr>
    </w:p>
    <w:sectPr w:rsidR="004A1213" w:rsidRPr="00452D57" w:rsidSect="00060C5E">
      <w:pgSz w:w="11907" w:h="16840" w:code="9"/>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D6F"/>
    <w:multiLevelType w:val="hybridMultilevel"/>
    <w:tmpl w:val="D8C6D4AC"/>
    <w:lvl w:ilvl="0" w:tplc="0DE688D2">
      <w:numFmt w:val="bullet"/>
      <w:lvlText w:val="–"/>
      <w:lvlJc w:val="left"/>
      <w:pPr>
        <w:ind w:left="912" w:hanging="8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4"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7FA8"/>
    <w:multiLevelType w:val="hybridMultilevel"/>
    <w:tmpl w:val="CC741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4E57C8"/>
    <w:multiLevelType w:val="multilevel"/>
    <w:tmpl w:val="E34EE380"/>
    <w:lvl w:ilvl="0">
      <w:start w:val="1"/>
      <w:numFmt w:val="decimal"/>
      <w:suff w:val="space"/>
      <w:lvlText w:val="%1"/>
      <w:lvlJc w:val="left"/>
      <w:pPr>
        <w:ind w:left="284" w:hanging="284"/>
      </w:pPr>
      <w:rPr>
        <w:rFonts w:ascii="Times New Roman" w:hAnsi="Times New Roman" w:hint="default"/>
        <w:b/>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Text w:val="%3."/>
      <w:lvlJc w:val="left"/>
      <w:pPr>
        <w:tabs>
          <w:tab w:val="num" w:pos="0"/>
        </w:tabs>
        <w:ind w:left="0" w:firstLine="709"/>
      </w:pPr>
      <w:rPr>
        <w:rFonts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1" w15:restartNumberingAfterBreak="0">
    <w:nsid w:val="2A0F2E44"/>
    <w:multiLevelType w:val="hybridMultilevel"/>
    <w:tmpl w:val="FFCE3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39CE4E64"/>
    <w:multiLevelType w:val="multilevel"/>
    <w:tmpl w:val="1324A41A"/>
    <w:lvl w:ilvl="0">
      <w:start w:val="1"/>
      <w:numFmt w:val="decimal"/>
      <w:suff w:val="space"/>
      <w:lvlText w:val="%1"/>
      <w:lvlJc w:val="left"/>
      <w:pPr>
        <w:ind w:left="284" w:hanging="284"/>
      </w:pPr>
      <w:rPr>
        <w:rFonts w:ascii="Times New Roman" w:hAnsi="Times New Roman" w:hint="default"/>
        <w:b/>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Text w:val="%3."/>
      <w:lvlJc w:val="left"/>
      <w:pPr>
        <w:tabs>
          <w:tab w:val="num" w:pos="0"/>
        </w:tabs>
        <w:ind w:left="0" w:firstLine="709"/>
      </w:pPr>
      <w:rPr>
        <w:rFonts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2111D2"/>
    <w:multiLevelType w:val="hybridMultilevel"/>
    <w:tmpl w:val="D6CCE832"/>
    <w:lvl w:ilvl="0" w:tplc="497EC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9" w15:restartNumberingAfterBreak="0">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4831B55"/>
    <w:multiLevelType w:val="hybridMultilevel"/>
    <w:tmpl w:val="77F8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6" w15:restartNumberingAfterBreak="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0" w15:restartNumberingAfterBreak="0">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3"/>
  </w:num>
  <w:num w:numId="3">
    <w:abstractNumId w:val="15"/>
  </w:num>
  <w:num w:numId="4">
    <w:abstractNumId w:val="20"/>
  </w:num>
  <w:num w:numId="5">
    <w:abstractNumId w:val="6"/>
  </w:num>
  <w:num w:numId="6">
    <w:abstractNumId w:val="22"/>
  </w:num>
  <w:num w:numId="7">
    <w:abstractNumId w:val="4"/>
  </w:num>
  <w:num w:numId="8">
    <w:abstractNumId w:val="18"/>
  </w:num>
  <w:num w:numId="9">
    <w:abstractNumId w:val="26"/>
  </w:num>
  <w:num w:numId="10">
    <w:abstractNumId w:val="19"/>
  </w:num>
  <w:num w:numId="11">
    <w:abstractNumId w:val="16"/>
  </w:num>
  <w:num w:numId="12">
    <w:abstractNumId w:val="9"/>
  </w:num>
  <w:num w:numId="13">
    <w:abstractNumId w:val="12"/>
  </w:num>
  <w:num w:numId="14">
    <w:abstractNumId w:val="24"/>
  </w:num>
  <w:num w:numId="15">
    <w:abstractNumId w:val="27"/>
  </w:num>
  <w:num w:numId="16">
    <w:abstractNumId w:val="21"/>
  </w:num>
  <w:num w:numId="17">
    <w:abstractNumId w:val="25"/>
  </w:num>
  <w:num w:numId="18">
    <w:abstractNumId w:val="7"/>
  </w:num>
  <w:num w:numId="19">
    <w:abstractNumId w:val="2"/>
  </w:num>
  <w:num w:numId="20">
    <w:abstractNumId w:val="5"/>
  </w:num>
  <w:num w:numId="21">
    <w:abstractNumId w:val="1"/>
  </w:num>
  <w:num w:numId="22">
    <w:abstractNumId w:val="3"/>
  </w:num>
  <w:num w:numId="23">
    <w:abstractNumId w:val="29"/>
  </w:num>
  <w:num w:numId="24">
    <w:abstractNumId w:val="30"/>
  </w:num>
  <w:num w:numId="25">
    <w:abstractNumId w:val="0"/>
  </w:num>
  <w:num w:numId="26">
    <w:abstractNumId w:val="10"/>
  </w:num>
  <w:num w:numId="27">
    <w:abstractNumId w:val="25"/>
  </w:num>
  <w:num w:numId="28">
    <w:abstractNumId w:val="8"/>
  </w:num>
  <w:num w:numId="29">
    <w:abstractNumId w:val="14"/>
  </w:num>
  <w:num w:numId="30">
    <w:abstractNumId w:val="1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142F4"/>
    <w:rsid w:val="00025BB9"/>
    <w:rsid w:val="00042CE5"/>
    <w:rsid w:val="00060C5E"/>
    <w:rsid w:val="0006699D"/>
    <w:rsid w:val="00071F58"/>
    <w:rsid w:val="00073F25"/>
    <w:rsid w:val="00083961"/>
    <w:rsid w:val="00091475"/>
    <w:rsid w:val="000C320D"/>
    <w:rsid w:val="000C3C80"/>
    <w:rsid w:val="000E21BC"/>
    <w:rsid w:val="000F1930"/>
    <w:rsid w:val="000F3915"/>
    <w:rsid w:val="000F74D7"/>
    <w:rsid w:val="00132681"/>
    <w:rsid w:val="00151429"/>
    <w:rsid w:val="00165497"/>
    <w:rsid w:val="001743FD"/>
    <w:rsid w:val="00181F53"/>
    <w:rsid w:val="00224E22"/>
    <w:rsid w:val="002409B3"/>
    <w:rsid w:val="002453C6"/>
    <w:rsid w:val="00246E85"/>
    <w:rsid w:val="00251587"/>
    <w:rsid w:val="0027503E"/>
    <w:rsid w:val="002B09F0"/>
    <w:rsid w:val="002C34B6"/>
    <w:rsid w:val="002D0B32"/>
    <w:rsid w:val="002F390A"/>
    <w:rsid w:val="002F5765"/>
    <w:rsid w:val="002F616A"/>
    <w:rsid w:val="0031038B"/>
    <w:rsid w:val="0032701E"/>
    <w:rsid w:val="00366242"/>
    <w:rsid w:val="003B4299"/>
    <w:rsid w:val="003E4F77"/>
    <w:rsid w:val="00405CCD"/>
    <w:rsid w:val="004162AC"/>
    <w:rsid w:val="0043607F"/>
    <w:rsid w:val="004513D7"/>
    <w:rsid w:val="00452D57"/>
    <w:rsid w:val="00476FB9"/>
    <w:rsid w:val="004A1213"/>
    <w:rsid w:val="004A24E4"/>
    <w:rsid w:val="004A40CA"/>
    <w:rsid w:val="004C00CD"/>
    <w:rsid w:val="004C6E2A"/>
    <w:rsid w:val="004F1182"/>
    <w:rsid w:val="004F1D1C"/>
    <w:rsid w:val="004F40C5"/>
    <w:rsid w:val="0050745F"/>
    <w:rsid w:val="00512FDC"/>
    <w:rsid w:val="0051348C"/>
    <w:rsid w:val="00516886"/>
    <w:rsid w:val="00517868"/>
    <w:rsid w:val="00530038"/>
    <w:rsid w:val="00535151"/>
    <w:rsid w:val="00541FFE"/>
    <w:rsid w:val="005659F8"/>
    <w:rsid w:val="00582DB7"/>
    <w:rsid w:val="005963A5"/>
    <w:rsid w:val="00596E7D"/>
    <w:rsid w:val="005B59F6"/>
    <w:rsid w:val="005D6865"/>
    <w:rsid w:val="005E2468"/>
    <w:rsid w:val="005F5255"/>
    <w:rsid w:val="00611165"/>
    <w:rsid w:val="006139CC"/>
    <w:rsid w:val="00626A7A"/>
    <w:rsid w:val="006418A6"/>
    <w:rsid w:val="00644D6E"/>
    <w:rsid w:val="00680FE5"/>
    <w:rsid w:val="006A5829"/>
    <w:rsid w:val="006B72D1"/>
    <w:rsid w:val="006B7C93"/>
    <w:rsid w:val="006D556A"/>
    <w:rsid w:val="006E4301"/>
    <w:rsid w:val="006F3876"/>
    <w:rsid w:val="00705A54"/>
    <w:rsid w:val="00727660"/>
    <w:rsid w:val="007A5A14"/>
    <w:rsid w:val="007C2583"/>
    <w:rsid w:val="00800A44"/>
    <w:rsid w:val="00814BF8"/>
    <w:rsid w:val="0084216A"/>
    <w:rsid w:val="0084573C"/>
    <w:rsid w:val="00892ECE"/>
    <w:rsid w:val="008A707D"/>
    <w:rsid w:val="008C351C"/>
    <w:rsid w:val="008E4BCF"/>
    <w:rsid w:val="008F2DDA"/>
    <w:rsid w:val="0090579A"/>
    <w:rsid w:val="00930464"/>
    <w:rsid w:val="00934F52"/>
    <w:rsid w:val="00946C0C"/>
    <w:rsid w:val="0095133B"/>
    <w:rsid w:val="009818C6"/>
    <w:rsid w:val="00986BB2"/>
    <w:rsid w:val="00986FD6"/>
    <w:rsid w:val="009A362B"/>
    <w:rsid w:val="009C2540"/>
    <w:rsid w:val="009E1F57"/>
    <w:rsid w:val="00A44B07"/>
    <w:rsid w:val="00A604E4"/>
    <w:rsid w:val="00A6577E"/>
    <w:rsid w:val="00A7082C"/>
    <w:rsid w:val="00A8106C"/>
    <w:rsid w:val="00A8584A"/>
    <w:rsid w:val="00A94DB4"/>
    <w:rsid w:val="00A95A05"/>
    <w:rsid w:val="00AB7B61"/>
    <w:rsid w:val="00AC0E3F"/>
    <w:rsid w:val="00AD774C"/>
    <w:rsid w:val="00AE1B43"/>
    <w:rsid w:val="00AE7F8F"/>
    <w:rsid w:val="00B15528"/>
    <w:rsid w:val="00B21711"/>
    <w:rsid w:val="00B218AE"/>
    <w:rsid w:val="00B37CEF"/>
    <w:rsid w:val="00B6012B"/>
    <w:rsid w:val="00B85773"/>
    <w:rsid w:val="00B85866"/>
    <w:rsid w:val="00B94D93"/>
    <w:rsid w:val="00BA129A"/>
    <w:rsid w:val="00BB352D"/>
    <w:rsid w:val="00BB3B25"/>
    <w:rsid w:val="00BC78BD"/>
    <w:rsid w:val="00BD3012"/>
    <w:rsid w:val="00BD4F10"/>
    <w:rsid w:val="00C0726A"/>
    <w:rsid w:val="00C07B8E"/>
    <w:rsid w:val="00C16AAF"/>
    <w:rsid w:val="00C2285D"/>
    <w:rsid w:val="00C26D6E"/>
    <w:rsid w:val="00C377FC"/>
    <w:rsid w:val="00C71468"/>
    <w:rsid w:val="00C724B0"/>
    <w:rsid w:val="00C85DF8"/>
    <w:rsid w:val="00C918B1"/>
    <w:rsid w:val="00C95FE4"/>
    <w:rsid w:val="00CC1623"/>
    <w:rsid w:val="00CE57C0"/>
    <w:rsid w:val="00D04E66"/>
    <w:rsid w:val="00D06F93"/>
    <w:rsid w:val="00D20E72"/>
    <w:rsid w:val="00D21065"/>
    <w:rsid w:val="00D537F4"/>
    <w:rsid w:val="00D6757E"/>
    <w:rsid w:val="00D75D82"/>
    <w:rsid w:val="00D90AAC"/>
    <w:rsid w:val="00DA64C3"/>
    <w:rsid w:val="00DB5EA2"/>
    <w:rsid w:val="00DC120A"/>
    <w:rsid w:val="00DD44B6"/>
    <w:rsid w:val="00DE72EB"/>
    <w:rsid w:val="00E00025"/>
    <w:rsid w:val="00E02F70"/>
    <w:rsid w:val="00E15ED6"/>
    <w:rsid w:val="00E24554"/>
    <w:rsid w:val="00E31A54"/>
    <w:rsid w:val="00E73758"/>
    <w:rsid w:val="00E82B24"/>
    <w:rsid w:val="00E853D0"/>
    <w:rsid w:val="00EA1393"/>
    <w:rsid w:val="00ED1593"/>
    <w:rsid w:val="00ED6AAD"/>
    <w:rsid w:val="00ED7BA0"/>
    <w:rsid w:val="00EE37EC"/>
    <w:rsid w:val="00F16DDA"/>
    <w:rsid w:val="00F24D02"/>
    <w:rsid w:val="00F34871"/>
    <w:rsid w:val="00F421FE"/>
    <w:rsid w:val="00F53CB4"/>
    <w:rsid w:val="00F5514B"/>
    <w:rsid w:val="00F730CD"/>
    <w:rsid w:val="00FA003E"/>
    <w:rsid w:val="00FB01DC"/>
    <w:rsid w:val="00FC3864"/>
    <w:rsid w:val="00FE666D"/>
    <w:rsid w:val="00FF5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15:chartTrackingRefBased/>
  <w15:docId w15:val="{0C5803FA-818B-4F1D-B810-53F9E87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452D57"/>
    <w:rPr>
      <w:rFonts w:ascii="Segoe UI" w:hAnsi="Segoe UI" w:cs="Segoe UI"/>
      <w:sz w:val="18"/>
      <w:szCs w:val="18"/>
    </w:rPr>
  </w:style>
  <w:style w:type="character" w:customStyle="1" w:styleId="aa">
    <w:name w:val="Текст выноски Знак"/>
    <w:basedOn w:val="a1"/>
    <w:link w:val="a9"/>
    <w:uiPriority w:val="99"/>
    <w:semiHidden/>
    <w:rsid w:val="00452D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1012-DF6D-4E0F-BC19-0EF04EB0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8</Pages>
  <Words>2469</Words>
  <Characters>14078</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Кафедра хімії та охорони праці</cp:lastModifiedBy>
  <cp:revision>29</cp:revision>
  <cp:lastPrinted>2020-10-12T13:02:00Z</cp:lastPrinted>
  <dcterms:created xsi:type="dcterms:W3CDTF">2020-10-01T10:26:00Z</dcterms:created>
  <dcterms:modified xsi:type="dcterms:W3CDTF">2020-11-23T10:30:00Z</dcterms:modified>
</cp:coreProperties>
</file>