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47"/>
        <w:gridCol w:w="3384"/>
      </w:tblGrid>
      <w:tr w:rsidR="00A8022D" w:rsidRPr="00093A81" w:rsidTr="007D7A57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9780" cy="121158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22D" w:rsidRPr="00093A81" w:rsidTr="007D7A57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2D" w:rsidRPr="00780B8F" w:rsidRDefault="00A8022D" w:rsidP="007D7A5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  <w:lang w:val="ru-RU"/>
              </w:rPr>
              <w:t>ЮРИДИЧНА ПСИХОЛОГІЯ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A8022D" w:rsidRPr="00093A81" w:rsidTr="007D7A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A8022D" w:rsidRPr="00093A81" w:rsidTr="007D7A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«Психологія</w:t>
            </w:r>
            <w:r w:rsidRPr="00093A81">
              <w:rPr>
                <w:szCs w:val="24"/>
              </w:rPr>
              <w:t>»</w:t>
            </w:r>
          </w:p>
        </w:tc>
      </w:tr>
      <w:tr w:rsidR="00A8022D" w:rsidRPr="00093A81" w:rsidTr="007D7A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8022D" w:rsidRPr="00093A81" w:rsidTr="007D7A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22D" w:rsidRPr="00FC5A13" w:rsidRDefault="00FC5A13" w:rsidP="007D7A57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</w:tr>
      <w:tr w:rsidR="00A8022D" w:rsidRPr="00093A81" w:rsidTr="007D7A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5</w:t>
            </w:r>
          </w:p>
        </w:tc>
      </w:tr>
      <w:tr w:rsidR="00A8022D" w:rsidRPr="00093A81" w:rsidTr="007D7A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A8022D" w:rsidRPr="00093A81" w:rsidTr="007D7A5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A8022D" w:rsidRPr="00093A81" w:rsidRDefault="00A8022D" w:rsidP="00A8022D">
      <w:pPr>
        <w:jc w:val="both"/>
        <w:rPr>
          <w:sz w:val="22"/>
        </w:rPr>
      </w:pPr>
    </w:p>
    <w:p w:rsidR="00A8022D" w:rsidRDefault="00A8022D" w:rsidP="00A8022D">
      <w:pPr>
        <w:jc w:val="both"/>
        <w:rPr>
          <w:sz w:val="22"/>
        </w:rPr>
      </w:pPr>
    </w:p>
    <w:p w:rsidR="00A8022D" w:rsidRDefault="00A8022D" w:rsidP="00A8022D">
      <w:pPr>
        <w:jc w:val="both"/>
        <w:rPr>
          <w:sz w:val="22"/>
          <w:lang w:val="ru-RU"/>
        </w:rPr>
      </w:pPr>
    </w:p>
    <w:p w:rsidR="00A8022D" w:rsidRDefault="00A8022D" w:rsidP="00A8022D">
      <w:pPr>
        <w:jc w:val="both"/>
        <w:rPr>
          <w:sz w:val="22"/>
          <w:lang w:val="ru-RU"/>
        </w:rPr>
      </w:pPr>
    </w:p>
    <w:p w:rsidR="00A8022D" w:rsidRPr="009F4969" w:rsidRDefault="00A8022D" w:rsidP="00A8022D">
      <w:pPr>
        <w:jc w:val="both"/>
        <w:rPr>
          <w:sz w:val="22"/>
          <w:lang w:val="ru-RU"/>
        </w:rPr>
      </w:pPr>
    </w:p>
    <w:p w:rsidR="00A8022D" w:rsidRPr="00093A81" w:rsidRDefault="00A8022D" w:rsidP="00A8022D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69"/>
        <w:gridCol w:w="270"/>
        <w:gridCol w:w="1996"/>
        <w:gridCol w:w="269"/>
        <w:gridCol w:w="1361"/>
        <w:gridCol w:w="714"/>
        <w:gridCol w:w="268"/>
        <w:gridCol w:w="2222"/>
      </w:tblGrid>
      <w:tr w:rsidR="00A8022D" w:rsidRPr="00093A81" w:rsidTr="007D7A5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д.психол.н</w:t>
            </w:r>
            <w:proofErr w:type="spellEnd"/>
            <w:r w:rsidRPr="00093A81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проф. Гарькавець Сергій Олексійович</w:t>
            </w:r>
          </w:p>
        </w:tc>
      </w:tr>
      <w:tr w:rsidR="00A8022D" w:rsidRPr="00093A81" w:rsidTr="007D7A5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8022D" w:rsidRPr="00093A81" w:rsidTr="007D7A5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 кафедри психології та соціології</w:t>
            </w:r>
          </w:p>
        </w:tc>
      </w:tr>
      <w:tr w:rsidR="00A8022D" w:rsidRPr="00093A81" w:rsidTr="007D7A5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A8022D" w:rsidRPr="00093A81" w:rsidTr="007D7A5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22D" w:rsidRPr="00A10091" w:rsidRDefault="00A8022D" w:rsidP="007D7A5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sharkavets@gmail.com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022D" w:rsidRPr="00A10091" w:rsidRDefault="00A8022D" w:rsidP="007D7A57">
            <w:pPr>
              <w:jc w:val="center"/>
              <w:rPr>
                <w:szCs w:val="22"/>
                <w:lang w:val="en-US"/>
              </w:rPr>
            </w:pPr>
            <w:r w:rsidRPr="00A10091">
              <w:rPr>
                <w:sz w:val="22"/>
                <w:szCs w:val="22"/>
                <w:lang w:val="en-US"/>
              </w:rPr>
              <w:t>+38-050-366-57-99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 xml:space="preserve">Skype: </w:t>
            </w:r>
            <w:proofErr w:type="spellStart"/>
            <w:r>
              <w:rPr>
                <w:szCs w:val="24"/>
                <w:lang w:val="en-US"/>
              </w:rPr>
              <w:t>live:sharkavets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7</w:t>
            </w:r>
            <w:r w:rsidRPr="00093A81">
              <w:rPr>
                <w:szCs w:val="24"/>
              </w:rPr>
              <w:t xml:space="preserve"> ЛК, за розкладом</w:t>
            </w:r>
          </w:p>
        </w:tc>
      </w:tr>
      <w:tr w:rsidR="00A8022D" w:rsidRPr="00093A81" w:rsidTr="007D7A5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A8022D" w:rsidRDefault="00A8022D" w:rsidP="00A8022D">
      <w:pPr>
        <w:rPr>
          <w:szCs w:val="24"/>
          <w:lang w:val="ru-RU"/>
        </w:rPr>
      </w:pPr>
    </w:p>
    <w:p w:rsidR="00A8022D" w:rsidRDefault="00A8022D" w:rsidP="00A8022D">
      <w:pPr>
        <w:rPr>
          <w:szCs w:val="24"/>
          <w:lang w:val="ru-RU"/>
        </w:rPr>
      </w:pPr>
    </w:p>
    <w:p w:rsidR="00A8022D" w:rsidRPr="009F4969" w:rsidRDefault="00A8022D" w:rsidP="00A8022D">
      <w:pPr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A8022D" w:rsidRPr="00093A81" w:rsidTr="007D7A57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8022D" w:rsidRPr="00093A81" w:rsidTr="007D7A57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A8022D" w:rsidRPr="00093A81" w:rsidTr="007D7A57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022D" w:rsidRPr="00F56935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A8022D" w:rsidRPr="00093A81" w:rsidRDefault="00A8022D" w:rsidP="00A8022D">
      <w:pPr>
        <w:rPr>
          <w:szCs w:val="24"/>
        </w:rPr>
      </w:pPr>
    </w:p>
    <w:p w:rsidR="00A8022D" w:rsidRPr="00093A81" w:rsidRDefault="00A8022D" w:rsidP="00A8022D">
      <w:pPr>
        <w:rPr>
          <w:szCs w:val="24"/>
        </w:rPr>
      </w:pPr>
    </w:p>
    <w:p w:rsidR="00A8022D" w:rsidRDefault="00A8022D" w:rsidP="00A8022D"/>
    <w:p w:rsidR="00A8022D" w:rsidRPr="00093A81" w:rsidRDefault="00A8022D" w:rsidP="00A8022D">
      <w:pPr>
        <w:jc w:val="both"/>
        <w:rPr>
          <w:sz w:val="22"/>
        </w:rPr>
      </w:pPr>
    </w:p>
    <w:p w:rsidR="00A8022D" w:rsidRPr="00093A81" w:rsidRDefault="00A8022D" w:rsidP="00A8022D">
      <w:pPr>
        <w:jc w:val="both"/>
        <w:rPr>
          <w:sz w:val="22"/>
        </w:rPr>
      </w:pPr>
    </w:p>
    <w:p w:rsidR="00A8022D" w:rsidRPr="00093A81" w:rsidRDefault="00A8022D" w:rsidP="00A8022D">
      <w:pPr>
        <w:jc w:val="both"/>
        <w:rPr>
          <w:sz w:val="22"/>
        </w:rPr>
      </w:pPr>
    </w:p>
    <w:p w:rsidR="00A8022D" w:rsidRPr="00093A81" w:rsidRDefault="00A8022D" w:rsidP="00A8022D">
      <w:pPr>
        <w:jc w:val="both"/>
        <w:rPr>
          <w:sz w:val="22"/>
        </w:rPr>
      </w:pPr>
    </w:p>
    <w:p w:rsidR="00A8022D" w:rsidRPr="00093A81" w:rsidRDefault="00A8022D" w:rsidP="00A8022D">
      <w:pPr>
        <w:jc w:val="both"/>
        <w:rPr>
          <w:sz w:val="22"/>
        </w:rPr>
      </w:pPr>
    </w:p>
    <w:p w:rsidR="00A8022D" w:rsidRDefault="00A8022D" w:rsidP="00A8022D">
      <w:pPr>
        <w:jc w:val="both"/>
        <w:rPr>
          <w:sz w:val="22"/>
          <w:lang w:val="ru-RU"/>
        </w:rPr>
      </w:pPr>
    </w:p>
    <w:p w:rsidR="00A8022D" w:rsidRDefault="00A8022D" w:rsidP="00A8022D">
      <w:pPr>
        <w:jc w:val="both"/>
        <w:rPr>
          <w:sz w:val="22"/>
          <w:lang w:val="ru-RU"/>
        </w:rPr>
      </w:pPr>
    </w:p>
    <w:p w:rsidR="00A8022D" w:rsidRDefault="00A8022D" w:rsidP="00A8022D">
      <w:pPr>
        <w:jc w:val="both"/>
        <w:rPr>
          <w:sz w:val="22"/>
          <w:lang w:val="ru-RU"/>
        </w:rPr>
      </w:pPr>
    </w:p>
    <w:p w:rsidR="00A8022D" w:rsidRDefault="00A8022D" w:rsidP="00A8022D">
      <w:pPr>
        <w:jc w:val="both"/>
        <w:rPr>
          <w:sz w:val="22"/>
          <w:lang w:val="ru-RU"/>
        </w:rPr>
      </w:pPr>
    </w:p>
    <w:p w:rsidR="00A8022D" w:rsidRPr="009F4969" w:rsidRDefault="00A8022D" w:rsidP="00A8022D">
      <w:pPr>
        <w:jc w:val="both"/>
        <w:rPr>
          <w:sz w:val="22"/>
          <w:lang w:val="ru-RU"/>
        </w:rPr>
      </w:pPr>
    </w:p>
    <w:p w:rsidR="00A8022D" w:rsidRPr="00093A81" w:rsidRDefault="00A8022D" w:rsidP="00A8022D">
      <w:pPr>
        <w:spacing w:line="276" w:lineRule="auto"/>
        <w:jc w:val="center"/>
        <w:rPr>
          <w:szCs w:val="24"/>
        </w:rPr>
      </w:pPr>
      <w:r w:rsidRPr="00093A81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0"/>
        <w:gridCol w:w="6639"/>
      </w:tblGrid>
      <w:tr w:rsidR="00A8022D" w:rsidRPr="00093A81" w:rsidTr="007D7A5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spacing w:line="276" w:lineRule="auto"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FC63AC" w:rsidRDefault="00A8022D" w:rsidP="007D7A57">
            <w:pPr>
              <w:spacing w:line="276" w:lineRule="auto"/>
              <w:jc w:val="both"/>
              <w:rPr>
                <w:szCs w:val="24"/>
                <w:highlight w:val="yellow"/>
              </w:rPr>
            </w:pPr>
            <w:r w:rsidRPr="00FC63AC">
              <w:rPr>
                <w:szCs w:val="24"/>
              </w:rPr>
              <w:t>Наведені в курсі матеріали спрямовані на формуван</w:t>
            </w:r>
            <w:r w:rsidR="000C1C53">
              <w:rPr>
                <w:szCs w:val="24"/>
              </w:rPr>
              <w:t>ня у студентів знань і навичок з питань</w:t>
            </w:r>
            <w:r w:rsidRPr="00FC63AC">
              <w:rPr>
                <w:szCs w:val="24"/>
              </w:rPr>
              <w:t xml:space="preserve"> </w:t>
            </w:r>
            <w:proofErr w:type="spellStart"/>
            <w:r w:rsidRPr="00FC63AC">
              <w:rPr>
                <w:szCs w:val="24"/>
              </w:rPr>
              <w:t>юридико</w:t>
            </w:r>
            <w:r>
              <w:rPr>
                <w:szCs w:val="24"/>
              </w:rPr>
              <w:t>-психологічних</w:t>
            </w:r>
            <w:proofErr w:type="spellEnd"/>
            <w:r>
              <w:rPr>
                <w:szCs w:val="24"/>
              </w:rPr>
              <w:t xml:space="preserve"> аспектів життєдіяльн</w:t>
            </w:r>
            <w:r w:rsidR="000C1C53">
              <w:rPr>
                <w:szCs w:val="24"/>
              </w:rPr>
              <w:t>ості</w:t>
            </w:r>
            <w:r>
              <w:rPr>
                <w:szCs w:val="24"/>
              </w:rPr>
              <w:t xml:space="preserve">, </w:t>
            </w:r>
            <w:r w:rsidR="000C1C53">
              <w:rPr>
                <w:szCs w:val="24"/>
              </w:rPr>
              <w:t xml:space="preserve">а також щодо </w:t>
            </w:r>
            <w:r>
              <w:rPr>
                <w:szCs w:val="24"/>
              </w:rPr>
              <w:t>особливостей формування правосвідомості особистості за віковими, гендерними, культурним</w:t>
            </w:r>
            <w:r w:rsidR="000C1C53">
              <w:rPr>
                <w:szCs w:val="24"/>
              </w:rPr>
              <w:t>и особливостями розвитку</w:t>
            </w:r>
            <w:r>
              <w:rPr>
                <w:szCs w:val="24"/>
              </w:rPr>
              <w:t>, розуміння психоло</w:t>
            </w:r>
            <w:r w:rsidR="00234BFF">
              <w:rPr>
                <w:szCs w:val="24"/>
              </w:rPr>
              <w:t>гічних особливостей антисоціальних активності особистості та можливої її</w:t>
            </w:r>
            <w:r>
              <w:rPr>
                <w:szCs w:val="24"/>
              </w:rPr>
              <w:t xml:space="preserve"> соціально-псих</w:t>
            </w:r>
            <w:r w:rsidR="00234BFF">
              <w:rPr>
                <w:szCs w:val="24"/>
              </w:rPr>
              <w:t>ологічної превенції</w:t>
            </w:r>
            <w:r>
              <w:rPr>
                <w:szCs w:val="24"/>
              </w:rPr>
              <w:t xml:space="preserve">. </w:t>
            </w:r>
          </w:p>
          <w:p w:rsidR="00A8022D" w:rsidRPr="009A601B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 межах даного курсу вивчають</w:t>
            </w:r>
            <w:r w:rsidR="00234BFF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234BFF">
              <w:t>психологічний</w:t>
            </w:r>
            <w:r w:rsidRPr="007D7BA5">
              <w:t xml:space="preserve"> зміст пра</w:t>
            </w:r>
            <w:r w:rsidR="00234BFF">
              <w:t>вової соціалізації особистості;</w:t>
            </w:r>
            <w:r w:rsidRPr="007D7BA5">
              <w:t xml:space="preserve"> </w:t>
            </w:r>
            <w:r w:rsidR="00234BFF">
              <w:t>психологічні особливості</w:t>
            </w:r>
            <w:r w:rsidRPr="007D7BA5">
              <w:t xml:space="preserve"> особистості злочинця, </w:t>
            </w:r>
            <w:r w:rsidR="00234BFF">
              <w:t xml:space="preserve">особливості </w:t>
            </w:r>
            <w:r w:rsidRPr="007D7BA5">
              <w:t>злочинн</w:t>
            </w:r>
            <w:r>
              <w:t>ої поведінки та злочинних груп;</w:t>
            </w:r>
            <w:r w:rsidRPr="007D7BA5">
              <w:t xml:space="preserve"> психологічні особливості</w:t>
            </w:r>
            <w:r>
              <w:t xml:space="preserve"> слідчої та судової діяльності;</w:t>
            </w:r>
            <w:r w:rsidRPr="007D7BA5">
              <w:t xml:space="preserve"> особливості проведення судово-психологічної експерт</w:t>
            </w:r>
            <w:r>
              <w:t>изи;</w:t>
            </w:r>
            <w:r w:rsidRPr="007D7BA5">
              <w:t xml:space="preserve"> соціально-психологічні засади </w:t>
            </w:r>
            <w:proofErr w:type="spellStart"/>
            <w:r w:rsidRPr="007D7BA5">
              <w:t>ресоціалізації</w:t>
            </w:r>
            <w:proofErr w:type="spellEnd"/>
            <w:r w:rsidRPr="007D7BA5">
              <w:t xml:space="preserve"> засуджених до позбавлення волі та їх</w:t>
            </w:r>
            <w:r w:rsidR="00234BFF">
              <w:t>ньої</w:t>
            </w:r>
            <w:r w:rsidRPr="007D7BA5">
              <w:t xml:space="preserve"> реадаптації після звільнення. </w:t>
            </w:r>
          </w:p>
          <w:p w:rsidR="00A8022D" w:rsidRPr="00093A8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FC63AC">
              <w:rPr>
                <w:szCs w:val="24"/>
              </w:rPr>
              <w:t xml:space="preserve">Курс може бути корисним </w:t>
            </w:r>
            <w:r>
              <w:rPr>
                <w:szCs w:val="24"/>
              </w:rPr>
              <w:t>студе</w:t>
            </w:r>
            <w:r w:rsidR="00234BFF">
              <w:rPr>
                <w:szCs w:val="24"/>
              </w:rPr>
              <w:t>нтам за спеціальностями</w:t>
            </w:r>
            <w:r>
              <w:rPr>
                <w:szCs w:val="24"/>
              </w:rPr>
              <w:t xml:space="preserve"> «</w:t>
            </w:r>
            <w:r w:rsidR="00234BFF">
              <w:rPr>
                <w:szCs w:val="24"/>
              </w:rPr>
              <w:t>Практична п</w:t>
            </w:r>
            <w:r>
              <w:rPr>
                <w:szCs w:val="24"/>
              </w:rPr>
              <w:t xml:space="preserve">сихологія», </w:t>
            </w:r>
            <w:r w:rsidR="00234BFF">
              <w:rPr>
                <w:szCs w:val="24"/>
              </w:rPr>
              <w:t xml:space="preserve">«Соціальна робота», </w:t>
            </w:r>
            <w:r>
              <w:rPr>
                <w:szCs w:val="24"/>
              </w:rPr>
              <w:t xml:space="preserve">«Соціологія», «Право», </w:t>
            </w:r>
            <w:r w:rsidR="00234BFF">
              <w:rPr>
                <w:szCs w:val="24"/>
              </w:rPr>
              <w:t>«</w:t>
            </w:r>
            <w:r w:rsidR="00641EE8">
              <w:rPr>
                <w:szCs w:val="24"/>
              </w:rPr>
              <w:t>Менеджмент</w:t>
            </w:r>
            <w:r w:rsidR="00234BFF">
              <w:rPr>
                <w:szCs w:val="24"/>
              </w:rPr>
              <w:t xml:space="preserve">», </w:t>
            </w:r>
            <w:r>
              <w:rPr>
                <w:szCs w:val="24"/>
              </w:rPr>
              <w:t>а також</w:t>
            </w:r>
            <w:r w:rsidR="00234BFF">
              <w:rPr>
                <w:szCs w:val="24"/>
              </w:rPr>
              <w:t xml:space="preserve"> майбутнім фахівцям, які</w:t>
            </w:r>
            <w:r>
              <w:rPr>
                <w:szCs w:val="24"/>
              </w:rPr>
              <w:t xml:space="preserve"> планують працевлаштування в установах та організаціях, діяльність яких пов’язана з юридич</w:t>
            </w:r>
            <w:r w:rsidR="008A32E4">
              <w:rPr>
                <w:szCs w:val="24"/>
              </w:rPr>
              <w:t>ними та правоохоронними</w:t>
            </w:r>
            <w:r>
              <w:rPr>
                <w:szCs w:val="24"/>
              </w:rPr>
              <w:t xml:space="preserve"> галузями. </w:t>
            </w:r>
          </w:p>
        </w:tc>
      </w:tr>
      <w:tr w:rsidR="00A8022D" w:rsidRPr="00093A81" w:rsidTr="007D7A5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Знати: </w:t>
            </w:r>
          </w:p>
          <w:p w:rsidR="00A8022D" w:rsidRPr="00EC1B3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- предмет, задачі, методологічні, соціально-психологічні, юридичні засади юридичної психології як науки; </w:t>
            </w:r>
          </w:p>
          <w:p w:rsidR="00A8022D" w:rsidRPr="00EC1B3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- соціально-психологічний зміст правової соціалізації особистості, прояви правосвідомості особистості та особливості продукування її законослухняної (правової) поведінки; </w:t>
            </w:r>
          </w:p>
          <w:p w:rsidR="00A8022D" w:rsidRPr="00EC1B3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- психологічні особливості особистості злочинця, злочинної групи та злочинних дій; </w:t>
            </w:r>
          </w:p>
          <w:p w:rsidR="00A8022D" w:rsidRPr="00EC1B3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- типологію злочинців, їхню класифікацію, особливості прояву кримінальної субкультури; </w:t>
            </w:r>
          </w:p>
          <w:p w:rsidR="00A8022D" w:rsidRPr="00EC1B3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- психологічні особливості слідчої та судової діяльності; </w:t>
            </w:r>
          </w:p>
          <w:p w:rsidR="00A8022D" w:rsidRPr="00EC1B3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- особливості проведення судово-психологічної експертизи; </w:t>
            </w:r>
          </w:p>
          <w:p w:rsidR="00A8022D" w:rsidRPr="00EC1B3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- соціально-психологічні особливості умов соціальної </w:t>
            </w:r>
            <w:proofErr w:type="spellStart"/>
            <w:r w:rsidRPr="00EC1B31">
              <w:rPr>
                <w:szCs w:val="24"/>
              </w:rPr>
              <w:t>депрівації</w:t>
            </w:r>
            <w:proofErr w:type="spellEnd"/>
            <w:r w:rsidRPr="00EC1B31">
              <w:rPr>
                <w:szCs w:val="24"/>
              </w:rPr>
              <w:t xml:space="preserve"> та засади </w:t>
            </w:r>
            <w:proofErr w:type="spellStart"/>
            <w:r w:rsidRPr="00EC1B31">
              <w:rPr>
                <w:szCs w:val="24"/>
              </w:rPr>
              <w:t>ресоціалізації</w:t>
            </w:r>
            <w:proofErr w:type="spellEnd"/>
            <w:r w:rsidRPr="00EC1B31">
              <w:rPr>
                <w:szCs w:val="24"/>
              </w:rPr>
              <w:t xml:space="preserve"> і реадаптації засуджених до позбавлення волі. </w:t>
            </w:r>
          </w:p>
          <w:p w:rsidR="00A8022D" w:rsidRDefault="00A8022D" w:rsidP="007D7A57">
            <w:pPr>
              <w:spacing w:line="276" w:lineRule="auto"/>
              <w:ind w:hanging="46"/>
              <w:jc w:val="both"/>
              <w:rPr>
                <w:szCs w:val="24"/>
              </w:rPr>
            </w:pPr>
            <w:r w:rsidRPr="00AE3F1C">
              <w:rPr>
                <w:szCs w:val="24"/>
              </w:rPr>
              <w:t xml:space="preserve">Вміти: </w:t>
            </w:r>
          </w:p>
          <w:p w:rsidR="00A8022D" w:rsidRPr="00AE3F1C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AE3F1C">
              <w:rPr>
                <w:szCs w:val="24"/>
              </w:rPr>
              <w:t xml:space="preserve">- відрізняти злочинну поведінку від </w:t>
            </w:r>
            <w:proofErr w:type="spellStart"/>
            <w:r w:rsidRPr="00AE3F1C">
              <w:rPr>
                <w:szCs w:val="24"/>
              </w:rPr>
              <w:t>правослухняної</w:t>
            </w:r>
            <w:proofErr w:type="spellEnd"/>
            <w:r w:rsidRPr="00AE3F1C">
              <w:rPr>
                <w:szCs w:val="24"/>
              </w:rPr>
              <w:t xml:space="preserve"> на підставі їхнього </w:t>
            </w:r>
            <w:proofErr w:type="spellStart"/>
            <w:r w:rsidRPr="00AE3F1C">
              <w:rPr>
                <w:szCs w:val="24"/>
              </w:rPr>
              <w:t>юридико-психологічного</w:t>
            </w:r>
            <w:proofErr w:type="spellEnd"/>
            <w:r w:rsidRPr="00AE3F1C">
              <w:rPr>
                <w:szCs w:val="24"/>
              </w:rPr>
              <w:t xml:space="preserve"> змісту; </w:t>
            </w:r>
          </w:p>
          <w:p w:rsidR="00A8022D" w:rsidRPr="00AE3F1C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AE3F1C">
              <w:rPr>
                <w:szCs w:val="24"/>
              </w:rPr>
              <w:t xml:space="preserve">- соціально-психологічно класифікувати типи злочинців та злочинних груп; </w:t>
            </w:r>
          </w:p>
          <w:p w:rsidR="00A8022D" w:rsidRPr="00AE3F1C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AE3F1C">
              <w:rPr>
                <w:szCs w:val="24"/>
              </w:rPr>
              <w:t xml:space="preserve">- складати психологічні портрети як окремих злочинців, так і різних злочинних груп певної кримінальної спрямованості; </w:t>
            </w:r>
          </w:p>
          <w:p w:rsidR="00A8022D" w:rsidRPr="00AE3F1C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AE3F1C">
              <w:rPr>
                <w:szCs w:val="24"/>
              </w:rPr>
              <w:t xml:space="preserve">- проводити судово-психологічну експертизу та робити </w:t>
            </w:r>
            <w:r w:rsidRPr="00AE3F1C">
              <w:rPr>
                <w:szCs w:val="24"/>
              </w:rPr>
              <w:lastRenderedPageBreak/>
              <w:t xml:space="preserve">відповідні соціально-психологічні висновки; </w:t>
            </w:r>
          </w:p>
          <w:p w:rsidR="00A8022D" w:rsidRPr="00093A81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AE3F1C">
              <w:rPr>
                <w:szCs w:val="24"/>
              </w:rPr>
              <w:t xml:space="preserve">- використовувати методи соціально-психологічного впливу з метою </w:t>
            </w:r>
            <w:proofErr w:type="spellStart"/>
            <w:r w:rsidRPr="00AE3F1C">
              <w:rPr>
                <w:szCs w:val="24"/>
              </w:rPr>
              <w:t>ресоціалізації</w:t>
            </w:r>
            <w:proofErr w:type="spellEnd"/>
            <w:r w:rsidRPr="00AE3F1C">
              <w:rPr>
                <w:szCs w:val="24"/>
              </w:rPr>
              <w:t xml:space="preserve"> та реадаптації засуджених до позбавлення волі. </w:t>
            </w:r>
          </w:p>
        </w:tc>
      </w:tr>
      <w:tr w:rsidR="00A8022D" w:rsidRPr="00093A81" w:rsidTr="007D7A5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093A81" w:rsidRDefault="00A8022D" w:rsidP="007D7A5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Default="00A8022D" w:rsidP="007D7A57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</w:t>
            </w:r>
            <w:r>
              <w:rPr>
                <w:szCs w:val="24"/>
              </w:rPr>
              <w:t xml:space="preserve">наукові </w:t>
            </w:r>
            <w:r w:rsidRPr="00093A81">
              <w:rPr>
                <w:szCs w:val="24"/>
              </w:rPr>
              <w:t xml:space="preserve">уявлення з </w:t>
            </w:r>
            <w:r>
              <w:rPr>
                <w:szCs w:val="24"/>
              </w:rPr>
              <w:t xml:space="preserve">загальної, соціальної та вікової психології, зокрема питання установок свідомості, особливостей детермінації соціальної активності особистості, криз особистісного розвитку, вербального та невербального спілкування. </w:t>
            </w:r>
          </w:p>
          <w:p w:rsidR="00A8022D" w:rsidRPr="00093A81" w:rsidRDefault="00A8022D" w:rsidP="007D7A57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A8022D" w:rsidRPr="00093A81" w:rsidRDefault="00A8022D" w:rsidP="00A8022D">
      <w:pPr>
        <w:jc w:val="both"/>
        <w:rPr>
          <w:sz w:val="22"/>
        </w:rPr>
      </w:pPr>
    </w:p>
    <w:p w:rsidR="00A8022D" w:rsidRPr="00093A81" w:rsidRDefault="00A8022D" w:rsidP="00A8022D">
      <w:pPr>
        <w:jc w:val="both"/>
        <w:rPr>
          <w:sz w:val="22"/>
        </w:rPr>
      </w:pPr>
    </w:p>
    <w:p w:rsidR="00A8022D" w:rsidRPr="00093A81" w:rsidRDefault="00A8022D" w:rsidP="00A8022D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A8022D" w:rsidRPr="00BD690D" w:rsidRDefault="00A8022D" w:rsidP="00A8022D">
      <w:pPr>
        <w:pStyle w:val="a0"/>
        <w:rPr>
          <w:szCs w:val="24"/>
        </w:rPr>
      </w:pPr>
      <w:r>
        <w:rPr>
          <w:szCs w:val="24"/>
        </w:rPr>
        <w:t>Метою викладання курсу</w:t>
      </w:r>
      <w:r w:rsidRPr="00FB1228">
        <w:rPr>
          <w:szCs w:val="24"/>
        </w:rPr>
        <w:t xml:space="preserve"> є</w:t>
      </w:r>
      <w:r>
        <w:t xml:space="preserve"> опанування</w:t>
      </w:r>
      <w:r w:rsidRPr="00A00276">
        <w:t xml:space="preserve"> знання щодо сучасних соціально-психологічних методів </w:t>
      </w:r>
      <w:r>
        <w:t xml:space="preserve">і засобів вивчення </w:t>
      </w:r>
      <w:proofErr w:type="spellStart"/>
      <w:r>
        <w:t>просоціальних</w:t>
      </w:r>
      <w:proofErr w:type="spellEnd"/>
      <w:r>
        <w:t xml:space="preserve"> та антисоціальних якостей особистості</w:t>
      </w:r>
      <w:r w:rsidRPr="00A00276">
        <w:t xml:space="preserve">, </w:t>
      </w:r>
      <w:r>
        <w:t>особливостей соціально-нормативної активності індивідів з різних вікових, гендерних та демографічних груп,</w:t>
      </w:r>
      <w:r w:rsidRPr="00A00276">
        <w:t xml:space="preserve"> профілактики та психологічної корекції</w:t>
      </w:r>
      <w:r>
        <w:t xml:space="preserve"> можливих девіантних та </w:t>
      </w:r>
      <w:proofErr w:type="spellStart"/>
      <w:r>
        <w:t>делінквентних</w:t>
      </w:r>
      <w:proofErr w:type="spellEnd"/>
      <w:r>
        <w:t xml:space="preserve"> відхилень, визначення соціальних груп ризику, що мають антисоціальну спрямованість</w:t>
      </w:r>
      <w:r w:rsidRPr="00A00276">
        <w:t xml:space="preserve">. </w:t>
      </w:r>
    </w:p>
    <w:p w:rsidR="00A8022D" w:rsidRPr="00093A81" w:rsidRDefault="00A8022D" w:rsidP="00A8022D">
      <w:pPr>
        <w:spacing w:line="276" w:lineRule="auto"/>
        <w:ind w:firstLine="709"/>
        <w:jc w:val="both"/>
        <w:rPr>
          <w:szCs w:val="24"/>
        </w:rPr>
      </w:pPr>
      <w:r w:rsidRPr="00B65EFC">
        <w:rPr>
          <w:szCs w:val="24"/>
        </w:rPr>
        <w:t>Унаслідок вивчення даного навчального курсу здобувач вищої освіти набуде наступних компетентностей:</w:t>
      </w:r>
    </w:p>
    <w:p w:rsidR="00A8022D" w:rsidRPr="00093A81" w:rsidRDefault="00A8022D" w:rsidP="00A8022D">
      <w:pPr>
        <w:pStyle w:val="a4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Навички використання </w:t>
      </w:r>
      <w:proofErr w:type="spellStart"/>
      <w:r>
        <w:rPr>
          <w:szCs w:val="24"/>
        </w:rPr>
        <w:t>юридико-психологічних</w:t>
      </w:r>
      <w:proofErr w:type="spellEnd"/>
      <w:r>
        <w:rPr>
          <w:szCs w:val="24"/>
        </w:rPr>
        <w:t xml:space="preserve"> знань у професійній діяльності</w:t>
      </w:r>
      <w:r w:rsidRPr="00093A81">
        <w:rPr>
          <w:szCs w:val="24"/>
        </w:rPr>
        <w:t>.</w:t>
      </w:r>
    </w:p>
    <w:p w:rsidR="00A8022D" w:rsidRPr="00093A81" w:rsidRDefault="00A8022D" w:rsidP="00A8022D">
      <w:pPr>
        <w:pStyle w:val="a4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Здатність генерувати нові ідеї (креативність). </w:t>
      </w:r>
    </w:p>
    <w:p w:rsidR="00A8022D" w:rsidRPr="002D1744" w:rsidRDefault="00A8022D" w:rsidP="00A8022D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>
        <w:rPr>
          <w:szCs w:val="24"/>
        </w:rPr>
        <w:t>Здатність поставити задачу та</w:t>
      </w:r>
      <w:r w:rsidRPr="00093A81">
        <w:rPr>
          <w:szCs w:val="24"/>
        </w:rPr>
        <w:t xml:space="preserve"> визначити шляхи вирішення проблеми </w:t>
      </w:r>
      <w:r>
        <w:rPr>
          <w:szCs w:val="24"/>
        </w:rPr>
        <w:t>соціально-психологічними засобами, психологічними методами, що забезпечують</w:t>
      </w:r>
      <w:r w:rsidRPr="002D1744">
        <w:rPr>
          <w:szCs w:val="24"/>
        </w:rPr>
        <w:t xml:space="preserve"> </w:t>
      </w:r>
      <w:r>
        <w:rPr>
          <w:szCs w:val="24"/>
        </w:rPr>
        <w:t>прийняття оптимальних рішень в</w:t>
      </w:r>
      <w:r w:rsidRPr="002D1744">
        <w:rPr>
          <w:szCs w:val="24"/>
        </w:rPr>
        <w:t xml:space="preserve"> умов</w:t>
      </w:r>
      <w:r>
        <w:rPr>
          <w:szCs w:val="24"/>
        </w:rPr>
        <w:t xml:space="preserve">ах невизначеності, </w:t>
      </w:r>
      <w:proofErr w:type="spellStart"/>
      <w:r>
        <w:rPr>
          <w:szCs w:val="24"/>
        </w:rPr>
        <w:t>контроверсивної</w:t>
      </w:r>
      <w:proofErr w:type="spellEnd"/>
      <w:r w:rsidRPr="002D1744">
        <w:rPr>
          <w:szCs w:val="24"/>
        </w:rPr>
        <w:t xml:space="preserve"> інформації та суперечливих вимог.</w:t>
      </w:r>
      <w:r>
        <w:rPr>
          <w:szCs w:val="24"/>
        </w:rPr>
        <w:t xml:space="preserve"> </w:t>
      </w:r>
    </w:p>
    <w:p w:rsidR="00A8022D" w:rsidRPr="00B65EFC" w:rsidRDefault="00A8022D" w:rsidP="00A8022D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093A81">
        <w:rPr>
          <w:szCs w:val="24"/>
        </w:rPr>
        <w:t xml:space="preserve">Здатність описати, класифікувати та змоделювати широке коло </w:t>
      </w:r>
      <w:proofErr w:type="spellStart"/>
      <w:r w:rsidR="004E4798">
        <w:rPr>
          <w:szCs w:val="24"/>
        </w:rPr>
        <w:t>юридико-психологічних</w:t>
      </w:r>
      <w:proofErr w:type="spellEnd"/>
      <w:r w:rsidR="004E4798">
        <w:rPr>
          <w:szCs w:val="24"/>
        </w:rPr>
        <w:t xml:space="preserve"> проблем</w:t>
      </w:r>
      <w:r>
        <w:rPr>
          <w:szCs w:val="24"/>
        </w:rPr>
        <w:t xml:space="preserve"> на підставі опанованих знань, розвитку умінь та набутих навичок, а так</w:t>
      </w:r>
      <w:r w:rsidR="004E4798">
        <w:rPr>
          <w:szCs w:val="24"/>
        </w:rPr>
        <w:t xml:space="preserve">ож базових </w:t>
      </w:r>
      <w:proofErr w:type="spellStart"/>
      <w:r w:rsidR="004E4798">
        <w:rPr>
          <w:szCs w:val="24"/>
        </w:rPr>
        <w:t>компетентностях</w:t>
      </w:r>
      <w:proofErr w:type="spellEnd"/>
      <w:r>
        <w:rPr>
          <w:szCs w:val="24"/>
        </w:rPr>
        <w:t xml:space="preserve"> суміжних сфер наукового знання.</w:t>
      </w:r>
    </w:p>
    <w:p w:rsidR="00A8022D" w:rsidRPr="00093A81" w:rsidRDefault="00A8022D" w:rsidP="00A8022D">
      <w:pPr>
        <w:jc w:val="both"/>
        <w:rPr>
          <w:sz w:val="22"/>
        </w:rPr>
      </w:pPr>
    </w:p>
    <w:p w:rsidR="00A8022D" w:rsidRPr="00093A81" w:rsidRDefault="00A8022D" w:rsidP="00A8022D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:rsidR="00A8022D" w:rsidRPr="00093A81" w:rsidRDefault="00A8022D" w:rsidP="00A8022D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536"/>
        <w:gridCol w:w="1134"/>
        <w:gridCol w:w="3805"/>
        <w:gridCol w:w="1972"/>
      </w:tblGrid>
      <w:tr w:rsidR="00A8022D" w:rsidRPr="00093A81" w:rsidTr="007D7A57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A8022D" w:rsidRPr="00093A81" w:rsidRDefault="00A8022D" w:rsidP="007D7A5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A8022D" w:rsidRPr="00093A81" w:rsidTr="007D7A57">
        <w:tc>
          <w:tcPr>
            <w:tcW w:w="407" w:type="dxa"/>
            <w:shd w:val="clear" w:color="auto" w:fill="auto"/>
          </w:tcPr>
          <w:p w:rsidR="00A8022D" w:rsidRPr="00093A81" w:rsidRDefault="00A8022D" w:rsidP="007D7A5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8022D" w:rsidRPr="00F86300" w:rsidRDefault="00A8022D" w:rsidP="007D7A57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992"/>
                <w:tab w:val="left" w:pos="0"/>
              </w:tabs>
              <w:spacing w:before="0" w:after="0"/>
              <w:rPr>
                <w:sz w:val="20"/>
                <w:szCs w:val="20"/>
              </w:rPr>
            </w:pPr>
            <w:r w:rsidRPr="00F86300">
              <w:rPr>
                <w:sz w:val="20"/>
                <w:szCs w:val="20"/>
              </w:rPr>
              <w:t>Юридична психологія як наука: об’єкт, предмет, система, методи та методологія, історичний розвиток основних напрямків у вітчизняній та зарубіжній науці.</w:t>
            </w:r>
          </w:p>
          <w:p w:rsidR="00A8022D" w:rsidRPr="00F86300" w:rsidRDefault="00A8022D" w:rsidP="007D7A5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22D" w:rsidRPr="00093A81" w:rsidRDefault="000C1C53" w:rsidP="007D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8022D"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A8022D" w:rsidRPr="00F86300" w:rsidRDefault="00A8022D" w:rsidP="007D7A57">
            <w:pPr>
              <w:pStyle w:val="a0"/>
              <w:rPr>
                <w:sz w:val="20"/>
              </w:rPr>
            </w:pPr>
            <w:r w:rsidRPr="00F86300">
              <w:rPr>
                <w:sz w:val="20"/>
              </w:rPr>
              <w:t xml:space="preserve">«Юридична психологія» як система міждисциплінарного знання. Предмет, задачі, структура та методи. Історичний розвиток «Юридичної психології». </w:t>
            </w:r>
          </w:p>
          <w:p w:rsidR="00A8022D" w:rsidRPr="00093A81" w:rsidRDefault="00A8022D" w:rsidP="007D7A57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A8022D" w:rsidRPr="009F4969" w:rsidRDefault="00A8022D" w:rsidP="007D7A57">
            <w:pPr>
              <w:rPr>
                <w:sz w:val="20"/>
                <w:lang w:val="ru-RU"/>
              </w:rPr>
            </w:pPr>
          </w:p>
          <w:p w:rsidR="00A8022D" w:rsidRPr="00093A81" w:rsidRDefault="00A8022D" w:rsidP="007D7A57">
            <w:pPr>
              <w:rPr>
                <w:sz w:val="20"/>
              </w:rPr>
            </w:pPr>
          </w:p>
        </w:tc>
      </w:tr>
      <w:tr w:rsidR="00A8022D" w:rsidRPr="00093A81" w:rsidTr="007D7A57">
        <w:tc>
          <w:tcPr>
            <w:tcW w:w="407" w:type="dxa"/>
            <w:shd w:val="clear" w:color="auto" w:fill="auto"/>
          </w:tcPr>
          <w:p w:rsidR="00A8022D" w:rsidRPr="00093A81" w:rsidRDefault="00A8022D" w:rsidP="007D7A5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sz w:val="20"/>
              </w:rPr>
              <w:t>Правова психологія: основні проблеми, соціалізація особистості, правосвідомість, правова орієнтація людини на сучасному етапі розвитку суспільства.</w:t>
            </w:r>
          </w:p>
        </w:tc>
        <w:tc>
          <w:tcPr>
            <w:tcW w:w="1134" w:type="dxa"/>
            <w:shd w:val="clear" w:color="auto" w:fill="auto"/>
          </w:tcPr>
          <w:p w:rsidR="00A8022D" w:rsidRPr="00093A81" w:rsidRDefault="000C1C53" w:rsidP="007D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8022D"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noProof/>
                <w:sz w:val="20"/>
              </w:rPr>
              <w:t xml:space="preserve">Правова психологія особистості. </w:t>
            </w:r>
            <w:r w:rsidRPr="00F86300">
              <w:rPr>
                <w:sz w:val="20"/>
              </w:rPr>
              <w:t>Правосвідомість особистості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A8022D" w:rsidRPr="009F4969" w:rsidRDefault="00A8022D" w:rsidP="007D7A57">
            <w:pPr>
              <w:rPr>
                <w:sz w:val="20"/>
                <w:lang w:val="ru-RU"/>
              </w:rPr>
            </w:pPr>
            <w:r w:rsidRPr="00093A81">
              <w:rPr>
                <w:sz w:val="20"/>
              </w:rPr>
              <w:t>Тести</w:t>
            </w:r>
          </w:p>
        </w:tc>
      </w:tr>
      <w:tr w:rsidR="00A8022D" w:rsidRPr="00093A81" w:rsidTr="007D7A57">
        <w:tc>
          <w:tcPr>
            <w:tcW w:w="407" w:type="dxa"/>
            <w:shd w:val="clear" w:color="auto" w:fill="auto"/>
          </w:tcPr>
          <w:p w:rsidR="00A8022D" w:rsidRPr="00093A81" w:rsidRDefault="00A8022D" w:rsidP="007D7A5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sz w:val="20"/>
              </w:rPr>
              <w:t xml:space="preserve">Кримінальна психологія: психологічні особливості </w:t>
            </w:r>
            <w:r w:rsidRPr="00F86300">
              <w:rPr>
                <w:sz w:val="20"/>
              </w:rPr>
              <w:lastRenderedPageBreak/>
              <w:t>особистості злочинця, особливості мотивації злочинної поведінки, ціннісно-смислова сфера правопорушника, типологія злочинців, психологія злочинної групи.</w:t>
            </w:r>
          </w:p>
        </w:tc>
        <w:tc>
          <w:tcPr>
            <w:tcW w:w="1134" w:type="dxa"/>
            <w:shd w:val="clear" w:color="auto" w:fill="auto"/>
          </w:tcPr>
          <w:p w:rsidR="00A8022D" w:rsidRPr="00093A81" w:rsidRDefault="000C1C53" w:rsidP="007D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A8022D"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noProof/>
                <w:sz w:val="20"/>
              </w:rPr>
              <w:t xml:space="preserve">Поняття особистості злочинця. </w:t>
            </w:r>
            <w:r w:rsidRPr="00F86300">
              <w:rPr>
                <w:sz w:val="20"/>
              </w:rPr>
              <w:t xml:space="preserve">Основні концептуальні підходи до особистості </w:t>
            </w:r>
            <w:r w:rsidRPr="00F86300">
              <w:rPr>
                <w:sz w:val="20"/>
              </w:rPr>
              <w:lastRenderedPageBreak/>
              <w:t>злочинця та злочинної поведінки. Психологічні типології злочинців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>Участь в обговоренні</w:t>
            </w:r>
          </w:p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>Тести</w:t>
            </w:r>
          </w:p>
          <w:p w:rsidR="00A8022D" w:rsidRPr="009F4969" w:rsidRDefault="00A8022D" w:rsidP="007D7A57">
            <w:pPr>
              <w:rPr>
                <w:sz w:val="20"/>
                <w:lang w:val="ru-RU"/>
              </w:rPr>
            </w:pPr>
          </w:p>
        </w:tc>
      </w:tr>
      <w:tr w:rsidR="00A8022D" w:rsidRPr="00093A81" w:rsidTr="007D7A57">
        <w:tc>
          <w:tcPr>
            <w:tcW w:w="407" w:type="dxa"/>
            <w:shd w:val="clear" w:color="auto" w:fill="auto"/>
          </w:tcPr>
          <w:p w:rsidR="00A8022D" w:rsidRPr="00093A81" w:rsidRDefault="00A8022D" w:rsidP="007D7A5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sz w:val="20"/>
              </w:rPr>
              <w:t>Судова психологія: психологічні особливості слідчої діяльності, психологічні особливості судової діяльності, психологія прокурорської діяльності, психологія діяльності адвоката</w:t>
            </w:r>
          </w:p>
        </w:tc>
        <w:tc>
          <w:tcPr>
            <w:tcW w:w="1134" w:type="dxa"/>
            <w:shd w:val="clear" w:color="auto" w:fill="auto"/>
          </w:tcPr>
          <w:p w:rsidR="00A8022D" w:rsidRPr="00093A81" w:rsidRDefault="000C1C53" w:rsidP="007D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8022D" w:rsidRPr="00093A81">
              <w:rPr>
                <w:sz w:val="20"/>
              </w:rPr>
              <w:t>/0/</w:t>
            </w:r>
            <w:r w:rsidR="00A8022D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noProof/>
                <w:sz w:val="20"/>
              </w:rPr>
              <w:t>Психологічні особливості судової діяльності.</w:t>
            </w:r>
            <w:r w:rsidRPr="00F86300">
              <w:rPr>
                <w:sz w:val="20"/>
              </w:rPr>
              <w:t xml:space="preserve"> Психологія судді. Психологія прокурора. Психологія адвоката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A8022D" w:rsidRPr="009F4969" w:rsidRDefault="00A8022D" w:rsidP="007D7A57">
            <w:pPr>
              <w:rPr>
                <w:sz w:val="20"/>
                <w:lang w:val="ru-RU"/>
              </w:rPr>
            </w:pPr>
          </w:p>
        </w:tc>
      </w:tr>
      <w:tr w:rsidR="00A8022D" w:rsidRPr="00093A81" w:rsidTr="007D7A57">
        <w:tc>
          <w:tcPr>
            <w:tcW w:w="407" w:type="dxa"/>
            <w:shd w:val="clear" w:color="auto" w:fill="auto"/>
          </w:tcPr>
          <w:p w:rsidR="00A8022D" w:rsidRPr="00093A81" w:rsidRDefault="00A8022D" w:rsidP="007D7A5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sz w:val="20"/>
              </w:rPr>
              <w:t>Психологічні особливості розслідування окремих видів злочинів.</w:t>
            </w:r>
          </w:p>
        </w:tc>
        <w:tc>
          <w:tcPr>
            <w:tcW w:w="1134" w:type="dxa"/>
            <w:shd w:val="clear" w:color="auto" w:fill="auto"/>
          </w:tcPr>
          <w:p w:rsidR="00A8022D" w:rsidRPr="00093A81" w:rsidRDefault="000C1C53" w:rsidP="007D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8022D" w:rsidRPr="00093A81">
              <w:rPr>
                <w:sz w:val="20"/>
              </w:rPr>
              <w:t>/0/</w:t>
            </w:r>
            <w:r w:rsidR="00A8022D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noProof/>
                <w:sz w:val="20"/>
              </w:rPr>
              <w:t xml:space="preserve">Мотивація злочинної поведінки. </w:t>
            </w:r>
            <w:r w:rsidRPr="00F86300">
              <w:rPr>
                <w:sz w:val="20"/>
              </w:rPr>
              <w:t>Поняття психології провини. Використання психологічних методів під час розслідування злочинів.</w:t>
            </w:r>
          </w:p>
        </w:tc>
        <w:tc>
          <w:tcPr>
            <w:tcW w:w="1972" w:type="dxa"/>
            <w:shd w:val="clear" w:color="auto" w:fill="auto"/>
          </w:tcPr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A8022D" w:rsidRPr="00FC5A13" w:rsidRDefault="00A8022D" w:rsidP="007D7A57">
            <w:pPr>
              <w:rPr>
                <w:sz w:val="20"/>
                <w:lang w:val="ru-RU"/>
              </w:rPr>
            </w:pPr>
          </w:p>
        </w:tc>
      </w:tr>
      <w:tr w:rsidR="00A8022D" w:rsidRPr="00093A81" w:rsidTr="007D7A57">
        <w:tc>
          <w:tcPr>
            <w:tcW w:w="407" w:type="dxa"/>
            <w:shd w:val="clear" w:color="auto" w:fill="auto"/>
          </w:tcPr>
          <w:p w:rsidR="00A8022D" w:rsidRPr="00093A81" w:rsidRDefault="00A8022D" w:rsidP="007D7A5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sz w:val="20"/>
              </w:rPr>
              <w:t>Судово-психологічна експертиза (СПЕ): предмет, компетенція, методи та організація її проведення, питання з розслідування окремих видів злочинів.</w:t>
            </w:r>
          </w:p>
        </w:tc>
        <w:tc>
          <w:tcPr>
            <w:tcW w:w="1134" w:type="dxa"/>
            <w:shd w:val="clear" w:color="auto" w:fill="auto"/>
          </w:tcPr>
          <w:p w:rsidR="00A8022D" w:rsidRPr="00093A81" w:rsidRDefault="000C1C53" w:rsidP="007D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8022D"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sz w:val="20"/>
              </w:rPr>
              <w:t>Завдання СПЕ. Компетенція СПЕ. Особливості проведення СПЕ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A8022D" w:rsidRPr="009F4969" w:rsidRDefault="00A8022D" w:rsidP="007D7A57">
            <w:pPr>
              <w:rPr>
                <w:sz w:val="20"/>
                <w:lang w:val="ru-RU"/>
              </w:rPr>
            </w:pPr>
          </w:p>
        </w:tc>
      </w:tr>
      <w:tr w:rsidR="00A8022D" w:rsidRPr="00093A81" w:rsidTr="007D7A57">
        <w:tc>
          <w:tcPr>
            <w:tcW w:w="407" w:type="dxa"/>
            <w:shd w:val="clear" w:color="auto" w:fill="auto"/>
          </w:tcPr>
          <w:p w:rsidR="00A8022D" w:rsidRPr="00093A81" w:rsidRDefault="00A8022D" w:rsidP="007D7A5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8022D" w:rsidRPr="00F86300" w:rsidRDefault="00A8022D" w:rsidP="007D7A57">
            <w:pPr>
              <w:pStyle w:val="a6"/>
              <w:spacing w:after="0"/>
              <w:ind w:left="0"/>
              <w:jc w:val="both"/>
              <w:rPr>
                <w:sz w:val="20"/>
              </w:rPr>
            </w:pPr>
            <w:r w:rsidRPr="00F86300">
              <w:rPr>
                <w:sz w:val="20"/>
              </w:rPr>
              <w:t xml:space="preserve">Пенітенціарна психологія: психологічні засади </w:t>
            </w:r>
            <w:proofErr w:type="spellStart"/>
            <w:r w:rsidRPr="00F86300">
              <w:rPr>
                <w:sz w:val="20"/>
              </w:rPr>
              <w:t>ресоціалізації</w:t>
            </w:r>
            <w:proofErr w:type="spellEnd"/>
            <w:r w:rsidRPr="00F86300">
              <w:rPr>
                <w:sz w:val="20"/>
              </w:rPr>
              <w:t xml:space="preserve"> засудженого та його реадаптації після звільнення з місць позбавлення волі. </w:t>
            </w:r>
          </w:p>
          <w:p w:rsidR="00A8022D" w:rsidRPr="00F86300" w:rsidRDefault="00A8022D" w:rsidP="007D7A5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22D" w:rsidRPr="00093A81" w:rsidRDefault="000C1C53" w:rsidP="007D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8022D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A8022D" w:rsidRPr="00F86300" w:rsidRDefault="00A8022D" w:rsidP="007D7A57">
            <w:pPr>
              <w:rPr>
                <w:sz w:val="20"/>
              </w:rPr>
            </w:pPr>
            <w:r w:rsidRPr="00F86300">
              <w:rPr>
                <w:sz w:val="20"/>
              </w:rPr>
              <w:t xml:space="preserve">Психологічний зміст умов соціальної депрівації. Поняття </w:t>
            </w:r>
            <w:proofErr w:type="spellStart"/>
            <w:r w:rsidRPr="00F86300">
              <w:rPr>
                <w:sz w:val="20"/>
              </w:rPr>
              <w:t>ресоціалізації</w:t>
            </w:r>
            <w:proofErr w:type="spellEnd"/>
            <w:r w:rsidRPr="00F86300">
              <w:rPr>
                <w:sz w:val="20"/>
              </w:rPr>
              <w:t xml:space="preserve"> засуджених. Реадаптація засуджених, що звільнилися з місць позбавлення волі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A8022D" w:rsidRPr="00093A81" w:rsidRDefault="00A8022D" w:rsidP="007D7A57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A8022D" w:rsidRPr="009F4969" w:rsidRDefault="00A8022D" w:rsidP="007D7A57">
            <w:pPr>
              <w:rPr>
                <w:sz w:val="20"/>
                <w:lang w:val="ru-RU"/>
              </w:rPr>
            </w:pPr>
          </w:p>
        </w:tc>
      </w:tr>
    </w:tbl>
    <w:p w:rsidR="00A8022D" w:rsidRPr="00093A81" w:rsidRDefault="00A8022D" w:rsidP="00A8022D">
      <w:pPr>
        <w:spacing w:line="276" w:lineRule="auto"/>
        <w:jc w:val="both"/>
        <w:rPr>
          <w:szCs w:val="24"/>
        </w:rPr>
      </w:pPr>
    </w:p>
    <w:p w:rsidR="00A8022D" w:rsidRDefault="00A8022D" w:rsidP="00A8022D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:rsidR="00A8022D" w:rsidRPr="00D16D95" w:rsidRDefault="00A8022D" w:rsidP="00A8022D">
      <w:pPr>
        <w:spacing w:line="276" w:lineRule="auto"/>
        <w:rPr>
          <w:b/>
          <w:sz w:val="22"/>
          <w:szCs w:val="22"/>
        </w:rPr>
      </w:pPr>
    </w:p>
    <w:p w:rsidR="00A8022D" w:rsidRPr="00D321A7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r w:rsidRPr="00C57BF8">
        <w:rPr>
          <w:szCs w:val="24"/>
        </w:rPr>
        <w:t>Александров Д.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О. Юридична психологія: [підручник]. / </w:t>
      </w:r>
      <w:proofErr w:type="spellStart"/>
      <w:r w:rsidRPr="00C57BF8">
        <w:rPr>
          <w:szCs w:val="24"/>
        </w:rPr>
        <w:t>Алексанров</w:t>
      </w:r>
      <w:proofErr w:type="spellEnd"/>
      <w:r w:rsidRPr="00C57BF8">
        <w:rPr>
          <w:szCs w:val="24"/>
          <w:lang w:val="ru-RU"/>
        </w:rPr>
        <w:t> </w:t>
      </w:r>
      <w:r w:rsidRPr="00C57BF8">
        <w:rPr>
          <w:szCs w:val="24"/>
        </w:rPr>
        <w:t>Д.</w:t>
      </w:r>
      <w:r w:rsidR="00092CDB">
        <w:rPr>
          <w:szCs w:val="24"/>
          <w:lang w:val="ru-RU"/>
        </w:rPr>
        <w:t> </w:t>
      </w:r>
      <w:r w:rsidRPr="00C57BF8">
        <w:rPr>
          <w:szCs w:val="24"/>
        </w:rPr>
        <w:t>О., Андросюк В.</w:t>
      </w:r>
      <w:r w:rsidR="00092CDB" w:rsidRPr="00092CDB">
        <w:rPr>
          <w:szCs w:val="24"/>
        </w:rPr>
        <w:t xml:space="preserve"> </w:t>
      </w:r>
      <w:r w:rsidRPr="00C57BF8">
        <w:rPr>
          <w:szCs w:val="24"/>
        </w:rPr>
        <w:t xml:space="preserve">Г., </w:t>
      </w:r>
      <w:proofErr w:type="spellStart"/>
      <w:r w:rsidRPr="00C57BF8">
        <w:rPr>
          <w:szCs w:val="24"/>
        </w:rPr>
        <w:t>Казміренко</w:t>
      </w:r>
      <w:proofErr w:type="spellEnd"/>
      <w:r w:rsidRPr="00C57BF8">
        <w:rPr>
          <w:szCs w:val="24"/>
        </w:rPr>
        <w:t xml:space="preserve"> Л.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І. та інші / [За </w:t>
      </w:r>
      <w:proofErr w:type="spellStart"/>
      <w:r w:rsidRPr="00C57BF8">
        <w:rPr>
          <w:szCs w:val="24"/>
        </w:rPr>
        <w:t>заг</w:t>
      </w:r>
      <w:proofErr w:type="spellEnd"/>
      <w:r w:rsidRPr="00C57BF8">
        <w:rPr>
          <w:szCs w:val="24"/>
        </w:rPr>
        <w:t>. ред. Л.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>І.</w:t>
      </w:r>
      <w:r w:rsidRPr="00C57BF8">
        <w:rPr>
          <w:szCs w:val="24"/>
          <w:lang w:val="ru-RU"/>
        </w:rPr>
        <w:t> </w:t>
      </w:r>
      <w:proofErr w:type="spellStart"/>
      <w:r w:rsidR="00092CDB">
        <w:rPr>
          <w:szCs w:val="24"/>
        </w:rPr>
        <w:t>Казміренко</w:t>
      </w:r>
      <w:proofErr w:type="spellEnd"/>
      <w:r w:rsidR="00092CDB">
        <w:rPr>
          <w:szCs w:val="24"/>
        </w:rPr>
        <w:t>, Є.</w:t>
      </w:r>
      <w:r w:rsidR="00092CDB">
        <w:rPr>
          <w:szCs w:val="24"/>
          <w:lang w:val="ru-RU"/>
        </w:rPr>
        <w:t> </w:t>
      </w:r>
      <w:r w:rsidR="00092CDB">
        <w:rPr>
          <w:szCs w:val="24"/>
        </w:rPr>
        <w:t>М.</w:t>
      </w:r>
      <w:r w:rsidR="00092CDB">
        <w:rPr>
          <w:szCs w:val="24"/>
          <w:lang w:val="ru-RU"/>
        </w:rPr>
        <w:t> </w:t>
      </w:r>
      <w:r w:rsidRPr="00C57BF8">
        <w:rPr>
          <w:szCs w:val="24"/>
        </w:rPr>
        <w:t xml:space="preserve">Мойсеєва]. К. : КНТ, 2007. 360 с. </w:t>
      </w:r>
    </w:p>
    <w:p w:rsidR="00D321A7" w:rsidRPr="00C57BF8" w:rsidRDefault="00D321A7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>
        <w:rPr>
          <w:szCs w:val="24"/>
          <w:lang w:val="ru-RU"/>
        </w:rPr>
        <w:t>Баронин</w:t>
      </w:r>
      <w:proofErr w:type="spellEnd"/>
      <w:r>
        <w:rPr>
          <w:szCs w:val="24"/>
          <w:lang w:val="ru-RU"/>
        </w:rPr>
        <w:t xml:space="preserve"> А. С. Психологический профиль убийц. Пособие по криминальной психологии и криминалистике. М.: Изд-во </w:t>
      </w:r>
      <w:proofErr w:type="spellStart"/>
      <w:r>
        <w:rPr>
          <w:szCs w:val="24"/>
          <w:lang w:val="ru-RU"/>
        </w:rPr>
        <w:t>Поливода</w:t>
      </w:r>
      <w:proofErr w:type="spellEnd"/>
      <w:r>
        <w:rPr>
          <w:szCs w:val="24"/>
          <w:lang w:val="ru-RU"/>
        </w:rPr>
        <w:t xml:space="preserve"> А. В., 2001.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 w:rsidRPr="00C57BF8">
        <w:rPr>
          <w:szCs w:val="24"/>
        </w:rPr>
        <w:t>Блэкборн</w:t>
      </w:r>
      <w:proofErr w:type="spellEnd"/>
      <w:r w:rsidRPr="00C57BF8">
        <w:rPr>
          <w:szCs w:val="24"/>
        </w:rPr>
        <w:t xml:space="preserve"> Р. </w:t>
      </w:r>
      <w:proofErr w:type="spellStart"/>
      <w:r w:rsidRPr="00C57BF8">
        <w:rPr>
          <w:szCs w:val="24"/>
        </w:rPr>
        <w:t>Психология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криминального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поведения</w:t>
      </w:r>
      <w:proofErr w:type="spellEnd"/>
      <w:r w:rsidRPr="00C57BF8">
        <w:rPr>
          <w:szCs w:val="24"/>
        </w:rPr>
        <w:t xml:space="preserve">. </w:t>
      </w:r>
      <w:proofErr w:type="spellStart"/>
      <w:r w:rsidRPr="00C57BF8">
        <w:rPr>
          <w:szCs w:val="24"/>
        </w:rPr>
        <w:t>СПб</w:t>
      </w:r>
      <w:proofErr w:type="spellEnd"/>
      <w:r w:rsidRPr="00C57BF8">
        <w:rPr>
          <w:szCs w:val="24"/>
        </w:rPr>
        <w:t xml:space="preserve">.: </w:t>
      </w:r>
      <w:proofErr w:type="spellStart"/>
      <w:r w:rsidRPr="00C57BF8">
        <w:rPr>
          <w:szCs w:val="24"/>
        </w:rPr>
        <w:t>Питер</w:t>
      </w:r>
      <w:proofErr w:type="spellEnd"/>
      <w:r w:rsidRPr="00C57BF8">
        <w:rPr>
          <w:szCs w:val="24"/>
        </w:rPr>
        <w:t xml:space="preserve">, 2003. 498с.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 w:rsidRPr="00C57BF8">
        <w:rPr>
          <w:szCs w:val="24"/>
        </w:rPr>
        <w:t>Васильев</w:t>
      </w:r>
      <w:proofErr w:type="spellEnd"/>
      <w:r w:rsidRPr="00C57BF8">
        <w:rPr>
          <w:szCs w:val="24"/>
        </w:rPr>
        <w:t xml:space="preserve"> В.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Л. </w:t>
      </w:r>
      <w:proofErr w:type="spellStart"/>
      <w:r w:rsidRPr="00C57BF8">
        <w:rPr>
          <w:szCs w:val="24"/>
        </w:rPr>
        <w:t>Юридическая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психология</w:t>
      </w:r>
      <w:proofErr w:type="spellEnd"/>
      <w:r w:rsidRPr="00C57BF8">
        <w:rPr>
          <w:szCs w:val="24"/>
        </w:rPr>
        <w:t xml:space="preserve">. </w:t>
      </w:r>
      <w:proofErr w:type="spellStart"/>
      <w:r w:rsidRPr="00C57BF8">
        <w:rPr>
          <w:szCs w:val="24"/>
        </w:rPr>
        <w:t>СПб</w:t>
      </w:r>
      <w:proofErr w:type="spellEnd"/>
      <w:r w:rsidRPr="00C57BF8">
        <w:rPr>
          <w:szCs w:val="24"/>
        </w:rPr>
        <w:t xml:space="preserve">.: </w:t>
      </w:r>
      <w:proofErr w:type="spellStart"/>
      <w:r w:rsidRPr="00C57BF8">
        <w:rPr>
          <w:szCs w:val="24"/>
        </w:rPr>
        <w:t>Питер</w:t>
      </w:r>
      <w:proofErr w:type="spellEnd"/>
      <w:r w:rsidRPr="00C57BF8">
        <w:rPr>
          <w:szCs w:val="24"/>
        </w:rPr>
        <w:t>, 2001. 640с.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r w:rsidRPr="00C57BF8">
        <w:rPr>
          <w:szCs w:val="24"/>
        </w:rPr>
        <w:t xml:space="preserve">Гарькавец С. А. </w:t>
      </w:r>
      <w:proofErr w:type="spellStart"/>
      <w:r w:rsidRPr="00C57BF8">
        <w:rPr>
          <w:szCs w:val="24"/>
        </w:rPr>
        <w:t>Психология</w:t>
      </w:r>
      <w:proofErr w:type="spellEnd"/>
      <w:r w:rsidRPr="00C57BF8">
        <w:rPr>
          <w:szCs w:val="24"/>
        </w:rPr>
        <w:t xml:space="preserve"> невербального </w:t>
      </w:r>
      <w:proofErr w:type="spellStart"/>
      <w:r w:rsidRPr="00C57BF8">
        <w:rPr>
          <w:szCs w:val="24"/>
        </w:rPr>
        <w:t>общения</w:t>
      </w:r>
      <w:proofErr w:type="spellEnd"/>
      <w:r w:rsidRPr="00C57BF8">
        <w:rPr>
          <w:szCs w:val="24"/>
        </w:rPr>
        <w:t xml:space="preserve">. </w:t>
      </w:r>
      <w:proofErr w:type="spellStart"/>
      <w:r w:rsidRPr="00C57BF8">
        <w:rPr>
          <w:szCs w:val="24"/>
        </w:rPr>
        <w:t>Се</w:t>
      </w:r>
      <w:r w:rsidR="00D321A7">
        <w:rPr>
          <w:szCs w:val="24"/>
        </w:rPr>
        <w:t>веродонецк</w:t>
      </w:r>
      <w:proofErr w:type="spellEnd"/>
      <w:r w:rsidR="00D321A7">
        <w:rPr>
          <w:szCs w:val="24"/>
        </w:rPr>
        <w:t xml:space="preserve">: Петит, 2015.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r w:rsidRPr="00C57BF8">
        <w:rPr>
          <w:szCs w:val="24"/>
        </w:rPr>
        <w:t xml:space="preserve">Гарькавець С. О. Психологія підліткової </w:t>
      </w:r>
      <w:proofErr w:type="spellStart"/>
      <w:r w:rsidRPr="00C57BF8">
        <w:rPr>
          <w:szCs w:val="24"/>
        </w:rPr>
        <w:t>віктимності</w:t>
      </w:r>
      <w:proofErr w:type="spellEnd"/>
      <w:r w:rsidRPr="00C57BF8">
        <w:rPr>
          <w:szCs w:val="24"/>
        </w:rPr>
        <w:t xml:space="preserve">. Луганськ: </w:t>
      </w:r>
      <w:proofErr w:type="spellStart"/>
      <w:r w:rsidRPr="00C57BF8">
        <w:rPr>
          <w:szCs w:val="24"/>
        </w:rPr>
        <w:t>Ноулідж</w:t>
      </w:r>
      <w:proofErr w:type="spellEnd"/>
      <w:r w:rsidRPr="00C57BF8">
        <w:rPr>
          <w:szCs w:val="24"/>
        </w:rPr>
        <w:t>,</w:t>
      </w:r>
      <w:r w:rsidR="00D321A7">
        <w:rPr>
          <w:szCs w:val="24"/>
        </w:rPr>
        <w:t xml:space="preserve"> 2013.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r w:rsidRPr="00C57BF8">
        <w:rPr>
          <w:szCs w:val="24"/>
        </w:rPr>
        <w:t xml:space="preserve">Гарькавець С. О. Соціально-нормативна активність індивіда та її психологічні референти: монографія. Харків: «Друкарня Мадрид», 2016. 156 с.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r w:rsidRPr="00C57BF8">
        <w:rPr>
          <w:szCs w:val="24"/>
        </w:rPr>
        <w:t>Гарькавець С.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О. Соціально-нормативний конформізм особистості у психологічному вимірі. Луганськ : </w:t>
      </w:r>
      <w:proofErr w:type="spellStart"/>
      <w:r w:rsidR="00D321A7">
        <w:rPr>
          <w:szCs w:val="24"/>
        </w:rPr>
        <w:t>Ноулідж</w:t>
      </w:r>
      <w:proofErr w:type="spellEnd"/>
      <w:r w:rsidR="00D321A7">
        <w:rPr>
          <w:szCs w:val="24"/>
        </w:rPr>
        <w:t>, 2010. 343</w:t>
      </w:r>
      <w:r w:rsidR="00D321A7">
        <w:rPr>
          <w:szCs w:val="24"/>
          <w:lang w:val="ru-RU"/>
        </w:rPr>
        <w:t> </w:t>
      </w:r>
      <w:r w:rsidRPr="00C57BF8">
        <w:rPr>
          <w:szCs w:val="24"/>
        </w:rPr>
        <w:t xml:space="preserve">с.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 w:rsidRPr="00C57BF8">
        <w:rPr>
          <w:szCs w:val="24"/>
        </w:rPr>
        <w:t>Еникеев</w:t>
      </w:r>
      <w:proofErr w:type="spellEnd"/>
      <w:r w:rsidRPr="00C57BF8">
        <w:rPr>
          <w:szCs w:val="24"/>
        </w:rPr>
        <w:t xml:space="preserve"> М.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И. </w:t>
      </w:r>
      <w:proofErr w:type="spellStart"/>
      <w:r w:rsidRPr="00C57BF8">
        <w:rPr>
          <w:szCs w:val="24"/>
        </w:rPr>
        <w:t>Основы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общей</w:t>
      </w:r>
      <w:proofErr w:type="spellEnd"/>
      <w:r w:rsidRPr="00C57BF8">
        <w:rPr>
          <w:szCs w:val="24"/>
        </w:rPr>
        <w:t xml:space="preserve"> и </w:t>
      </w:r>
      <w:proofErr w:type="spellStart"/>
      <w:r w:rsidRPr="00C57BF8">
        <w:rPr>
          <w:szCs w:val="24"/>
        </w:rPr>
        <w:t>юридической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психологии</w:t>
      </w:r>
      <w:proofErr w:type="spellEnd"/>
      <w:r w:rsidRPr="00C57BF8">
        <w:rPr>
          <w:szCs w:val="24"/>
        </w:rPr>
        <w:t xml:space="preserve">: </w:t>
      </w:r>
      <w:proofErr w:type="spellStart"/>
      <w:r w:rsidRPr="00C57BF8">
        <w:rPr>
          <w:szCs w:val="24"/>
        </w:rPr>
        <w:t>Учебник</w:t>
      </w:r>
      <w:proofErr w:type="spellEnd"/>
      <w:r w:rsidRPr="00C57BF8">
        <w:rPr>
          <w:szCs w:val="24"/>
        </w:rPr>
        <w:t xml:space="preserve"> для </w:t>
      </w:r>
      <w:proofErr w:type="spellStart"/>
      <w:r w:rsidRPr="00C57BF8">
        <w:rPr>
          <w:szCs w:val="24"/>
        </w:rPr>
        <w:t>вузов</w:t>
      </w:r>
      <w:proofErr w:type="spellEnd"/>
      <w:r w:rsidRPr="00C57BF8">
        <w:rPr>
          <w:szCs w:val="24"/>
        </w:rPr>
        <w:t xml:space="preserve">. М.: </w:t>
      </w:r>
      <w:proofErr w:type="spellStart"/>
      <w:r w:rsidRPr="00C57BF8">
        <w:rPr>
          <w:szCs w:val="24"/>
        </w:rPr>
        <w:t>Юристъ</w:t>
      </w:r>
      <w:proofErr w:type="spellEnd"/>
      <w:r w:rsidRPr="00C57BF8">
        <w:rPr>
          <w:szCs w:val="24"/>
        </w:rPr>
        <w:t>, 1996. 631</w:t>
      </w:r>
      <w:r w:rsidR="00D321A7">
        <w:rPr>
          <w:szCs w:val="24"/>
          <w:lang w:val="ru-RU"/>
        </w:rPr>
        <w:t> </w:t>
      </w:r>
      <w:r w:rsidRPr="00C57BF8">
        <w:rPr>
          <w:szCs w:val="24"/>
        </w:rPr>
        <w:t>с.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 w:rsidRPr="00C57BF8">
        <w:rPr>
          <w:szCs w:val="24"/>
        </w:rPr>
        <w:t>Еникеев</w:t>
      </w:r>
      <w:proofErr w:type="spellEnd"/>
      <w:r w:rsidRPr="00C57BF8">
        <w:rPr>
          <w:szCs w:val="24"/>
        </w:rPr>
        <w:t xml:space="preserve"> М.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И. Практикум по </w:t>
      </w:r>
      <w:proofErr w:type="spellStart"/>
      <w:r w:rsidRPr="00C57BF8">
        <w:rPr>
          <w:szCs w:val="24"/>
        </w:rPr>
        <w:t>юридической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психоло</w:t>
      </w:r>
      <w:r w:rsidR="00D321A7">
        <w:rPr>
          <w:szCs w:val="24"/>
        </w:rPr>
        <w:t>гии</w:t>
      </w:r>
      <w:proofErr w:type="spellEnd"/>
      <w:r w:rsidR="00D321A7">
        <w:rPr>
          <w:szCs w:val="24"/>
        </w:rPr>
        <w:t xml:space="preserve">. М.: </w:t>
      </w:r>
      <w:proofErr w:type="spellStart"/>
      <w:r w:rsidR="00D321A7">
        <w:rPr>
          <w:szCs w:val="24"/>
        </w:rPr>
        <w:t>Изд-во</w:t>
      </w:r>
      <w:proofErr w:type="spellEnd"/>
      <w:r w:rsidR="00D321A7">
        <w:rPr>
          <w:szCs w:val="24"/>
        </w:rPr>
        <w:t xml:space="preserve"> НОРМА, 2001. </w:t>
      </w:r>
    </w:p>
    <w:p w:rsidR="00A8022D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 w:rsidRPr="00C57BF8">
        <w:rPr>
          <w:szCs w:val="24"/>
        </w:rPr>
        <w:t>Зелинский</w:t>
      </w:r>
      <w:proofErr w:type="spellEnd"/>
      <w:r w:rsidRPr="00C57BF8">
        <w:rPr>
          <w:szCs w:val="24"/>
        </w:rPr>
        <w:t xml:space="preserve"> А.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Ф. </w:t>
      </w:r>
      <w:proofErr w:type="spellStart"/>
      <w:r w:rsidRPr="00C57BF8">
        <w:rPr>
          <w:szCs w:val="24"/>
        </w:rPr>
        <w:t>Криминальная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психология</w:t>
      </w:r>
      <w:proofErr w:type="spellEnd"/>
      <w:r w:rsidRPr="00C57BF8">
        <w:rPr>
          <w:szCs w:val="24"/>
        </w:rPr>
        <w:t xml:space="preserve">. К.: </w:t>
      </w:r>
      <w:proofErr w:type="spellStart"/>
      <w:r w:rsidRPr="00C57BF8">
        <w:rPr>
          <w:szCs w:val="24"/>
        </w:rPr>
        <w:t>Юринком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Интер</w:t>
      </w:r>
      <w:proofErr w:type="spellEnd"/>
      <w:r w:rsidRPr="00C57BF8">
        <w:rPr>
          <w:szCs w:val="24"/>
        </w:rPr>
        <w:t>, 1999. 240</w:t>
      </w:r>
      <w:r w:rsidR="0058550B">
        <w:rPr>
          <w:szCs w:val="24"/>
        </w:rPr>
        <w:t> </w:t>
      </w:r>
      <w:r w:rsidRPr="00C57BF8">
        <w:rPr>
          <w:szCs w:val="24"/>
        </w:rPr>
        <w:t>с.</w:t>
      </w:r>
    </w:p>
    <w:p w:rsidR="0058550B" w:rsidRPr="00C57BF8" w:rsidRDefault="0058550B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>
        <w:rPr>
          <w:szCs w:val="24"/>
        </w:rPr>
        <w:t>Кантер</w:t>
      </w:r>
      <w:proofErr w:type="spellEnd"/>
      <w:r>
        <w:rPr>
          <w:szCs w:val="24"/>
        </w:rPr>
        <w:t xml:space="preserve"> Д. </w:t>
      </w:r>
      <w:proofErr w:type="spellStart"/>
      <w:r>
        <w:rPr>
          <w:szCs w:val="24"/>
        </w:rPr>
        <w:t>Криминальная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психология</w:t>
      </w:r>
      <w:proofErr w:type="spellEnd"/>
      <w:r>
        <w:rPr>
          <w:szCs w:val="24"/>
        </w:rPr>
        <w:t>. М.:</w:t>
      </w:r>
      <w:r>
        <w:rPr>
          <w:szCs w:val="24"/>
          <w:lang w:val="ru-RU"/>
        </w:rPr>
        <w:t xml:space="preserve"> Г</w:t>
      </w:r>
      <w:r w:rsidR="00D321A7">
        <w:rPr>
          <w:szCs w:val="24"/>
          <w:lang w:val="ru-RU"/>
        </w:rPr>
        <w:t xml:space="preserve">уманитарный центр, 2020.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r w:rsidRPr="00C57BF8">
        <w:rPr>
          <w:szCs w:val="24"/>
        </w:rPr>
        <w:lastRenderedPageBreak/>
        <w:t>Медведєв В.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С. Кримінальна психологія: підручник. К.: </w:t>
      </w:r>
      <w:proofErr w:type="spellStart"/>
      <w:r w:rsidRPr="00C57BF8">
        <w:rPr>
          <w:szCs w:val="24"/>
        </w:rPr>
        <w:t>Атіка</w:t>
      </w:r>
      <w:proofErr w:type="spellEnd"/>
      <w:r w:rsidRPr="00C57BF8">
        <w:rPr>
          <w:szCs w:val="24"/>
        </w:rPr>
        <w:t>, 2004. 368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с.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r w:rsidRPr="00C57BF8">
        <w:rPr>
          <w:szCs w:val="24"/>
        </w:rPr>
        <w:t>Основи пенітенціарної психології: [навчальний посібник] / Н.</w:t>
      </w:r>
      <w:r w:rsidR="0058550B">
        <w:rPr>
          <w:szCs w:val="24"/>
          <w:lang w:val="ru-RU"/>
        </w:rPr>
        <w:t> </w:t>
      </w:r>
      <w:r w:rsidRPr="00C57BF8">
        <w:rPr>
          <w:szCs w:val="24"/>
        </w:rPr>
        <w:t>П.</w:t>
      </w:r>
      <w:r w:rsidRPr="00C57BF8">
        <w:rPr>
          <w:szCs w:val="24"/>
          <w:lang w:val="en-US"/>
        </w:rPr>
        <w:t> </w:t>
      </w:r>
      <w:proofErr w:type="spellStart"/>
      <w:r w:rsidR="0058550B">
        <w:rPr>
          <w:szCs w:val="24"/>
        </w:rPr>
        <w:t>Крейдун</w:t>
      </w:r>
      <w:proofErr w:type="spellEnd"/>
      <w:r w:rsidR="0058550B">
        <w:rPr>
          <w:szCs w:val="24"/>
        </w:rPr>
        <w:t>, О.</w:t>
      </w:r>
      <w:r w:rsidR="0058550B">
        <w:rPr>
          <w:szCs w:val="24"/>
          <w:lang w:val="ru-RU"/>
        </w:rPr>
        <w:t> </w:t>
      </w:r>
      <w:r w:rsidR="0058550B">
        <w:rPr>
          <w:szCs w:val="24"/>
        </w:rPr>
        <w:t>М.</w:t>
      </w:r>
      <w:r w:rsidR="0058550B">
        <w:rPr>
          <w:szCs w:val="24"/>
          <w:lang w:val="ru-RU"/>
        </w:rPr>
        <w:t> </w:t>
      </w:r>
      <w:proofErr w:type="spellStart"/>
      <w:r w:rsidR="0058550B">
        <w:rPr>
          <w:szCs w:val="24"/>
        </w:rPr>
        <w:t>Лактіоно</w:t>
      </w:r>
      <w:proofErr w:type="spellEnd"/>
      <w:r w:rsidR="0058550B">
        <w:rPr>
          <w:szCs w:val="24"/>
          <w:lang w:val="ru-RU"/>
        </w:rPr>
        <w:t>в,</w:t>
      </w:r>
      <w:r w:rsidRPr="00C57BF8">
        <w:rPr>
          <w:szCs w:val="24"/>
        </w:rPr>
        <w:t xml:space="preserve"> А.</w:t>
      </w:r>
      <w:r w:rsidR="0058550B" w:rsidRPr="0058550B">
        <w:rPr>
          <w:szCs w:val="24"/>
        </w:rPr>
        <w:t xml:space="preserve"> </w:t>
      </w:r>
      <w:r w:rsidR="0058550B">
        <w:rPr>
          <w:szCs w:val="24"/>
        </w:rPr>
        <w:t>В. Сорока</w:t>
      </w:r>
      <w:r w:rsidR="0058550B">
        <w:rPr>
          <w:szCs w:val="24"/>
          <w:lang w:val="ru-RU"/>
        </w:rPr>
        <w:t>,</w:t>
      </w:r>
      <w:r w:rsidRPr="00C57BF8">
        <w:rPr>
          <w:szCs w:val="24"/>
        </w:rPr>
        <w:t xml:space="preserve"> С.</w:t>
      </w:r>
      <w:r w:rsidR="0058550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І. </w:t>
      </w:r>
      <w:proofErr w:type="spellStart"/>
      <w:r w:rsidRPr="00C57BF8">
        <w:rPr>
          <w:szCs w:val="24"/>
        </w:rPr>
        <w:t>Скоков</w:t>
      </w:r>
      <w:proofErr w:type="spellEnd"/>
      <w:r w:rsidRPr="00C57BF8">
        <w:rPr>
          <w:szCs w:val="24"/>
        </w:rPr>
        <w:t>. Х. : ХНУ ім.</w:t>
      </w:r>
      <w:r w:rsidRPr="00C57BF8">
        <w:rPr>
          <w:szCs w:val="24"/>
          <w:lang w:val="ru-RU"/>
        </w:rPr>
        <w:t> </w:t>
      </w:r>
      <w:r w:rsidRPr="00C57BF8">
        <w:rPr>
          <w:szCs w:val="24"/>
        </w:rPr>
        <w:t>В.Н.</w:t>
      </w:r>
      <w:r w:rsidRPr="00C57BF8">
        <w:rPr>
          <w:szCs w:val="24"/>
          <w:lang w:val="ru-RU"/>
        </w:rPr>
        <w:t> </w:t>
      </w:r>
      <w:proofErr w:type="spellStart"/>
      <w:r w:rsidRPr="00C57BF8">
        <w:rPr>
          <w:szCs w:val="24"/>
        </w:rPr>
        <w:t>Каразіна</w:t>
      </w:r>
      <w:proofErr w:type="spellEnd"/>
      <w:r w:rsidRPr="00C57BF8">
        <w:rPr>
          <w:szCs w:val="24"/>
        </w:rPr>
        <w:t xml:space="preserve">, 2007. 140 с.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 w:rsidRPr="00C57BF8">
        <w:rPr>
          <w:szCs w:val="24"/>
        </w:rPr>
        <w:t>Пирожков</w:t>
      </w:r>
      <w:proofErr w:type="spellEnd"/>
      <w:r w:rsidRPr="00C57BF8">
        <w:rPr>
          <w:szCs w:val="24"/>
        </w:rPr>
        <w:t xml:space="preserve"> В.</w:t>
      </w:r>
      <w:r w:rsidR="0058550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Ф. </w:t>
      </w:r>
      <w:proofErr w:type="spellStart"/>
      <w:r w:rsidRPr="00C57BF8">
        <w:rPr>
          <w:szCs w:val="24"/>
        </w:rPr>
        <w:t>Криминальная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психология</w:t>
      </w:r>
      <w:proofErr w:type="spellEnd"/>
      <w:r w:rsidRPr="00C57BF8">
        <w:rPr>
          <w:szCs w:val="24"/>
        </w:rPr>
        <w:t>. М.: «Ось-89», 2001. 704</w:t>
      </w:r>
      <w:r w:rsidR="00092CDB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с. </w:t>
      </w:r>
    </w:p>
    <w:p w:rsidR="00A8022D" w:rsidRPr="00D321A7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 w:rsidRPr="00C57BF8">
        <w:rPr>
          <w:szCs w:val="24"/>
        </w:rPr>
        <w:t>Прикладная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юридическая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психология</w:t>
      </w:r>
      <w:proofErr w:type="spellEnd"/>
      <w:r w:rsidRPr="00C57BF8">
        <w:rPr>
          <w:szCs w:val="24"/>
        </w:rPr>
        <w:t xml:space="preserve">: </w:t>
      </w:r>
      <w:proofErr w:type="spellStart"/>
      <w:r w:rsidRPr="00C57BF8">
        <w:rPr>
          <w:szCs w:val="24"/>
        </w:rPr>
        <w:t>Учеб</w:t>
      </w:r>
      <w:proofErr w:type="spellEnd"/>
      <w:r w:rsidRPr="00C57BF8">
        <w:rPr>
          <w:szCs w:val="24"/>
        </w:rPr>
        <w:t xml:space="preserve">. </w:t>
      </w:r>
      <w:proofErr w:type="spellStart"/>
      <w:r w:rsidRPr="00C57BF8">
        <w:rPr>
          <w:szCs w:val="24"/>
        </w:rPr>
        <w:t>пособие</w:t>
      </w:r>
      <w:proofErr w:type="spellEnd"/>
      <w:r w:rsidRPr="00C57BF8">
        <w:rPr>
          <w:szCs w:val="24"/>
        </w:rPr>
        <w:t xml:space="preserve"> для </w:t>
      </w:r>
      <w:proofErr w:type="spellStart"/>
      <w:r w:rsidRPr="00C57BF8">
        <w:rPr>
          <w:szCs w:val="24"/>
        </w:rPr>
        <w:t>вузов</w:t>
      </w:r>
      <w:proofErr w:type="spellEnd"/>
      <w:r w:rsidRPr="00C57BF8">
        <w:rPr>
          <w:szCs w:val="24"/>
        </w:rPr>
        <w:t xml:space="preserve"> / </w:t>
      </w:r>
      <w:proofErr w:type="spellStart"/>
      <w:r w:rsidRPr="00C57BF8">
        <w:rPr>
          <w:szCs w:val="24"/>
        </w:rPr>
        <w:t>Под</w:t>
      </w:r>
      <w:proofErr w:type="spellEnd"/>
      <w:r w:rsidRPr="00C57BF8">
        <w:rPr>
          <w:szCs w:val="24"/>
        </w:rPr>
        <w:t xml:space="preserve"> ред. А.</w:t>
      </w:r>
      <w:r w:rsidR="0058550B">
        <w:rPr>
          <w:szCs w:val="24"/>
          <w:lang w:val="ru-RU"/>
        </w:rPr>
        <w:t> </w:t>
      </w:r>
      <w:r w:rsidRPr="00C57BF8">
        <w:rPr>
          <w:szCs w:val="24"/>
        </w:rPr>
        <w:t>М.</w:t>
      </w:r>
      <w:r w:rsidR="0058550B">
        <w:rPr>
          <w:szCs w:val="24"/>
          <w:lang w:val="ru-RU"/>
        </w:rPr>
        <w:t> </w:t>
      </w:r>
      <w:proofErr w:type="spellStart"/>
      <w:r w:rsidRPr="00C57BF8">
        <w:rPr>
          <w:szCs w:val="24"/>
        </w:rPr>
        <w:t>Столяренко</w:t>
      </w:r>
      <w:proofErr w:type="spellEnd"/>
      <w:r w:rsidRPr="00C57BF8">
        <w:rPr>
          <w:szCs w:val="24"/>
        </w:rPr>
        <w:t>. М.:ЮНИТИ-ДАНА, 2001. 639</w:t>
      </w:r>
      <w:r w:rsidR="00D321A7">
        <w:rPr>
          <w:szCs w:val="24"/>
          <w:lang w:val="ru-RU"/>
        </w:rPr>
        <w:t xml:space="preserve"> </w:t>
      </w:r>
      <w:r w:rsidRPr="00C57BF8">
        <w:rPr>
          <w:szCs w:val="24"/>
        </w:rPr>
        <w:t>с.</w:t>
      </w:r>
    </w:p>
    <w:p w:rsidR="00D321A7" w:rsidRPr="00C57BF8" w:rsidRDefault="00D321A7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>
        <w:rPr>
          <w:szCs w:val="24"/>
          <w:lang w:val="ru-RU"/>
        </w:rPr>
        <w:t>Сафуанов</w:t>
      </w:r>
      <w:proofErr w:type="spellEnd"/>
      <w:r>
        <w:rPr>
          <w:szCs w:val="24"/>
          <w:lang w:val="ru-RU"/>
        </w:rPr>
        <w:t xml:space="preserve"> Ф. Судебно-психологическая экспертиза. Учебник. М.: </w:t>
      </w:r>
      <w:proofErr w:type="spellStart"/>
      <w:r>
        <w:rPr>
          <w:szCs w:val="24"/>
          <w:lang w:val="ru-RU"/>
        </w:rPr>
        <w:t>Юрайт</w:t>
      </w:r>
      <w:proofErr w:type="spellEnd"/>
      <w:r>
        <w:rPr>
          <w:szCs w:val="24"/>
          <w:lang w:val="ru-RU"/>
        </w:rPr>
        <w:t xml:space="preserve">, 2019. </w:t>
      </w:r>
    </w:p>
    <w:p w:rsidR="00A8022D" w:rsidRPr="0058550B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r w:rsidRPr="00C57BF8">
        <w:rPr>
          <w:szCs w:val="24"/>
        </w:rPr>
        <w:t xml:space="preserve">Третьяченко В. В., Гарькавець С. О., </w:t>
      </w:r>
      <w:proofErr w:type="spellStart"/>
      <w:r w:rsidRPr="00C57BF8">
        <w:rPr>
          <w:szCs w:val="24"/>
        </w:rPr>
        <w:t>Коломійцев</w:t>
      </w:r>
      <w:proofErr w:type="spellEnd"/>
      <w:r w:rsidRPr="00C57BF8">
        <w:rPr>
          <w:szCs w:val="24"/>
        </w:rPr>
        <w:t xml:space="preserve"> О. А. Психологія </w:t>
      </w:r>
      <w:proofErr w:type="spellStart"/>
      <w:r w:rsidRPr="00C57BF8">
        <w:rPr>
          <w:szCs w:val="24"/>
        </w:rPr>
        <w:t>правослухняної</w:t>
      </w:r>
      <w:proofErr w:type="spellEnd"/>
      <w:r w:rsidRPr="00C57BF8">
        <w:rPr>
          <w:szCs w:val="24"/>
        </w:rPr>
        <w:t xml:space="preserve"> та протиправної поведінки особистості у трансформуючому су</w:t>
      </w:r>
      <w:r>
        <w:rPr>
          <w:szCs w:val="24"/>
        </w:rPr>
        <w:t>спільстві: монографія. Луганськ</w:t>
      </w:r>
      <w:r w:rsidR="00D321A7">
        <w:rPr>
          <w:szCs w:val="24"/>
        </w:rPr>
        <w:t>: Знання, 2009. 344</w:t>
      </w:r>
      <w:r w:rsidR="00D321A7">
        <w:rPr>
          <w:szCs w:val="24"/>
          <w:lang w:val="ru-RU"/>
        </w:rPr>
        <w:t> </w:t>
      </w:r>
      <w:r w:rsidRPr="00C57BF8">
        <w:rPr>
          <w:szCs w:val="24"/>
        </w:rPr>
        <w:t xml:space="preserve">с. </w:t>
      </w:r>
    </w:p>
    <w:p w:rsidR="0058550B" w:rsidRPr="00C57BF8" w:rsidRDefault="0058550B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>
        <w:rPr>
          <w:szCs w:val="24"/>
          <w:lang w:val="ru-RU"/>
        </w:rPr>
        <w:t>Хаэр</w:t>
      </w:r>
      <w:proofErr w:type="spellEnd"/>
      <w:r>
        <w:rPr>
          <w:szCs w:val="24"/>
          <w:lang w:val="ru-RU"/>
        </w:rPr>
        <w:t xml:space="preserve"> Р. Д. Пугающий мир психопатов. М</w:t>
      </w:r>
      <w:r w:rsidR="00D321A7">
        <w:rPr>
          <w:szCs w:val="24"/>
          <w:lang w:val="ru-RU"/>
        </w:rPr>
        <w:t xml:space="preserve">.: Изд-во Вильямс, 2014. </w:t>
      </w:r>
    </w:p>
    <w:p w:rsidR="00A8022D" w:rsidRPr="00C57BF8" w:rsidRDefault="00A8022D" w:rsidP="00A8022D">
      <w:pPr>
        <w:pStyle w:val="a6"/>
        <w:numPr>
          <w:ilvl w:val="0"/>
          <w:numId w:val="4"/>
        </w:numPr>
        <w:spacing w:after="0"/>
        <w:jc w:val="both"/>
        <w:rPr>
          <w:szCs w:val="24"/>
        </w:rPr>
      </w:pPr>
      <w:proofErr w:type="spellStart"/>
      <w:r w:rsidRPr="00C57BF8">
        <w:rPr>
          <w:szCs w:val="24"/>
        </w:rPr>
        <w:t>Юридическая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психология</w:t>
      </w:r>
      <w:proofErr w:type="spellEnd"/>
      <w:r w:rsidRPr="00C57BF8">
        <w:rPr>
          <w:szCs w:val="24"/>
        </w:rPr>
        <w:t xml:space="preserve"> / </w:t>
      </w:r>
      <w:proofErr w:type="spellStart"/>
      <w:r w:rsidRPr="00C57BF8">
        <w:rPr>
          <w:szCs w:val="24"/>
        </w:rPr>
        <w:t>Сост</w:t>
      </w:r>
      <w:proofErr w:type="spellEnd"/>
      <w:r w:rsidRPr="00C57BF8">
        <w:rPr>
          <w:szCs w:val="24"/>
        </w:rPr>
        <w:t xml:space="preserve">. и </w:t>
      </w:r>
      <w:proofErr w:type="spellStart"/>
      <w:r w:rsidRPr="00C57BF8">
        <w:rPr>
          <w:szCs w:val="24"/>
        </w:rPr>
        <w:t>общ</w:t>
      </w:r>
      <w:proofErr w:type="spellEnd"/>
      <w:r w:rsidRPr="00C57BF8">
        <w:rPr>
          <w:szCs w:val="24"/>
        </w:rPr>
        <w:t xml:space="preserve">. </w:t>
      </w:r>
      <w:proofErr w:type="spellStart"/>
      <w:r w:rsidRPr="00C57BF8">
        <w:rPr>
          <w:szCs w:val="24"/>
        </w:rPr>
        <w:t>редакция</w:t>
      </w:r>
      <w:proofErr w:type="spellEnd"/>
      <w:r w:rsidRPr="00C57BF8">
        <w:rPr>
          <w:szCs w:val="24"/>
        </w:rPr>
        <w:t xml:space="preserve"> Т.</w:t>
      </w:r>
      <w:r w:rsidR="0058550B">
        <w:rPr>
          <w:szCs w:val="24"/>
          <w:lang w:val="ru-RU"/>
        </w:rPr>
        <w:t xml:space="preserve"> </w:t>
      </w:r>
      <w:r w:rsidRPr="00C57BF8">
        <w:rPr>
          <w:szCs w:val="24"/>
        </w:rPr>
        <w:t>Н.</w:t>
      </w:r>
      <w:r w:rsidR="0058550B">
        <w:rPr>
          <w:szCs w:val="24"/>
          <w:lang w:val="ru-RU"/>
        </w:rPr>
        <w:t xml:space="preserve"> </w:t>
      </w:r>
      <w:proofErr w:type="spellStart"/>
      <w:r w:rsidRPr="00C57BF8">
        <w:rPr>
          <w:szCs w:val="24"/>
        </w:rPr>
        <w:t>Курбатовой</w:t>
      </w:r>
      <w:proofErr w:type="spellEnd"/>
      <w:r w:rsidRPr="00C57BF8">
        <w:rPr>
          <w:szCs w:val="24"/>
        </w:rPr>
        <w:t xml:space="preserve">. </w:t>
      </w:r>
      <w:proofErr w:type="spellStart"/>
      <w:r w:rsidRPr="00C57BF8">
        <w:rPr>
          <w:szCs w:val="24"/>
        </w:rPr>
        <w:t>СПб</w:t>
      </w:r>
      <w:proofErr w:type="spellEnd"/>
      <w:r w:rsidRPr="00C57BF8">
        <w:rPr>
          <w:szCs w:val="24"/>
        </w:rPr>
        <w:t xml:space="preserve">.: </w:t>
      </w:r>
      <w:proofErr w:type="spellStart"/>
      <w:r w:rsidRPr="00C57BF8">
        <w:rPr>
          <w:szCs w:val="24"/>
        </w:rPr>
        <w:t>Питер</w:t>
      </w:r>
      <w:proofErr w:type="spellEnd"/>
      <w:r w:rsidRPr="00C57BF8">
        <w:rPr>
          <w:szCs w:val="24"/>
        </w:rPr>
        <w:t>, 2001. 480 с.</w:t>
      </w:r>
    </w:p>
    <w:p w:rsidR="00A8022D" w:rsidRPr="00093A81" w:rsidRDefault="00A8022D" w:rsidP="00A8022D">
      <w:pPr>
        <w:spacing w:line="276" w:lineRule="auto"/>
        <w:jc w:val="both"/>
        <w:rPr>
          <w:szCs w:val="24"/>
        </w:rPr>
      </w:pPr>
    </w:p>
    <w:p w:rsidR="00A8022D" w:rsidRPr="00093A81" w:rsidRDefault="00A8022D" w:rsidP="00A8022D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A8022D" w:rsidRPr="00C57BF8" w:rsidRDefault="00A8022D" w:rsidP="00A8022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FF"/>
          <w:spacing w:val="-13"/>
        </w:rPr>
      </w:pPr>
      <w:r w:rsidRPr="00C57BF8">
        <w:rPr>
          <w:spacing w:val="-13"/>
        </w:rPr>
        <w:t>Конспект лекцій (</w:t>
      </w:r>
      <w:proofErr w:type="spellStart"/>
      <w:r w:rsidRPr="00C57BF8">
        <w:rPr>
          <w:spacing w:val="-13"/>
        </w:rPr>
        <w:t>ел</w:t>
      </w:r>
      <w:proofErr w:type="spellEnd"/>
      <w:r w:rsidRPr="00C57BF8">
        <w:rPr>
          <w:spacing w:val="-13"/>
        </w:rPr>
        <w:t>.</w:t>
      </w:r>
      <w:r>
        <w:rPr>
          <w:spacing w:val="-13"/>
        </w:rPr>
        <w:t xml:space="preserve"> в., 2010 р.) С. О. Гарькавець</w:t>
      </w:r>
      <w:r w:rsidRPr="00C57BF8">
        <w:rPr>
          <w:spacing w:val="-13"/>
        </w:rPr>
        <w:t xml:space="preserve">  </w:t>
      </w:r>
      <w:r w:rsidRPr="00C57BF8">
        <w:rPr>
          <w:color w:val="0000FF"/>
          <w:spacing w:val="-13"/>
        </w:rPr>
        <w:t>http://www.</w:t>
      </w:r>
      <w:r w:rsidRPr="00C57BF8">
        <w:rPr>
          <w:color w:val="0000FF"/>
          <w:lang w:eastAsia="uk-UA"/>
        </w:rPr>
        <w:t xml:space="preserve"> psihology-snu@</w:t>
      </w:r>
      <w:proofErr w:type="spellStart"/>
      <w:r w:rsidRPr="00C57BF8">
        <w:rPr>
          <w:color w:val="0000FF"/>
          <w:lang w:eastAsia="uk-UA"/>
        </w:rPr>
        <w:t>mail.ru</w:t>
      </w:r>
      <w:proofErr w:type="spellEnd"/>
    </w:p>
    <w:p w:rsidR="00A8022D" w:rsidRPr="00C57BF8" w:rsidRDefault="00A8022D" w:rsidP="00A8022D">
      <w:pPr>
        <w:pStyle w:val="a0"/>
        <w:numPr>
          <w:ilvl w:val="0"/>
          <w:numId w:val="5"/>
        </w:numPr>
        <w:spacing w:after="120"/>
      </w:pPr>
      <w:r>
        <w:t xml:space="preserve">Навчально-методичний комплекс </w:t>
      </w:r>
      <w:r w:rsidRPr="00E93012">
        <w:t>дистанційно</w:t>
      </w:r>
      <w:r>
        <w:t>го курсу дисципліни «Юридична психологія» / Уклад. С.О. Гарькавець.</w:t>
      </w:r>
      <w:r w:rsidRPr="00E93012">
        <w:t xml:space="preserve"> Луганськ</w:t>
      </w:r>
      <w:r>
        <w:t xml:space="preserve"> </w:t>
      </w:r>
      <w:r w:rsidRPr="00E93012">
        <w:t>: С</w:t>
      </w:r>
      <w:r>
        <w:t>НУ ім. В. Даля, № ФЛ–03–37–06.</w:t>
      </w:r>
      <w:r w:rsidRPr="00E93012">
        <w:t xml:space="preserve"> 13.03.2006. </w:t>
      </w:r>
    </w:p>
    <w:p w:rsidR="00A8022D" w:rsidRDefault="00A8022D" w:rsidP="00A8022D">
      <w:pPr>
        <w:jc w:val="both"/>
        <w:rPr>
          <w:sz w:val="22"/>
        </w:rPr>
      </w:pPr>
    </w:p>
    <w:p w:rsidR="00A8022D" w:rsidRPr="00093A81" w:rsidRDefault="00A8022D" w:rsidP="00A8022D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A8022D" w:rsidRDefault="00A8022D" w:rsidP="00A8022D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p w:rsidR="00A8022D" w:rsidRDefault="00A8022D" w:rsidP="00A8022D">
      <w:pPr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  <w:gridCol w:w="1603"/>
        <w:gridCol w:w="1608"/>
      </w:tblGrid>
      <w:tr w:rsidR="00A8022D" w:rsidRPr="00FF371E" w:rsidTr="007D7A57">
        <w:trPr>
          <w:trHeight w:val="280"/>
          <w:jc w:val="center"/>
        </w:trPr>
        <w:tc>
          <w:tcPr>
            <w:tcW w:w="6360" w:type="dxa"/>
            <w:vMerge w:val="restart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Інструменти та завдання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Кількість балів</w:t>
            </w:r>
          </w:p>
        </w:tc>
      </w:tr>
      <w:tr w:rsidR="00A8022D" w:rsidRPr="00FF371E" w:rsidTr="007D7A57">
        <w:trPr>
          <w:trHeight w:val="318"/>
          <w:jc w:val="center"/>
        </w:trPr>
        <w:tc>
          <w:tcPr>
            <w:tcW w:w="6360" w:type="dxa"/>
            <w:vMerge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Денна форма</w:t>
            </w:r>
          </w:p>
        </w:tc>
        <w:tc>
          <w:tcPr>
            <w:tcW w:w="1608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Заочна форма</w:t>
            </w:r>
          </w:p>
        </w:tc>
      </w:tr>
      <w:tr w:rsidR="00A8022D" w:rsidRPr="00FF371E" w:rsidTr="007D7A57">
        <w:trPr>
          <w:trHeight w:val="279"/>
          <w:jc w:val="center"/>
        </w:trPr>
        <w:tc>
          <w:tcPr>
            <w:tcW w:w="6360" w:type="dxa"/>
            <w:shd w:val="clear" w:color="auto" w:fill="auto"/>
          </w:tcPr>
          <w:p w:rsidR="00A8022D" w:rsidRPr="00FF371E" w:rsidRDefault="00A8022D" w:rsidP="007D7A57">
            <w:pPr>
              <w:rPr>
                <w:szCs w:val="24"/>
              </w:rPr>
            </w:pPr>
            <w:r w:rsidRPr="00FF371E">
              <w:rPr>
                <w:szCs w:val="24"/>
              </w:rPr>
              <w:t xml:space="preserve">Присутність на заняттях </w:t>
            </w:r>
            <w:r>
              <w:rPr>
                <w:szCs w:val="24"/>
              </w:rPr>
              <w:t>(для заочної форми навчання під час настановної сесії) та участь в обговоренні тем ПЗ</w:t>
            </w:r>
            <w:r w:rsidRPr="00FF371E">
              <w:rPr>
                <w:szCs w:val="24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F371E">
              <w:rPr>
                <w:szCs w:val="24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20</w:t>
            </w:r>
          </w:p>
        </w:tc>
      </w:tr>
      <w:tr w:rsidR="00A8022D" w:rsidRPr="00FF371E" w:rsidTr="007D7A57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:rsidR="00A8022D" w:rsidRPr="00FF371E" w:rsidRDefault="00A8022D" w:rsidP="007D7A57">
            <w:pPr>
              <w:rPr>
                <w:szCs w:val="24"/>
              </w:rPr>
            </w:pPr>
            <w:r>
              <w:rPr>
                <w:szCs w:val="24"/>
                <w:lang w:eastAsia="ar-SA"/>
              </w:rPr>
              <w:t>Виконання контрольної роботи</w:t>
            </w:r>
          </w:p>
        </w:tc>
        <w:tc>
          <w:tcPr>
            <w:tcW w:w="1603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F371E">
              <w:rPr>
                <w:szCs w:val="24"/>
              </w:rPr>
              <w:t>0</w:t>
            </w:r>
          </w:p>
        </w:tc>
      </w:tr>
      <w:tr w:rsidR="00A8022D" w:rsidRPr="00FF371E" w:rsidTr="007D7A57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:rsidR="00A8022D" w:rsidRPr="00FF371E" w:rsidRDefault="00A8022D" w:rsidP="007D7A57">
            <w:pPr>
              <w:rPr>
                <w:szCs w:val="24"/>
              </w:rPr>
            </w:pPr>
            <w:r>
              <w:rPr>
                <w:szCs w:val="24"/>
              </w:rPr>
              <w:t>Самостійна</w:t>
            </w:r>
            <w:r w:rsidRPr="00FF371E">
              <w:rPr>
                <w:szCs w:val="24"/>
              </w:rPr>
              <w:t xml:space="preserve"> робота </w:t>
            </w:r>
          </w:p>
        </w:tc>
        <w:tc>
          <w:tcPr>
            <w:tcW w:w="1603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F371E">
              <w:rPr>
                <w:szCs w:val="24"/>
              </w:rPr>
              <w:t>0</w:t>
            </w:r>
          </w:p>
        </w:tc>
      </w:tr>
      <w:tr w:rsidR="00A8022D" w:rsidRPr="00FF371E" w:rsidTr="007D7A57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:rsidR="00A8022D" w:rsidRPr="00FF371E" w:rsidRDefault="00A8022D" w:rsidP="007D7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  <w:r w:rsidRPr="00FF371E">
              <w:rPr>
                <w:szCs w:val="24"/>
              </w:rPr>
              <w:t xml:space="preserve"> (тест)</w:t>
            </w:r>
          </w:p>
        </w:tc>
        <w:tc>
          <w:tcPr>
            <w:tcW w:w="1603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F371E">
              <w:rPr>
                <w:szCs w:val="24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F371E">
              <w:rPr>
                <w:szCs w:val="24"/>
              </w:rPr>
              <w:t>0</w:t>
            </w:r>
          </w:p>
        </w:tc>
      </w:tr>
      <w:tr w:rsidR="00A8022D" w:rsidRPr="00FF371E" w:rsidTr="007D7A57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b/>
                <w:szCs w:val="24"/>
              </w:rPr>
            </w:pPr>
            <w:r w:rsidRPr="00FF371E">
              <w:rPr>
                <w:b/>
                <w:szCs w:val="24"/>
              </w:rPr>
              <w:t>Разом</w:t>
            </w:r>
          </w:p>
        </w:tc>
        <w:tc>
          <w:tcPr>
            <w:tcW w:w="1603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b/>
                <w:szCs w:val="24"/>
              </w:rPr>
            </w:pPr>
            <w:r w:rsidRPr="00FF371E">
              <w:rPr>
                <w:b/>
                <w:szCs w:val="24"/>
              </w:rPr>
              <w:t>100</w:t>
            </w:r>
          </w:p>
        </w:tc>
        <w:tc>
          <w:tcPr>
            <w:tcW w:w="1608" w:type="dxa"/>
            <w:shd w:val="clear" w:color="auto" w:fill="auto"/>
          </w:tcPr>
          <w:p w:rsidR="00A8022D" w:rsidRPr="00FF371E" w:rsidRDefault="00A8022D" w:rsidP="007D7A57">
            <w:pPr>
              <w:jc w:val="center"/>
              <w:rPr>
                <w:b/>
                <w:szCs w:val="24"/>
              </w:rPr>
            </w:pPr>
            <w:r w:rsidRPr="00FF371E">
              <w:rPr>
                <w:b/>
                <w:szCs w:val="24"/>
              </w:rPr>
              <w:t>100</w:t>
            </w:r>
          </w:p>
        </w:tc>
      </w:tr>
    </w:tbl>
    <w:p w:rsidR="00A8022D" w:rsidRPr="00FF371E" w:rsidRDefault="00A8022D" w:rsidP="00A8022D">
      <w:pPr>
        <w:jc w:val="center"/>
        <w:rPr>
          <w:b/>
          <w:szCs w:val="24"/>
        </w:rPr>
      </w:pPr>
    </w:p>
    <w:p w:rsidR="00A8022D" w:rsidRPr="00093A81" w:rsidRDefault="00A8022D" w:rsidP="00A8022D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1070"/>
        <w:gridCol w:w="3480"/>
        <w:gridCol w:w="2778"/>
      </w:tblGrid>
      <w:tr w:rsidR="00A8022D" w:rsidRPr="00093A81" w:rsidTr="007D7A57">
        <w:trPr>
          <w:trHeight w:val="450"/>
        </w:trPr>
        <w:tc>
          <w:tcPr>
            <w:tcW w:w="1172" w:type="pct"/>
            <w:vMerge w:val="restar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A8022D" w:rsidRPr="00093A81" w:rsidTr="007D7A57">
        <w:trPr>
          <w:trHeight w:val="450"/>
        </w:trPr>
        <w:tc>
          <w:tcPr>
            <w:tcW w:w="1172" w:type="pct"/>
            <w:vMerge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A8022D" w:rsidRPr="00093A81" w:rsidTr="007D7A57">
        <w:tc>
          <w:tcPr>
            <w:tcW w:w="1172" w:type="pct"/>
            <w:vAlign w:val="center"/>
          </w:tcPr>
          <w:p w:rsidR="00A8022D" w:rsidRPr="00093A81" w:rsidRDefault="00A8022D" w:rsidP="007D7A57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A8022D" w:rsidRPr="00093A81" w:rsidTr="007D7A57">
        <w:trPr>
          <w:trHeight w:val="194"/>
        </w:trPr>
        <w:tc>
          <w:tcPr>
            <w:tcW w:w="1172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1172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1172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1172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</w:p>
        </w:tc>
      </w:tr>
      <w:tr w:rsidR="00A8022D" w:rsidRPr="00093A81" w:rsidTr="007D7A57">
        <w:tc>
          <w:tcPr>
            <w:tcW w:w="1172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A8022D" w:rsidRPr="00093A81" w:rsidTr="007D7A57">
        <w:trPr>
          <w:trHeight w:val="708"/>
        </w:trPr>
        <w:tc>
          <w:tcPr>
            <w:tcW w:w="1172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A8022D" w:rsidRPr="00093A81" w:rsidRDefault="00A8022D" w:rsidP="007D7A5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A8022D" w:rsidRDefault="00A8022D" w:rsidP="00A8022D">
      <w:pPr>
        <w:spacing w:line="276" w:lineRule="auto"/>
        <w:jc w:val="both"/>
        <w:rPr>
          <w:szCs w:val="24"/>
          <w:lang w:val="ru-RU"/>
        </w:rPr>
      </w:pPr>
    </w:p>
    <w:p w:rsidR="00A8022D" w:rsidRPr="00C06B5B" w:rsidRDefault="00A8022D" w:rsidP="00A8022D">
      <w:pPr>
        <w:jc w:val="center"/>
        <w:rPr>
          <w:b/>
          <w:szCs w:val="24"/>
        </w:rPr>
      </w:pPr>
      <w:r w:rsidRPr="00C06B5B">
        <w:rPr>
          <w:b/>
          <w:szCs w:val="24"/>
        </w:rPr>
        <w:lastRenderedPageBreak/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99"/>
        <w:gridCol w:w="7856"/>
      </w:tblGrid>
      <w:tr w:rsidR="00A8022D" w:rsidRPr="003A292D" w:rsidTr="007D7A57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C06B5B" w:rsidRDefault="00A8022D" w:rsidP="007D7A57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C06B5B" w:rsidRDefault="00A8022D" w:rsidP="007D7A57">
            <w:pPr>
              <w:jc w:val="both"/>
              <w:rPr>
                <w:szCs w:val="24"/>
              </w:rPr>
            </w:pPr>
            <w:r w:rsidRPr="00C06B5B">
              <w:rPr>
                <w:szCs w:val="24"/>
              </w:rPr>
              <w:t xml:space="preserve">Під час виконання практичних </w:t>
            </w:r>
            <w:r>
              <w:rPr>
                <w:szCs w:val="24"/>
              </w:rPr>
              <w:t>і самостійних завдань здобувачі вищої освіти мають дотримуватися</w:t>
            </w:r>
            <w:r w:rsidRPr="00C06B5B">
              <w:rPr>
                <w:szCs w:val="24"/>
              </w:rPr>
              <w:t xml:space="preserve"> політики академічної </w:t>
            </w:r>
            <w:r>
              <w:rPr>
                <w:szCs w:val="24"/>
              </w:rPr>
              <w:t>доброчесності. Запозичення (використання ідей, розробок, тверджень, статистичних або 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Перевірка текстів на унікальність здійснюється однаково для всіх здобувачів за допомогою програми </w:t>
            </w:r>
            <w:proofErr w:type="spellStart"/>
            <w:r>
              <w:rPr>
                <w:szCs w:val="24"/>
              </w:rPr>
              <w:t>Antiplagiar</w:t>
            </w:r>
            <w:r>
              <w:rPr>
                <w:szCs w:val="24"/>
                <w:lang w:val="en-US"/>
              </w:rPr>
              <w:t>ist</w:t>
            </w:r>
            <w:proofErr w:type="spellEnd"/>
            <w:r w:rsidRPr="0075391B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net</w:t>
            </w:r>
            <w:r w:rsidRPr="0075391B">
              <w:rPr>
                <w:szCs w:val="24"/>
              </w:rPr>
              <w:t xml:space="preserve">.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A8022D" w:rsidRPr="00C06B5B" w:rsidTr="007D7A57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C06B5B" w:rsidRDefault="00A8022D" w:rsidP="007D7A57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9E28FE" w:rsidRDefault="00A8022D" w:rsidP="007D7A57">
            <w:pPr>
              <w:jc w:val="both"/>
              <w:rPr>
                <w:szCs w:val="24"/>
              </w:rPr>
            </w:pPr>
            <w:r w:rsidRPr="00170B26">
              <w:rPr>
                <w:szCs w:val="24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A8022D" w:rsidRPr="00C06B5B" w:rsidTr="007D7A57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C06B5B" w:rsidRDefault="00A8022D" w:rsidP="007D7A57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2D" w:rsidRPr="0028150B" w:rsidRDefault="00A8022D" w:rsidP="007D7A57">
            <w:pPr>
              <w:jc w:val="both"/>
              <w:rPr>
                <w:szCs w:val="24"/>
              </w:rPr>
            </w:pPr>
            <w:r w:rsidRPr="0028150B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A8022D" w:rsidRPr="0028150B" w:rsidRDefault="00A8022D" w:rsidP="007D7A57">
            <w:pPr>
              <w:jc w:val="both"/>
              <w:rPr>
                <w:szCs w:val="24"/>
              </w:rPr>
            </w:pPr>
            <w:r w:rsidRPr="0028150B">
              <w:rPr>
                <w:szCs w:val="24"/>
              </w:rPr>
              <w:t>Під час занять студенти:</w:t>
            </w:r>
          </w:p>
          <w:p w:rsidR="00A8022D" w:rsidRPr="0028150B" w:rsidRDefault="00A8022D" w:rsidP="007D7A5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поводження;</w:t>
            </w:r>
          </w:p>
          <w:p w:rsidR="00A8022D" w:rsidRPr="0028150B" w:rsidRDefault="00A8022D" w:rsidP="007D7A5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:rsidR="00A8022D" w:rsidRPr="0028150B" w:rsidRDefault="00A8022D" w:rsidP="007D7A5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проводити заняття та іншим студентам навчатися.</w:t>
            </w:r>
          </w:p>
          <w:p w:rsidR="00A8022D" w:rsidRPr="0028150B" w:rsidRDefault="00A8022D" w:rsidP="007D7A57">
            <w:pPr>
              <w:jc w:val="both"/>
              <w:rPr>
                <w:szCs w:val="24"/>
              </w:rPr>
            </w:pPr>
            <w:r w:rsidRPr="0028150B">
              <w:rPr>
                <w:szCs w:val="24"/>
              </w:rPr>
              <w:t>Під час контролю знань студенти:</w:t>
            </w:r>
          </w:p>
          <w:p w:rsidR="00A8022D" w:rsidRPr="0028150B" w:rsidRDefault="00A8022D" w:rsidP="007D7A5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:rsidR="00A8022D" w:rsidRPr="0028150B" w:rsidRDefault="00A8022D" w:rsidP="007D7A5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A8022D" w:rsidRPr="0028150B" w:rsidRDefault="00A8022D" w:rsidP="007D7A5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:rsidR="00A8022D" w:rsidRPr="0028150B" w:rsidRDefault="00A8022D" w:rsidP="007D7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проведення контрольних заходів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A8022D" w:rsidRPr="00C06B5B" w:rsidRDefault="00A8022D" w:rsidP="007D7A57">
            <w:pPr>
              <w:jc w:val="both"/>
              <w:rPr>
                <w:szCs w:val="24"/>
              </w:rPr>
            </w:pPr>
          </w:p>
        </w:tc>
      </w:tr>
    </w:tbl>
    <w:p w:rsidR="00A8022D" w:rsidRPr="00C06B5B" w:rsidRDefault="00A8022D" w:rsidP="00A8022D">
      <w:pPr>
        <w:rPr>
          <w:szCs w:val="24"/>
        </w:rPr>
      </w:pPr>
    </w:p>
    <w:p w:rsidR="00333AD3" w:rsidRDefault="00333AD3"/>
    <w:sectPr w:rsidR="00333AD3" w:rsidSect="0004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2D"/>
    <w:rsid w:val="00092CDB"/>
    <w:rsid w:val="00097A05"/>
    <w:rsid w:val="000C1C53"/>
    <w:rsid w:val="00234BFF"/>
    <w:rsid w:val="00333AD3"/>
    <w:rsid w:val="0037410E"/>
    <w:rsid w:val="004E4798"/>
    <w:rsid w:val="0058550B"/>
    <w:rsid w:val="00641EE8"/>
    <w:rsid w:val="00706D1E"/>
    <w:rsid w:val="00814FAB"/>
    <w:rsid w:val="008A32E4"/>
    <w:rsid w:val="00A8022D"/>
    <w:rsid w:val="00B12F51"/>
    <w:rsid w:val="00D321A7"/>
    <w:rsid w:val="00EE22AB"/>
    <w:rsid w:val="00FC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A8022D"/>
    <w:pPr>
      <w:keepNext/>
      <w:numPr>
        <w:numId w:val="3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A8022D"/>
    <w:pPr>
      <w:keepNext/>
      <w:keepLines/>
      <w:numPr>
        <w:ilvl w:val="1"/>
        <w:numId w:val="3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A8022D"/>
    <w:pPr>
      <w:numPr>
        <w:ilvl w:val="2"/>
        <w:numId w:val="3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022D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A8022D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A8022D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4">
    <w:name w:val="List Paragraph"/>
    <w:basedOn w:val="a"/>
    <w:uiPriority w:val="34"/>
    <w:qFormat/>
    <w:rsid w:val="00A8022D"/>
    <w:pPr>
      <w:ind w:left="720"/>
      <w:contextualSpacing/>
    </w:pPr>
  </w:style>
  <w:style w:type="paragraph" w:styleId="a0">
    <w:name w:val="Body Text"/>
    <w:basedOn w:val="a"/>
    <w:link w:val="a5"/>
    <w:rsid w:val="00A8022D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A8022D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Body Text Indent"/>
    <w:basedOn w:val="a"/>
    <w:link w:val="a7"/>
    <w:uiPriority w:val="99"/>
    <w:unhideWhenUsed/>
    <w:rsid w:val="00A8022D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8022D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80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8022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2020-11-16T12:05:00Z</dcterms:created>
  <dcterms:modified xsi:type="dcterms:W3CDTF">2020-11-16T12:05:00Z</dcterms:modified>
</cp:coreProperties>
</file>