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8"/>
        <w:gridCol w:w="2913"/>
        <w:gridCol w:w="4074"/>
      </w:tblGrid>
      <w:tr w:rsidR="00B32848" w:rsidRPr="001B4B2B" w:rsidTr="00912FB0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29C4AF5" wp14:editId="20F49649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48" w:rsidRPr="001B4B2B" w:rsidTr="00912FB0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640169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ОРГАНІЗАЦІЯ ВЕЛНЕС І SPA ОБСЛУГОВУВАННЯ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48" w:rsidRPr="001B4B2B" w:rsidRDefault="00640169" w:rsidP="0064016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6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бакалавр 241_2.04</w:t>
            </w:r>
          </w:p>
        </w:tc>
      </w:tr>
      <w:tr w:rsidR="00B32848" w:rsidRPr="001B4B2B" w:rsidTr="00912FB0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640169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40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0169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="00640169"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-ресторанна справа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848" w:rsidRPr="001B4B2B" w:rsidTr="00912FB0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A64594" w:rsidP="00912FB0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32848" w:rsidRPr="001B4B2B" w:rsidTr="006B677F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848" w:rsidRPr="001B4B2B" w:rsidRDefault="00402A9B" w:rsidP="00402A9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9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весняний</w:t>
            </w:r>
          </w:p>
        </w:tc>
      </w:tr>
      <w:tr w:rsidR="00B32848" w:rsidRPr="001B4B2B" w:rsidTr="00912FB0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32848" w:rsidRPr="001B4B2B" w:rsidTr="00912FB0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B32848" w:rsidRPr="001B4B2B" w:rsidTr="00912FB0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848" w:rsidRPr="001B4B2B" w:rsidRDefault="00640169" w:rsidP="00640169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B32848" w:rsidRPr="001B4B2B" w:rsidRDefault="00B32848" w:rsidP="00B3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B32848" w:rsidRPr="001B4B2B" w:rsidTr="00912FB0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B32848" w:rsidRPr="001B4B2B" w:rsidTr="00912FB0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32848" w:rsidRPr="001B4B2B" w:rsidTr="00912FB0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B32848" w:rsidRPr="001B4B2B" w:rsidTr="00912FB0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B32848" w:rsidRPr="001B4B2B" w:rsidTr="00912FB0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2848" w:rsidRPr="001B4B2B" w:rsidTr="00912FB0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B32848" w:rsidRPr="001B4B2B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B32848" w:rsidRPr="001B4B2B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B32848" w:rsidRPr="001B4B2B" w:rsidTr="00912F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33D" w:rsidRPr="008805D4" w:rsidRDefault="00B32848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у студентів системи знань про особливості СПА та </w:t>
            </w:r>
            <w:proofErr w:type="spellStart"/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="00880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 у готельних комплексах, про технологічний процес їх надання в сучасній</w:t>
            </w:r>
            <w:r w:rsidR="00880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</w:t>
            </w:r>
            <w:r w:rsidR="003E67E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індустрії, створення теоретичної та методологічної основи для оволодіння</w:t>
            </w:r>
            <w:r w:rsidR="00880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базовими знаннями в області оздоровчих послуг.</w:t>
            </w:r>
          </w:p>
          <w:p w:rsidR="00F6633D" w:rsidRPr="008805D4" w:rsidRDefault="00F6633D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результаті освоєння даної дисципліни передбачається вирішення наступних завдань: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розглянути основи рекреації та профілактики на курортах і в оздоровчих</w:t>
            </w:r>
          </w:p>
          <w:p w:rsidR="00F6633D" w:rsidRPr="008805D4" w:rsidRDefault="00F6633D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880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сформувати у студентів уявлення про </w:t>
            </w:r>
            <w:proofErr w:type="spellStart"/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різн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вітчизнян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зарубіжн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F6633D" w:rsidRPr="008805D4" w:rsidRDefault="00F6633D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</w:t>
            </w:r>
            <w:r w:rsid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ознайомити студентів з основними природними лікувальними ресурсами та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 в СПА індустрії;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виробити у студентів навички аналізу організацій, що надають оздоровчі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 курорті;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сформувати у студентів знання, вміння та навички з використання СПА і </w:t>
            </w:r>
            <w:proofErr w:type="spellStart"/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процедур в рекреаційній та оздоровчій практиці;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дати чіткі уявлення про підбір необхідних готельних комплексів на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урортах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надають оздоровчі послуги з урахуванням переваг</w:t>
            </w:r>
          </w:p>
          <w:p w:rsidR="00F6633D" w:rsidRPr="008805D4" w:rsidRDefault="008805D4" w:rsidP="00F663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633D" w:rsidRPr="008805D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32848" w:rsidRDefault="00B32848" w:rsidP="00912FB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 є закріплення теоретичних знань і набуття практичних умінь і навичок із відповідних розділів предмета,  </w:t>
            </w:r>
          </w:p>
          <w:p w:rsidR="00B32848" w:rsidRPr="001B4B2B" w:rsidRDefault="00B32848" w:rsidP="00912FB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самостійної роботи з літературними джерелами, глибок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вивченню дисципліни. Формою виконання самостійної роботи є конспект, реферат або доповідь.</w:t>
            </w:r>
          </w:p>
        </w:tc>
      </w:tr>
      <w:tr w:rsidR="00B32848" w:rsidRPr="001B4B2B" w:rsidTr="00912F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B52" w:rsidRPr="00B51B52" w:rsidRDefault="00B32848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B52"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тенденції розвитку індустрії оздоровчих послуг;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природних лікувальних ресурсів, їх якісні та кількісні параметри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СПА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методи використання природних лікувальних факторів для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принципи організації оздоровчого процесу в курортних готелях;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різновиди рекреаційних послуг, пропонованих в санаторно-курортній і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готельній практиці;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матеріально-технічне оснащення СПА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центрів;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специфіку організації оздоровчих турів;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організації та функціонування курортів і окремих СПА -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1B52" w:rsidRPr="00B51B52" w:rsidRDefault="00B32848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="00B51B52"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виявляти та оцінювати природні лікувальні ресурси територій з урахува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нням тенденцій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індустрії оздоровчих послуг;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дати характеристику природним лікувальним факторам різних курортних регіонів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зарубіжних країн;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використовувати їх можливості для формування оздоровчого продукту на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курорті із застосуванням методів СПА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аналізувати курортологічний потенціал регіонів, визначати пріоритетні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напрямки в розвитку рекреації;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формулювати завдання для керівників курортної галузі щодо впровадження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 рекреаційних програм в курортні організації;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підбирати засоби розміщення для споживачів залежно від мотивації та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адаптаційного радіусу території;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розробляти та організовувати продажі оздоровчих турів.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ВОЛОДІТИ: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принципами, методами і новими підходами організації СПА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 різних рекреаційних установ;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способами визначення значення СПА-послуг в курортній практиці і зв'язку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веллнес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технологій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санаторно-курортного лікування і профілактики;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знаннями про сучасні тенденції в розвитку курортних центрів на світовому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туристському ринку;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знаннями про стан і перспективи розвитку СПА і </w:t>
            </w:r>
            <w:proofErr w:type="spellStart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велнес</w:t>
            </w:r>
            <w:proofErr w:type="spellEnd"/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індустрії в санаторно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1B52" w:rsidRPr="00B51B52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способами надання оздоровчих послуг різного рівня в умовах</w:t>
            </w:r>
          </w:p>
          <w:p w:rsidR="00B32848" w:rsidRPr="001B4B2B" w:rsidRDefault="00B51B52" w:rsidP="00B51B52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B52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 курортів.</w:t>
            </w:r>
          </w:p>
        </w:tc>
      </w:tr>
      <w:tr w:rsidR="00B32848" w:rsidRPr="001B4B2B" w:rsidTr="00912F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FC" w:rsidRDefault="00B32848" w:rsidP="00912FB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тісно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пов'язано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дисциплінами</w:t>
            </w:r>
            <w:proofErr w:type="spellEnd"/>
            <w:r w:rsidRPr="00C103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</w:t>
            </w:r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алаврів</w:t>
            </w:r>
            <w:proofErr w:type="spellEnd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напрямом</w:t>
            </w:r>
            <w:proofErr w:type="spellEnd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Готельн</w:t>
            </w:r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ресторанна</w:t>
            </w:r>
            <w:proofErr w:type="spellEnd"/>
            <w:r w:rsidR="00A522FC" w:rsidRP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справа»</w:t>
            </w:r>
            <w:r w:rsidR="00A522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2848" w:rsidRPr="001B4B2B" w:rsidRDefault="00B32848" w:rsidP="00912FB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848" w:rsidRPr="001B4B2B" w:rsidRDefault="00B32848" w:rsidP="00B328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32848" w:rsidRPr="001B4B2B" w:rsidRDefault="00B32848" w:rsidP="00B32848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B32848" w:rsidRPr="001B4B2B" w:rsidRDefault="00B32848" w:rsidP="00B3284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7EC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E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7EC" w:rsidRPr="003E67EC">
        <w:rPr>
          <w:rFonts w:ascii="Times New Roman" w:eastAsia="Times New Roman" w:hAnsi="Times New Roman" w:cs="Times New Roman"/>
          <w:sz w:val="24"/>
          <w:szCs w:val="24"/>
        </w:rPr>
        <w:t xml:space="preserve">формування у студентів системи знань про особливості СПА та </w:t>
      </w:r>
      <w:proofErr w:type="spellStart"/>
      <w:r w:rsidR="003E67EC" w:rsidRPr="003E67EC">
        <w:rPr>
          <w:rFonts w:ascii="Times New Roman" w:eastAsia="Times New Roman" w:hAnsi="Times New Roman" w:cs="Times New Roman"/>
          <w:sz w:val="24"/>
          <w:szCs w:val="24"/>
        </w:rPr>
        <w:t>Велнес</w:t>
      </w:r>
      <w:proofErr w:type="spellEnd"/>
      <w:r w:rsidR="003E67EC" w:rsidRPr="003E67EC">
        <w:rPr>
          <w:rFonts w:ascii="Times New Roman" w:eastAsia="Times New Roman" w:hAnsi="Times New Roman" w:cs="Times New Roman"/>
          <w:sz w:val="24"/>
          <w:szCs w:val="24"/>
        </w:rPr>
        <w:t xml:space="preserve"> послуг у готельних комплексах, про технологічний проце</w:t>
      </w:r>
      <w:r w:rsidR="003E67EC">
        <w:rPr>
          <w:rFonts w:ascii="Times New Roman" w:eastAsia="Times New Roman" w:hAnsi="Times New Roman" w:cs="Times New Roman"/>
          <w:sz w:val="24"/>
          <w:szCs w:val="24"/>
        </w:rPr>
        <w:t>с їх надання в сучасній готельній</w:t>
      </w:r>
      <w:r w:rsidR="003E67EC" w:rsidRPr="003E67EC">
        <w:rPr>
          <w:rFonts w:ascii="Times New Roman" w:eastAsia="Times New Roman" w:hAnsi="Times New Roman" w:cs="Times New Roman"/>
          <w:sz w:val="24"/>
          <w:szCs w:val="24"/>
        </w:rPr>
        <w:t xml:space="preserve"> індустрії, створення теоретичної та методологічної основи для оволодіння базовими знаннями в області оздоровчих послуг.</w:t>
      </w:r>
    </w:p>
    <w:p w:rsidR="00B32848" w:rsidRPr="001B4B2B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32848" w:rsidRPr="00DD6169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саморегуляції та здорового способу життя</w:t>
      </w:r>
    </w:p>
    <w:p w:rsidR="00B32848" w:rsidRPr="00DD6169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розуміти етичні і правові норми, що регулюють відносини суспільства з навколишнім середовищем</w:t>
      </w:r>
    </w:p>
    <w:p w:rsidR="00B32848" w:rsidRPr="00DD6169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культури мислення, її сприйняття</w:t>
      </w:r>
    </w:p>
    <w:p w:rsidR="00B32848" w:rsidRPr="00DD6169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природи, духовної культури</w:t>
      </w:r>
    </w:p>
    <w:p w:rsidR="00B32848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6169">
        <w:rPr>
          <w:rFonts w:ascii="Times New Roman" w:eastAsia="Times New Roman" w:hAnsi="Times New Roman" w:cs="Times New Roman"/>
          <w:sz w:val="24"/>
          <w:szCs w:val="24"/>
          <w:u w:val="single"/>
        </w:rPr>
        <w:t>Мережах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2848" w:rsidRPr="001B4B2B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32848" w:rsidRPr="00DD6169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B32848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ЗР1 «використовувати концептуальні знання, що сприятимуть формуванню світогляду, розвитку людського буття, суспільства і природи, духовної культури», що зв’язаний з дисципліною «</w:t>
      </w:r>
      <w:r w:rsidR="003E67E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</w:t>
      </w:r>
      <w:r w:rsidR="003E67EC" w:rsidRPr="003E67E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рганізація </w:t>
      </w:r>
      <w:proofErr w:type="spellStart"/>
      <w:r w:rsidR="003E67EC" w:rsidRPr="003E67E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велнес</w:t>
      </w:r>
      <w:proofErr w:type="spellEnd"/>
      <w:r w:rsidR="003E67EC" w:rsidRPr="003E67E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 SPA обслуговування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 в освітній програмі за спеціальністю 24</w:t>
      </w:r>
      <w:r w:rsidR="0016296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«</w:t>
      </w:r>
      <w:proofErr w:type="spellStart"/>
      <w:r w:rsidR="0016296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Готельно</w:t>
      </w:r>
      <w:proofErr w:type="spellEnd"/>
      <w:r w:rsidR="0016296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-ресторанна справа</w:t>
      </w:r>
      <w:r w:rsidRPr="00DD616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 і позначений в програмі міткою8 «ЗР1».</w:t>
      </w:r>
    </w:p>
    <w:p w:rsidR="00B32848" w:rsidRDefault="00B32848" w:rsidP="00B3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B32848" w:rsidRPr="001B4B2B" w:rsidRDefault="00B32848" w:rsidP="00B32848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B32848" w:rsidRPr="001B4B2B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B32848" w:rsidRPr="001B4B2B" w:rsidTr="00912FB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B32848" w:rsidRPr="001B4B2B" w:rsidTr="004139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2848" w:rsidRPr="001B4B2B" w:rsidRDefault="00B32848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1" w:rsidRPr="003E51B1" w:rsidRDefault="003E51B1" w:rsidP="003E51B1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>Розвиток індустрії оздоровчих послуг в лікувально-оздоровчому</w:t>
            </w:r>
          </w:p>
          <w:p w:rsidR="003E51B1" w:rsidRPr="003E51B1" w:rsidRDefault="003E51B1" w:rsidP="003E51B1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>туризмі на курорті</w:t>
            </w:r>
          </w:p>
          <w:p w:rsidR="00B32848" w:rsidRPr="001B4B2B" w:rsidRDefault="00B32848" w:rsidP="003E51B1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3E51B1" w:rsidP="003E51B1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32848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8" w:rsidRPr="001B4B2B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1B1">
              <w:rPr>
                <w:rFonts w:ascii="Times New Roman" w:eastAsia="Times New Roman" w:hAnsi="Times New Roman" w:cs="Times New Roman"/>
                <w:snapToGrid w:val="0"/>
              </w:rPr>
              <w:t xml:space="preserve">Місце СПА і </w:t>
            </w:r>
            <w:proofErr w:type="spellStart"/>
            <w:r w:rsidRPr="003E51B1">
              <w:rPr>
                <w:rFonts w:ascii="Times New Roman" w:eastAsia="Times New Roman" w:hAnsi="Times New Roman" w:cs="Times New Roman"/>
                <w:snapToGrid w:val="0"/>
              </w:rPr>
              <w:t>велнес</w:t>
            </w:r>
            <w:proofErr w:type="spellEnd"/>
            <w:r w:rsidRPr="003E51B1">
              <w:rPr>
                <w:rFonts w:ascii="Times New Roman" w:eastAsia="Times New Roman" w:hAnsi="Times New Roman" w:cs="Times New Roman"/>
                <w:snapToGrid w:val="0"/>
              </w:rPr>
              <w:t xml:space="preserve"> індустрії в системі оздоровлення населення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України.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B32848" w:rsidRPr="001B4B2B" w:rsidRDefault="00B32848" w:rsidP="00912FB0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2848" w:rsidRPr="001B4B2B" w:rsidTr="003E51B1">
        <w:trPr>
          <w:trHeight w:val="3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2848" w:rsidRPr="001B4B2B" w:rsidRDefault="00B32848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1" w:rsidRPr="003E51B1" w:rsidRDefault="003E51B1" w:rsidP="003E51B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 xml:space="preserve">Історія розвитку СПА і </w:t>
            </w:r>
            <w:proofErr w:type="spellStart"/>
            <w:r w:rsidRPr="003E51B1">
              <w:rPr>
                <w:rFonts w:ascii="Times New Roman" w:eastAsia="Times New Roman" w:hAnsi="Times New Roman" w:cs="Times New Roman"/>
              </w:rPr>
              <w:t>Велнес</w:t>
            </w:r>
            <w:proofErr w:type="spellEnd"/>
            <w:r w:rsidRPr="003E51B1">
              <w:rPr>
                <w:rFonts w:ascii="Times New Roman" w:eastAsia="Times New Roman" w:hAnsi="Times New Roman" w:cs="Times New Roman"/>
              </w:rPr>
              <w:t xml:space="preserve"> послуг</w:t>
            </w:r>
          </w:p>
          <w:p w:rsidR="00B32848" w:rsidRPr="001B4B2B" w:rsidRDefault="00B32848" w:rsidP="003E51B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3E51B1" w:rsidP="003E51B1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32848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1" w:rsidRPr="003E51B1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1B1">
              <w:rPr>
                <w:rFonts w:ascii="Times New Roman" w:eastAsia="Times New Roman" w:hAnsi="Times New Roman" w:cs="Times New Roman"/>
                <w:snapToGrid w:val="0"/>
              </w:rPr>
              <w:t>Історичні аспекти розвитку курортології.</w:t>
            </w:r>
          </w:p>
          <w:p w:rsidR="003E51B1" w:rsidRPr="003E51B1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1B1">
              <w:rPr>
                <w:rFonts w:ascii="Times New Roman" w:eastAsia="Times New Roman" w:hAnsi="Times New Roman" w:cs="Times New Roman"/>
                <w:snapToGrid w:val="0"/>
              </w:rPr>
              <w:t>Курортна рекреація, організація, особливості.</w:t>
            </w:r>
          </w:p>
          <w:p w:rsidR="00B32848" w:rsidRPr="001B4B2B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E51B1">
              <w:rPr>
                <w:rFonts w:ascii="Times New Roman" w:eastAsia="Times New Roman" w:hAnsi="Times New Roman" w:cs="Times New Roman"/>
                <w:snapToGrid w:val="0"/>
              </w:rPr>
              <w:t>Сучасні проблеми організації СПА-центрів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B32848" w:rsidRPr="001B4B2B" w:rsidRDefault="00B32848" w:rsidP="00912FB0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B32848" w:rsidRPr="001B4B2B" w:rsidTr="004139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1" w:rsidRPr="003E51B1" w:rsidRDefault="003E51B1" w:rsidP="003E51B1">
            <w:pPr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 xml:space="preserve">Характеристика СПА і </w:t>
            </w:r>
            <w:proofErr w:type="spellStart"/>
            <w:r w:rsidRPr="003E51B1">
              <w:rPr>
                <w:rFonts w:ascii="Times New Roman" w:eastAsia="Times New Roman" w:hAnsi="Times New Roman" w:cs="Times New Roman"/>
              </w:rPr>
              <w:t>велнес</w:t>
            </w:r>
            <w:proofErr w:type="spellEnd"/>
            <w:r w:rsidRPr="003E51B1">
              <w:rPr>
                <w:rFonts w:ascii="Times New Roman" w:eastAsia="Times New Roman" w:hAnsi="Times New Roman" w:cs="Times New Roman"/>
              </w:rPr>
              <w:t xml:space="preserve"> послуг на сучасному етапі розвитку індустрії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51B1">
              <w:rPr>
                <w:rFonts w:ascii="Times New Roman" w:eastAsia="Times New Roman" w:hAnsi="Times New Roman" w:cs="Times New Roman"/>
              </w:rPr>
              <w:t>гостинн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3E51B1"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і</w:t>
            </w:r>
          </w:p>
          <w:p w:rsidR="00B32848" w:rsidRPr="001B4B2B" w:rsidRDefault="00B32848" w:rsidP="003E51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783FC2" w:rsidP="00783FC2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32848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1" w:rsidRPr="003E51B1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 xml:space="preserve">Сутність, функції та еволюція СПА і </w:t>
            </w:r>
            <w:proofErr w:type="spellStart"/>
            <w:r w:rsidRPr="003E51B1">
              <w:rPr>
                <w:rFonts w:ascii="Times New Roman" w:eastAsia="Times New Roman" w:hAnsi="Times New Roman" w:cs="Times New Roman"/>
              </w:rPr>
              <w:t>Велнес</w:t>
            </w:r>
            <w:proofErr w:type="spellEnd"/>
            <w:r w:rsidRPr="003E51B1">
              <w:rPr>
                <w:rFonts w:ascii="Times New Roman" w:eastAsia="Times New Roman" w:hAnsi="Times New Roman" w:cs="Times New Roman"/>
              </w:rPr>
              <w:t xml:space="preserve"> послуг в </w:t>
            </w:r>
            <w:r>
              <w:rPr>
                <w:rFonts w:ascii="Times New Roman" w:eastAsia="Times New Roman" w:hAnsi="Times New Roman" w:cs="Times New Roman"/>
              </w:rPr>
              <w:t>Україні</w:t>
            </w:r>
            <w:r w:rsidRPr="003E51B1">
              <w:rPr>
                <w:rFonts w:ascii="Times New Roman" w:eastAsia="Times New Roman" w:hAnsi="Times New Roman" w:cs="Times New Roman"/>
              </w:rPr>
              <w:t>.</w:t>
            </w:r>
          </w:p>
          <w:p w:rsidR="00B32848" w:rsidRPr="001B4B2B" w:rsidRDefault="003E51B1" w:rsidP="003E51B1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3E51B1">
              <w:rPr>
                <w:rFonts w:ascii="Times New Roman" w:eastAsia="Times New Roman" w:hAnsi="Times New Roman" w:cs="Times New Roman"/>
              </w:rPr>
              <w:t>Класифікація послуг, що надаються СПА-салонами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B32848" w:rsidRPr="001B4B2B" w:rsidTr="00912F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2" w:rsidRPr="00783FC2" w:rsidRDefault="00783FC2" w:rsidP="00783FC2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783FC2">
              <w:rPr>
                <w:rFonts w:ascii="Times New Roman" w:eastAsia="Times New Roman" w:hAnsi="Times New Roman" w:cs="Times New Roman"/>
              </w:rPr>
              <w:t>Лікувальний туризм і світові курорти</w:t>
            </w:r>
          </w:p>
          <w:p w:rsidR="00B32848" w:rsidRPr="001B4B2B" w:rsidRDefault="00B32848" w:rsidP="00783FC2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2" w:rsidRPr="00783FC2" w:rsidRDefault="00783FC2" w:rsidP="00783FC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83FC2">
              <w:rPr>
                <w:rFonts w:ascii="Times New Roman" w:eastAsia="Times New Roman" w:hAnsi="Times New Roman" w:cs="Times New Roman"/>
              </w:rPr>
              <w:t>Основні типи курортів.</w:t>
            </w:r>
          </w:p>
          <w:p w:rsidR="00B32848" w:rsidRPr="001B4B2B" w:rsidRDefault="00783FC2" w:rsidP="00783FC2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83FC2">
              <w:rPr>
                <w:rFonts w:ascii="Times New Roman" w:eastAsia="Times New Roman" w:hAnsi="Times New Roman" w:cs="Times New Roman"/>
              </w:rPr>
              <w:t>Курортні фактори: поняття, класифікація, можливості використання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3FC2">
              <w:rPr>
                <w:rFonts w:ascii="Times New Roman" w:eastAsia="Times New Roman" w:hAnsi="Times New Roman" w:cs="Times New Roman"/>
              </w:rPr>
              <w:t>профілактичних і оздоровчих цілях.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B32848" w:rsidRPr="001B4B2B" w:rsidTr="00912F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49" w:rsidRPr="007B6449" w:rsidRDefault="007B6449" w:rsidP="007B64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  <w:r w:rsidRPr="007B6449">
              <w:rPr>
                <w:rFonts w:ascii="Times New Roman" w:eastAsia="Times New Roman" w:hAnsi="Times New Roman" w:cs="Times New Roman"/>
                <w:iCs/>
              </w:rPr>
              <w:t>Організація надання СПА-послуг в готельних і санаторно</w:t>
            </w:r>
            <w:r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7B6449">
              <w:rPr>
                <w:rFonts w:ascii="Times New Roman" w:eastAsia="Times New Roman" w:hAnsi="Times New Roman" w:cs="Times New Roman"/>
                <w:iCs/>
              </w:rPr>
              <w:t>курортних комплексах</w:t>
            </w:r>
          </w:p>
          <w:p w:rsidR="00B32848" w:rsidRPr="001B4B2B" w:rsidRDefault="00B32848" w:rsidP="007B64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595577" w:rsidP="00595577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32848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49" w:rsidRP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 xml:space="preserve">Фактори розвитку і стратегії ціноутворення СПА і </w:t>
            </w:r>
            <w:proofErr w:type="spellStart"/>
            <w:r w:rsidRPr="007B6449">
              <w:rPr>
                <w:rFonts w:ascii="Times New Roman" w:eastAsia="Times New Roman" w:hAnsi="Times New Roman" w:cs="Times New Roman"/>
              </w:rPr>
              <w:t>Велнес</w:t>
            </w:r>
            <w:proofErr w:type="spellEnd"/>
            <w:r w:rsidRPr="007B6449">
              <w:rPr>
                <w:rFonts w:ascii="Times New Roman" w:eastAsia="Times New Roman" w:hAnsi="Times New Roman" w:cs="Times New Roman"/>
              </w:rPr>
              <w:t xml:space="preserve"> послуг</w:t>
            </w:r>
          </w:p>
          <w:p w:rsidR="007B6449" w:rsidRP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Етапи організації СПА-комплексу.</w:t>
            </w:r>
          </w:p>
          <w:p w:rsidR="007B6449" w:rsidRP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Схема послідовного управління СПА-комплексом</w:t>
            </w:r>
          </w:p>
          <w:p w:rsidR="00B32848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 xml:space="preserve">Основні моделі послуг: фітнес-клуб; СПА-клуб; </w:t>
            </w:r>
            <w:proofErr w:type="spellStart"/>
            <w:r w:rsidRPr="007B6449">
              <w:rPr>
                <w:rFonts w:ascii="Times New Roman" w:eastAsia="Times New Roman" w:hAnsi="Times New Roman" w:cs="Times New Roman"/>
              </w:rPr>
              <w:t>велнес</w:t>
            </w:r>
            <w:proofErr w:type="spellEnd"/>
            <w:r w:rsidRPr="007B6449">
              <w:rPr>
                <w:rFonts w:ascii="Times New Roman" w:eastAsia="Times New Roman" w:hAnsi="Times New Roman" w:cs="Times New Roman"/>
              </w:rPr>
              <w:t>-клуб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Європейська модель СПА</w:t>
            </w:r>
          </w:p>
          <w:p w:rsid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Південно-Східна модель СПА</w:t>
            </w:r>
          </w:p>
          <w:p w:rsid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Індійська модель СПА</w:t>
            </w:r>
          </w:p>
          <w:p w:rsidR="007B6449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7B6449">
              <w:rPr>
                <w:rFonts w:ascii="Times New Roman" w:eastAsia="Times New Roman" w:hAnsi="Times New Roman" w:cs="Times New Roman"/>
              </w:rPr>
              <w:t>Американська модель СПА</w:t>
            </w:r>
          </w:p>
          <w:p w:rsidR="007B6449" w:rsidRPr="001B4B2B" w:rsidRDefault="007B6449" w:rsidP="007B644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модель СПА.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B32848" w:rsidRPr="001B4B2B" w:rsidRDefault="00B32848" w:rsidP="00912FB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B32848" w:rsidRPr="001B4B2B" w:rsidRDefault="00B32848" w:rsidP="00912FB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B32848" w:rsidRPr="001B4B2B" w:rsidRDefault="00B32848" w:rsidP="00B32848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B32848" w:rsidRDefault="00B32848" w:rsidP="00B328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Г.М. Курортна справа: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/ Г.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Заваріка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К.: «Центр учбової літератури», 2015.-264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Атлас світу – ДНВП «Картографія», 2002 -192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Бабинец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А.Е.,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Гордиенко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Е.Е., Денисова В.Р.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минеральные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К.: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-во АН УССР, 1963. - 366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Н.М. Закономірності економічного розвитку регіонального санаторно-курортного комплексу: [Електронний ресурс] / Н.М.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Влащенко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– Режим доступу: http://tourlib.net/statti_ukr/vlaschenko3.htm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Господарський кодекс України (Відомості Верховної Ради України (ВВР), 2003, №18, №19-20, №21-22, ст.144): [Електронний ресурс]. – Режим доступу: http://zakon1.rada.gov.ua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Гидбут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А.В., Мезенцев А.Т. Курортно-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рекреационное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аспект. - М.: Наука, 1991. - 94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України “Про курорти” від 5.10.2000 р., № 2026-III // Відомості Верховної Ради України. - 2000. - № 50. - ст. 435.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Загальне положення про санаторно-курортний заклад: Постанова Кабінету міністрів України від 11 липня 2001 р. №805: [Електронний ресурс] // Законодавство України. – Режим доступу: http://zakon1.rada.gov.ua/laws/show/805-2001-п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Зворыкин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Мухин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Г.Д.,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Насретдинова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В.З.,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Чижова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В.П.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Научно-прикладные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аспекты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типологии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Москов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-та. Сер. 5.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- 1987. - № 4. - С.38-43.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Котляров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рекреационных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комплексов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1978. - 238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Кривобоков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С. А. Курорт Пуща Водиця. К., «Здоров’я» 1978.- 80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 В. А. Александров. М. 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1956.- 748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ред.. В. М. Боголюбова: в томах. Т.1- М.: Медицина, 1985. 560 с..,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Курортні ресурси України / За ред. М.В. Лободи. - К.: ТАМЕД, 1999. - 344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Кусков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А.С.,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Лысикова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туризм: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Ростов н./Д.: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Феникс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, 2004. - 320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Наказ Держкомстату від 14.12.11 №345: [Електронний ресурс] // Законодавство України. – Режим доступу: http://www.ukrstat.gov.ua/norm_doc/2011/345/345_2011.htm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Послуги туристичні, засоби розміщення: Національний стандарт України (ДСТУ 4527:2006): [Електронний ресурс] // Законодавство України. – Режим доступу: http://zakon2.rada.gov.ua/laws/show/z1091-11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Акціонерні товариства: Закон України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вiд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07.08.11: [Електронний ресурс]. – Режим доступу: http://zakon1.rada.gov.ua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М.Й.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Рекреалогія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з основами курортології. Ч. І. Теоретичні засади: Курс лекцій / За ред. М.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Мальської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- Львів: Фенікс, 2004. - 68 с. 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М. Класифікація та типологія курортів // Вісник Львів. ун-ту. Серія географічна. - 2007. - Вип.34. - С.236-246.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Михайло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Вісник Львівського університету. Серія міжнародні відносини. 2008. - Вип.24. - C.298-306. SPA-курорт як інноваційний тип рекреаційних закладів і суспільно-географічні тенденції розбудови мережі SPA-курортів у західному регіоні України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 xml:space="preserve">Сирота Г. А.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Крым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здравница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Всесоюзная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Симферополь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Таврия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1980.-128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Под. ред. проф.. Ю. Е.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Данилова.М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.: Медицина, 1973.- 646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Топчієв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О.Г. Суспільно-географічні дослідження: методологія, методи, методики: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– Одеса: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Астропринт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, 2005. – 632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Федосов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Е. Б.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Курортная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Украины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физиотерапии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курортологии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Ежеквартальный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научно-медицинский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журнал. Том 4.Евпатория.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Визен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», 1998.-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63-65.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  <w:t>Фоменко Н. В. Рекреаційні ресурси та курортологія. Навчальний посібник. К.: Центр навчальної літератури,2007.- 312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лечебных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богатств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СССР.- М,,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Мысль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», 1986.- 239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Цафрис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 Г.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Лечебные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грязи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природне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теплоносители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 М., «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школа», 1990.- 127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П.Г. Основні принципи лікування хворих на курортах СРСР /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П.Г.Царфіс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. - М.: Медицина , 1975 . - С.31.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Шаблій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О.І. Основи загальної суспільної географії. – Львів: ВЦ Львів. ун-ту ім. І. Франка, 2003. – 444 с.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Шестопалов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В. М. Перша українська класифікація мінеральних вод. Вода і водоочисні технології.- 2003.№ 3.- С. 34-42.</w:t>
      </w:r>
    </w:p>
    <w:p w:rsidR="00B32848" w:rsidRPr="00A45334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34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A453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Шиманко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 xml:space="preserve"> Н. Г. Курорт </w:t>
      </w:r>
      <w:proofErr w:type="spellStart"/>
      <w:r w:rsidRPr="00A45334">
        <w:rPr>
          <w:rFonts w:ascii="Times New Roman" w:eastAsia="Times New Roman" w:hAnsi="Times New Roman" w:cs="Times New Roman"/>
          <w:sz w:val="24"/>
          <w:szCs w:val="24"/>
        </w:rPr>
        <w:t>Трускавец</w:t>
      </w:r>
      <w:proofErr w:type="spellEnd"/>
      <w:r w:rsidRPr="00A45334">
        <w:rPr>
          <w:rFonts w:ascii="Times New Roman" w:eastAsia="Times New Roman" w:hAnsi="Times New Roman" w:cs="Times New Roman"/>
          <w:sz w:val="24"/>
          <w:szCs w:val="24"/>
        </w:rPr>
        <w:t>.- К., «Здоров’я», 1980.- 158 с.</w:t>
      </w:r>
    </w:p>
    <w:p w:rsidR="00B32848" w:rsidRPr="001B4B2B" w:rsidRDefault="00B32848" w:rsidP="00B328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B32848" w:rsidRPr="001B4B2B" w:rsidRDefault="00B32848" w:rsidP="00B3284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B32848" w:rsidRPr="001B4B2B" w:rsidRDefault="00B32848" w:rsidP="00B3284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B32848" w:rsidRPr="001B4B2B" w:rsidRDefault="00B32848" w:rsidP="00B3284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B32848" w:rsidRPr="001B4B2B" w:rsidRDefault="00B32848" w:rsidP="00B3284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32848" w:rsidRPr="001B4B2B" w:rsidRDefault="00B32848" w:rsidP="00B3284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B32848" w:rsidRPr="001B4B2B" w:rsidRDefault="00B32848" w:rsidP="00B32848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848" w:rsidRPr="001B4B2B" w:rsidRDefault="00B32848" w:rsidP="00B32848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B32848" w:rsidRPr="00426F9B" w:rsidRDefault="00B32848" w:rsidP="00B32848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1.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Г.М. Курортна справа: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навч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посіб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/ Г. М. 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. – К.: «Центр учбової літератури», 2015.-264 с.</w:t>
      </w:r>
    </w:p>
    <w:p w:rsidR="00B32848" w:rsidRDefault="00B32848" w:rsidP="00B32848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Навчально-методичний комплекс з дисципліни «Курортна справа» для студентів спеціальностей 7.14010301 та 8.14010301 «</w:t>
      </w:r>
      <w:proofErr w:type="spellStart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Туризмознавство</w:t>
      </w:r>
      <w:proofErr w:type="spellEnd"/>
      <w:r w:rsidRPr="00426F9B">
        <w:rPr>
          <w:rFonts w:ascii="Times New Roman" w:eastAsia="Times New Roman" w:hAnsi="Times New Roman" w:cs="Times New Roman"/>
          <w:sz w:val="24"/>
          <w:szCs w:val="20"/>
          <w:lang w:eastAsia="ar-SA"/>
        </w:rPr>
        <w:t>» Східноукраїнський національний університет імені Володимира Даля. – Луганськ, 2014. - 280 с.</w:t>
      </w:r>
    </w:p>
    <w:p w:rsidR="00B32848" w:rsidRDefault="00B32848" w:rsidP="00B32848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B32848" w:rsidRPr="001B4B2B" w:rsidTr="00912FB0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B32848" w:rsidRPr="001B4B2B" w:rsidTr="00912FB0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32848" w:rsidRPr="001B4B2B" w:rsidTr="00912FB0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848" w:rsidRPr="001B4B2B" w:rsidTr="00912FB0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848" w:rsidRPr="001B4B2B" w:rsidTr="00912FB0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848" w:rsidRPr="001B4B2B" w:rsidTr="00912FB0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848" w:rsidRPr="001B4B2B" w:rsidTr="00912FB0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B32848" w:rsidRPr="001B4B2B" w:rsidTr="00912FB0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B32848" w:rsidRPr="001B4B2B" w:rsidTr="00912FB0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B32848" w:rsidRPr="001B4B2B" w:rsidTr="00912FB0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B32848" w:rsidRPr="001B4B2B" w:rsidTr="00912FB0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48" w:rsidRPr="001B4B2B" w:rsidTr="00912FB0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B32848" w:rsidRPr="001B4B2B" w:rsidTr="00912FB0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48" w:rsidRPr="001B4B2B" w:rsidRDefault="00B32848" w:rsidP="00912FB0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B32848" w:rsidRPr="001B4B2B" w:rsidRDefault="00B32848" w:rsidP="00B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B32848" w:rsidRPr="001B4B2B" w:rsidRDefault="00B32848" w:rsidP="00B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32848" w:rsidRPr="001B4B2B" w:rsidTr="00912F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848" w:rsidRPr="001B4B2B" w:rsidTr="00912F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B32848" w:rsidRPr="001B4B2B" w:rsidTr="00912F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B32848" w:rsidRPr="001B4B2B" w:rsidRDefault="00B32848" w:rsidP="00912FB0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B32848" w:rsidRPr="001B4B2B" w:rsidRDefault="00B32848" w:rsidP="00B328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32848" w:rsidRPr="001B4B2B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32848" w:rsidRPr="00F37BA0" w:rsidRDefault="00B32848" w:rsidP="00B32848">
      <w:pPr>
        <w:rPr>
          <w:lang w:val="en-US"/>
        </w:rPr>
      </w:pPr>
    </w:p>
    <w:p w:rsidR="00DC4FB5" w:rsidRDefault="00A64594"/>
    <w:sectPr w:rsidR="00DC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CD"/>
    <w:rsid w:val="00162960"/>
    <w:rsid w:val="003555CD"/>
    <w:rsid w:val="003E51B1"/>
    <w:rsid w:val="003E67EC"/>
    <w:rsid w:val="00402A9B"/>
    <w:rsid w:val="0041395F"/>
    <w:rsid w:val="00595577"/>
    <w:rsid w:val="00640169"/>
    <w:rsid w:val="00671629"/>
    <w:rsid w:val="006B677F"/>
    <w:rsid w:val="00783FC2"/>
    <w:rsid w:val="007B6449"/>
    <w:rsid w:val="008805D4"/>
    <w:rsid w:val="00A522FC"/>
    <w:rsid w:val="00A64594"/>
    <w:rsid w:val="00B32848"/>
    <w:rsid w:val="00B51B52"/>
    <w:rsid w:val="00DA1279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2847"/>
  <w15:chartTrackingRefBased/>
  <w15:docId w15:val="{CBCE223D-FCF5-4C95-9A7A-5F907D6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9587</Words>
  <Characters>5466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16</cp:revision>
  <dcterms:created xsi:type="dcterms:W3CDTF">2020-10-13T14:46:00Z</dcterms:created>
  <dcterms:modified xsi:type="dcterms:W3CDTF">2020-10-15T15:11:00Z</dcterms:modified>
</cp:coreProperties>
</file>