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4C28F2" w:rsidP="00664B17">
      <w:pPr>
        <w:spacing w:line="360" w:lineRule="auto"/>
        <w:jc w:val="right"/>
        <w:rPr>
          <w:b/>
          <w:sz w:val="36"/>
          <w:lang w:val="uk-UA"/>
        </w:rPr>
      </w:pPr>
      <w:r>
        <w:rPr>
          <w:b/>
          <w:sz w:val="36"/>
          <w:lang w:val="uk-UA"/>
        </w:rPr>
        <w:t>Галян А.Є.</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4C28F2" w:rsidRDefault="004C28F2" w:rsidP="004C28F2">
      <w:pPr>
        <w:spacing w:line="360" w:lineRule="auto"/>
        <w:jc w:val="center"/>
        <w:rPr>
          <w:b/>
          <w:sz w:val="40"/>
          <w:szCs w:val="40"/>
          <w:lang w:val="uk-UA"/>
        </w:rPr>
      </w:pPr>
      <w:r w:rsidRPr="004C28F2">
        <w:rPr>
          <w:b/>
          <w:sz w:val="40"/>
          <w:szCs w:val="40"/>
          <w:lang w:val="uk-UA"/>
        </w:rPr>
        <w:t>Гендерна конфігурація стратегій самовиявлення підлітків у молодіжних субкультурах та соціальна робота з ними</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4C28F2">
        <w:rPr>
          <w:b w:val="0"/>
          <w:sz w:val="28"/>
          <w:u w:val="single"/>
        </w:rPr>
        <w:t xml:space="preserve"> «</w:t>
      </w:r>
      <w:r w:rsidR="004C28F2" w:rsidRPr="004C28F2">
        <w:rPr>
          <w:b w:val="0"/>
          <w:sz w:val="28"/>
          <w:u w:val="single"/>
        </w:rPr>
        <w:t>Гендерна конфігурація стратегій самовиявлення підлітків у молодіжних субкультурах та соціальна робота з ними</w:t>
      </w:r>
      <w:r w:rsidRPr="004C28F2">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5D69F6" w:rsidP="00664B17">
      <w:pPr>
        <w:rPr>
          <w:sz w:val="28"/>
          <w:lang w:val="uk-UA"/>
        </w:rPr>
      </w:pPr>
      <w:r>
        <w:rPr>
          <w:sz w:val="28"/>
          <w:lang w:val="uk-UA"/>
        </w:rPr>
        <w:t>Виконала</w:t>
      </w:r>
      <w:r w:rsidR="00497AA0">
        <w:rPr>
          <w:sz w:val="28"/>
          <w:lang w:val="uk-UA"/>
        </w:rPr>
        <w:t>: студент</w:t>
      </w:r>
      <w:r>
        <w:rPr>
          <w:sz w:val="28"/>
          <w:lang w:val="uk-UA"/>
        </w:rPr>
        <w:t>ка групи СР</w:t>
      </w:r>
      <w:r w:rsidR="00F57BD9">
        <w:rPr>
          <w:sz w:val="28"/>
          <w:lang w:val="uk-UA"/>
        </w:rPr>
        <w:t>-17</w:t>
      </w:r>
      <w:r w:rsidR="00712054">
        <w:rPr>
          <w:sz w:val="28"/>
          <w:lang w:val="uk-UA"/>
        </w:rPr>
        <w:t>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CD60CE" w:rsidRPr="005D3A59">
        <w:rPr>
          <w:sz w:val="28"/>
          <w:lang w:val="uk-UA"/>
        </w:rPr>
        <w:t xml:space="preserve">    </w:t>
      </w:r>
      <w:r w:rsidR="004C28F2">
        <w:rPr>
          <w:sz w:val="28"/>
          <w:lang w:val="uk-UA"/>
        </w:rPr>
        <w:t>Галян А.Є.</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5D69F6" w:rsidRDefault="005D69F6" w:rsidP="00664B17">
      <w:pPr>
        <w:jc w:val="right"/>
        <w:rPr>
          <w:sz w:val="28"/>
          <w:szCs w:val="28"/>
          <w:lang w:val="uk-UA"/>
        </w:rPr>
      </w:pPr>
    </w:p>
    <w:p w:rsidR="005D69F6" w:rsidRDefault="005D69F6"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4C28F2" w:rsidP="006C7E01">
      <w:pPr>
        <w:spacing w:line="228" w:lineRule="auto"/>
        <w:jc w:val="center"/>
        <w:rPr>
          <w:b/>
          <w:sz w:val="28"/>
          <w:szCs w:val="28"/>
          <w:lang w:val="uk-UA"/>
        </w:rPr>
      </w:pPr>
      <w:r>
        <w:rPr>
          <w:b/>
          <w:sz w:val="28"/>
          <w:szCs w:val="28"/>
          <w:lang w:val="uk-UA"/>
        </w:rPr>
        <w:t>Галян Анни Євгеніївни</w:t>
      </w:r>
    </w:p>
    <w:p w:rsidR="00497AA0" w:rsidRPr="005D3A59" w:rsidRDefault="00497AA0" w:rsidP="006C7E01">
      <w:pPr>
        <w:spacing w:line="228" w:lineRule="auto"/>
        <w:jc w:val="center"/>
        <w:rPr>
          <w:b/>
          <w:sz w:val="28"/>
          <w:szCs w:val="28"/>
          <w:lang w:val="uk-UA"/>
        </w:rPr>
      </w:pPr>
    </w:p>
    <w:p w:rsidR="00BE4C70" w:rsidRPr="005E2517"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szCs w:val="24"/>
          <w:lang w:val="uk-UA"/>
        </w:rPr>
      </w:pPr>
      <w:r w:rsidRPr="00703602">
        <w:rPr>
          <w:rFonts w:ascii="Times New Roman" w:hAnsi="Times New Roman" w:cs="Times New Roman"/>
          <w:b w:val="0"/>
          <w:bCs w:val="0"/>
          <w:i w:val="0"/>
          <w:iCs w:val="0"/>
          <w:lang w:val="uk-UA"/>
        </w:rPr>
        <w:t>Тема роботи</w:t>
      </w:r>
      <w:r w:rsidRPr="005E2517">
        <w:rPr>
          <w:rFonts w:ascii="Times New Roman" w:hAnsi="Times New Roman" w:cs="Times New Roman"/>
          <w:b w:val="0"/>
          <w:bCs w:val="0"/>
          <w:i w:val="0"/>
          <w:iCs w:val="0"/>
          <w:szCs w:val="24"/>
          <w:lang w:val="uk-UA"/>
        </w:rPr>
        <w:t xml:space="preserve">:  </w:t>
      </w:r>
      <w:r w:rsidR="00BF0EDD" w:rsidRPr="005E2517">
        <w:rPr>
          <w:rFonts w:ascii="Times New Roman" w:hAnsi="Times New Roman" w:cs="Times New Roman"/>
          <w:b w:val="0"/>
          <w:bCs w:val="0"/>
          <w:i w:val="0"/>
          <w:iCs w:val="0"/>
          <w:szCs w:val="24"/>
          <w:lang w:val="uk-UA"/>
        </w:rPr>
        <w:t>«</w:t>
      </w:r>
      <w:r w:rsidR="005E2517" w:rsidRPr="005E2517">
        <w:rPr>
          <w:rFonts w:ascii="Times New Roman" w:hAnsi="Times New Roman" w:cs="Times New Roman"/>
          <w:b w:val="0"/>
          <w:bCs w:val="0"/>
          <w:i w:val="0"/>
          <w:iCs w:val="0"/>
          <w:szCs w:val="24"/>
          <w:lang w:val="uk-UA"/>
        </w:rPr>
        <w:t>Гендерна конфігурація стратегій самовиявлення підлітків у молодіжних субкультурах та соціальна робота з ними</w:t>
      </w:r>
      <w:r w:rsidR="00BF0EDD" w:rsidRPr="005E2517">
        <w:rPr>
          <w:rFonts w:ascii="Times New Roman" w:hAnsi="Times New Roman" w:cs="Times New Roman"/>
          <w:b w:val="0"/>
          <w:bCs w:val="0"/>
          <w:i w:val="0"/>
          <w:iCs w:val="0"/>
          <w:szCs w:val="24"/>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D015FF">
        <w:rPr>
          <w:i/>
          <w:sz w:val="28"/>
          <w:lang w:val="uk-UA"/>
        </w:rPr>
        <w:t>79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60ACE">
        <w:rPr>
          <w:i/>
          <w:sz w:val="28"/>
          <w:lang w:val="uk-UA"/>
        </w:rPr>
        <w:t>ури – 6</w:t>
      </w:r>
      <w:r w:rsidR="00D015FF">
        <w:rPr>
          <w:i/>
          <w:sz w:val="28"/>
          <w:lang w:val="uk-UA"/>
        </w:rPr>
        <w:t>6</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5D69F6" w:rsidRPr="005D69F6">
        <w:rPr>
          <w:i/>
          <w:sz w:val="28"/>
          <w:szCs w:val="28"/>
          <w:lang w:val="uk-UA"/>
        </w:rPr>
        <w:t xml:space="preserve">особливостей </w:t>
      </w:r>
      <w:r w:rsidR="005E2517">
        <w:rPr>
          <w:i/>
          <w:sz w:val="28"/>
          <w:szCs w:val="28"/>
          <w:lang w:val="uk-UA"/>
        </w:rPr>
        <w:t>гендерної конфігурації</w:t>
      </w:r>
      <w:r w:rsidR="005E2517" w:rsidRPr="005E2517">
        <w:rPr>
          <w:i/>
          <w:sz w:val="28"/>
          <w:szCs w:val="28"/>
          <w:lang w:val="uk-UA"/>
        </w:rPr>
        <w:t xml:space="preserve"> стратегій самовиявлення підлітків у моло</w:t>
      </w:r>
      <w:r w:rsidR="005E2517">
        <w:rPr>
          <w:i/>
          <w:sz w:val="28"/>
          <w:szCs w:val="28"/>
          <w:lang w:val="uk-UA"/>
        </w:rPr>
        <w:t>діжних субкультурах та соціальної роботи</w:t>
      </w:r>
      <w:r w:rsidR="005E2517" w:rsidRPr="005E2517">
        <w:rPr>
          <w:i/>
          <w:sz w:val="28"/>
          <w:szCs w:val="28"/>
          <w:lang w:val="uk-UA"/>
        </w:rPr>
        <w:t xml:space="preserve"> з ними</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5E2517">
        <w:rPr>
          <w:i/>
          <w:sz w:val="28"/>
          <w:szCs w:val="28"/>
          <w:lang w:val="uk-UA"/>
        </w:rPr>
        <w:t xml:space="preserve"> </w:t>
      </w:r>
      <w:r w:rsidR="005E2517" w:rsidRPr="005D69F6">
        <w:rPr>
          <w:i/>
          <w:sz w:val="28"/>
          <w:szCs w:val="28"/>
          <w:lang w:val="uk-UA"/>
        </w:rPr>
        <w:t xml:space="preserve">особливостей </w:t>
      </w:r>
      <w:r w:rsidR="005E2517">
        <w:rPr>
          <w:i/>
          <w:sz w:val="28"/>
          <w:szCs w:val="28"/>
          <w:lang w:val="uk-UA"/>
        </w:rPr>
        <w:t>гендерної конфігурації</w:t>
      </w:r>
      <w:r w:rsidR="005E2517" w:rsidRPr="005E2517">
        <w:rPr>
          <w:i/>
          <w:sz w:val="28"/>
          <w:szCs w:val="28"/>
          <w:lang w:val="uk-UA"/>
        </w:rPr>
        <w:t xml:space="preserve"> стратегій самовиявлення підлітків у моло</w:t>
      </w:r>
      <w:r w:rsidR="005E2517">
        <w:rPr>
          <w:i/>
          <w:sz w:val="28"/>
          <w:szCs w:val="28"/>
          <w:lang w:val="uk-UA"/>
        </w:rPr>
        <w:t>діжних субкультурах та соціальної роботи</w:t>
      </w:r>
      <w:r w:rsidR="005E2517" w:rsidRPr="005E2517">
        <w:rPr>
          <w:i/>
          <w:sz w:val="28"/>
          <w:szCs w:val="28"/>
          <w:lang w:val="uk-UA"/>
        </w:rPr>
        <w:t xml:space="preserve"> з ними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5E2517" w:rsidRPr="005D69F6">
        <w:rPr>
          <w:i/>
          <w:sz w:val="28"/>
          <w:szCs w:val="28"/>
          <w:lang w:val="uk-UA"/>
        </w:rPr>
        <w:t xml:space="preserve">особливостей </w:t>
      </w:r>
      <w:r w:rsidR="005E2517">
        <w:rPr>
          <w:i/>
          <w:sz w:val="28"/>
          <w:szCs w:val="28"/>
          <w:lang w:val="uk-UA"/>
        </w:rPr>
        <w:t>гендерної конфігурації</w:t>
      </w:r>
      <w:r w:rsidR="005E2517" w:rsidRPr="005E2517">
        <w:rPr>
          <w:i/>
          <w:sz w:val="28"/>
          <w:szCs w:val="28"/>
          <w:lang w:val="uk-UA"/>
        </w:rPr>
        <w:t xml:space="preserve"> стратегій самовиявлення підлітків у моло</w:t>
      </w:r>
      <w:r w:rsidR="005E2517">
        <w:rPr>
          <w:i/>
          <w:sz w:val="28"/>
          <w:szCs w:val="28"/>
          <w:lang w:val="uk-UA"/>
        </w:rPr>
        <w:t>діжних субкультурах та соціальної роботи</w:t>
      </w:r>
      <w:r w:rsidR="005E2517" w:rsidRPr="005E2517">
        <w:rPr>
          <w:i/>
          <w:sz w:val="28"/>
          <w:szCs w:val="28"/>
          <w:lang w:val="uk-UA"/>
        </w:rPr>
        <w:t xml:space="preserve"> з ними</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w:t>
      </w:r>
      <w:r w:rsidR="007B2FA3" w:rsidRPr="007B2FA3">
        <w:rPr>
          <w:i/>
          <w:sz w:val="28"/>
          <w:lang w:val="uk-UA"/>
        </w:rPr>
        <w:t xml:space="preserve"> рис</w:t>
      </w:r>
      <w:r w:rsidR="00D015FF">
        <w:rPr>
          <w:i/>
          <w:sz w:val="28"/>
          <w:lang w:val="uk-UA"/>
        </w:rPr>
        <w:t>. – 2.</w:t>
      </w:r>
    </w:p>
    <w:p w:rsidR="006C7E01" w:rsidRDefault="006C7E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5E2517" w:rsidRPr="005E2517">
              <w:rPr>
                <w:sz w:val="28"/>
                <w:szCs w:val="28"/>
                <w:lang w:val="uk-UA"/>
              </w:rPr>
              <w:t>особливостей гендерної конфігурації стратегій самовиявлення підлітків у молодіжних субкультурах та соціальної роботи з ними</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821F3B">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5E2517">
        <w:rPr>
          <w:b/>
          <w:sz w:val="28"/>
          <w:szCs w:val="28"/>
          <w:lang w:val="uk-UA"/>
        </w:rPr>
        <w:t>Галян А.Є.</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5B24D0" w:rsidP="00D015FF">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D015FF">
        <w:rPr>
          <w:color w:val="000000"/>
          <w:sz w:val="28"/>
          <w:szCs w:val="28"/>
          <w:lang w:val="uk-UA"/>
        </w:rPr>
        <w:t>79</w:t>
      </w:r>
      <w:r w:rsidRPr="00F36820">
        <w:rPr>
          <w:sz w:val="28"/>
          <w:szCs w:val="28"/>
          <w:lang w:val="uk-UA"/>
        </w:rPr>
        <w:t xml:space="preserve"> с.,</w:t>
      </w:r>
      <w:r w:rsidRPr="00F36820">
        <w:rPr>
          <w:color w:val="000000"/>
          <w:sz w:val="28"/>
          <w:szCs w:val="28"/>
          <w:lang w:val="uk-UA"/>
        </w:rPr>
        <w:t xml:space="preserve"> </w:t>
      </w:r>
      <w:r w:rsidR="00D015FF">
        <w:rPr>
          <w:color w:val="000000"/>
          <w:sz w:val="28"/>
          <w:szCs w:val="28"/>
          <w:lang w:val="uk-UA"/>
        </w:rPr>
        <w:t>рис. – 2</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360ACE">
        <w:rPr>
          <w:color w:val="000000"/>
          <w:sz w:val="28"/>
          <w:szCs w:val="28"/>
          <w:lang w:val="uk-UA"/>
        </w:rPr>
        <w:t>6</w:t>
      </w:r>
      <w:r w:rsidR="00D015FF">
        <w:rPr>
          <w:color w:val="000000"/>
          <w:sz w:val="28"/>
          <w:szCs w:val="28"/>
          <w:lang w:val="uk-UA"/>
        </w:rPr>
        <w:t>6</w:t>
      </w:r>
    </w:p>
    <w:p w:rsidR="00D015FF" w:rsidRPr="006B1860" w:rsidRDefault="00D015FF" w:rsidP="00D015FF">
      <w:pPr>
        <w:jc w:val="center"/>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5E2517" w:rsidRPr="005E2517">
        <w:rPr>
          <w:sz w:val="28"/>
          <w:szCs w:val="28"/>
        </w:rPr>
        <w:t>особливостей гендерної конфігурації стратегій самовиявлення підлітків у молодіжних субкультурах та соціальної роботи з ними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5E2517" w:rsidRPr="005E2517">
        <w:rPr>
          <w:sz w:val="28"/>
          <w:szCs w:val="28"/>
        </w:rPr>
        <w:t>особливостей гендерної конфігурації стратегій самовиявлення підлітків у молодіжних субкультурах та соціальної роботи з ними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821F3B" w:rsidRPr="00821F3B">
        <w:rPr>
          <w:sz w:val="28"/>
          <w:szCs w:val="28"/>
        </w:rPr>
        <w:t xml:space="preserve">особливостей </w:t>
      </w:r>
      <w:r w:rsidR="005C6C3C" w:rsidRPr="005E2517">
        <w:rPr>
          <w:sz w:val="28"/>
          <w:szCs w:val="28"/>
        </w:rPr>
        <w:t>особливостей гендерної конфігурації стратегій самовиявлення підлітків у молодіжних субкультурах та соціальної роботи з ними</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821F3B">
        <w:rPr>
          <w:caps/>
          <w:sz w:val="28"/>
          <w:szCs w:val="28"/>
        </w:rPr>
        <w:t xml:space="preserve"> соціальна робота, соціальна допомога, соціальний працівник, </w:t>
      </w:r>
      <w:r w:rsidR="005C6C3C">
        <w:rPr>
          <w:caps/>
          <w:sz w:val="28"/>
          <w:szCs w:val="28"/>
        </w:rPr>
        <w:t>гендер, стратегії самовиявлення, підлітки, молодіжні субкультури</w:t>
      </w:r>
      <w:r w:rsidR="002B6907" w:rsidRPr="00432924">
        <w:rPr>
          <w:caps/>
          <w:sz w:val="28"/>
          <w:szCs w:val="28"/>
        </w:rPr>
        <w:t>, ПРОФЕСІЙНА ДІЯЛЬНІСТЬ</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821F3B" w:rsidRDefault="00821F3B" w:rsidP="008D7C28">
      <w:pPr>
        <w:spacing w:line="432" w:lineRule="auto"/>
        <w:rPr>
          <w:sz w:val="28"/>
          <w:lang w:val="uk-UA"/>
        </w:rPr>
      </w:pPr>
    </w:p>
    <w:p w:rsidR="00821F3B" w:rsidRDefault="00821F3B" w:rsidP="008D7C28">
      <w:pPr>
        <w:spacing w:line="432" w:lineRule="auto"/>
        <w:rPr>
          <w:sz w:val="28"/>
          <w:lang w:val="uk-UA"/>
        </w:rPr>
      </w:pPr>
    </w:p>
    <w:p w:rsidR="00BD6210" w:rsidRDefault="00BD6210" w:rsidP="008D7C28">
      <w:pPr>
        <w:spacing w:line="432" w:lineRule="auto"/>
        <w:rPr>
          <w:sz w:val="28"/>
          <w:lang w:val="uk-UA"/>
        </w:rPr>
      </w:pPr>
    </w:p>
    <w:p w:rsidR="00432924" w:rsidRDefault="00432924" w:rsidP="00B06498">
      <w:pPr>
        <w:spacing w:line="360" w:lineRule="auto"/>
        <w:jc w:val="center"/>
        <w:rPr>
          <w:b/>
          <w:sz w:val="28"/>
          <w:szCs w:val="28"/>
          <w:lang w:val="uk-UA"/>
        </w:rPr>
      </w:pPr>
    </w:p>
    <w:p w:rsidR="000A7772" w:rsidRDefault="000A7772" w:rsidP="00323645">
      <w:pPr>
        <w:spacing w:line="432" w:lineRule="auto"/>
        <w:jc w:val="center"/>
        <w:rPr>
          <w:b/>
          <w:sz w:val="28"/>
          <w:szCs w:val="28"/>
          <w:lang w:val="uk-UA"/>
        </w:rPr>
      </w:pPr>
      <w:r>
        <w:rPr>
          <w:b/>
          <w:sz w:val="28"/>
          <w:szCs w:val="28"/>
          <w:lang w:val="uk-UA"/>
        </w:rPr>
        <w:t>ЗМІСТ</w:t>
      </w:r>
    </w:p>
    <w:tbl>
      <w:tblPr>
        <w:tblW w:w="9745" w:type="dxa"/>
        <w:tblInd w:w="108" w:type="dxa"/>
        <w:tblLayout w:type="fixed"/>
        <w:tblLook w:val="04A0" w:firstRow="1" w:lastRow="0" w:firstColumn="1" w:lastColumn="0" w:noHBand="0" w:noVBand="1"/>
      </w:tblPr>
      <w:tblGrid>
        <w:gridCol w:w="9180"/>
        <w:gridCol w:w="565"/>
      </w:tblGrid>
      <w:tr w:rsidR="0018471F" w:rsidRPr="00A81F85" w:rsidTr="00B626A8">
        <w:trPr>
          <w:trHeight w:val="292"/>
        </w:trPr>
        <w:tc>
          <w:tcPr>
            <w:tcW w:w="9180" w:type="dxa"/>
            <w:vAlign w:val="center"/>
          </w:tcPr>
          <w:p w:rsidR="0018471F" w:rsidRPr="00A81F85" w:rsidRDefault="0018471F" w:rsidP="002973CD">
            <w:pPr>
              <w:spacing w:line="360" w:lineRule="auto"/>
              <w:ind w:left="-108" w:firstLine="828"/>
              <w:jc w:val="both"/>
              <w:rPr>
                <w:sz w:val="28"/>
                <w:szCs w:val="28"/>
              </w:rPr>
            </w:pPr>
            <w:r w:rsidRPr="00A81F85">
              <w:rPr>
                <w:sz w:val="28"/>
                <w:szCs w:val="28"/>
              </w:rPr>
              <w:t>ВСТУП</w:t>
            </w:r>
          </w:p>
        </w:tc>
        <w:tc>
          <w:tcPr>
            <w:tcW w:w="565" w:type="dxa"/>
            <w:vAlign w:val="center"/>
          </w:tcPr>
          <w:p w:rsidR="0018471F" w:rsidRPr="00D015FF" w:rsidRDefault="00D015FF" w:rsidP="00B626A8">
            <w:pPr>
              <w:spacing w:line="360" w:lineRule="auto"/>
              <w:ind w:left="-108"/>
              <w:rPr>
                <w:sz w:val="28"/>
                <w:szCs w:val="28"/>
                <w:lang w:val="uk-UA"/>
              </w:rPr>
            </w:pPr>
            <w:r>
              <w:rPr>
                <w:sz w:val="28"/>
                <w:szCs w:val="28"/>
                <w:lang w:val="uk-UA"/>
              </w:rPr>
              <w:t>7</w:t>
            </w:r>
          </w:p>
        </w:tc>
      </w:tr>
      <w:tr w:rsidR="0018471F" w:rsidRPr="00A81F85" w:rsidTr="00B626A8">
        <w:tc>
          <w:tcPr>
            <w:tcW w:w="9180" w:type="dxa"/>
            <w:vAlign w:val="center"/>
          </w:tcPr>
          <w:p w:rsidR="0018471F" w:rsidRPr="00A81F85" w:rsidRDefault="0018471F" w:rsidP="002973CD">
            <w:pPr>
              <w:spacing w:line="360" w:lineRule="auto"/>
              <w:ind w:left="-108" w:firstLine="828"/>
              <w:rPr>
                <w:sz w:val="28"/>
                <w:szCs w:val="28"/>
                <w:lang w:val="uk-UA"/>
              </w:rPr>
            </w:pPr>
            <w:r w:rsidRPr="00A81F85">
              <w:rPr>
                <w:sz w:val="28"/>
                <w:szCs w:val="28"/>
              </w:rPr>
              <w:t>РОЗДІЛ 1. ТЕОРЕТИЧНІ ЗАСАДИ ДОСЛІДЖЕННЯ ГЕНДЕРНОЇ ІДЕНТИФІКАЦІЇ ПІДЛІТКІВ В УМОВАХ МОЛОДІЖ</w:t>
            </w:r>
            <w:r w:rsidR="00656B14" w:rsidRPr="00A81F85">
              <w:rPr>
                <w:sz w:val="28"/>
                <w:szCs w:val="28"/>
              </w:rPr>
              <w:t>НОЇ СУБКУЛЬТУ</w:t>
            </w:r>
            <w:r w:rsidR="00656B14" w:rsidRPr="00A81F85">
              <w:rPr>
                <w:sz w:val="28"/>
                <w:szCs w:val="28"/>
                <w:lang w:val="uk-UA"/>
              </w:rPr>
              <w:t>Р</w:t>
            </w:r>
            <w:r w:rsidR="003A59DA">
              <w:rPr>
                <w:sz w:val="28"/>
                <w:szCs w:val="28"/>
                <w:lang w:val="uk-UA"/>
              </w:rPr>
              <w:t>И</w:t>
            </w:r>
          </w:p>
        </w:tc>
        <w:tc>
          <w:tcPr>
            <w:tcW w:w="565" w:type="dxa"/>
            <w:vAlign w:val="center"/>
          </w:tcPr>
          <w:p w:rsidR="00D015FF" w:rsidRDefault="00D015FF" w:rsidP="002973CD">
            <w:pPr>
              <w:spacing w:line="360" w:lineRule="auto"/>
              <w:rPr>
                <w:sz w:val="28"/>
                <w:szCs w:val="28"/>
                <w:lang w:val="uk-UA"/>
              </w:rPr>
            </w:pPr>
          </w:p>
          <w:p w:rsidR="00D015FF" w:rsidRDefault="00D015FF" w:rsidP="002973CD">
            <w:pPr>
              <w:spacing w:line="360" w:lineRule="auto"/>
              <w:rPr>
                <w:sz w:val="28"/>
                <w:szCs w:val="28"/>
                <w:lang w:val="uk-UA"/>
              </w:rPr>
            </w:pPr>
          </w:p>
          <w:p w:rsidR="0018471F" w:rsidRPr="00D015FF" w:rsidRDefault="0018471F" w:rsidP="002973CD">
            <w:pPr>
              <w:spacing w:line="360" w:lineRule="auto"/>
              <w:rPr>
                <w:sz w:val="28"/>
                <w:szCs w:val="28"/>
                <w:lang w:val="uk-UA"/>
              </w:rPr>
            </w:pPr>
            <w:r w:rsidRPr="00A81F85">
              <w:rPr>
                <w:sz w:val="28"/>
                <w:szCs w:val="28"/>
              </w:rPr>
              <w:t>1</w:t>
            </w:r>
            <w:r w:rsidR="00D015FF">
              <w:rPr>
                <w:sz w:val="28"/>
                <w:szCs w:val="28"/>
                <w:lang w:val="uk-UA"/>
              </w:rPr>
              <w:t>0</w:t>
            </w:r>
          </w:p>
        </w:tc>
      </w:tr>
      <w:tr w:rsidR="0018471F" w:rsidRPr="00A81F85" w:rsidTr="00B626A8">
        <w:trPr>
          <w:trHeight w:val="297"/>
        </w:trPr>
        <w:tc>
          <w:tcPr>
            <w:tcW w:w="9180" w:type="dxa"/>
            <w:vAlign w:val="center"/>
          </w:tcPr>
          <w:p w:rsidR="0018471F" w:rsidRPr="00A81F85" w:rsidRDefault="0018471F" w:rsidP="002973CD">
            <w:pPr>
              <w:tabs>
                <w:tab w:val="left" w:pos="1260"/>
              </w:tabs>
              <w:spacing w:line="360" w:lineRule="auto"/>
              <w:ind w:left="-108" w:firstLine="828"/>
              <w:rPr>
                <w:sz w:val="28"/>
                <w:szCs w:val="28"/>
              </w:rPr>
            </w:pPr>
            <w:r w:rsidRPr="00A81F85">
              <w:rPr>
                <w:sz w:val="28"/>
                <w:szCs w:val="28"/>
              </w:rPr>
              <w:t>1.1. Формування гендерної ідентичності у соціально-конструктивістській перспективі</w:t>
            </w:r>
          </w:p>
        </w:tc>
        <w:tc>
          <w:tcPr>
            <w:tcW w:w="565" w:type="dxa"/>
            <w:vAlign w:val="center"/>
          </w:tcPr>
          <w:p w:rsidR="0018471F" w:rsidRPr="00A81F85" w:rsidRDefault="0018471F" w:rsidP="00B626A8">
            <w:pPr>
              <w:spacing w:line="360" w:lineRule="auto"/>
              <w:ind w:left="-108"/>
              <w:rPr>
                <w:sz w:val="28"/>
                <w:szCs w:val="28"/>
              </w:rPr>
            </w:pPr>
          </w:p>
          <w:p w:rsidR="0018471F" w:rsidRPr="00D015FF" w:rsidRDefault="0018471F" w:rsidP="00B626A8">
            <w:pPr>
              <w:spacing w:line="360" w:lineRule="auto"/>
              <w:ind w:left="-108"/>
              <w:rPr>
                <w:sz w:val="28"/>
                <w:szCs w:val="28"/>
                <w:lang w:val="uk-UA"/>
              </w:rPr>
            </w:pPr>
            <w:r w:rsidRPr="00A81F85">
              <w:rPr>
                <w:sz w:val="28"/>
                <w:szCs w:val="28"/>
              </w:rPr>
              <w:t>1</w:t>
            </w:r>
            <w:r w:rsidR="00D015FF">
              <w:rPr>
                <w:sz w:val="28"/>
                <w:szCs w:val="28"/>
                <w:lang w:val="uk-UA"/>
              </w:rPr>
              <w:t>0</w:t>
            </w:r>
          </w:p>
        </w:tc>
      </w:tr>
      <w:tr w:rsidR="0018471F" w:rsidRPr="00A81F85" w:rsidTr="00B626A8">
        <w:tc>
          <w:tcPr>
            <w:tcW w:w="9180" w:type="dxa"/>
            <w:vAlign w:val="center"/>
          </w:tcPr>
          <w:p w:rsidR="0018471F" w:rsidRPr="00A81F85" w:rsidRDefault="00D015FF" w:rsidP="00B626A8">
            <w:pPr>
              <w:spacing w:line="360" w:lineRule="auto"/>
              <w:ind w:left="-108" w:firstLine="828"/>
              <w:rPr>
                <w:sz w:val="28"/>
                <w:szCs w:val="28"/>
                <w:lang w:val="uk-UA"/>
              </w:rPr>
            </w:pPr>
            <w:r>
              <w:rPr>
                <w:sz w:val="28"/>
                <w:szCs w:val="28"/>
              </w:rPr>
              <w:t>1.</w:t>
            </w:r>
            <w:r>
              <w:rPr>
                <w:sz w:val="28"/>
                <w:szCs w:val="28"/>
                <w:lang w:val="uk-UA"/>
              </w:rPr>
              <w:t>2</w:t>
            </w:r>
            <w:r w:rsidR="0018471F" w:rsidRPr="00A81F85">
              <w:rPr>
                <w:sz w:val="28"/>
                <w:szCs w:val="28"/>
              </w:rPr>
              <w:t>. Молодіжна субкультура як чинник соціалізації особистості</w:t>
            </w:r>
          </w:p>
          <w:p w:rsidR="0018471F" w:rsidRPr="00A81F85" w:rsidRDefault="00D015FF" w:rsidP="002973CD">
            <w:pPr>
              <w:spacing w:line="360" w:lineRule="auto"/>
              <w:ind w:left="-108" w:firstLine="828"/>
              <w:rPr>
                <w:sz w:val="28"/>
                <w:szCs w:val="28"/>
              </w:rPr>
            </w:pPr>
            <w:r>
              <w:rPr>
                <w:sz w:val="28"/>
                <w:szCs w:val="28"/>
              </w:rPr>
              <w:t>1.</w:t>
            </w:r>
            <w:r>
              <w:rPr>
                <w:sz w:val="28"/>
                <w:szCs w:val="28"/>
                <w:lang w:val="uk-UA"/>
              </w:rPr>
              <w:t>3</w:t>
            </w:r>
            <w:r w:rsidR="0018471F" w:rsidRPr="00A81F85">
              <w:rPr>
                <w:sz w:val="28"/>
                <w:szCs w:val="28"/>
              </w:rPr>
              <w:t>. Роль гендерної ідентичності у конструюванні гендерної ідентичності підлітка</w:t>
            </w:r>
          </w:p>
        </w:tc>
        <w:tc>
          <w:tcPr>
            <w:tcW w:w="565" w:type="dxa"/>
          </w:tcPr>
          <w:p w:rsidR="0018471F" w:rsidRPr="00D015FF" w:rsidRDefault="00D015FF" w:rsidP="00B626A8">
            <w:pPr>
              <w:spacing w:line="360" w:lineRule="auto"/>
              <w:ind w:left="-108"/>
              <w:rPr>
                <w:sz w:val="28"/>
                <w:szCs w:val="28"/>
                <w:lang w:val="uk-UA"/>
              </w:rPr>
            </w:pPr>
            <w:r>
              <w:rPr>
                <w:sz w:val="28"/>
                <w:szCs w:val="28"/>
                <w:lang w:val="uk-UA"/>
              </w:rPr>
              <w:t>20</w:t>
            </w:r>
          </w:p>
          <w:p w:rsidR="0018471F" w:rsidRPr="00A81F85" w:rsidRDefault="0018471F" w:rsidP="00B626A8">
            <w:pPr>
              <w:spacing w:line="360" w:lineRule="auto"/>
              <w:ind w:left="-108"/>
              <w:rPr>
                <w:sz w:val="28"/>
                <w:szCs w:val="28"/>
              </w:rPr>
            </w:pPr>
          </w:p>
          <w:p w:rsidR="0018471F" w:rsidRPr="00D015FF" w:rsidRDefault="00D015FF" w:rsidP="00B626A8">
            <w:pPr>
              <w:spacing w:line="360" w:lineRule="auto"/>
              <w:ind w:left="-108"/>
              <w:rPr>
                <w:sz w:val="28"/>
                <w:szCs w:val="28"/>
                <w:lang w:val="uk-UA"/>
              </w:rPr>
            </w:pPr>
            <w:r>
              <w:rPr>
                <w:sz w:val="28"/>
                <w:szCs w:val="28"/>
                <w:lang w:val="uk-UA"/>
              </w:rPr>
              <w:t>28</w:t>
            </w:r>
          </w:p>
        </w:tc>
      </w:tr>
      <w:tr w:rsidR="0018471F" w:rsidRPr="00A81F85" w:rsidTr="00B626A8">
        <w:tc>
          <w:tcPr>
            <w:tcW w:w="9180" w:type="dxa"/>
            <w:vAlign w:val="center"/>
          </w:tcPr>
          <w:p w:rsidR="0018471F" w:rsidRPr="00A81F85" w:rsidRDefault="0018471F" w:rsidP="002973CD">
            <w:pPr>
              <w:spacing w:line="360" w:lineRule="auto"/>
              <w:ind w:firstLine="720"/>
              <w:rPr>
                <w:b/>
                <w:sz w:val="28"/>
                <w:szCs w:val="28"/>
                <w:lang w:val="uk-UA"/>
              </w:rPr>
            </w:pPr>
            <w:r w:rsidRPr="00A81F85">
              <w:rPr>
                <w:sz w:val="28"/>
                <w:szCs w:val="28"/>
              </w:rPr>
              <w:t>РОЗДІЛ 2. ЕМПІРИЧНЕ ДОСЛІДЖЕННЯ ОСОБЛИВОСТЕЙ ФОРМУВАННЯ ГЕНДЕРНОЇ ІДЕНТИЧНОСТІ ПІДЛІТКА В СУЧАСНИХ МОЛОДІЖНИХ СУБКУЛЬТУРАХ</w:t>
            </w:r>
          </w:p>
        </w:tc>
        <w:tc>
          <w:tcPr>
            <w:tcW w:w="565" w:type="dxa"/>
            <w:vAlign w:val="center"/>
          </w:tcPr>
          <w:p w:rsidR="0018471F" w:rsidRPr="00A81F85" w:rsidRDefault="0018471F" w:rsidP="00B626A8">
            <w:pPr>
              <w:spacing w:line="360" w:lineRule="auto"/>
              <w:ind w:left="-108"/>
              <w:rPr>
                <w:sz w:val="28"/>
                <w:szCs w:val="28"/>
              </w:rPr>
            </w:pPr>
          </w:p>
          <w:p w:rsidR="0018471F" w:rsidRPr="00A81F85" w:rsidRDefault="0018471F" w:rsidP="00B626A8">
            <w:pPr>
              <w:spacing w:line="360" w:lineRule="auto"/>
              <w:ind w:left="-108"/>
              <w:rPr>
                <w:sz w:val="28"/>
                <w:szCs w:val="28"/>
              </w:rPr>
            </w:pPr>
          </w:p>
          <w:p w:rsidR="0018471F" w:rsidRPr="00D015FF" w:rsidRDefault="00D015FF" w:rsidP="00B626A8">
            <w:pPr>
              <w:spacing w:line="360" w:lineRule="auto"/>
              <w:ind w:left="-108"/>
              <w:rPr>
                <w:sz w:val="28"/>
                <w:szCs w:val="28"/>
                <w:lang w:val="uk-UA"/>
              </w:rPr>
            </w:pPr>
            <w:r>
              <w:rPr>
                <w:sz w:val="28"/>
                <w:szCs w:val="28"/>
                <w:lang w:val="uk-UA"/>
              </w:rPr>
              <w:t>40</w:t>
            </w:r>
          </w:p>
        </w:tc>
      </w:tr>
      <w:tr w:rsidR="0018471F" w:rsidRPr="00A81F85" w:rsidTr="00B626A8">
        <w:tc>
          <w:tcPr>
            <w:tcW w:w="9180" w:type="dxa"/>
            <w:vAlign w:val="center"/>
          </w:tcPr>
          <w:p w:rsidR="0018471F" w:rsidRPr="00A81F85" w:rsidRDefault="0018471F" w:rsidP="00D015FF">
            <w:pPr>
              <w:spacing w:line="360" w:lineRule="auto"/>
              <w:ind w:firstLine="720"/>
              <w:rPr>
                <w:sz w:val="28"/>
                <w:szCs w:val="28"/>
              </w:rPr>
            </w:pPr>
            <w:r w:rsidRPr="00A81F85">
              <w:rPr>
                <w:sz w:val="28"/>
                <w:szCs w:val="28"/>
              </w:rPr>
              <w:t>2.1. Обґрунтування програми дослідження специфіки формування гендерної ідентичності підлітків молодіжних спільнот</w:t>
            </w:r>
          </w:p>
        </w:tc>
        <w:tc>
          <w:tcPr>
            <w:tcW w:w="565" w:type="dxa"/>
            <w:vAlign w:val="center"/>
          </w:tcPr>
          <w:p w:rsidR="0018471F" w:rsidRPr="00A81F85" w:rsidRDefault="0018471F" w:rsidP="00B626A8">
            <w:pPr>
              <w:spacing w:line="360" w:lineRule="auto"/>
              <w:ind w:left="-108"/>
              <w:rPr>
                <w:sz w:val="28"/>
                <w:szCs w:val="28"/>
              </w:rPr>
            </w:pPr>
          </w:p>
          <w:p w:rsidR="0018471F" w:rsidRPr="00D015FF" w:rsidRDefault="00D015FF" w:rsidP="00B626A8">
            <w:pPr>
              <w:spacing w:line="360" w:lineRule="auto"/>
              <w:ind w:left="-108"/>
              <w:rPr>
                <w:sz w:val="28"/>
                <w:szCs w:val="28"/>
                <w:lang w:val="uk-UA"/>
              </w:rPr>
            </w:pPr>
            <w:r>
              <w:rPr>
                <w:sz w:val="28"/>
                <w:szCs w:val="28"/>
                <w:lang w:val="uk-UA"/>
              </w:rPr>
              <w:t>40</w:t>
            </w:r>
          </w:p>
        </w:tc>
      </w:tr>
      <w:tr w:rsidR="0018471F" w:rsidRPr="00A81F85" w:rsidTr="00B626A8">
        <w:tc>
          <w:tcPr>
            <w:tcW w:w="9180" w:type="dxa"/>
            <w:vAlign w:val="center"/>
          </w:tcPr>
          <w:p w:rsidR="0018471F" w:rsidRPr="00A81F85" w:rsidRDefault="002973CD" w:rsidP="00B626A8">
            <w:pPr>
              <w:spacing w:line="360" w:lineRule="auto"/>
              <w:ind w:firstLine="720"/>
              <w:rPr>
                <w:sz w:val="28"/>
                <w:szCs w:val="28"/>
              </w:rPr>
            </w:pPr>
            <w:r w:rsidRPr="00A81F85">
              <w:rPr>
                <w:sz w:val="28"/>
                <w:szCs w:val="28"/>
              </w:rPr>
              <w:t>2.</w:t>
            </w:r>
            <w:r w:rsidRPr="00A81F85">
              <w:rPr>
                <w:sz w:val="28"/>
                <w:szCs w:val="28"/>
                <w:lang w:val="uk-UA"/>
              </w:rPr>
              <w:t>2</w:t>
            </w:r>
            <w:r w:rsidR="0018471F" w:rsidRPr="00A81F85">
              <w:rPr>
                <w:sz w:val="28"/>
                <w:szCs w:val="28"/>
              </w:rPr>
              <w:t>. Гендерна конфігурація стратегій самовиявлення підлітків у молодіжних субкультурах</w:t>
            </w:r>
          </w:p>
          <w:p w:rsidR="0018471F" w:rsidRPr="00A81F85" w:rsidRDefault="002973CD" w:rsidP="002973CD">
            <w:pPr>
              <w:spacing w:line="360" w:lineRule="auto"/>
              <w:rPr>
                <w:sz w:val="28"/>
                <w:szCs w:val="28"/>
                <w:lang w:val="uk-UA"/>
              </w:rPr>
            </w:pPr>
            <w:r w:rsidRPr="00A81F85">
              <w:rPr>
                <w:sz w:val="28"/>
                <w:szCs w:val="28"/>
                <w:lang w:val="uk-UA"/>
              </w:rPr>
              <w:t xml:space="preserve">            2.3. Засоби оптимізації умов формування гендерної ідентичності у підлітковому віці в діяльності соціального працівника</w:t>
            </w:r>
          </w:p>
        </w:tc>
        <w:tc>
          <w:tcPr>
            <w:tcW w:w="565" w:type="dxa"/>
            <w:vAlign w:val="center"/>
          </w:tcPr>
          <w:p w:rsidR="0018471F" w:rsidRPr="00D015FF" w:rsidRDefault="00D015FF" w:rsidP="00B626A8">
            <w:pPr>
              <w:spacing w:line="360" w:lineRule="auto"/>
              <w:ind w:left="-108"/>
              <w:rPr>
                <w:sz w:val="28"/>
                <w:szCs w:val="28"/>
                <w:lang w:val="uk-UA"/>
              </w:rPr>
            </w:pPr>
            <w:r>
              <w:rPr>
                <w:sz w:val="28"/>
                <w:szCs w:val="28"/>
                <w:lang w:val="uk-UA"/>
              </w:rPr>
              <w:t>50</w:t>
            </w:r>
          </w:p>
          <w:p w:rsidR="002973CD" w:rsidRPr="00A81F85" w:rsidRDefault="002973CD" w:rsidP="002973CD">
            <w:pPr>
              <w:spacing w:line="360" w:lineRule="auto"/>
              <w:rPr>
                <w:sz w:val="28"/>
                <w:szCs w:val="28"/>
                <w:lang w:val="uk-UA"/>
              </w:rPr>
            </w:pPr>
          </w:p>
          <w:p w:rsidR="0018471F" w:rsidRPr="00D015FF" w:rsidRDefault="00D015FF" w:rsidP="002973CD">
            <w:pPr>
              <w:spacing w:line="360" w:lineRule="auto"/>
              <w:rPr>
                <w:sz w:val="28"/>
                <w:szCs w:val="28"/>
                <w:lang w:val="uk-UA"/>
              </w:rPr>
            </w:pPr>
            <w:r>
              <w:rPr>
                <w:sz w:val="28"/>
                <w:szCs w:val="28"/>
                <w:lang w:val="uk-UA"/>
              </w:rPr>
              <w:t>56</w:t>
            </w:r>
          </w:p>
        </w:tc>
      </w:tr>
      <w:tr w:rsidR="0018471F" w:rsidRPr="00A81F85" w:rsidTr="00B626A8">
        <w:tc>
          <w:tcPr>
            <w:tcW w:w="9180" w:type="dxa"/>
            <w:vAlign w:val="center"/>
          </w:tcPr>
          <w:p w:rsidR="0018471F" w:rsidRPr="00A81F85" w:rsidRDefault="0018471F" w:rsidP="00D015FF">
            <w:pPr>
              <w:spacing w:line="360" w:lineRule="auto"/>
              <w:ind w:firstLine="720"/>
              <w:rPr>
                <w:sz w:val="28"/>
                <w:szCs w:val="28"/>
              </w:rPr>
            </w:pPr>
            <w:r w:rsidRPr="00A81F85">
              <w:rPr>
                <w:sz w:val="28"/>
                <w:szCs w:val="28"/>
              </w:rPr>
              <w:t xml:space="preserve">ВИСНОВКИ </w:t>
            </w:r>
          </w:p>
        </w:tc>
        <w:tc>
          <w:tcPr>
            <w:tcW w:w="565" w:type="dxa"/>
            <w:vAlign w:val="center"/>
          </w:tcPr>
          <w:p w:rsidR="0018471F" w:rsidRPr="00575534" w:rsidRDefault="00575534" w:rsidP="00575534">
            <w:pPr>
              <w:spacing w:line="360" w:lineRule="auto"/>
              <w:ind w:left="-108"/>
              <w:rPr>
                <w:sz w:val="28"/>
                <w:szCs w:val="28"/>
                <w:lang w:val="uk-UA"/>
              </w:rPr>
            </w:pPr>
            <w:r>
              <w:rPr>
                <w:sz w:val="28"/>
                <w:szCs w:val="28"/>
                <w:lang w:val="uk-UA"/>
              </w:rPr>
              <w:t>70</w:t>
            </w:r>
          </w:p>
        </w:tc>
      </w:tr>
      <w:tr w:rsidR="0018471F" w:rsidRPr="00A81F85" w:rsidTr="00B626A8">
        <w:tc>
          <w:tcPr>
            <w:tcW w:w="9180" w:type="dxa"/>
            <w:vAlign w:val="center"/>
          </w:tcPr>
          <w:p w:rsidR="0018471F" w:rsidRPr="00A81F85" w:rsidRDefault="0018471F" w:rsidP="00D015FF">
            <w:pPr>
              <w:spacing w:line="360" w:lineRule="auto"/>
              <w:ind w:firstLine="720"/>
              <w:rPr>
                <w:sz w:val="28"/>
                <w:szCs w:val="28"/>
                <w:lang w:val="uk-UA"/>
              </w:rPr>
            </w:pPr>
            <w:r w:rsidRPr="00A81F85">
              <w:rPr>
                <w:sz w:val="28"/>
                <w:szCs w:val="28"/>
              </w:rPr>
              <w:t>СПИСОК ВИКОРИСТАНИХ ДЖЕРЕЛ</w:t>
            </w:r>
          </w:p>
        </w:tc>
        <w:tc>
          <w:tcPr>
            <w:tcW w:w="565" w:type="dxa"/>
            <w:vAlign w:val="center"/>
          </w:tcPr>
          <w:p w:rsidR="0018471F" w:rsidRPr="00A81F85" w:rsidRDefault="00575534" w:rsidP="00B626A8">
            <w:pPr>
              <w:spacing w:line="360" w:lineRule="auto"/>
              <w:ind w:left="-108"/>
              <w:rPr>
                <w:sz w:val="28"/>
                <w:szCs w:val="28"/>
                <w:lang w:val="uk-UA"/>
              </w:rPr>
            </w:pPr>
            <w:r>
              <w:rPr>
                <w:sz w:val="28"/>
                <w:szCs w:val="28"/>
                <w:lang w:val="uk-UA"/>
              </w:rPr>
              <w:t>72</w:t>
            </w:r>
          </w:p>
        </w:tc>
      </w:tr>
    </w:tbl>
    <w:p w:rsidR="0018471F" w:rsidRDefault="0018471F" w:rsidP="0018471F">
      <w:pPr>
        <w:spacing w:line="360" w:lineRule="auto"/>
        <w:ind w:firstLine="720"/>
        <w:rPr>
          <w:szCs w:val="28"/>
          <w:lang w:val="uk-UA"/>
        </w:rPr>
      </w:pPr>
    </w:p>
    <w:p w:rsidR="004804F1" w:rsidRPr="004804F1" w:rsidRDefault="004804F1" w:rsidP="0018471F">
      <w:pPr>
        <w:spacing w:line="360" w:lineRule="auto"/>
        <w:ind w:firstLine="720"/>
        <w:rPr>
          <w:szCs w:val="28"/>
          <w:lang w:val="uk-UA"/>
        </w:rPr>
      </w:pPr>
    </w:p>
    <w:p w:rsidR="0018471F" w:rsidRDefault="0018471F" w:rsidP="0018471F">
      <w:pPr>
        <w:spacing w:line="360" w:lineRule="auto"/>
        <w:jc w:val="center"/>
        <w:rPr>
          <w:b/>
          <w:szCs w:val="28"/>
        </w:rPr>
      </w:pPr>
    </w:p>
    <w:p w:rsidR="0018471F" w:rsidRDefault="0018471F" w:rsidP="0018471F">
      <w:pPr>
        <w:spacing w:line="360" w:lineRule="auto"/>
        <w:jc w:val="center"/>
        <w:rPr>
          <w:b/>
          <w:szCs w:val="28"/>
        </w:rPr>
      </w:pPr>
    </w:p>
    <w:p w:rsidR="0018471F" w:rsidRDefault="0018471F" w:rsidP="0018471F">
      <w:pPr>
        <w:spacing w:line="360" w:lineRule="auto"/>
        <w:jc w:val="center"/>
        <w:rPr>
          <w:b/>
          <w:szCs w:val="28"/>
          <w:lang w:val="uk-UA"/>
        </w:rPr>
      </w:pPr>
    </w:p>
    <w:p w:rsidR="00575534" w:rsidRPr="00575534" w:rsidRDefault="00575534" w:rsidP="0018471F">
      <w:pPr>
        <w:spacing w:line="360" w:lineRule="auto"/>
        <w:jc w:val="center"/>
        <w:rPr>
          <w:b/>
          <w:szCs w:val="28"/>
          <w:lang w:val="uk-UA"/>
        </w:rPr>
      </w:pPr>
    </w:p>
    <w:p w:rsidR="0018471F" w:rsidRDefault="0018471F" w:rsidP="0018471F">
      <w:pPr>
        <w:spacing w:line="360" w:lineRule="auto"/>
        <w:jc w:val="center"/>
        <w:rPr>
          <w:b/>
          <w:szCs w:val="28"/>
        </w:rPr>
      </w:pPr>
    </w:p>
    <w:p w:rsidR="0018471F" w:rsidRDefault="0018471F" w:rsidP="0018471F">
      <w:pPr>
        <w:spacing w:line="360" w:lineRule="auto"/>
        <w:jc w:val="center"/>
        <w:rPr>
          <w:b/>
          <w:szCs w:val="28"/>
        </w:rPr>
      </w:pPr>
    </w:p>
    <w:p w:rsidR="0018471F" w:rsidRPr="00A81F85" w:rsidRDefault="0018471F" w:rsidP="0018471F">
      <w:pPr>
        <w:spacing w:line="360" w:lineRule="auto"/>
        <w:jc w:val="center"/>
        <w:rPr>
          <w:b/>
          <w:sz w:val="28"/>
          <w:szCs w:val="28"/>
          <w:lang w:val="uk-UA"/>
        </w:rPr>
      </w:pPr>
      <w:r w:rsidRPr="00A81F85">
        <w:rPr>
          <w:b/>
          <w:sz w:val="28"/>
          <w:szCs w:val="28"/>
        </w:rPr>
        <w:lastRenderedPageBreak/>
        <w:t>ВСТУП</w:t>
      </w:r>
    </w:p>
    <w:p w:rsidR="0018471F" w:rsidRPr="00166BB0" w:rsidRDefault="0018471F" w:rsidP="0018471F">
      <w:pPr>
        <w:spacing w:line="360" w:lineRule="auto"/>
        <w:jc w:val="center"/>
        <w:rPr>
          <w:b/>
          <w:szCs w:val="28"/>
          <w:lang w:val="uk-UA"/>
        </w:rPr>
      </w:pPr>
    </w:p>
    <w:p w:rsidR="0018471F" w:rsidRPr="00246942" w:rsidRDefault="0018471F" w:rsidP="0018471F">
      <w:pPr>
        <w:pStyle w:val="aff7"/>
        <w:tabs>
          <w:tab w:val="left" w:pos="1080"/>
        </w:tabs>
        <w:spacing w:line="360" w:lineRule="auto"/>
        <w:ind w:firstLine="720"/>
        <w:rPr>
          <w:sz w:val="28"/>
          <w:szCs w:val="28"/>
        </w:rPr>
      </w:pPr>
      <w:r w:rsidRPr="00246942">
        <w:rPr>
          <w:b/>
          <w:bCs/>
          <w:sz w:val="28"/>
          <w:szCs w:val="28"/>
        </w:rPr>
        <w:t xml:space="preserve">Актуальність теми дослідження. </w:t>
      </w:r>
      <w:r w:rsidRPr="00246942">
        <w:rPr>
          <w:sz w:val="28"/>
          <w:szCs w:val="28"/>
        </w:rPr>
        <w:t xml:space="preserve">На сучасному етапі розвитку нашого суспільства, у період його трансформаційних змін, особливої актуальності набувають проблеми формування особистості. Оскільки гендерна ідентичність є однією з найбільш константних детермінант розвитку особистості, яка значною мірою визначає існування людини у світі, то важливим є питання визначення умов та чинників її формування.  </w:t>
      </w:r>
    </w:p>
    <w:p w:rsidR="0018471F" w:rsidRPr="00246942" w:rsidRDefault="0018471F" w:rsidP="0018471F">
      <w:pPr>
        <w:pStyle w:val="aff7"/>
        <w:tabs>
          <w:tab w:val="left" w:pos="1080"/>
        </w:tabs>
        <w:spacing w:line="360" w:lineRule="auto"/>
        <w:ind w:firstLine="720"/>
        <w:rPr>
          <w:sz w:val="28"/>
          <w:szCs w:val="28"/>
        </w:rPr>
      </w:pPr>
      <w:r w:rsidRPr="00246942">
        <w:rPr>
          <w:sz w:val="28"/>
          <w:szCs w:val="28"/>
        </w:rPr>
        <w:t>Проблемі гендерної соціалізації присвячені численні дослідження вітчизняних (Т. Говорун, Д. Ісаєв, В. Каган, І. Кон, Я. Коломинський, М. Мелтсас, Т. Репіна та ін.) і зарубіжних (С. Бісаріа, Л. Вейцман, С. Джаклін, М. Кле, Е. Маккобі, М. Мід, М. Ребека, К. Хефмер та ін.) вчених. Важливим періодом формування гендерної ідентичності у дослідженнях Ю. Альошиної, А. Бандури, Ш. Берн, В. Васютинського, А. Волович,  Н. Городнової, Т. Гурлєвої, І. Кона, І. Романової визначено підлітковий вік, коли формуються гендерні властивості, засвоюються гендерні дисплеї.</w:t>
      </w:r>
    </w:p>
    <w:p w:rsidR="0018471F" w:rsidRPr="00246942" w:rsidRDefault="0018471F" w:rsidP="0018471F">
      <w:pPr>
        <w:pStyle w:val="aff7"/>
        <w:tabs>
          <w:tab w:val="left" w:pos="1080"/>
        </w:tabs>
        <w:spacing w:line="360" w:lineRule="auto"/>
        <w:ind w:firstLine="720"/>
        <w:rPr>
          <w:sz w:val="28"/>
          <w:szCs w:val="28"/>
        </w:rPr>
      </w:pPr>
      <w:r w:rsidRPr="00246942">
        <w:rPr>
          <w:sz w:val="28"/>
          <w:szCs w:val="28"/>
        </w:rPr>
        <w:t>Сучасний підліток стикається з різними взірцями маскулінності/фемінності, моделями гендерної поведінки. Важливим чинником гендерної соціалізації підлітків науковці визначають товариство підлітків (І. Кон, Ф. Райс, В. Романов та ін.). Сучасні товариства підлітків доволі часто об’єднуються навколо певної молодіжної субкультури.</w:t>
      </w:r>
    </w:p>
    <w:p w:rsidR="0018471F" w:rsidRPr="00246942" w:rsidRDefault="0018471F" w:rsidP="0018471F">
      <w:pPr>
        <w:pStyle w:val="aff7"/>
        <w:tabs>
          <w:tab w:val="left" w:pos="1080"/>
        </w:tabs>
        <w:spacing w:line="360" w:lineRule="auto"/>
        <w:ind w:firstLine="720"/>
        <w:rPr>
          <w:sz w:val="28"/>
          <w:szCs w:val="28"/>
        </w:rPr>
      </w:pPr>
      <w:r w:rsidRPr="00246942">
        <w:rPr>
          <w:sz w:val="28"/>
          <w:szCs w:val="28"/>
        </w:rPr>
        <w:t>Молодіжна субкультура є одним з найбільш прийнятних просторів для особистісної адаптації підлітка до навколишнього світу та існуючих у ньому правил. У соціально-психологічних дослідженнях м</w:t>
      </w:r>
      <w:r w:rsidRPr="00246942">
        <w:rPr>
          <w:rStyle w:val="afa"/>
          <w:b w:val="0"/>
          <w:bCs w:val="0"/>
          <w:sz w:val="28"/>
          <w:szCs w:val="28"/>
        </w:rPr>
        <w:t>олодіжна субкультура</w:t>
      </w:r>
      <w:r w:rsidRPr="00246942">
        <w:rPr>
          <w:sz w:val="28"/>
          <w:szCs w:val="28"/>
        </w:rPr>
        <w:t xml:space="preserve"> визначається як система цінностей, установок, моделей поведінки, життєвого стилю певної соціальної групи (молоді), яка є цілісним утворенням у межах домінуючої культури (О. Бугофер, О. Омельченко, М. Тітлей, В. Тернер, І. Шельські, М. Яворницька та ін.). </w:t>
      </w:r>
      <w:r w:rsidRPr="00246942">
        <w:rPr>
          <w:sz w:val="28"/>
          <w:szCs w:val="28"/>
        </w:rPr>
        <w:lastRenderedPageBreak/>
        <w:t>Проте вивчення впливу молодіжної субкультури на формування гендерної ідентичності підлітків залишилося поза увагою дослідників.</w:t>
      </w:r>
    </w:p>
    <w:p w:rsidR="0018471F" w:rsidRPr="00246942" w:rsidRDefault="0018471F" w:rsidP="0018471F">
      <w:pPr>
        <w:pStyle w:val="1ff"/>
        <w:tabs>
          <w:tab w:val="left" w:pos="1080"/>
        </w:tabs>
        <w:spacing w:line="360" w:lineRule="auto"/>
        <w:ind w:firstLine="720"/>
        <w:jc w:val="both"/>
        <w:rPr>
          <w:rFonts w:ascii="Times New Roman" w:hAnsi="Times New Roman"/>
          <w:sz w:val="28"/>
          <w:szCs w:val="28"/>
        </w:rPr>
      </w:pPr>
      <w:r w:rsidRPr="00246942">
        <w:rPr>
          <w:rFonts w:ascii="Times New Roman" w:hAnsi="Times New Roman"/>
          <w:b/>
          <w:bCs/>
          <w:sz w:val="28"/>
          <w:szCs w:val="28"/>
        </w:rPr>
        <w:t>Об’єкт дослідження –</w:t>
      </w:r>
      <w:r w:rsidR="004804F1">
        <w:rPr>
          <w:rFonts w:ascii="Times New Roman" w:hAnsi="Times New Roman"/>
          <w:sz w:val="28"/>
          <w:szCs w:val="28"/>
          <w:lang w:val="uk-UA"/>
        </w:rPr>
        <w:t xml:space="preserve"> соціальна робота з підлітками з молодіжних субкультур</w:t>
      </w:r>
      <w:r w:rsidRPr="00246942">
        <w:rPr>
          <w:rFonts w:ascii="Times New Roman" w:hAnsi="Times New Roman"/>
          <w:sz w:val="28"/>
          <w:szCs w:val="28"/>
        </w:rPr>
        <w:t>.</w:t>
      </w:r>
    </w:p>
    <w:p w:rsidR="0018471F" w:rsidRPr="00246942" w:rsidRDefault="0018471F" w:rsidP="0018471F">
      <w:pPr>
        <w:pStyle w:val="1ff"/>
        <w:tabs>
          <w:tab w:val="left" w:pos="1080"/>
        </w:tabs>
        <w:spacing w:line="360" w:lineRule="auto"/>
        <w:ind w:firstLine="720"/>
        <w:jc w:val="both"/>
        <w:rPr>
          <w:rFonts w:ascii="Times New Roman" w:hAnsi="Times New Roman"/>
          <w:sz w:val="28"/>
          <w:szCs w:val="28"/>
        </w:rPr>
      </w:pPr>
      <w:r w:rsidRPr="00246942">
        <w:rPr>
          <w:rFonts w:ascii="Times New Roman" w:hAnsi="Times New Roman"/>
          <w:b/>
          <w:bCs/>
          <w:sz w:val="28"/>
          <w:szCs w:val="28"/>
        </w:rPr>
        <w:t xml:space="preserve">Предмет дослідження – </w:t>
      </w:r>
      <w:r w:rsidR="004804F1" w:rsidRPr="004804F1">
        <w:rPr>
          <w:rFonts w:ascii="Times New Roman" w:hAnsi="Times New Roman"/>
          <w:sz w:val="28"/>
          <w:szCs w:val="28"/>
        </w:rPr>
        <w:t>особливост</w:t>
      </w:r>
      <w:r w:rsidR="004804F1">
        <w:rPr>
          <w:rFonts w:ascii="Times New Roman" w:hAnsi="Times New Roman"/>
          <w:sz w:val="28"/>
          <w:szCs w:val="28"/>
          <w:lang w:val="uk-UA"/>
        </w:rPr>
        <w:t>і</w:t>
      </w:r>
      <w:r w:rsidR="004804F1" w:rsidRPr="004804F1">
        <w:rPr>
          <w:rFonts w:ascii="Times New Roman" w:hAnsi="Times New Roman"/>
          <w:sz w:val="28"/>
          <w:szCs w:val="28"/>
        </w:rPr>
        <w:t xml:space="preserve"> гендерної конфігурації стратегій самовиявлення підлітків у молодіжних субкультурах та соціальної роботи з ними</w:t>
      </w:r>
      <w:r w:rsidRPr="00246942">
        <w:rPr>
          <w:rFonts w:ascii="Times New Roman" w:hAnsi="Times New Roman"/>
          <w:sz w:val="28"/>
          <w:szCs w:val="28"/>
        </w:rPr>
        <w:t>.</w:t>
      </w:r>
    </w:p>
    <w:p w:rsidR="0018471F" w:rsidRPr="00246942" w:rsidRDefault="0018471F" w:rsidP="0018471F">
      <w:pPr>
        <w:pStyle w:val="1ff"/>
        <w:tabs>
          <w:tab w:val="left" w:pos="1080"/>
          <w:tab w:val="center" w:pos="5031"/>
        </w:tabs>
        <w:spacing w:line="360" w:lineRule="auto"/>
        <w:ind w:firstLine="720"/>
        <w:jc w:val="both"/>
        <w:rPr>
          <w:rFonts w:ascii="Times New Roman" w:hAnsi="Times New Roman"/>
          <w:sz w:val="28"/>
          <w:szCs w:val="28"/>
        </w:rPr>
      </w:pPr>
      <w:r w:rsidRPr="00246942">
        <w:rPr>
          <w:rFonts w:ascii="Times New Roman" w:hAnsi="Times New Roman"/>
          <w:b/>
          <w:bCs/>
          <w:sz w:val="28"/>
          <w:szCs w:val="28"/>
        </w:rPr>
        <w:t xml:space="preserve">Мета дослідження – </w:t>
      </w:r>
      <w:r w:rsidRPr="00246942">
        <w:rPr>
          <w:rFonts w:ascii="Times New Roman" w:hAnsi="Times New Roman"/>
          <w:sz w:val="28"/>
          <w:szCs w:val="28"/>
        </w:rPr>
        <w:t xml:space="preserve">теоретично обґрунтувати та емпірично дослідити </w:t>
      </w:r>
      <w:r w:rsidR="004804F1" w:rsidRPr="004804F1">
        <w:rPr>
          <w:rFonts w:ascii="Times New Roman" w:hAnsi="Times New Roman"/>
          <w:sz w:val="28"/>
          <w:szCs w:val="28"/>
        </w:rPr>
        <w:t>особливост</w:t>
      </w:r>
      <w:r w:rsidR="004804F1">
        <w:rPr>
          <w:rFonts w:ascii="Times New Roman" w:hAnsi="Times New Roman"/>
          <w:sz w:val="28"/>
          <w:szCs w:val="28"/>
          <w:lang w:val="uk-UA"/>
        </w:rPr>
        <w:t>і</w:t>
      </w:r>
      <w:r w:rsidR="004804F1" w:rsidRPr="004804F1">
        <w:rPr>
          <w:rFonts w:ascii="Times New Roman" w:hAnsi="Times New Roman"/>
          <w:sz w:val="28"/>
          <w:szCs w:val="28"/>
        </w:rPr>
        <w:t xml:space="preserve"> гендерної конфігурації стратегій самовиявлення підлітків у молодіжних субкультурах та соціальної роботи з ними</w:t>
      </w:r>
      <w:r w:rsidRPr="00246942">
        <w:rPr>
          <w:rFonts w:ascii="Times New Roman" w:hAnsi="Times New Roman"/>
          <w:sz w:val="28"/>
          <w:szCs w:val="28"/>
        </w:rPr>
        <w:t>.</w:t>
      </w:r>
    </w:p>
    <w:p w:rsidR="0018471F" w:rsidRPr="00246942" w:rsidRDefault="0018471F" w:rsidP="0018471F">
      <w:pPr>
        <w:pStyle w:val="1ff"/>
        <w:tabs>
          <w:tab w:val="left" w:pos="1080"/>
        </w:tabs>
        <w:spacing w:line="360" w:lineRule="auto"/>
        <w:ind w:firstLine="720"/>
        <w:jc w:val="both"/>
        <w:rPr>
          <w:rFonts w:ascii="Times New Roman" w:hAnsi="Times New Roman"/>
          <w:b/>
          <w:bCs/>
          <w:sz w:val="28"/>
          <w:szCs w:val="28"/>
        </w:rPr>
      </w:pPr>
      <w:r w:rsidRPr="00246942">
        <w:rPr>
          <w:rFonts w:ascii="Times New Roman" w:hAnsi="Times New Roman"/>
          <w:sz w:val="28"/>
          <w:szCs w:val="28"/>
        </w:rPr>
        <w:t>Відповідно до сформульованої мети визначено такі</w:t>
      </w:r>
      <w:r w:rsidRPr="00246942">
        <w:rPr>
          <w:rFonts w:ascii="Times New Roman" w:hAnsi="Times New Roman"/>
          <w:b/>
          <w:bCs/>
          <w:sz w:val="28"/>
          <w:szCs w:val="28"/>
        </w:rPr>
        <w:t xml:space="preserve"> завдання дослідження:</w:t>
      </w:r>
    </w:p>
    <w:p w:rsidR="0018471F" w:rsidRPr="00246942" w:rsidRDefault="0018471F" w:rsidP="00D94EB6">
      <w:pPr>
        <w:pStyle w:val="1ff0"/>
        <w:numPr>
          <w:ilvl w:val="0"/>
          <w:numId w:val="17"/>
        </w:numPr>
        <w:tabs>
          <w:tab w:val="clear" w:pos="1365"/>
          <w:tab w:val="num" w:pos="0"/>
          <w:tab w:val="left" w:pos="567"/>
          <w:tab w:val="left" w:pos="1080"/>
        </w:tabs>
        <w:spacing w:line="360" w:lineRule="auto"/>
        <w:ind w:left="0" w:firstLine="720"/>
        <w:jc w:val="both"/>
        <w:rPr>
          <w:sz w:val="28"/>
          <w:szCs w:val="28"/>
        </w:rPr>
      </w:pPr>
      <w:r w:rsidRPr="00246942">
        <w:rPr>
          <w:sz w:val="28"/>
          <w:szCs w:val="28"/>
        </w:rPr>
        <w:t xml:space="preserve">Проаналізувати теоретико-методологічні підходи до проблеми гендерної соціалізації підлітків у молодіжних субкультурах. </w:t>
      </w:r>
    </w:p>
    <w:p w:rsidR="0018471F" w:rsidRPr="004804F1" w:rsidRDefault="0018471F" w:rsidP="00D94EB6">
      <w:pPr>
        <w:numPr>
          <w:ilvl w:val="0"/>
          <w:numId w:val="17"/>
        </w:numPr>
        <w:tabs>
          <w:tab w:val="clear" w:pos="1365"/>
          <w:tab w:val="num" w:pos="0"/>
          <w:tab w:val="left" w:pos="567"/>
          <w:tab w:val="left" w:pos="1080"/>
        </w:tabs>
        <w:spacing w:line="360" w:lineRule="auto"/>
        <w:ind w:left="0" w:firstLine="720"/>
        <w:jc w:val="both"/>
        <w:rPr>
          <w:sz w:val="28"/>
          <w:szCs w:val="28"/>
        </w:rPr>
      </w:pPr>
      <w:r w:rsidRPr="004804F1">
        <w:rPr>
          <w:sz w:val="28"/>
          <w:szCs w:val="28"/>
        </w:rPr>
        <w:t>Емпірично дослідити конфігурацію змістових характеристик гендерної ідентичності підлітків у різних молодіжних субкультурах.</w:t>
      </w:r>
    </w:p>
    <w:p w:rsidR="0018471F" w:rsidRPr="004804F1" w:rsidRDefault="0018471F" w:rsidP="00D94EB6">
      <w:pPr>
        <w:numPr>
          <w:ilvl w:val="0"/>
          <w:numId w:val="17"/>
        </w:numPr>
        <w:tabs>
          <w:tab w:val="clear" w:pos="1365"/>
          <w:tab w:val="num" w:pos="0"/>
          <w:tab w:val="left" w:pos="567"/>
          <w:tab w:val="left" w:pos="1080"/>
        </w:tabs>
        <w:spacing w:line="360" w:lineRule="auto"/>
        <w:ind w:left="0" w:firstLine="720"/>
        <w:jc w:val="both"/>
        <w:rPr>
          <w:sz w:val="28"/>
          <w:szCs w:val="28"/>
        </w:rPr>
      </w:pPr>
      <w:r w:rsidRPr="004804F1">
        <w:rPr>
          <w:sz w:val="28"/>
          <w:szCs w:val="28"/>
        </w:rPr>
        <w:t>Виявити гендерну специфіку впливу молодіжних субкультур на формування стратегій поведінки підлітків.</w:t>
      </w:r>
    </w:p>
    <w:p w:rsidR="0018471F" w:rsidRPr="004804F1" w:rsidRDefault="0018471F" w:rsidP="00D94EB6">
      <w:pPr>
        <w:numPr>
          <w:ilvl w:val="0"/>
          <w:numId w:val="17"/>
        </w:numPr>
        <w:tabs>
          <w:tab w:val="clear" w:pos="1365"/>
          <w:tab w:val="num" w:pos="0"/>
          <w:tab w:val="left" w:pos="567"/>
          <w:tab w:val="left" w:pos="1080"/>
        </w:tabs>
        <w:spacing w:line="360" w:lineRule="auto"/>
        <w:ind w:left="0" w:firstLine="720"/>
        <w:jc w:val="both"/>
        <w:rPr>
          <w:sz w:val="28"/>
          <w:szCs w:val="28"/>
        </w:rPr>
      </w:pPr>
      <w:r w:rsidRPr="004804F1">
        <w:rPr>
          <w:sz w:val="28"/>
          <w:szCs w:val="28"/>
        </w:rPr>
        <w:t>Розробити й апробувати програму формування гендерної ідентичності підлітків із різних молодіжних субкультур</w:t>
      </w:r>
      <w:r w:rsidR="003A59DA">
        <w:rPr>
          <w:sz w:val="28"/>
          <w:szCs w:val="28"/>
          <w:lang w:val="uk-UA"/>
        </w:rPr>
        <w:t xml:space="preserve"> в діяльності соціального праціника</w:t>
      </w:r>
      <w:r w:rsidRPr="004804F1">
        <w:rPr>
          <w:sz w:val="28"/>
          <w:szCs w:val="28"/>
        </w:rPr>
        <w:t xml:space="preserve">. </w:t>
      </w:r>
    </w:p>
    <w:p w:rsidR="0018471F" w:rsidRPr="00246942" w:rsidRDefault="0018471F" w:rsidP="0018471F">
      <w:pPr>
        <w:pStyle w:val="1ff"/>
        <w:tabs>
          <w:tab w:val="left" w:pos="1080"/>
        </w:tabs>
        <w:spacing w:line="360" w:lineRule="auto"/>
        <w:ind w:firstLine="720"/>
        <w:jc w:val="both"/>
        <w:rPr>
          <w:rFonts w:ascii="Times New Roman" w:hAnsi="Times New Roman"/>
          <w:b/>
          <w:bCs/>
          <w:sz w:val="28"/>
          <w:szCs w:val="28"/>
        </w:rPr>
      </w:pPr>
      <w:r w:rsidRPr="00246942">
        <w:rPr>
          <w:rFonts w:ascii="Times New Roman" w:hAnsi="Times New Roman"/>
          <w:sz w:val="28"/>
          <w:szCs w:val="28"/>
        </w:rPr>
        <w:t>Для вирішення завдань та досягнення поставленої мети використано такі</w:t>
      </w:r>
      <w:r w:rsidRPr="00246942">
        <w:rPr>
          <w:rFonts w:ascii="Times New Roman" w:hAnsi="Times New Roman"/>
          <w:b/>
          <w:bCs/>
          <w:sz w:val="28"/>
          <w:szCs w:val="28"/>
        </w:rPr>
        <w:t xml:space="preserve"> методи дослідження:</w:t>
      </w:r>
    </w:p>
    <w:p w:rsidR="0018471F" w:rsidRPr="00246942" w:rsidRDefault="0018471F" w:rsidP="0018471F">
      <w:pPr>
        <w:pStyle w:val="1ff"/>
        <w:tabs>
          <w:tab w:val="left" w:pos="1080"/>
        </w:tabs>
        <w:spacing w:line="360" w:lineRule="auto"/>
        <w:ind w:firstLine="720"/>
        <w:jc w:val="both"/>
        <w:rPr>
          <w:rFonts w:ascii="Times New Roman" w:hAnsi="Times New Roman"/>
          <w:sz w:val="28"/>
          <w:szCs w:val="28"/>
        </w:rPr>
      </w:pPr>
      <w:r w:rsidRPr="00246942">
        <w:rPr>
          <w:rFonts w:ascii="Times New Roman" w:hAnsi="Times New Roman"/>
          <w:i/>
          <w:iCs/>
          <w:sz w:val="28"/>
          <w:szCs w:val="28"/>
        </w:rPr>
        <w:noBreakHyphen/>
        <w:t xml:space="preserve"> теоретичні – </w:t>
      </w:r>
      <w:r w:rsidRPr="00246942">
        <w:rPr>
          <w:rFonts w:ascii="Times New Roman" w:hAnsi="Times New Roman"/>
          <w:sz w:val="28"/>
          <w:szCs w:val="28"/>
        </w:rPr>
        <w:t xml:space="preserve">аналіз, синтез та узагальнення представлених у науковій літературі відомостей щодо сучасного стану досліджуваної проблеми; </w:t>
      </w:r>
    </w:p>
    <w:p w:rsidR="0018471F" w:rsidRPr="003A59DA" w:rsidRDefault="0018471F" w:rsidP="0018471F">
      <w:pPr>
        <w:pStyle w:val="1ff"/>
        <w:tabs>
          <w:tab w:val="left" w:pos="1080"/>
        </w:tabs>
        <w:spacing w:line="360" w:lineRule="auto"/>
        <w:ind w:firstLine="720"/>
        <w:jc w:val="both"/>
        <w:rPr>
          <w:rFonts w:ascii="Times New Roman" w:hAnsi="Times New Roman"/>
          <w:sz w:val="28"/>
          <w:szCs w:val="28"/>
          <w:lang w:val="uk-UA"/>
        </w:rPr>
      </w:pPr>
      <w:r w:rsidRPr="00246942">
        <w:rPr>
          <w:rFonts w:ascii="Times New Roman" w:hAnsi="Times New Roman"/>
          <w:i/>
          <w:iCs/>
          <w:sz w:val="28"/>
          <w:szCs w:val="28"/>
        </w:rPr>
        <w:noBreakHyphen/>
        <w:t xml:space="preserve"> емпіричні – </w:t>
      </w:r>
      <w:r w:rsidRPr="00246942">
        <w:rPr>
          <w:rFonts w:ascii="Times New Roman" w:hAnsi="Times New Roman"/>
          <w:sz w:val="28"/>
          <w:szCs w:val="28"/>
        </w:rPr>
        <w:t xml:space="preserve">анкетування; спостереження; бесіда; контент-аналіз; психодіагностичні – методика «Хто Я?» (М. Кун, Т. Макпертланд), твір-самоопис «Який Я», анкета Г. Гейманса на виявлення гендерних </w:t>
      </w:r>
      <w:r w:rsidRPr="00246942">
        <w:rPr>
          <w:rFonts w:ascii="Times New Roman" w:hAnsi="Times New Roman"/>
          <w:sz w:val="28"/>
          <w:szCs w:val="28"/>
        </w:rPr>
        <w:lastRenderedPageBreak/>
        <w:t xml:space="preserve">стереотипів (модифікація Т. Бендас), опитувальник С. Бем (Bem Sex Role Inventory) та «Стандартизований багатофакторний метод дослідження особистості» Л. Собчик (підліткова версія), опитувальник оцінювання способів реагування у конфліктах К. Томаса (адаптація Н. Гришиної), опитувальник «Стратегій поведінки у значущих ситуаціях» (О. Коржова), </w:t>
      </w:r>
      <w:r w:rsidRPr="00246942">
        <w:rPr>
          <w:rFonts w:ascii="Times New Roman" w:hAnsi="Times New Roman"/>
          <w:sz w:val="28"/>
          <w:szCs w:val="28"/>
          <w:lang w:eastAsia="uk-UA"/>
        </w:rPr>
        <w:t>методика вивчення фрустраційних реакцій</w:t>
      </w:r>
      <w:r w:rsidRPr="00246942">
        <w:rPr>
          <w:rFonts w:ascii="Times New Roman" w:hAnsi="Times New Roman"/>
          <w:sz w:val="28"/>
          <w:szCs w:val="28"/>
        </w:rPr>
        <w:t xml:space="preserve"> (С. Розенцвейг), опитувальник оцінки рівня ком</w:t>
      </w:r>
      <w:r w:rsidR="003A59DA">
        <w:rPr>
          <w:rFonts w:ascii="Times New Roman" w:hAnsi="Times New Roman"/>
          <w:sz w:val="28"/>
          <w:szCs w:val="28"/>
        </w:rPr>
        <w:t>унікабельності (В. Ряховський)</w:t>
      </w:r>
      <w:r w:rsidR="003A59DA">
        <w:rPr>
          <w:rFonts w:ascii="Times New Roman" w:hAnsi="Times New Roman"/>
          <w:sz w:val="28"/>
          <w:szCs w:val="28"/>
          <w:lang w:val="uk-UA"/>
        </w:rPr>
        <w:t>.</w:t>
      </w:r>
    </w:p>
    <w:p w:rsidR="0018471F" w:rsidRDefault="0018471F" w:rsidP="0018471F">
      <w:pPr>
        <w:spacing w:line="360" w:lineRule="auto"/>
        <w:jc w:val="center"/>
        <w:rPr>
          <w:b/>
          <w:szCs w:val="28"/>
          <w:lang w:val="uk-UA"/>
        </w:rPr>
      </w:pPr>
    </w:p>
    <w:p w:rsidR="0018471F" w:rsidRDefault="0018471F" w:rsidP="0018471F">
      <w:pPr>
        <w:spacing w:line="360" w:lineRule="auto"/>
        <w:rPr>
          <w:b/>
          <w:szCs w:val="28"/>
          <w:lang w:val="uk-UA"/>
        </w:rPr>
      </w:pPr>
    </w:p>
    <w:p w:rsidR="0018471F" w:rsidRDefault="0018471F"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Default="003A59DA" w:rsidP="0018471F">
      <w:pPr>
        <w:spacing w:line="360" w:lineRule="auto"/>
        <w:rPr>
          <w:b/>
          <w:szCs w:val="28"/>
          <w:lang w:val="uk-UA"/>
        </w:rPr>
      </w:pPr>
    </w:p>
    <w:p w:rsidR="003A59DA" w:rsidRPr="006D5457" w:rsidRDefault="003A59DA" w:rsidP="0018471F">
      <w:pPr>
        <w:spacing w:line="360" w:lineRule="auto"/>
        <w:rPr>
          <w:b/>
          <w:szCs w:val="28"/>
          <w:lang w:val="uk-UA"/>
        </w:rPr>
      </w:pPr>
    </w:p>
    <w:p w:rsidR="0018471F" w:rsidRPr="003A59DA" w:rsidRDefault="0018471F" w:rsidP="003A59DA">
      <w:pPr>
        <w:spacing w:line="360" w:lineRule="auto"/>
        <w:ind w:firstLine="709"/>
        <w:jc w:val="center"/>
        <w:rPr>
          <w:b/>
          <w:sz w:val="28"/>
          <w:szCs w:val="28"/>
          <w:lang w:val="uk-UA"/>
        </w:rPr>
      </w:pPr>
      <w:r w:rsidRPr="003A59DA">
        <w:rPr>
          <w:b/>
          <w:sz w:val="28"/>
          <w:szCs w:val="28"/>
          <w:lang w:val="uk-UA"/>
        </w:rPr>
        <w:lastRenderedPageBreak/>
        <w:t>РОЗДІЛ 1</w:t>
      </w:r>
    </w:p>
    <w:p w:rsidR="0018471F" w:rsidRPr="003A59DA" w:rsidRDefault="0018471F" w:rsidP="003A59DA">
      <w:pPr>
        <w:spacing w:line="360" w:lineRule="auto"/>
        <w:ind w:firstLine="709"/>
        <w:jc w:val="center"/>
        <w:rPr>
          <w:b/>
          <w:sz w:val="28"/>
          <w:szCs w:val="28"/>
          <w:lang w:val="uk-UA"/>
        </w:rPr>
      </w:pPr>
      <w:r w:rsidRPr="003A59DA">
        <w:rPr>
          <w:b/>
          <w:sz w:val="28"/>
          <w:szCs w:val="28"/>
          <w:lang w:val="uk-UA"/>
        </w:rPr>
        <w:t>ТЕОРЕТИЧНІ ЗАСАДИ ДОСЛІДЖЕННЯ ГЕНДЕРНОЇ ІДЕНТИФІКАЦІЇ ПІДЛІТКІВ В УМОВАХ МОЛОДІЖНОЇ СУБКУЛЬТУРИ</w:t>
      </w:r>
    </w:p>
    <w:p w:rsidR="0018471F" w:rsidRPr="003A59DA" w:rsidRDefault="0018471F" w:rsidP="003A59DA">
      <w:pPr>
        <w:spacing w:line="360" w:lineRule="auto"/>
        <w:ind w:firstLine="709"/>
        <w:jc w:val="both"/>
        <w:rPr>
          <w:b/>
          <w:sz w:val="28"/>
          <w:szCs w:val="28"/>
          <w:lang w:val="uk-UA"/>
        </w:rPr>
      </w:pPr>
    </w:p>
    <w:p w:rsidR="0018471F" w:rsidRPr="003A59DA" w:rsidRDefault="0018471F" w:rsidP="003A59DA">
      <w:pPr>
        <w:spacing w:line="360" w:lineRule="auto"/>
        <w:ind w:firstLine="709"/>
        <w:jc w:val="both"/>
        <w:rPr>
          <w:b/>
          <w:sz w:val="28"/>
          <w:szCs w:val="28"/>
          <w:lang w:val="uk-UA"/>
        </w:rPr>
      </w:pPr>
    </w:p>
    <w:p w:rsidR="0018471F" w:rsidRPr="003A59DA" w:rsidRDefault="0018471F" w:rsidP="003A59DA">
      <w:pPr>
        <w:spacing w:line="360" w:lineRule="auto"/>
        <w:ind w:firstLine="709"/>
        <w:jc w:val="both"/>
        <w:rPr>
          <w:b/>
          <w:sz w:val="28"/>
          <w:szCs w:val="28"/>
          <w:lang w:val="uk-UA"/>
        </w:rPr>
      </w:pPr>
      <w:r w:rsidRPr="003A59DA">
        <w:rPr>
          <w:b/>
          <w:sz w:val="28"/>
          <w:szCs w:val="28"/>
          <w:lang w:val="uk-UA"/>
        </w:rPr>
        <w:t>1.1. Формування гендерної ідентичності у соціально-конструктивістській перспективі</w:t>
      </w:r>
    </w:p>
    <w:p w:rsidR="0018471F" w:rsidRPr="003A59DA" w:rsidRDefault="0018471F" w:rsidP="003A59DA">
      <w:pPr>
        <w:spacing w:line="360" w:lineRule="auto"/>
        <w:ind w:firstLine="709"/>
        <w:jc w:val="both"/>
        <w:rPr>
          <w:b/>
          <w:sz w:val="28"/>
          <w:szCs w:val="28"/>
          <w:lang w:val="uk-UA"/>
        </w:rPr>
      </w:pPr>
    </w:p>
    <w:p w:rsidR="0018471F" w:rsidRPr="003A59DA" w:rsidRDefault="0018471F" w:rsidP="003A59DA">
      <w:pPr>
        <w:spacing w:line="360" w:lineRule="auto"/>
        <w:ind w:firstLine="709"/>
        <w:jc w:val="both"/>
        <w:rPr>
          <w:b/>
          <w:sz w:val="28"/>
          <w:szCs w:val="28"/>
          <w:lang w:val="uk-UA"/>
        </w:rPr>
      </w:pPr>
      <w:r w:rsidRPr="003A59DA">
        <w:rPr>
          <w:sz w:val="28"/>
          <w:szCs w:val="28"/>
          <w:lang w:val="uk-UA"/>
        </w:rPr>
        <w:t>Питання гендерної ідентичності, її структури та процесу формування перебувають у фокусі інтенсивних досліджень психологів, соціологів, філософів, медиків, починаючи з першої половини ХХ століття. Можна виокремити два основних філософських підходи до вивчення питання статі і гендеру (як «елемента соціальних відносин, що ґрунтується на сприйнятті відмінностей між статями» (Дж. Скотт), що сформувалися протягом ХХ ст. і характерні для інших філософських проблем, та є базовими і для психологічної науки – це есенціалістський та конструктивістський. Перший тип задається питанням про природу об’єктивної реальності, протиставляючи дух і матерію, суб’єктивне та об’єктивне, внутрішнє і зовнішнє, чоловіче і жіноче тощо. Другий тип філософствування бере початок від глибин кантівської філософії, філософії життя і чітко розкривається у так званому лінгвістичному повороті ХХ ст., переводячи питання про світ у контекст мовного вираження суб’єктивних уявлень людини про нього. Причому головним завданням стає пізнання як формуються ці уявлення, як вони можуть бути виражені, і яким чином люди ними обмінюються [32, с. 12].</w:t>
      </w:r>
    </w:p>
    <w:p w:rsidR="0018471F" w:rsidRPr="003A59DA" w:rsidRDefault="0018471F" w:rsidP="003A59DA">
      <w:pPr>
        <w:spacing w:line="360" w:lineRule="auto"/>
        <w:ind w:firstLine="709"/>
        <w:jc w:val="both"/>
        <w:rPr>
          <w:sz w:val="28"/>
          <w:szCs w:val="28"/>
          <w:lang w:val="uk-UA"/>
        </w:rPr>
      </w:pPr>
      <w:r w:rsidRPr="003A59DA">
        <w:rPr>
          <w:sz w:val="28"/>
          <w:szCs w:val="28"/>
          <w:lang w:val="uk-UA"/>
        </w:rPr>
        <w:t xml:space="preserve">Теорії, які відносяться до біологізаторського підходу, з’явилися першими, і суттєво вплинули на наступний розвиток гендерних досліджень та осмислення цих питань у суспільстві. Праці Г. Елліс, Ч. Ломброзо, </w:t>
      </w:r>
      <w:r w:rsidR="003A59DA" w:rsidRPr="003A59DA">
        <w:rPr>
          <w:sz w:val="28"/>
          <w:szCs w:val="28"/>
          <w:lang w:val="uk-UA"/>
        </w:rPr>
        <w:t xml:space="preserve">                   </w:t>
      </w:r>
      <w:r w:rsidRPr="003A59DA">
        <w:rPr>
          <w:sz w:val="28"/>
          <w:szCs w:val="28"/>
          <w:lang w:val="uk-UA"/>
        </w:rPr>
        <w:lastRenderedPageBreak/>
        <w:t xml:space="preserve">Г. Гейманса, Є. Аркін, З. Фройда  та інших науковців дали першопочатковий поштовх до різностороннього вивчення проблеми гендерної соціалізації. </w:t>
      </w:r>
    </w:p>
    <w:p w:rsidR="0018471F" w:rsidRPr="003A59DA" w:rsidRDefault="0018471F" w:rsidP="003A59DA">
      <w:pPr>
        <w:spacing w:line="360" w:lineRule="auto"/>
        <w:ind w:firstLine="709"/>
        <w:jc w:val="both"/>
        <w:rPr>
          <w:sz w:val="28"/>
          <w:szCs w:val="28"/>
          <w:lang w:val="uk-UA"/>
        </w:rPr>
      </w:pPr>
      <w:r w:rsidRPr="003A59DA">
        <w:rPr>
          <w:sz w:val="28"/>
          <w:szCs w:val="28"/>
          <w:lang w:val="uk-UA"/>
        </w:rPr>
        <w:t>Інші представники біологізаторського підходу (Х. Айзенк, В. Багрунов, В. Геодакян, С. Нолен-Хоекзема, Ю. Трошкіна та ін.) проводили численні дослідження, пов’язані із вивченням генетичної спадковості та мінливості зокрема, за допомогою методу близнюків, гормонально-хімічних та фізіологічних чинників, доводячи тезу, згідно якої відмінності між чоловіками і жінками, нормальними та патологічними процесами статевої ідентифікації пояснюються впливом виключно біологічних чинників. Так, В. Геодакян, автор теорії статевого диморфізму, доводить, що диференціація людей за статтю є вигідною формою їх інформаційного контакту із середовищем. Існує два альтернативних аспекти еволюції: генетичний (передача інформації з покоління в покоління), який забезпечує збереження інформації, та екологічний (отримання інформації із середовища), що забезпечує адаптивні зміни. Стать диференціюється за цими двома аспектами еволюції – збереження (жінки) і зміни (чоловіки) генетичної інформації. У зв’язку з цим, жінки є філогенетично ригідними і онтогенетично пластичними, а чоловіки навпаки - філогенетично пластичними і онтогенетично ригідними. Іншими словами, статі доповнюють одна одну. Природа «видає» для чоловіків велику кількість усіх можливих комбінацій, а потім «відтинає» те, що є нежиттєздатним на цей момент [</w:t>
      </w:r>
      <w:r w:rsidRPr="003A59DA">
        <w:rPr>
          <w:sz w:val="28"/>
          <w:szCs w:val="28"/>
        </w:rPr>
        <w:t>42</w:t>
      </w:r>
      <w:r w:rsidRPr="003A59DA">
        <w:rPr>
          <w:sz w:val="28"/>
          <w:szCs w:val="28"/>
          <w:lang w:val="uk-UA"/>
        </w:rPr>
        <w:t>, с. 316-317].</w:t>
      </w:r>
    </w:p>
    <w:p w:rsidR="0018471F" w:rsidRPr="00F83958" w:rsidRDefault="0018471F" w:rsidP="003A59DA">
      <w:pPr>
        <w:spacing w:line="360" w:lineRule="auto"/>
        <w:ind w:firstLine="709"/>
        <w:jc w:val="both"/>
        <w:rPr>
          <w:sz w:val="28"/>
          <w:szCs w:val="28"/>
          <w:lang w:val="en-US"/>
        </w:rPr>
      </w:pPr>
      <w:r w:rsidRPr="003A59DA">
        <w:rPr>
          <w:sz w:val="28"/>
          <w:szCs w:val="28"/>
          <w:lang w:val="uk-UA"/>
        </w:rPr>
        <w:t xml:space="preserve"> Висновки В. Геодакяна піддавались неодноразовій критиці. Як зазначає В. Каган, «однобічно підмінюючи еволюційно-генетичний зміст понять постійності, консервативності, стабільності змістом психологічним, ми неминуче повинні будемо дійти висновку, що місце жінки – лише на кухні і в дитячій, а за порогом дому вона приречена на неуспіх. Пряме </w:t>
      </w:r>
      <w:r w:rsidRPr="003A59DA">
        <w:rPr>
          <w:sz w:val="28"/>
          <w:szCs w:val="28"/>
          <w:lang w:val="uk-UA"/>
        </w:rPr>
        <w:lastRenderedPageBreak/>
        <w:t>перенесення біологічних закономірностей на психологію та соціологію породжує чоловічий шовінізм»</w:t>
      </w:r>
      <w:r w:rsidR="00575534">
        <w:rPr>
          <w:sz w:val="28"/>
          <w:szCs w:val="28"/>
          <w:lang w:val="uk-UA"/>
        </w:rPr>
        <w:t>.</w:t>
      </w:r>
      <w:bookmarkStart w:id="0" w:name="_GoBack"/>
      <w:bookmarkEnd w:id="0"/>
    </w:p>
    <w:p w:rsidR="0018471F" w:rsidRPr="003A59DA" w:rsidRDefault="0018471F" w:rsidP="003A59DA">
      <w:pPr>
        <w:spacing w:line="360" w:lineRule="auto"/>
        <w:ind w:firstLine="709"/>
        <w:jc w:val="both"/>
        <w:rPr>
          <w:sz w:val="28"/>
          <w:szCs w:val="28"/>
          <w:lang w:val="uk-UA"/>
        </w:rPr>
      </w:pPr>
      <w:r w:rsidRPr="003A59DA">
        <w:rPr>
          <w:sz w:val="28"/>
          <w:szCs w:val="28"/>
          <w:lang w:val="uk-UA"/>
        </w:rPr>
        <w:t>У дослідженнях Р. Вулфорда було з’ясовано, що коли в жінок знижується рівень жіночого статевого гормону естрогену у крові, виконання просторових тестів значно поліпшується. З іншого боку, за даними В. Шут, рівень у крові жінок чоловічого гормону тестостерону позитивно корелює з успішністю виконання задач на просторове мислення. Відмінності у математичних здібностях Д. Кенрик пояснює тим, що в осіб чоловічої статі внаслідок підвищеного рівня тестостерону більше виражений дух змагальності і, таким чином, математична успішність є вторинним феноменом [62]. Однак, припущення В. Кенрика про змагальність чоловіків є необгрунтованим. Інакше чоловіки мали б перевагу щодо всіх здібностей, чого насправді немає.</w:t>
      </w:r>
    </w:p>
    <w:p w:rsidR="0018471F" w:rsidRPr="003A59DA" w:rsidRDefault="0018471F" w:rsidP="003A59DA">
      <w:pPr>
        <w:spacing w:line="360" w:lineRule="auto"/>
        <w:ind w:firstLine="709"/>
        <w:jc w:val="both"/>
        <w:rPr>
          <w:sz w:val="28"/>
          <w:szCs w:val="28"/>
          <w:lang w:val="uk-UA"/>
        </w:rPr>
      </w:pPr>
      <w:r w:rsidRPr="003A59DA">
        <w:rPr>
          <w:sz w:val="28"/>
          <w:szCs w:val="28"/>
          <w:lang w:val="uk-UA"/>
        </w:rPr>
        <w:t>А. Едхард і Дж. Манн зазначають, що дівчата з підвищеним вмістом чоловічих гормонів мають інтелектуальні переваги над звичайними дівчатами того ж віку. Здавалося б, ці факти прямо вказують на генетичну зумовленість цієї здатності і пояснюють її кращий прояв у чоловіків. Однак, саме в чоловіків залежності між рівнем у крові тестостерону і виразністю просторових здібностей не виявлено [64]. Навпаки, виявлено зворотню залежність - чим менше у крові тестостерону, тим вищий рівень цих здібностей. Крім того, чоловіки з низьким рівнем цього гормону краще справляються з розв’язуванням математичних завдань. У жінок такої залежності не виявлено. Тому деякі дослідники висувають концепцію оптимального рівня гормонального фону.</w:t>
      </w:r>
    </w:p>
    <w:p w:rsidR="0018471F" w:rsidRPr="003A59DA" w:rsidRDefault="0018471F" w:rsidP="003A59DA">
      <w:pPr>
        <w:spacing w:line="360" w:lineRule="auto"/>
        <w:ind w:firstLine="709"/>
        <w:jc w:val="both"/>
        <w:rPr>
          <w:sz w:val="28"/>
          <w:szCs w:val="28"/>
          <w:lang w:val="uk-UA"/>
        </w:rPr>
      </w:pPr>
      <w:r w:rsidRPr="003A59DA">
        <w:rPr>
          <w:sz w:val="28"/>
          <w:szCs w:val="28"/>
          <w:lang w:val="uk-UA"/>
        </w:rPr>
        <w:t xml:space="preserve">Згідно теорії засновника психоаналізу З. Фройда, характеристики маскулінної чи фемінної поведінки залежать від конституційних особливостей людини, її вродженої програми психосексуального розвитку. Стать індивіда у психоаналізі – похідне утворення від його анатомії. </w:t>
      </w:r>
    </w:p>
    <w:p w:rsidR="0018471F" w:rsidRPr="003A59DA" w:rsidRDefault="0018471F" w:rsidP="003A59DA">
      <w:pPr>
        <w:spacing w:line="360" w:lineRule="auto"/>
        <w:ind w:firstLine="720"/>
        <w:jc w:val="both"/>
        <w:rPr>
          <w:sz w:val="28"/>
          <w:szCs w:val="28"/>
          <w:lang w:val="uk-UA"/>
        </w:rPr>
      </w:pPr>
      <w:r w:rsidRPr="003A59DA">
        <w:rPr>
          <w:sz w:val="28"/>
          <w:szCs w:val="28"/>
          <w:lang w:val="uk-UA"/>
        </w:rPr>
        <w:lastRenderedPageBreak/>
        <w:t xml:space="preserve">Однак, незважаючи на декларування ролі соціальних факторів у формуванні маскулінності та фемінності, ні класичному, ні феміністському психоаналізу не вдалося вийти за межі біодетермінізму. Психоаналітичний фемінізм, з одного боку, здійснює спробу пояснити формування гендерної ідентичності на основі безсвідомих процесів, з другого боку, доводить безвихідність ситуації, оскільки змінити саме безсвідоме неможливо, а значить і породжені ним рольові диспропорції є природніми. Крім того, на відміну від класичного психоаналізу, феміністичний аналізує не просто гендерно-марковану суб’єктивність, а розуміння природи саме жіночої суб’єктивності, і репрезентації жіночого в соціумі – з тим, щоби зрозуміти, як стереотипи «чоловіків» і «жінок» впливають на соціальні і культурні норми гендерної нерівності у сучасній культурі. </w:t>
      </w:r>
    </w:p>
    <w:p w:rsidR="0018471F" w:rsidRPr="003A59DA" w:rsidRDefault="0018471F" w:rsidP="003A59DA">
      <w:pPr>
        <w:spacing w:line="360" w:lineRule="auto"/>
        <w:ind w:firstLine="709"/>
        <w:jc w:val="both"/>
        <w:rPr>
          <w:sz w:val="28"/>
          <w:szCs w:val="28"/>
          <w:lang w:val="uk-UA"/>
        </w:rPr>
      </w:pPr>
      <w:r w:rsidRPr="003A59DA">
        <w:rPr>
          <w:sz w:val="28"/>
          <w:szCs w:val="28"/>
          <w:lang w:val="uk-UA"/>
        </w:rPr>
        <w:t>Отже, в межах біологізаторського підходу формування гендерної ідентичності пояснюється фізіологічними, морфологічними, гормональними особливостями статі. Природні фактори розглядаються як незмінні, а їхні наслідки тлумачаться у жорстко консервативному ключі.</w:t>
      </w:r>
    </w:p>
    <w:p w:rsidR="0018471F" w:rsidRPr="003A59DA" w:rsidRDefault="0018471F" w:rsidP="003A59DA">
      <w:pPr>
        <w:spacing w:line="360" w:lineRule="auto"/>
        <w:ind w:firstLine="709"/>
        <w:jc w:val="both"/>
        <w:rPr>
          <w:sz w:val="28"/>
          <w:szCs w:val="28"/>
          <w:lang w:val="uk-UA"/>
        </w:rPr>
      </w:pPr>
      <w:r w:rsidRPr="003A59DA">
        <w:rPr>
          <w:sz w:val="28"/>
          <w:szCs w:val="28"/>
          <w:lang w:val="uk-UA"/>
        </w:rPr>
        <w:t xml:space="preserve">У межах соціобіологічного підходу, який грунтується на есенціалістських засадах, статева ідентичність є «приписною». Статева диференціація – це біологічний процес, який культура оформляє та осмислює з тими чи іншими варіаціями. Індивід не обирає її, вона надається йому від народження та залежить від культурних зразків, що існують у суспільстві, які він засвоює. </w:t>
      </w:r>
    </w:p>
    <w:p w:rsidR="0018471F" w:rsidRPr="003A59DA" w:rsidRDefault="0018471F" w:rsidP="003A59DA">
      <w:pPr>
        <w:spacing w:line="360" w:lineRule="auto"/>
        <w:ind w:firstLine="709"/>
        <w:jc w:val="both"/>
        <w:rPr>
          <w:sz w:val="28"/>
          <w:szCs w:val="28"/>
          <w:lang w:val="uk-UA"/>
        </w:rPr>
      </w:pPr>
      <w:r w:rsidRPr="003A59DA">
        <w:rPr>
          <w:sz w:val="28"/>
          <w:szCs w:val="28"/>
          <w:lang w:val="uk-UA"/>
        </w:rPr>
        <w:t xml:space="preserve">Однією з перших і популярних до цього часу є теорія статевих ролей або функціоналізму Т. Парсонса і Р. Бейлса, в межах якої розвиток типових гендерних характеристик особистості пояснюється впливом і природи, і виховання. Статеві ролі засвоюються у процесі соціалізації, завдяки впливу інститутів, які формують особистість у відповідності з домінуючими культурними нормами, цінностями, зразками маскулінної і </w:t>
      </w:r>
      <w:r w:rsidRPr="003A59DA">
        <w:rPr>
          <w:sz w:val="28"/>
          <w:szCs w:val="28"/>
          <w:lang w:val="uk-UA"/>
        </w:rPr>
        <w:lastRenderedPageBreak/>
        <w:t xml:space="preserve">фемінної поведінки, а також можливостями суб’єкта інтеріоризувати пропоновані культурні стандарти. </w:t>
      </w:r>
    </w:p>
    <w:p w:rsidR="0018471F" w:rsidRPr="003A59DA" w:rsidRDefault="0018471F" w:rsidP="003A59DA">
      <w:pPr>
        <w:spacing w:line="360" w:lineRule="auto"/>
        <w:ind w:firstLine="720"/>
        <w:jc w:val="both"/>
        <w:rPr>
          <w:sz w:val="28"/>
          <w:szCs w:val="28"/>
          <w:lang w:val="uk-UA"/>
        </w:rPr>
      </w:pPr>
      <w:r w:rsidRPr="003A59DA">
        <w:rPr>
          <w:sz w:val="28"/>
          <w:szCs w:val="28"/>
          <w:lang w:val="uk-UA"/>
        </w:rPr>
        <w:t>Статево-рольовий підхід став першою теорією, яка функціонально пояснює причини відмінностей чоловіків і жінок ролями у сім’ї та суспільстві. Завдяки даній теорії стало можливим говорити про соціалізацію ролей і статусів, які тлумачать відмінності становища чоловіків і жінок у суспільстві. Рольова теорія наполягає на соціальному походженні гендерних категорій, які називаються «статевими ролями» чи «гендерними ролями», і аналізує як вони засвоюються і реалізуються на практиці</w:t>
      </w:r>
      <w:r w:rsidR="009825BB">
        <w:rPr>
          <w:sz w:val="28"/>
          <w:szCs w:val="28"/>
          <w:lang w:val="uk-UA"/>
        </w:rPr>
        <w:t xml:space="preserve">. </w:t>
      </w:r>
      <w:r w:rsidRPr="003A59DA">
        <w:rPr>
          <w:sz w:val="28"/>
          <w:szCs w:val="28"/>
          <w:lang w:val="uk-UA"/>
        </w:rPr>
        <w:t>Отже, сталість гендерних ролей, які зумовлюють відмінності між чоловіками та жінками, визначається не інтерналізованими переконаннями, а міжособистісним і соціальним оточенням, яке зацікавлене у збереженні гендерних ролей.</w:t>
      </w:r>
    </w:p>
    <w:p w:rsidR="0018471F" w:rsidRPr="003A59DA" w:rsidRDefault="0018471F" w:rsidP="003A59DA">
      <w:pPr>
        <w:spacing w:line="360" w:lineRule="auto"/>
        <w:ind w:firstLine="709"/>
        <w:jc w:val="both"/>
        <w:rPr>
          <w:sz w:val="28"/>
          <w:szCs w:val="28"/>
          <w:lang w:val="uk-UA"/>
        </w:rPr>
      </w:pPr>
      <w:r w:rsidRPr="003A59DA">
        <w:rPr>
          <w:sz w:val="28"/>
          <w:szCs w:val="28"/>
          <w:lang w:val="uk-UA"/>
        </w:rPr>
        <w:t>Однак на рівні безпосередньої взаємодії використання рольової теорії для аналізу гендера є само по собі проблематичним. Ролі представляють собою ситуативні ідентичності – їх приймають і від них відмовляються у залежності від вимог ситуації – вони не є базовими ідентичностями, на відміну від категорії приналежності до статі, яка є значущою для всіх ситуацій. На відміну від переважної більшості ролей, гендер не прив</w:t>
      </w:r>
      <w:r w:rsidRPr="003A59DA">
        <w:rPr>
          <w:sz w:val="28"/>
          <w:szCs w:val="28"/>
        </w:rPr>
        <w:t>’</w:t>
      </w:r>
      <w:r w:rsidRPr="003A59DA">
        <w:rPr>
          <w:sz w:val="28"/>
          <w:szCs w:val="28"/>
          <w:lang w:val="uk-UA"/>
        </w:rPr>
        <w:t xml:space="preserve">язаний до специфічного місця чи організації контексту. </w:t>
      </w:r>
    </w:p>
    <w:p w:rsidR="0018471F" w:rsidRPr="003A59DA" w:rsidRDefault="0018471F" w:rsidP="003A59DA">
      <w:pPr>
        <w:spacing w:line="360" w:lineRule="auto"/>
        <w:ind w:firstLine="720"/>
        <w:jc w:val="both"/>
        <w:rPr>
          <w:sz w:val="28"/>
          <w:szCs w:val="28"/>
          <w:lang w:val="uk-UA"/>
        </w:rPr>
      </w:pPr>
      <w:r w:rsidRPr="003A59DA">
        <w:rPr>
          <w:sz w:val="28"/>
          <w:szCs w:val="28"/>
          <w:lang w:val="uk-UA"/>
        </w:rPr>
        <w:t>У суспільстві, в якому соціалізується хлопчик  чи дівчинка,  існують різні моделі соціалізації (чоловічі, жіночі, статевонедиференційовані), засвоєння яких відбувається по-різному, що й визначає формування гендерної ідентичності. Тому важливим є з’ясування особливостей формування її у цих різних умовах.</w:t>
      </w:r>
    </w:p>
    <w:p w:rsidR="0018471F" w:rsidRPr="003A59DA" w:rsidRDefault="0018471F" w:rsidP="003A59DA">
      <w:pPr>
        <w:spacing w:line="360" w:lineRule="auto"/>
        <w:ind w:firstLine="720"/>
        <w:jc w:val="both"/>
        <w:rPr>
          <w:sz w:val="28"/>
          <w:szCs w:val="28"/>
          <w:lang w:val="uk-UA"/>
        </w:rPr>
      </w:pPr>
      <w:r w:rsidRPr="003A59DA">
        <w:rPr>
          <w:sz w:val="28"/>
          <w:szCs w:val="28"/>
          <w:lang w:val="uk-UA"/>
        </w:rPr>
        <w:t xml:space="preserve"> Отже, розглянуті теорії, які ми відносимо до соціобіологічних, грунтуються на есенціалістських принципах інтерпретації гендерної поляризації і передбачають аскриптивний (приписний) статус статі. Гендер тлумачиться як соціостатева роль. З одного боку, розрізняють стать як </w:t>
      </w:r>
      <w:r w:rsidRPr="003A59DA">
        <w:rPr>
          <w:sz w:val="28"/>
          <w:szCs w:val="28"/>
          <w:lang w:val="uk-UA"/>
        </w:rPr>
        <w:lastRenderedPageBreak/>
        <w:t xml:space="preserve">біологічний факт, і гендер, як соціальну конструкцію, з другого боку, наявність двох протилежних гендерів приймається як данність. </w:t>
      </w:r>
    </w:p>
    <w:p w:rsidR="0018471F" w:rsidRPr="003A59DA" w:rsidRDefault="0018471F" w:rsidP="003A59DA">
      <w:pPr>
        <w:widowControl w:val="0"/>
        <w:autoSpaceDE w:val="0"/>
        <w:autoSpaceDN w:val="0"/>
        <w:adjustRightInd w:val="0"/>
        <w:spacing w:line="360" w:lineRule="auto"/>
        <w:ind w:firstLine="709"/>
        <w:jc w:val="both"/>
        <w:rPr>
          <w:sz w:val="28"/>
          <w:szCs w:val="28"/>
          <w:lang w:val="uk-UA"/>
        </w:rPr>
      </w:pPr>
      <w:r w:rsidRPr="003A59DA">
        <w:rPr>
          <w:sz w:val="28"/>
          <w:szCs w:val="28"/>
          <w:lang w:val="uk-UA"/>
        </w:rPr>
        <w:t xml:space="preserve">У межах статево-рольового підходу гендерна ідентичність тлумачиться як інтерналізована система статевих ролей, пов’язана із розрізненням критеріїв «мужності» і «жіночності» та оцінкою себе за цими критеріями і претензією на відповідну діяльність і соціальний статус [4; 12; 14; 23; 47], досягнення певного рівня статевої самосвідомості та ідентифікації. Це ідентичність, яка характеризує людину з точки зору її приналежності до чоловічої чи жіночої статі, усвідомлене прийняття нею взірців мужності і жіночності в культурі [46]. </w:t>
      </w:r>
    </w:p>
    <w:p w:rsidR="0018471F" w:rsidRPr="003A59DA" w:rsidRDefault="0018471F" w:rsidP="003A59DA">
      <w:pPr>
        <w:widowControl w:val="0"/>
        <w:autoSpaceDE w:val="0"/>
        <w:autoSpaceDN w:val="0"/>
        <w:adjustRightInd w:val="0"/>
        <w:spacing w:line="360" w:lineRule="auto"/>
        <w:ind w:firstLine="709"/>
        <w:jc w:val="both"/>
        <w:rPr>
          <w:sz w:val="28"/>
          <w:szCs w:val="28"/>
          <w:lang w:val="uk-UA"/>
        </w:rPr>
      </w:pPr>
      <w:r w:rsidRPr="003A59DA">
        <w:rPr>
          <w:sz w:val="28"/>
          <w:szCs w:val="28"/>
          <w:lang w:val="uk-UA"/>
        </w:rPr>
        <w:t xml:space="preserve">Статева ідентичність – усвідомлення індивідом своєї статевої приналежності. Стать – це біологічний статус особистості, а гендер – соціально-психологічний статус, формування якого знаходиться під впливом різних соціокультурних факторів. </w:t>
      </w:r>
    </w:p>
    <w:p w:rsidR="0018471F" w:rsidRPr="003A59DA" w:rsidRDefault="0018471F" w:rsidP="003A59DA">
      <w:pPr>
        <w:widowControl w:val="0"/>
        <w:autoSpaceDE w:val="0"/>
        <w:autoSpaceDN w:val="0"/>
        <w:adjustRightInd w:val="0"/>
        <w:spacing w:line="360" w:lineRule="auto"/>
        <w:ind w:firstLine="709"/>
        <w:jc w:val="both"/>
        <w:rPr>
          <w:sz w:val="28"/>
          <w:szCs w:val="28"/>
          <w:lang w:val="uk-UA"/>
        </w:rPr>
      </w:pPr>
      <w:r w:rsidRPr="003A59DA">
        <w:rPr>
          <w:sz w:val="28"/>
          <w:szCs w:val="28"/>
          <w:lang w:val="uk-UA"/>
        </w:rPr>
        <w:t>Людина може мати певну чітко виражену статеву ідентичність і, водночас, відчувати труднощі з гендерною ідентичністю, переживати невідповідність гендерним ролям та стереотипам, відчувати нереалізованість себе як чоловіка чи жінки, тобто, переживати «дифузію» гендерної ідентичності. Кожна людина – це фенотип, тобто сплав вродженого (біологічного) і набутого (соціального). Іншими словами, в реальності ми маємо справу з фенотиповими статями: маскулінними чоловіками і жінками, фемінними чоловіками і жінками та андрогінними чоловіками і жінками.</w:t>
      </w:r>
    </w:p>
    <w:p w:rsidR="0018471F" w:rsidRPr="003A59DA" w:rsidRDefault="0018471F" w:rsidP="003A59DA">
      <w:pPr>
        <w:spacing w:line="360" w:lineRule="auto"/>
        <w:ind w:firstLine="709"/>
        <w:jc w:val="both"/>
        <w:rPr>
          <w:sz w:val="28"/>
          <w:szCs w:val="28"/>
        </w:rPr>
      </w:pPr>
      <w:r w:rsidRPr="003A59DA">
        <w:rPr>
          <w:sz w:val="28"/>
          <w:szCs w:val="28"/>
          <w:lang w:val="uk-UA"/>
        </w:rPr>
        <w:t xml:space="preserve">Таким чином, статеворольовий підхід дозволяє робити висновки, що жінка/чоловік повинні засвоювати лише ті ролі, які стосуються їх статі. Однак, в межах даного підходу є неможливим пояснення існування різних гендерів у різних культурах, навіть групах, спільнотах. </w:t>
      </w:r>
    </w:p>
    <w:p w:rsidR="0018471F" w:rsidRPr="003A59DA" w:rsidRDefault="0018471F" w:rsidP="003A59DA">
      <w:pPr>
        <w:spacing w:line="360" w:lineRule="auto"/>
        <w:ind w:firstLine="709"/>
        <w:jc w:val="both"/>
        <w:rPr>
          <w:sz w:val="28"/>
          <w:szCs w:val="28"/>
          <w:lang w:val="uk-UA"/>
        </w:rPr>
      </w:pPr>
      <w:r w:rsidRPr="003A59DA">
        <w:rPr>
          <w:sz w:val="28"/>
          <w:szCs w:val="28"/>
          <w:lang w:val="uk-UA"/>
        </w:rPr>
        <w:t xml:space="preserve"> Відповіді на окреслені питання з’являються в межах теорій третього, соціокультурного підходу дослідження конструювання гендерної </w:t>
      </w:r>
      <w:r w:rsidRPr="003A59DA">
        <w:rPr>
          <w:sz w:val="28"/>
          <w:szCs w:val="28"/>
          <w:lang w:val="uk-UA"/>
        </w:rPr>
        <w:lastRenderedPageBreak/>
        <w:t xml:space="preserve">ідентичності </w:t>
      </w:r>
      <w:r w:rsidRPr="003A59DA">
        <w:rPr>
          <w:sz w:val="28"/>
          <w:szCs w:val="28"/>
        </w:rPr>
        <w:t>[2</w:t>
      </w:r>
      <w:r w:rsidRPr="003A59DA">
        <w:rPr>
          <w:sz w:val="28"/>
          <w:szCs w:val="28"/>
          <w:lang w:val="uk-UA"/>
        </w:rPr>
        <w:t xml:space="preserve">; </w:t>
      </w:r>
      <w:r w:rsidRPr="003A59DA">
        <w:rPr>
          <w:sz w:val="28"/>
          <w:szCs w:val="28"/>
        </w:rPr>
        <w:t>15</w:t>
      </w:r>
      <w:r w:rsidRPr="003A59DA">
        <w:rPr>
          <w:sz w:val="28"/>
          <w:szCs w:val="28"/>
          <w:lang w:val="uk-UA"/>
        </w:rPr>
        <w:t xml:space="preserve">; </w:t>
      </w:r>
      <w:r w:rsidRPr="003A59DA">
        <w:rPr>
          <w:sz w:val="28"/>
          <w:szCs w:val="28"/>
        </w:rPr>
        <w:t>16</w:t>
      </w:r>
      <w:r w:rsidRPr="003A59DA">
        <w:rPr>
          <w:sz w:val="28"/>
          <w:szCs w:val="28"/>
          <w:lang w:val="uk-UA"/>
        </w:rPr>
        <w:t xml:space="preserve">; </w:t>
      </w:r>
      <w:r w:rsidRPr="003A59DA">
        <w:rPr>
          <w:sz w:val="28"/>
          <w:szCs w:val="28"/>
        </w:rPr>
        <w:t>24</w:t>
      </w:r>
      <w:r w:rsidRPr="003A59DA">
        <w:rPr>
          <w:sz w:val="28"/>
          <w:szCs w:val="28"/>
          <w:lang w:val="uk-UA"/>
        </w:rPr>
        <w:t xml:space="preserve">; </w:t>
      </w:r>
      <w:r w:rsidRPr="003A59DA">
        <w:rPr>
          <w:sz w:val="28"/>
          <w:szCs w:val="28"/>
        </w:rPr>
        <w:t>26</w:t>
      </w:r>
      <w:r w:rsidRPr="003A59DA">
        <w:rPr>
          <w:sz w:val="28"/>
          <w:szCs w:val="28"/>
          <w:lang w:val="uk-UA"/>
        </w:rPr>
        <w:t xml:space="preserve">; </w:t>
      </w:r>
      <w:r w:rsidRPr="003A59DA">
        <w:rPr>
          <w:sz w:val="28"/>
          <w:szCs w:val="28"/>
        </w:rPr>
        <w:t>27</w:t>
      </w:r>
      <w:r w:rsidRPr="003A59DA">
        <w:rPr>
          <w:sz w:val="28"/>
          <w:szCs w:val="28"/>
          <w:lang w:val="uk-UA"/>
        </w:rPr>
        <w:t xml:space="preserve">; </w:t>
      </w:r>
      <w:r w:rsidRPr="003A59DA">
        <w:rPr>
          <w:sz w:val="28"/>
          <w:szCs w:val="28"/>
        </w:rPr>
        <w:t>35</w:t>
      </w:r>
      <w:r w:rsidRPr="003A59DA">
        <w:rPr>
          <w:sz w:val="28"/>
          <w:szCs w:val="28"/>
          <w:lang w:val="uk-UA"/>
        </w:rPr>
        <w:t xml:space="preserve">; </w:t>
      </w:r>
      <w:r w:rsidRPr="003A59DA">
        <w:rPr>
          <w:sz w:val="28"/>
          <w:szCs w:val="28"/>
        </w:rPr>
        <w:t>40</w:t>
      </w:r>
      <w:r w:rsidRPr="003A59DA">
        <w:rPr>
          <w:sz w:val="28"/>
          <w:szCs w:val="28"/>
          <w:lang w:val="uk-UA"/>
        </w:rPr>
        <w:t xml:space="preserve">; </w:t>
      </w:r>
      <w:r w:rsidRPr="003A59DA">
        <w:rPr>
          <w:sz w:val="28"/>
          <w:szCs w:val="28"/>
        </w:rPr>
        <w:t>49</w:t>
      </w:r>
      <w:r w:rsidRPr="003A59DA">
        <w:rPr>
          <w:sz w:val="28"/>
          <w:szCs w:val="28"/>
          <w:lang w:val="uk-UA"/>
        </w:rPr>
        <w:t xml:space="preserve">; </w:t>
      </w:r>
      <w:r w:rsidRPr="003A59DA">
        <w:rPr>
          <w:sz w:val="28"/>
          <w:szCs w:val="28"/>
        </w:rPr>
        <w:t>54]</w:t>
      </w:r>
      <w:r w:rsidRPr="003A59DA">
        <w:rPr>
          <w:sz w:val="28"/>
          <w:szCs w:val="28"/>
          <w:lang w:val="uk-UA"/>
        </w:rPr>
        <w:t>. На нашу думку, найбільш придатною теорією для пояснення вищеокреслених проблем є теорія соціального конструктивізму, яка є методологічною основою нашого дослідження.</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Отже, основне положення даної теорії гендеру полягає в тому, що відносини між статями соціально сконструйовані.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Як зазначає К. Герген, на відміну від радикального конструктивізму, який робить ставку на когнітивні процеси,  для соціального конструктивізму важливими є і когнітивні процеси, і соціальне середовище, які зумовлюють розвиток «свідомості індивіда», гендерної ідентичності. Соціальний конструктивізм зосереджений на штучному походженні соціальної структури в результаті «більш менш свідомої діяльності людей і соціальних інститутів» [18, с. 18].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Авторами терміну «соціальний конструктивізм» вважають соціологів  П. Бергера і Т. Лукмана. Вони розглядають соціальну реальність і суб’єктивною, і об’єктивною одночасно. Вона відповідає вимогам об’єктивності, оскільки незалежна від людини. З іншого боку, соціальну реальність можна розглядати як суб’єктивний світ, тому, що вона постійно створюється нею. Особистість постійно створює своє бачення соціального світу, засвоює досвід, ніби «пропускає через себе» об’єктивну реальність  буденності, конструюючи власне бачення оточуючого життя, формуючи відповідні картини світу [18].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Норми, вимоги, стереотипи щодо того, якими повинні бути чоловіки, жінки конструюються не тільки через знання, мову, але й у процесі інституалізації. Інституалізація – це процес, завдяки якому навколо цілого набору типізацій (гендерних уявлень, стереотипів) виникають інститути сім’ї, школи, ЗМІ тощо, які закріплюють і допомагають поширювати у групі зафіксовані знання. У такий спосіб відбувається легітимізація, узаконення інституцій та типізацій. </w:t>
      </w:r>
    </w:p>
    <w:p w:rsidR="0018471F" w:rsidRPr="003A59DA" w:rsidRDefault="0018471F" w:rsidP="003A59DA">
      <w:pPr>
        <w:spacing w:line="360" w:lineRule="auto"/>
        <w:ind w:firstLine="709"/>
        <w:jc w:val="both"/>
        <w:rPr>
          <w:sz w:val="28"/>
          <w:szCs w:val="28"/>
          <w:lang w:val="uk-UA"/>
        </w:rPr>
      </w:pPr>
      <w:r w:rsidRPr="003A59DA">
        <w:rPr>
          <w:sz w:val="28"/>
          <w:szCs w:val="28"/>
          <w:lang w:val="uk-UA"/>
        </w:rPr>
        <w:lastRenderedPageBreak/>
        <w:t xml:space="preserve">Конструювання гендеру не зводиться до демонстрування дисплеїв, а передбачає використання дискретних, чітко окреслених дій, які можуть бути включеними у ситуації взаємодії для визнання мужності чи жіночності. Чоловік «творить» мужність тим, наприклад, що подає руку жінці, коли вона виходить із автобуса, а вона «творить» жіночність, що дозволяє таке робити. Учасники взаємодії організовують свої різноманітні дії таким чином, щоби останні відображали і демонстрували гендер, причому, очікується, що вони поведінку інших будуть розглядати, сприймати та оцінювати  у такий же спосіб. Як зазначає Л. Тодорів, у межах теорії І. Гофмана, завдяки мікроконтексту  взаємодії,  стає можливим побачити як конструюється гендер, який зводиться до демонстрування дисплеїв, конвенційних актів, які, у свою чергу, впливають на формування дисплеїв інших учасників взаємодії.  Безперечно, що конструювання гендерного досвіду складно уявити, не враховучи мікроконтексту взаємодії. Іншими словами, у процесі міжособистісної взаємодії відбувається не тільки демонстрування гендерних дисплеїв, але й створення їх.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Факт «створення гендеру» є очевидним лише в умовах комунікативного збою, руйнування взірців поведінки, які склалися [</w:t>
      </w:r>
      <w:r w:rsidRPr="003A59DA">
        <w:rPr>
          <w:rFonts w:ascii="Times New Roman" w:hAnsi="Times New Roman"/>
          <w:sz w:val="28"/>
          <w:szCs w:val="28"/>
        </w:rPr>
        <w:t>66</w:t>
      </w:r>
      <w:r w:rsidRPr="003A59DA">
        <w:rPr>
          <w:rFonts w:ascii="Times New Roman" w:hAnsi="Times New Roman"/>
          <w:sz w:val="28"/>
          <w:szCs w:val="28"/>
          <w:lang w:val="uk-UA"/>
        </w:rPr>
        <w:t xml:space="preserve">]. У випадку взаємодії, людина спочатку намагається категоризувати свого співрозмовника, а коли це не вдається, вона відчуває незручність, невизначеність ситуації. У ситуації невизначеності в процесі взаємодії виникає питання критеріїв віднесення тієї чи іншої особи до категорії статі. Коли людині вдається знайти критерії категоризації, комунікація відбувається, як наприклад, людина заходить до крамниці і не може ідентифікувати стать продавця.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Як зазначають О. Здравомислова і А. Тьомкіна, гендерні стосунки є конструктами культури, у межах якої вони спрацьовують. Саме робота культури з приписування статевої належності і називається гендером. </w:t>
      </w:r>
      <w:r w:rsidRPr="003A59DA">
        <w:rPr>
          <w:rFonts w:ascii="Times New Roman" w:hAnsi="Times New Roman"/>
          <w:sz w:val="28"/>
          <w:szCs w:val="28"/>
          <w:lang w:val="uk-UA"/>
        </w:rPr>
        <w:lastRenderedPageBreak/>
        <w:t xml:space="preserve">Якщо гендер створюється щомиті, тут і тепер, то для його розуміння потрібно визначитися із мікроконтекстом соціальної взаємодії, що його породжує і ним породжується [66].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Отже, гендер розглядається як система міжособистісної взаємодії, через яку створюється, стверджується, підтверджується і відтворюється уявлення про чоловіче і жіноче як базових категорій соціального порядку.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 xml:space="preserve">Як зазначає Р.Коннел, категорії жіночності/мужності розглядаються як «постійно створювані ідентичності». Творяться такі ідентичності завдяки практикам, вивчаючи котрі, можна відстежити як конструюються взірці маскулінності і фемінності в ієрархії повсякденності. Гендер конструюється інституціями і, насамперед, стосується соціальних зв’язків, у рамках яких діють індивіди та групи людей. </w:t>
      </w:r>
      <w:r w:rsidRPr="009825BB">
        <w:rPr>
          <w:rFonts w:ascii="Times New Roman" w:hAnsi="Times New Roman"/>
          <w:sz w:val="28"/>
          <w:szCs w:val="28"/>
          <w:lang w:val="uk-UA"/>
        </w:rPr>
        <w:t>Звідси випливає, що існуючі форми сексуальності</w:t>
      </w:r>
      <w:r w:rsidRPr="003A59DA">
        <w:rPr>
          <w:rFonts w:ascii="Times New Roman" w:hAnsi="Times New Roman"/>
          <w:sz w:val="28"/>
          <w:szCs w:val="28"/>
          <w:lang w:val="uk-UA"/>
        </w:rPr>
        <w:t>, маскулінності, фемінності</w:t>
      </w:r>
      <w:r w:rsidRPr="009825BB">
        <w:rPr>
          <w:rFonts w:ascii="Times New Roman" w:hAnsi="Times New Roman"/>
          <w:sz w:val="28"/>
          <w:szCs w:val="28"/>
          <w:lang w:val="uk-UA"/>
        </w:rPr>
        <w:t xml:space="preserve"> є соціальними конструкціями, а тому мужність і жіночність слід розглядати як мінливі </w:t>
      </w:r>
      <w:r w:rsidRPr="003A59DA">
        <w:rPr>
          <w:rFonts w:ascii="Times New Roman" w:hAnsi="Times New Roman"/>
          <w:sz w:val="28"/>
          <w:szCs w:val="28"/>
          <w:lang w:val="uk-UA"/>
        </w:rPr>
        <w:t>конструкти</w:t>
      </w:r>
      <w:r w:rsidRPr="009825BB">
        <w:rPr>
          <w:rFonts w:ascii="Times New Roman" w:hAnsi="Times New Roman"/>
          <w:sz w:val="28"/>
          <w:szCs w:val="28"/>
          <w:lang w:val="uk-UA"/>
        </w:rPr>
        <w:t xml:space="preserve">. </w:t>
      </w:r>
    </w:p>
    <w:p w:rsidR="0018471F" w:rsidRPr="003A59DA" w:rsidRDefault="0018471F" w:rsidP="003A59DA">
      <w:pPr>
        <w:pStyle w:val="NoSpacing"/>
        <w:spacing w:line="360" w:lineRule="auto"/>
        <w:ind w:firstLine="709"/>
        <w:jc w:val="both"/>
        <w:rPr>
          <w:rFonts w:ascii="Times New Roman" w:hAnsi="Times New Roman"/>
          <w:sz w:val="28"/>
          <w:szCs w:val="28"/>
          <w:lang w:val="uk-UA"/>
        </w:rPr>
      </w:pPr>
      <w:r w:rsidRPr="003A59DA">
        <w:rPr>
          <w:rFonts w:ascii="Times New Roman" w:hAnsi="Times New Roman"/>
          <w:sz w:val="28"/>
          <w:szCs w:val="28"/>
          <w:lang w:val="uk-UA"/>
        </w:rPr>
        <w:t>Гендер - доволі складний соціальний феномен, який має неоднозначний зміст, і включає значне число компонентів, які можна об’єднати у дві основні групи: складові гендеру як соціального інституту, і як індивідуального статусу.</w:t>
      </w:r>
    </w:p>
    <w:p w:rsidR="0018471F" w:rsidRPr="003A59DA" w:rsidRDefault="0018471F" w:rsidP="003A59DA">
      <w:pPr>
        <w:spacing w:line="360" w:lineRule="auto"/>
        <w:ind w:firstLine="720"/>
        <w:jc w:val="both"/>
        <w:rPr>
          <w:sz w:val="28"/>
          <w:szCs w:val="28"/>
          <w:lang w:val="uk-UA"/>
        </w:rPr>
      </w:pPr>
      <w:r w:rsidRPr="003A59DA">
        <w:rPr>
          <w:sz w:val="28"/>
          <w:szCs w:val="28"/>
          <w:lang w:val="uk-UA"/>
        </w:rPr>
        <w:t>Як соціальний інститут гендер складається з:</w:t>
      </w:r>
    </w:p>
    <w:p w:rsidR="0018471F" w:rsidRPr="003A59DA" w:rsidRDefault="0018471F" w:rsidP="00D94EB6">
      <w:pPr>
        <w:pStyle w:val="ListParagraph"/>
        <w:numPr>
          <w:ilvl w:val="0"/>
          <w:numId w:val="5"/>
        </w:numPr>
        <w:tabs>
          <w:tab w:val="left" w:pos="900"/>
        </w:tabs>
        <w:spacing w:line="360" w:lineRule="auto"/>
        <w:ind w:left="0" w:firstLine="720"/>
        <w:jc w:val="both"/>
        <w:rPr>
          <w:rFonts w:ascii="Times New Roman" w:eastAsia="Times New Roman" w:hAnsi="Times New Roman"/>
          <w:szCs w:val="28"/>
          <w:lang w:val="uk-UA"/>
        </w:rPr>
      </w:pPr>
      <w:r w:rsidRPr="003A59DA">
        <w:rPr>
          <w:rFonts w:ascii="Times New Roman" w:eastAsia="Times New Roman" w:hAnsi="Times New Roman"/>
          <w:szCs w:val="28"/>
          <w:lang w:val="uk-UA"/>
        </w:rPr>
        <w:t>гендерних статусів – соціально нав’язані суспільством гендери (соціостатеві ролі), норми, експектації, які закріплені через поведінкову, жестикуляційну, лінгвістичну, емоційну і психологічну усталеність;</w:t>
      </w:r>
    </w:p>
    <w:p w:rsidR="0018471F" w:rsidRPr="003A59DA" w:rsidRDefault="0018471F" w:rsidP="00D94EB6">
      <w:pPr>
        <w:pStyle w:val="ListParagraph"/>
        <w:numPr>
          <w:ilvl w:val="0"/>
          <w:numId w:val="5"/>
        </w:numPr>
        <w:tabs>
          <w:tab w:val="left" w:pos="900"/>
        </w:tabs>
        <w:spacing w:line="360" w:lineRule="auto"/>
        <w:ind w:left="0" w:firstLine="720"/>
        <w:jc w:val="both"/>
        <w:rPr>
          <w:rFonts w:ascii="Times New Roman" w:eastAsia="Times New Roman" w:hAnsi="Times New Roman"/>
          <w:szCs w:val="28"/>
          <w:lang w:val="uk-UA"/>
        </w:rPr>
      </w:pPr>
      <w:r w:rsidRPr="003A59DA">
        <w:rPr>
          <w:rFonts w:ascii="Times New Roman" w:eastAsia="Times New Roman" w:hAnsi="Times New Roman"/>
          <w:szCs w:val="28"/>
          <w:lang w:val="uk-UA"/>
        </w:rPr>
        <w:t>гендерного розподілу праці – розподілу суспільної та домашньої праці між членами суспільства, які є носіями різних гендерних статусів. Робота розподілена в залежності від чоловічого чи жіночого статусу, збільшує оцінку суспільством цих статусів: так, чоловічому, як правило, відповідає більш престижна і високооплачувана робота;</w:t>
      </w:r>
    </w:p>
    <w:p w:rsidR="0018471F" w:rsidRPr="003A59DA" w:rsidRDefault="0018471F" w:rsidP="00D94EB6">
      <w:pPr>
        <w:pStyle w:val="ListParagraph"/>
        <w:numPr>
          <w:ilvl w:val="0"/>
          <w:numId w:val="5"/>
        </w:numPr>
        <w:tabs>
          <w:tab w:val="left" w:pos="900"/>
        </w:tabs>
        <w:spacing w:line="360" w:lineRule="auto"/>
        <w:ind w:left="0" w:firstLine="720"/>
        <w:jc w:val="both"/>
        <w:rPr>
          <w:rFonts w:ascii="Times New Roman" w:eastAsia="Times New Roman" w:hAnsi="Times New Roman"/>
          <w:szCs w:val="28"/>
          <w:lang w:val="uk-UA"/>
        </w:rPr>
      </w:pPr>
      <w:r w:rsidRPr="003A59DA">
        <w:rPr>
          <w:rFonts w:ascii="Times New Roman" w:eastAsia="Times New Roman" w:hAnsi="Times New Roman"/>
          <w:szCs w:val="28"/>
          <w:lang w:val="uk-UA"/>
        </w:rPr>
        <w:lastRenderedPageBreak/>
        <w:t>гендерно визначеного родинного підпорядкування, тобто прав і можливостей для кожного гендерного статусу у сімейній ієрархії;</w:t>
      </w:r>
    </w:p>
    <w:p w:rsidR="0018471F" w:rsidRPr="003A59DA" w:rsidRDefault="0018471F" w:rsidP="00D94EB6">
      <w:pPr>
        <w:pStyle w:val="ListParagraph"/>
        <w:numPr>
          <w:ilvl w:val="0"/>
          <w:numId w:val="5"/>
        </w:numPr>
        <w:tabs>
          <w:tab w:val="left" w:pos="900"/>
        </w:tabs>
        <w:spacing w:line="360" w:lineRule="auto"/>
        <w:ind w:left="0" w:firstLine="720"/>
        <w:jc w:val="both"/>
        <w:rPr>
          <w:rFonts w:ascii="Times New Roman" w:eastAsia="Times New Roman" w:hAnsi="Times New Roman"/>
          <w:szCs w:val="28"/>
          <w:lang w:val="uk-UA"/>
        </w:rPr>
      </w:pPr>
      <w:r w:rsidRPr="003A59DA">
        <w:rPr>
          <w:rFonts w:ascii="Times New Roman" w:eastAsia="Times New Roman" w:hAnsi="Times New Roman"/>
          <w:szCs w:val="28"/>
          <w:lang w:val="uk-UA"/>
        </w:rPr>
        <w:t>гендерної ідеології – ідеології, яка виправдовує існування гендерних статусів, особливо різної їх оцінки у суспільстві. Домінуюча ідеологія (маскулінна) прагне подавити критичне спрямування думок, визначаючи ці оцінки природними;</w:t>
      </w:r>
    </w:p>
    <w:p w:rsidR="0018471F" w:rsidRPr="003A59DA" w:rsidRDefault="0018471F" w:rsidP="00D94EB6">
      <w:pPr>
        <w:pStyle w:val="ListParagraph"/>
        <w:numPr>
          <w:ilvl w:val="0"/>
          <w:numId w:val="5"/>
        </w:numPr>
        <w:tabs>
          <w:tab w:val="left" w:pos="900"/>
        </w:tabs>
        <w:spacing w:line="360" w:lineRule="auto"/>
        <w:ind w:left="0" w:firstLine="720"/>
        <w:jc w:val="both"/>
        <w:rPr>
          <w:rFonts w:ascii="Times New Roman" w:eastAsia="Times New Roman" w:hAnsi="Times New Roman"/>
          <w:szCs w:val="28"/>
          <w:lang w:val="uk-UA"/>
        </w:rPr>
      </w:pPr>
      <w:r w:rsidRPr="003A59DA">
        <w:rPr>
          <w:rFonts w:ascii="Times New Roman" w:eastAsia="Times New Roman" w:hAnsi="Times New Roman"/>
          <w:szCs w:val="28"/>
          <w:lang w:val="uk-UA"/>
        </w:rPr>
        <w:t xml:space="preserve">гендерних іміджів – культурних репрезентацій гендеру його тілесності у символічній мові і творах мистецтва, які репродукують і легітимізують гендерні статуси. Культура - основна підтримуюча сила домінування гендерної ідеології. </w:t>
      </w:r>
    </w:p>
    <w:p w:rsidR="0018471F" w:rsidRPr="003A59DA" w:rsidRDefault="0018471F" w:rsidP="003A59DA">
      <w:pPr>
        <w:pStyle w:val="ListParagraph"/>
        <w:spacing w:line="360" w:lineRule="auto"/>
        <w:ind w:left="0" w:firstLine="709"/>
        <w:jc w:val="both"/>
        <w:rPr>
          <w:rFonts w:ascii="Times New Roman" w:hAnsi="Times New Roman"/>
          <w:szCs w:val="28"/>
          <w:lang w:val="uk-UA"/>
        </w:rPr>
      </w:pPr>
      <w:r w:rsidRPr="003A59DA">
        <w:rPr>
          <w:rFonts w:ascii="Times New Roman" w:eastAsia="Times New Roman" w:hAnsi="Times New Roman"/>
          <w:szCs w:val="28"/>
          <w:lang w:val="uk-UA"/>
        </w:rPr>
        <w:t xml:space="preserve">Перелічені характеристики визначаються гендерним порядком. </w:t>
      </w:r>
      <w:r w:rsidRPr="003A59DA">
        <w:rPr>
          <w:rFonts w:ascii="Times New Roman" w:hAnsi="Times New Roman"/>
          <w:szCs w:val="28"/>
          <w:lang w:val="uk-UA"/>
        </w:rPr>
        <w:t xml:space="preserve">Гендерний порядок існує на рівні суспільства, визначає певною мірою ґендерні режими – на рівні інституцій та ґендерні зв’язки – на рівні індивідів, груп та організацій. </w:t>
      </w:r>
      <w:r w:rsidRPr="003A59DA">
        <w:rPr>
          <w:rFonts w:ascii="Times New Roman" w:hAnsi="Times New Roman"/>
          <w:szCs w:val="28"/>
        </w:rPr>
        <w:t>Школи, офіси, фабрики, спортивні клуби тощо виступають прикладами ґендерних режимів.</w:t>
      </w:r>
      <w:r w:rsidRPr="003A59DA">
        <w:rPr>
          <w:rFonts w:ascii="Times New Roman" w:hAnsi="Times New Roman"/>
          <w:szCs w:val="28"/>
          <w:lang w:val="uk-UA"/>
        </w:rPr>
        <w:t xml:space="preserve"> Гендерні зв</w:t>
      </w:r>
      <w:r w:rsidRPr="003A59DA">
        <w:rPr>
          <w:rFonts w:ascii="Times New Roman" w:hAnsi="Times New Roman"/>
          <w:szCs w:val="28"/>
        </w:rPr>
        <w:t>’</w:t>
      </w:r>
      <w:r w:rsidRPr="003A59DA">
        <w:rPr>
          <w:rFonts w:ascii="Times New Roman" w:hAnsi="Times New Roman"/>
          <w:szCs w:val="28"/>
          <w:lang w:val="uk-UA"/>
        </w:rPr>
        <w:t>язки можуть змінювати гендерні режими, що буде зумовлювати зміну гендерного порядку.</w:t>
      </w:r>
    </w:p>
    <w:p w:rsidR="0018471F" w:rsidRPr="003A59DA" w:rsidRDefault="0018471F" w:rsidP="003A59DA">
      <w:pPr>
        <w:pStyle w:val="ListParagraph"/>
        <w:spacing w:line="360" w:lineRule="auto"/>
        <w:ind w:left="0" w:firstLine="709"/>
        <w:jc w:val="both"/>
        <w:rPr>
          <w:rFonts w:ascii="Times New Roman" w:eastAsia="Times New Roman" w:hAnsi="Times New Roman"/>
          <w:szCs w:val="28"/>
          <w:lang w:val="uk-UA"/>
        </w:rPr>
      </w:pPr>
      <w:r w:rsidRPr="003A59DA">
        <w:rPr>
          <w:rFonts w:ascii="Times New Roman" w:eastAsia="Times New Roman" w:hAnsi="Times New Roman"/>
          <w:szCs w:val="28"/>
          <w:lang w:val="uk-UA"/>
        </w:rPr>
        <w:t>Отже, гендер у соціально-конструктивістському ключі визначають не просто як соціальну роль, оскільки ролі ситуативні, а він пронизує практично всі рольові специфікації: професійні, сімейні, конфесійні тощо. Тому його називають квазіроллю, ідентичністю, на яку нанизуються всі інші.</w:t>
      </w:r>
    </w:p>
    <w:p w:rsidR="0018471F" w:rsidRPr="003A59DA" w:rsidRDefault="0018471F" w:rsidP="003A59DA">
      <w:pPr>
        <w:tabs>
          <w:tab w:val="left" w:pos="4140"/>
        </w:tabs>
        <w:spacing w:line="360" w:lineRule="auto"/>
        <w:ind w:firstLine="709"/>
        <w:jc w:val="both"/>
        <w:rPr>
          <w:sz w:val="28"/>
          <w:szCs w:val="28"/>
          <w:lang w:val="uk-UA"/>
        </w:rPr>
      </w:pPr>
      <w:r w:rsidRPr="003A59DA">
        <w:rPr>
          <w:sz w:val="28"/>
          <w:szCs w:val="28"/>
          <w:lang w:val="uk-UA"/>
        </w:rPr>
        <w:t xml:space="preserve">Гендерна ідентичність розглядається не просто як набір полярно протилежних рис маскулінності чи фемінності, а як більш складноорганізований конструкт. Крім маскулінних та фемінних властивостей включає також і інші характеристики гендерної спрямованості: гендерні уявлення, стереотипи, інтереси, установки, моделі статеворольової поведінки тощо. На нашу думку, всі ці компоненти </w:t>
      </w:r>
      <w:r w:rsidRPr="003A59DA">
        <w:rPr>
          <w:sz w:val="28"/>
          <w:szCs w:val="28"/>
          <w:lang w:val="uk-UA"/>
        </w:rPr>
        <w:lastRenderedPageBreak/>
        <w:t xml:space="preserve">взаємопов’язані між собою, між якими існують як лінійні, так і нелінійні зв’язки. </w:t>
      </w:r>
    </w:p>
    <w:p w:rsidR="0018471F" w:rsidRPr="003A59DA" w:rsidRDefault="0018471F" w:rsidP="003A59DA">
      <w:pPr>
        <w:spacing w:line="360" w:lineRule="auto"/>
        <w:ind w:firstLine="720"/>
        <w:jc w:val="both"/>
        <w:rPr>
          <w:sz w:val="28"/>
          <w:szCs w:val="28"/>
          <w:lang w:val="uk-UA"/>
        </w:rPr>
      </w:pPr>
      <w:r w:rsidRPr="003A59DA">
        <w:rPr>
          <w:sz w:val="28"/>
          <w:szCs w:val="28"/>
          <w:lang w:val="uk-UA"/>
        </w:rPr>
        <w:t>Таким чином, основне положення теорії гендеру у межах соціального конструктивізму полягає в тому, що відносини між статями соціально сконструйовані. Відмінність теорії соціального конструювання ґендеру від традиційних теорій гендерної соціалізації полягає в тому, що особистість розглядається як активний індивід, який конструює, активно засвоює трансляції соціуму, а не є просто пасивним об’єктом навчання. Гендер розглядається як соціокультурний конструкт, який створюється та відтворюється у процесі соціальної взаємодії в певному контексті за допомогою гендерезованих інститутів. На відміну від біологічного детермінізму, соціальний конструктивізм постулює, що статеві ролі сконструйовані.</w:t>
      </w:r>
    </w:p>
    <w:p w:rsidR="0018471F" w:rsidRPr="003A59DA" w:rsidRDefault="0018471F" w:rsidP="003A59DA">
      <w:pPr>
        <w:spacing w:line="360" w:lineRule="auto"/>
        <w:ind w:firstLine="709"/>
        <w:jc w:val="both"/>
        <w:rPr>
          <w:sz w:val="28"/>
          <w:szCs w:val="28"/>
          <w:lang w:val="uk-UA"/>
        </w:rPr>
      </w:pPr>
      <w:r w:rsidRPr="003A59DA">
        <w:rPr>
          <w:sz w:val="28"/>
          <w:szCs w:val="28"/>
          <w:lang w:val="uk-UA"/>
        </w:rPr>
        <w:t xml:space="preserve">Згідно основних положень соціального конструктивізму, гендерна ідентичність формується в процесі міжособистісної взаємодії, і є багатогранним утворенням, що включає уявлення, стереотипи, риси, ролі, моделі, схеми поведінки, які протягом життя можуть змінюватися, набувати нового значення для особистості, і тим самим визначати формування нових характеристик гендерної ідентичності. Саме таке тлумачення гендерної ідентичності дозволяє робити припущення про різні контексти її формування.   </w:t>
      </w:r>
    </w:p>
    <w:p w:rsidR="0018471F" w:rsidRDefault="0018471F" w:rsidP="0018471F">
      <w:pPr>
        <w:spacing w:line="360" w:lineRule="auto"/>
        <w:rPr>
          <w:lang w:val="uk-UA"/>
        </w:rPr>
      </w:pPr>
    </w:p>
    <w:p w:rsidR="0018471F" w:rsidRPr="009825BB" w:rsidRDefault="009825BB" w:rsidP="009825BB">
      <w:pPr>
        <w:pStyle w:val="NoSpacing"/>
        <w:spacing w:line="360" w:lineRule="auto"/>
        <w:ind w:firstLine="720"/>
        <w:rPr>
          <w:rFonts w:ascii="Times New Roman" w:hAnsi="Times New Roman"/>
          <w:b/>
          <w:sz w:val="28"/>
          <w:szCs w:val="28"/>
          <w:lang w:val="uk-UA"/>
        </w:rPr>
      </w:pPr>
      <w:r w:rsidRPr="009825BB">
        <w:rPr>
          <w:rFonts w:ascii="Times New Roman" w:hAnsi="Times New Roman"/>
          <w:b/>
          <w:sz w:val="28"/>
          <w:szCs w:val="28"/>
          <w:lang w:val="uk-UA"/>
        </w:rPr>
        <w:t>1.2</w:t>
      </w:r>
      <w:r w:rsidR="0018471F" w:rsidRPr="009825BB">
        <w:rPr>
          <w:rFonts w:ascii="Times New Roman" w:hAnsi="Times New Roman"/>
          <w:b/>
          <w:sz w:val="28"/>
          <w:szCs w:val="28"/>
          <w:lang w:val="uk-UA"/>
        </w:rPr>
        <w:t xml:space="preserve">. Молодіжна субкультура як чинник соціалізації особистості </w:t>
      </w:r>
    </w:p>
    <w:p w:rsidR="0018471F" w:rsidRPr="009825BB" w:rsidRDefault="0018471F" w:rsidP="009825BB">
      <w:pPr>
        <w:widowControl w:val="0"/>
        <w:autoSpaceDE w:val="0"/>
        <w:autoSpaceDN w:val="0"/>
        <w:adjustRightInd w:val="0"/>
        <w:spacing w:line="360" w:lineRule="auto"/>
        <w:ind w:firstLine="709"/>
        <w:jc w:val="both"/>
        <w:rPr>
          <w:sz w:val="28"/>
          <w:szCs w:val="28"/>
          <w:lang w:val="uk-UA"/>
        </w:rPr>
      </w:pP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Субкультура – це система норм і цінностей, яка відрізняє групу від більшості суспільства, вона зазвичай визначає тип і спосіб мислення, усвідомлення та поведінку певної соціальної групи. За допомогою субкультури відбувається ідентифікація членів певної спільноти. </w:t>
      </w:r>
    </w:p>
    <w:p w:rsidR="0018471F" w:rsidRPr="009825BB" w:rsidRDefault="0018471F" w:rsidP="009825BB">
      <w:pPr>
        <w:spacing w:line="360" w:lineRule="auto"/>
        <w:ind w:firstLine="709"/>
        <w:jc w:val="both"/>
        <w:rPr>
          <w:color w:val="000000"/>
          <w:sz w:val="28"/>
          <w:szCs w:val="28"/>
          <w:lang w:val="uk-UA"/>
        </w:rPr>
      </w:pPr>
      <w:r w:rsidRPr="009825BB">
        <w:rPr>
          <w:sz w:val="28"/>
          <w:szCs w:val="28"/>
          <w:lang w:val="uk-UA"/>
        </w:rPr>
        <w:lastRenderedPageBreak/>
        <w:t>Субкультура є одним із базових понять культурології. Визначення поняття «субкультури» ускладнюється через фундаментальність основного поняття «культури» й існування величезної кільк</w:t>
      </w:r>
      <w:r w:rsidR="00232D59">
        <w:rPr>
          <w:sz w:val="28"/>
          <w:szCs w:val="28"/>
          <w:lang w:val="uk-UA"/>
        </w:rPr>
        <w:t xml:space="preserve">ості його тлумачень. </w:t>
      </w:r>
      <w:r w:rsidRPr="009825BB">
        <w:rPr>
          <w:sz w:val="28"/>
          <w:szCs w:val="28"/>
          <w:lang w:val="uk-UA"/>
        </w:rPr>
        <w:t xml:space="preserve">Терміном «субкультура» сьогодні зазвичай позначають особливу форму організації життя людей (соціальних груп), які прагнуть облаштувати в межах панівної культури особисте, відносно автономне культурне існування – зі своїм стилем, звичаями, нормами, цінностями та ідеалами [21]. </w:t>
      </w:r>
    </w:p>
    <w:p w:rsidR="0018471F" w:rsidRPr="009825BB" w:rsidRDefault="0018471F" w:rsidP="009825BB">
      <w:pPr>
        <w:pStyle w:val="NoSpacing"/>
        <w:spacing w:line="360" w:lineRule="auto"/>
        <w:ind w:firstLine="709"/>
        <w:jc w:val="both"/>
        <w:rPr>
          <w:rFonts w:ascii="Times New Roman" w:hAnsi="Times New Roman"/>
          <w:sz w:val="28"/>
          <w:szCs w:val="28"/>
          <w:lang w:val="uk-UA"/>
        </w:rPr>
      </w:pPr>
      <w:r w:rsidRPr="009825BB">
        <w:rPr>
          <w:rFonts w:ascii="Times New Roman" w:hAnsi="Times New Roman"/>
          <w:sz w:val="28"/>
          <w:szCs w:val="28"/>
          <w:lang w:val="uk-UA"/>
        </w:rPr>
        <w:t xml:space="preserve">Кожна субкультура, зокрема молодіжна, має свою систему ідей, що визначає характер, принципи залучення до неї, і є тотожною меті її існування. </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Творцем і носієм субкультури виступає соціальна група, яка має відповідні культурні ознаки, що відрізняють її від інших. Соціальну групу слід розуміти, перш за все, в широкому понятті. </w:t>
      </w:r>
    </w:p>
    <w:p w:rsidR="0018471F" w:rsidRPr="009825BB" w:rsidRDefault="0018471F" w:rsidP="009825BB">
      <w:pPr>
        <w:pStyle w:val="ad"/>
        <w:spacing w:before="0" w:beforeAutospacing="0" w:after="0" w:afterAutospacing="0" w:line="360" w:lineRule="auto"/>
        <w:ind w:firstLine="709"/>
        <w:jc w:val="both"/>
        <w:rPr>
          <w:color w:val="000000"/>
          <w:sz w:val="28"/>
          <w:szCs w:val="28"/>
        </w:rPr>
      </w:pPr>
      <w:r w:rsidRPr="009825BB">
        <w:rPr>
          <w:color w:val="000000"/>
          <w:sz w:val="28"/>
          <w:szCs w:val="28"/>
        </w:rPr>
        <w:t>Субкультура складається із сукупності знань та уявлень групи, на основі яких вона створює свій цілісний образ соціального світу. Виходячи із цього, група формує специфічні цінності, норми свого буття, фонові очікування, які мають свої особливості, що відрізняють їх від інших. Представники численних молодіжних субкультур хоча можуть і не заперечувати схеми панівної культури  в цілому, але  формують свій світ, його особливу картину, яка видається відмінною від традиційної.</w:t>
      </w:r>
      <w:r w:rsidRPr="009825BB">
        <w:rPr>
          <w:sz w:val="28"/>
          <w:szCs w:val="28"/>
        </w:rPr>
        <w:t xml:space="preserve"> </w:t>
      </w:r>
    </w:p>
    <w:p w:rsidR="0018471F" w:rsidRPr="009825BB" w:rsidRDefault="0018471F" w:rsidP="009825BB">
      <w:pPr>
        <w:pStyle w:val="ad"/>
        <w:spacing w:before="0" w:beforeAutospacing="0" w:after="0" w:afterAutospacing="0" w:line="360" w:lineRule="auto"/>
        <w:ind w:firstLine="709"/>
        <w:jc w:val="both"/>
        <w:rPr>
          <w:sz w:val="28"/>
          <w:szCs w:val="28"/>
        </w:rPr>
      </w:pPr>
      <w:r w:rsidRPr="009825BB">
        <w:rPr>
          <w:sz w:val="28"/>
          <w:szCs w:val="28"/>
        </w:rPr>
        <w:t xml:space="preserve">Носіями субкультур є: 1) статевовікові спільноти (дитяча субкультура, молодіжна, чоловіча, жіноча тощо); 2) соціально-професійні спільноти (субкультура робітників, інтелігенції, еліти, злочинні субкультури та ін.); </w:t>
      </w:r>
      <w:r w:rsidR="00232D59">
        <w:rPr>
          <w:sz w:val="28"/>
          <w:szCs w:val="28"/>
        </w:rPr>
        <w:t>3) релігійні спільноти</w:t>
      </w:r>
      <w:r w:rsidRPr="009825BB">
        <w:rPr>
          <w:sz w:val="28"/>
          <w:szCs w:val="28"/>
        </w:rPr>
        <w:t xml:space="preserve">. Відповідно, субкультури класифікуються до типів спільнот. Зокрема, виділяються статевозрілі (дитяча, молодіжна, а також субкультури матерів, людей пенсійного віку тощо), соціально-професійні (робітники, інтелігенція, а також – бізнес, і більш конкретні, професійно-корпоративні субкультури (медична, </w:t>
      </w:r>
      <w:r w:rsidRPr="009825BB">
        <w:rPr>
          <w:sz w:val="28"/>
          <w:szCs w:val="28"/>
        </w:rPr>
        <w:lastRenderedPageBreak/>
        <w:t>комп’ютерна, військова, кримінально-тюремна та ін.)), релігійні, етнічні та територіальні (наприклад, земляцтва) субкультури</w:t>
      </w:r>
      <w:r w:rsidR="00232D59">
        <w:rPr>
          <w:sz w:val="28"/>
          <w:szCs w:val="28"/>
        </w:rPr>
        <w:t>.</w:t>
      </w:r>
    </w:p>
    <w:p w:rsidR="0018471F" w:rsidRPr="009825BB" w:rsidRDefault="0018471F" w:rsidP="009825BB">
      <w:pPr>
        <w:spacing w:line="360" w:lineRule="auto"/>
        <w:ind w:firstLine="709"/>
        <w:jc w:val="both"/>
        <w:rPr>
          <w:rStyle w:val="afa"/>
          <w:b w:val="0"/>
          <w:sz w:val="28"/>
          <w:szCs w:val="28"/>
          <w:lang w:val="uk-UA"/>
        </w:rPr>
      </w:pPr>
      <w:r w:rsidRPr="009825BB">
        <w:rPr>
          <w:rStyle w:val="afa"/>
          <w:b w:val="0"/>
          <w:sz w:val="28"/>
          <w:szCs w:val="28"/>
          <w:lang w:val="uk-UA"/>
        </w:rPr>
        <w:t>У нашому дослідженні мова йде про молодіжні субкультури, носіями, трансляторами цінностей, смислів яких є молоді люди. Особливістю сучасних молодіжних субкультур є суттєве помолодіння їхнього складу. Тому у нашому дослідженні буде йти мова про підлітково-юнацькі спільноти, які сповідують, транслюють цінності, смисли моделі світу певної молодіжної субкультури.</w:t>
      </w:r>
    </w:p>
    <w:p w:rsidR="0018471F" w:rsidRPr="009825BB" w:rsidRDefault="0018471F" w:rsidP="009825BB">
      <w:pPr>
        <w:spacing w:line="360" w:lineRule="auto"/>
        <w:ind w:firstLine="709"/>
        <w:jc w:val="both"/>
        <w:rPr>
          <w:sz w:val="28"/>
          <w:szCs w:val="28"/>
          <w:lang w:val="uk-UA"/>
        </w:rPr>
      </w:pPr>
      <w:r w:rsidRPr="009825BB">
        <w:rPr>
          <w:rStyle w:val="afa"/>
          <w:b w:val="0"/>
          <w:sz w:val="28"/>
          <w:szCs w:val="28"/>
          <w:lang w:val="uk-UA"/>
        </w:rPr>
        <w:t xml:space="preserve"> Молодіжна субкультура</w:t>
      </w:r>
      <w:r w:rsidRPr="009825BB">
        <w:rPr>
          <w:sz w:val="28"/>
          <w:szCs w:val="28"/>
          <w:lang w:val="uk-UA"/>
        </w:rPr>
        <w:t xml:space="preserve"> визначається як система цінностей, установок, моделей поведінки, життєвого стилю певної соціальної групи (молоді), яка є цілісним утворенням у межах домінуючої культури. Молодіжна субкультура з одного боку, грунтується на смислах, цінностях створених молодими людьми, які відображають їхнє бачення, очікування, наміри, а з другого боку – на культурі попереднього покоління з принципами та традиціями, які є вже усталеними, але які молодь інтерпретує, надає їм нового змісту, перебуває у пошуках своєрідної, нової ідентичності, створення нового стилю, нових елементів субкультури. У цьому і полягає основна функція молодіжних субкультур – створення нових смислів панівної культури.</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 Проте, важливим завданням, на нашу думку, є з’ясування: які смисли створює та чи інша субкультура, і як вони будуть впливати на формування особистості молодої людини. Історія знає багато випадків коли в період перебудови суспільного ладу утворювалися нові молодіжні субкультури, які мали не тільки культуротворчий, а й диструктивний (наприклад, нацистські рухи у Німеччині) смисл.</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За способом виникнення розрізняють молодіжні субкультури, що утворились як позитивна реакція на соціальні та культурні потреби суспільства, та субкультури, які є негативною реакцією на існуючу соціальну структуру, і панівну в суспільстві культуру. Що стосується </w:t>
      </w:r>
      <w:r w:rsidRPr="009825BB">
        <w:rPr>
          <w:sz w:val="28"/>
          <w:szCs w:val="28"/>
          <w:lang w:val="uk-UA"/>
        </w:rPr>
        <w:lastRenderedPageBreak/>
        <w:t>молодіжних субкультур, то у другій половині ХХ століття переважна їх більшість утворилася із протестних установок «</w:t>
      </w:r>
      <w:r w:rsidRPr="009825BB">
        <w:rPr>
          <w:sz w:val="28"/>
          <w:szCs w:val="28"/>
          <w:lang w:val="en-US"/>
        </w:rPr>
        <w:t>beat</w:t>
      </w:r>
      <w:r w:rsidRPr="009825BB">
        <w:rPr>
          <w:sz w:val="28"/>
          <w:szCs w:val="28"/>
          <w:lang w:val="uk-UA"/>
        </w:rPr>
        <w:t xml:space="preserve"> </w:t>
      </w:r>
      <w:r w:rsidRPr="009825BB">
        <w:rPr>
          <w:sz w:val="28"/>
          <w:szCs w:val="28"/>
          <w:lang w:val="en-US"/>
        </w:rPr>
        <w:t>generation</w:t>
      </w:r>
      <w:r w:rsidRPr="009825BB">
        <w:rPr>
          <w:sz w:val="28"/>
          <w:szCs w:val="28"/>
          <w:lang w:val="uk-UA"/>
        </w:rPr>
        <w:t xml:space="preserve">» - артистично-інтелектуальної формації, яка з’явилася у США у 50-х рр., на хвилі протесту проти основних складових «американської гордості» - масової культури вільного ринку та демократії. Прикладами таких субкультур є бітники 50-х років, хіпі, скіни, блоксери (вихідці із спальних районів, які агресією, бійками відстоюють «соціальну справедивість»), панки тощо. Такі субкультури називають контркультурними </w:t>
      </w:r>
      <w:r w:rsidRPr="009825BB">
        <w:rPr>
          <w:sz w:val="28"/>
          <w:szCs w:val="28"/>
        </w:rPr>
        <w:t>[</w:t>
      </w:r>
      <w:r w:rsidRPr="009825BB">
        <w:rPr>
          <w:sz w:val="28"/>
          <w:szCs w:val="28"/>
          <w:lang w:val="uk-UA"/>
        </w:rPr>
        <w:t>3</w:t>
      </w:r>
      <w:r w:rsidRPr="009825BB">
        <w:rPr>
          <w:sz w:val="28"/>
          <w:szCs w:val="28"/>
        </w:rPr>
        <w:t>3]</w:t>
      </w:r>
      <w:r w:rsidRPr="009825BB">
        <w:rPr>
          <w:sz w:val="28"/>
          <w:szCs w:val="28"/>
          <w:lang w:val="uk-UA"/>
        </w:rPr>
        <w:t xml:space="preserve">. </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Однак, не всі молодіжні субкультури є контркультурними. Особливо це стосується субкультур, які виникли у 70-80-х рр. (растамани, кришнаїти, металісти, панк-рокери тощо), які називаються альтернативними. Картина світу кожної такої молодіжної субкультури грунтується на «образі іншого». Пошук «образу іншого» був характерний завжди для західної цивілізації, в якій періодично спостерігалися спалахи звернення до неєвропейських локальних цивілізацій як засобу виліковування. </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Що стосується сучасних молодіжних субкультур, то досить складно у них знайти ознаки контркультури чи альтернативи, вони мають досить рухливий і тимчасовий характер, основні ідеї яких накладаються одні на одні, і тому складно провести їх чіткі розмежування. </w:t>
      </w:r>
    </w:p>
    <w:p w:rsidR="0018471F" w:rsidRPr="009825BB" w:rsidRDefault="0018471F" w:rsidP="009825BB">
      <w:pPr>
        <w:spacing w:line="360" w:lineRule="auto"/>
        <w:ind w:firstLine="709"/>
        <w:jc w:val="both"/>
        <w:rPr>
          <w:sz w:val="28"/>
          <w:szCs w:val="28"/>
          <w:lang w:val="uk-UA"/>
        </w:rPr>
      </w:pPr>
      <w:r w:rsidRPr="009825BB">
        <w:rPr>
          <w:sz w:val="28"/>
          <w:szCs w:val="28"/>
          <w:lang w:val="uk-UA"/>
        </w:rPr>
        <w:t>В Україні переважають молодіжні субкультури культурного і мистецького спрямування, які у переважній більшості спрямовані</w:t>
      </w:r>
      <w:r w:rsidRPr="009825BB">
        <w:rPr>
          <w:color w:val="FF0000"/>
          <w:sz w:val="28"/>
          <w:szCs w:val="28"/>
          <w:lang w:val="uk-UA"/>
        </w:rPr>
        <w:t xml:space="preserve"> </w:t>
      </w:r>
      <w:r w:rsidRPr="009825BB">
        <w:rPr>
          <w:sz w:val="28"/>
          <w:szCs w:val="28"/>
          <w:lang w:val="uk-UA"/>
        </w:rPr>
        <w:t xml:space="preserve">на задоволення інтелектуальних і психологічних проблем. До числа таких молодіжних субкультур відносять готів, емо, бемерів, скейтерів, чатівців, рейверів, толкієністів, рольовиків, мажорів, геймерів, хакерів тощо.  </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Сучасні молодіжні субкультури, на відміну від субкультур середини ХХ століття, достатньо віддалені від своїх середовищ, джерел виникнення. Вони скоріше відображають експресивний та інтерактивний стиль поведінки. Не кожна засвоєна схема поведінки, емблема, символ, сленг, не кожне надання переваги певному напрямку музики, тощо, є знаком, що </w:t>
      </w:r>
      <w:r w:rsidRPr="009825BB">
        <w:rPr>
          <w:sz w:val="28"/>
          <w:szCs w:val="28"/>
          <w:lang w:val="uk-UA"/>
        </w:rPr>
        <w:lastRenderedPageBreak/>
        <w:t xml:space="preserve">молода людина, спільнота належить до певного субкультурного напрямку, який і сам перебуває під впливом вічно змінних і обмінних процесів. Символізм, на рівні вираження через молодіжний стиль, скоріше дозволяє говорити про притаманний стиль життя людини, ніж про приналежність до певної субкультури. </w:t>
      </w:r>
    </w:p>
    <w:p w:rsidR="0018471F" w:rsidRPr="009825BB" w:rsidRDefault="0018471F" w:rsidP="009825BB">
      <w:pPr>
        <w:spacing w:line="360" w:lineRule="auto"/>
        <w:ind w:firstLine="709"/>
        <w:jc w:val="both"/>
        <w:rPr>
          <w:sz w:val="28"/>
          <w:szCs w:val="28"/>
          <w:lang w:val="uk-UA"/>
        </w:rPr>
      </w:pPr>
      <w:r w:rsidRPr="009825BB">
        <w:rPr>
          <w:sz w:val="28"/>
          <w:szCs w:val="28"/>
          <w:lang w:val="uk-UA"/>
        </w:rPr>
        <w:t>За даними ознаками можна досліджувати молодіжні субкультури, виявляти яким чином відбувається створення смислів у них.</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У нашому дослідженні молодіжну субкультуру ми розглядаємо як простір створення та транслювання смислів, цінностей, норм, моделей поведінки, які впливають на формування особистості, зокрема її гендерної ідентичності.  </w:t>
      </w:r>
    </w:p>
    <w:p w:rsidR="0018471F" w:rsidRPr="009825BB" w:rsidRDefault="0018471F" w:rsidP="009825BB">
      <w:pPr>
        <w:spacing w:line="360" w:lineRule="auto"/>
        <w:ind w:firstLine="709"/>
        <w:jc w:val="both"/>
        <w:rPr>
          <w:sz w:val="28"/>
          <w:szCs w:val="28"/>
          <w:lang w:val="uk-UA"/>
        </w:rPr>
      </w:pPr>
      <w:r w:rsidRPr="009825BB">
        <w:rPr>
          <w:sz w:val="28"/>
          <w:szCs w:val="28"/>
          <w:lang w:val="uk-UA"/>
        </w:rPr>
        <w:t>Найбільш поширеними на пострадянському просторі є такі типи молодіжних субкультур (за ціннісними орієнтаціями):</w:t>
      </w:r>
    </w:p>
    <w:p w:rsidR="0018471F" w:rsidRPr="009825BB" w:rsidRDefault="0018471F" w:rsidP="00D94EB6">
      <w:pPr>
        <w:numPr>
          <w:ilvl w:val="0"/>
          <w:numId w:val="6"/>
        </w:numPr>
        <w:tabs>
          <w:tab w:val="left" w:pos="993"/>
        </w:tabs>
        <w:spacing w:line="360" w:lineRule="auto"/>
        <w:ind w:left="0" w:firstLine="709"/>
        <w:jc w:val="both"/>
        <w:rPr>
          <w:sz w:val="28"/>
          <w:szCs w:val="28"/>
          <w:lang w:val="uk-UA"/>
        </w:rPr>
      </w:pPr>
      <w:r w:rsidRPr="009825BB">
        <w:rPr>
          <w:sz w:val="28"/>
          <w:szCs w:val="28"/>
          <w:lang w:val="uk-UA"/>
        </w:rPr>
        <w:t>романтико-ескапістські (хіпі, байкери, толкієністи, рольовики, геймери);</w:t>
      </w:r>
    </w:p>
    <w:p w:rsidR="0018471F" w:rsidRPr="009825BB" w:rsidRDefault="0018471F" w:rsidP="00D94EB6">
      <w:pPr>
        <w:numPr>
          <w:ilvl w:val="0"/>
          <w:numId w:val="6"/>
        </w:numPr>
        <w:tabs>
          <w:tab w:val="left" w:pos="993"/>
        </w:tabs>
        <w:spacing w:line="360" w:lineRule="auto"/>
        <w:ind w:left="0" w:firstLine="709"/>
        <w:jc w:val="both"/>
        <w:rPr>
          <w:sz w:val="28"/>
          <w:szCs w:val="28"/>
          <w:lang w:val="uk-UA"/>
        </w:rPr>
      </w:pPr>
      <w:r w:rsidRPr="009825BB">
        <w:rPr>
          <w:sz w:val="28"/>
          <w:szCs w:val="28"/>
          <w:lang w:val="uk-UA"/>
        </w:rPr>
        <w:t>гедоністично-розважальні (брейкери, трешери, бітломани, металісти, мажори, рейвери, репери тощо);</w:t>
      </w:r>
    </w:p>
    <w:p w:rsidR="0018471F" w:rsidRPr="009825BB" w:rsidRDefault="0018471F" w:rsidP="00D94EB6">
      <w:pPr>
        <w:numPr>
          <w:ilvl w:val="0"/>
          <w:numId w:val="6"/>
        </w:numPr>
        <w:tabs>
          <w:tab w:val="left" w:pos="993"/>
        </w:tabs>
        <w:spacing w:line="360" w:lineRule="auto"/>
        <w:ind w:left="0" w:firstLine="709"/>
        <w:jc w:val="both"/>
        <w:rPr>
          <w:sz w:val="28"/>
          <w:szCs w:val="28"/>
          <w:lang w:val="uk-UA"/>
        </w:rPr>
      </w:pPr>
      <w:r w:rsidRPr="009825BB">
        <w:rPr>
          <w:sz w:val="28"/>
          <w:szCs w:val="28"/>
          <w:lang w:val="uk-UA"/>
        </w:rPr>
        <w:t>кримінальні (гопники, урла, любери);</w:t>
      </w:r>
    </w:p>
    <w:p w:rsidR="0018471F" w:rsidRPr="009825BB" w:rsidRDefault="0018471F" w:rsidP="00D94EB6">
      <w:pPr>
        <w:numPr>
          <w:ilvl w:val="0"/>
          <w:numId w:val="6"/>
        </w:numPr>
        <w:tabs>
          <w:tab w:val="left" w:pos="993"/>
        </w:tabs>
        <w:spacing w:line="360" w:lineRule="auto"/>
        <w:ind w:left="0" w:firstLine="709"/>
        <w:jc w:val="both"/>
        <w:rPr>
          <w:sz w:val="28"/>
          <w:szCs w:val="28"/>
          <w:lang w:val="uk-UA"/>
        </w:rPr>
      </w:pPr>
      <w:r w:rsidRPr="009825BB">
        <w:rPr>
          <w:sz w:val="28"/>
          <w:szCs w:val="28"/>
          <w:lang w:val="uk-UA"/>
        </w:rPr>
        <w:t>анархо-нігілістичні або радикально-деструктивні (панки, металісти, хаке</w:t>
      </w:r>
      <w:r w:rsidR="00232D59">
        <w:rPr>
          <w:sz w:val="28"/>
          <w:szCs w:val="28"/>
          <w:lang w:val="uk-UA"/>
        </w:rPr>
        <w:t>ри, скінхеди, сатаністи тощо)</w:t>
      </w:r>
      <w:r w:rsidRPr="009825BB">
        <w:rPr>
          <w:sz w:val="28"/>
          <w:szCs w:val="28"/>
          <w:lang w:val="uk-UA"/>
        </w:rPr>
        <w:t>.</w:t>
      </w:r>
    </w:p>
    <w:p w:rsidR="0018471F" w:rsidRPr="009825BB" w:rsidRDefault="0018471F" w:rsidP="009825BB">
      <w:pPr>
        <w:tabs>
          <w:tab w:val="left" w:pos="993"/>
        </w:tabs>
        <w:spacing w:line="360" w:lineRule="auto"/>
        <w:ind w:firstLine="709"/>
        <w:jc w:val="both"/>
        <w:rPr>
          <w:sz w:val="28"/>
          <w:szCs w:val="28"/>
          <w:lang w:val="uk-UA"/>
        </w:rPr>
      </w:pPr>
      <w:r w:rsidRPr="009825BB">
        <w:rPr>
          <w:sz w:val="28"/>
          <w:szCs w:val="28"/>
          <w:lang w:val="uk-UA"/>
        </w:rPr>
        <w:t xml:space="preserve">Романтико-ескапістські (англ. </w:t>
      </w:r>
      <w:r w:rsidRPr="009825BB">
        <w:rPr>
          <w:sz w:val="28"/>
          <w:szCs w:val="28"/>
          <w:lang w:val="en-US"/>
        </w:rPr>
        <w:t>escape</w:t>
      </w:r>
      <w:r w:rsidRPr="009825BB">
        <w:rPr>
          <w:sz w:val="28"/>
          <w:szCs w:val="28"/>
          <w:lang w:val="uk-UA"/>
        </w:rPr>
        <w:t xml:space="preserve"> – втеча) субкультури створені на світоглядних концепціях інших культур. Конструюють модель світу на основі творів стилю «фентезі», паралельного світу, які допомагають втекти від реальності.</w:t>
      </w:r>
    </w:p>
    <w:p w:rsidR="0018471F" w:rsidRPr="009825BB" w:rsidRDefault="0018471F" w:rsidP="009825BB">
      <w:pPr>
        <w:tabs>
          <w:tab w:val="left" w:pos="993"/>
        </w:tabs>
        <w:spacing w:line="360" w:lineRule="auto"/>
        <w:ind w:firstLine="709"/>
        <w:jc w:val="both"/>
        <w:rPr>
          <w:sz w:val="28"/>
          <w:szCs w:val="28"/>
          <w:lang w:val="uk-UA"/>
        </w:rPr>
      </w:pPr>
      <w:r w:rsidRPr="009825BB">
        <w:rPr>
          <w:sz w:val="28"/>
          <w:szCs w:val="28"/>
          <w:lang w:val="uk-UA"/>
        </w:rPr>
        <w:t>Гедоністично-розважальні субкультури виникли навколо нових музичних стилів «реп», «рейв», «брейк». Переважно до них входять підлітки, яких об</w:t>
      </w:r>
      <w:r w:rsidRPr="009825BB">
        <w:rPr>
          <w:sz w:val="28"/>
          <w:szCs w:val="28"/>
        </w:rPr>
        <w:t>’</w:t>
      </w:r>
      <w:r w:rsidRPr="009825BB">
        <w:rPr>
          <w:sz w:val="28"/>
          <w:szCs w:val="28"/>
          <w:lang w:val="uk-UA"/>
        </w:rPr>
        <w:t xml:space="preserve">єднують спільні музичні захоплення, безтурботне ставлення до життя. Їх світоглядні уявлення часто вульгаризовані. </w:t>
      </w:r>
      <w:r w:rsidRPr="009825BB">
        <w:rPr>
          <w:sz w:val="28"/>
          <w:szCs w:val="28"/>
          <w:lang w:val="uk-UA"/>
        </w:rPr>
        <w:lastRenderedPageBreak/>
        <w:t xml:space="preserve">Відрізняються вони за зовнішнім виглядом, який вказує на їхню приналежність до відповідної субкультури. </w:t>
      </w:r>
    </w:p>
    <w:p w:rsidR="0018471F" w:rsidRPr="009825BB" w:rsidRDefault="0018471F" w:rsidP="009825BB">
      <w:pPr>
        <w:tabs>
          <w:tab w:val="left" w:pos="993"/>
        </w:tabs>
        <w:spacing w:line="360" w:lineRule="auto"/>
        <w:ind w:firstLine="709"/>
        <w:jc w:val="both"/>
        <w:rPr>
          <w:sz w:val="28"/>
          <w:szCs w:val="28"/>
          <w:lang w:val="uk-UA"/>
        </w:rPr>
      </w:pPr>
      <w:r w:rsidRPr="009825BB">
        <w:rPr>
          <w:sz w:val="28"/>
          <w:szCs w:val="28"/>
          <w:lang w:val="uk-UA"/>
        </w:rPr>
        <w:t>Епатажно-протестувальні субкультури започатковані панками, які пропагували ідеї «шок-протесту» (заперечували загальноприйняті норми поведінки, негативно ставилися до навчання, праці), пізніше підхоплені металістами, сатаністами, трешерами.</w:t>
      </w:r>
    </w:p>
    <w:p w:rsidR="0018471F" w:rsidRPr="009825BB" w:rsidRDefault="0018471F" w:rsidP="009825BB">
      <w:pPr>
        <w:tabs>
          <w:tab w:val="left" w:pos="993"/>
        </w:tabs>
        <w:spacing w:line="360" w:lineRule="auto"/>
        <w:ind w:firstLine="709"/>
        <w:jc w:val="both"/>
        <w:rPr>
          <w:sz w:val="28"/>
          <w:szCs w:val="28"/>
          <w:lang w:val="uk-UA"/>
        </w:rPr>
      </w:pPr>
      <w:r w:rsidRPr="009825BB">
        <w:rPr>
          <w:sz w:val="28"/>
          <w:szCs w:val="28"/>
          <w:lang w:val="uk-UA"/>
        </w:rPr>
        <w:t xml:space="preserve">Радикально-диструктивні субкультури які мають чітку лінію на асоціальну поведінку та спрямовані на застосування силових методів означення своєї субкультури, відзначаються дієвістю, радикалізмом. </w:t>
      </w:r>
    </w:p>
    <w:p w:rsidR="0018471F" w:rsidRPr="009825BB" w:rsidRDefault="0018471F" w:rsidP="009825BB">
      <w:pPr>
        <w:tabs>
          <w:tab w:val="left" w:pos="993"/>
        </w:tabs>
        <w:spacing w:line="360" w:lineRule="auto"/>
        <w:ind w:firstLine="709"/>
        <w:jc w:val="both"/>
        <w:rPr>
          <w:sz w:val="28"/>
          <w:szCs w:val="28"/>
          <w:lang w:val="uk-UA"/>
        </w:rPr>
      </w:pPr>
      <w:r w:rsidRPr="009825BB">
        <w:rPr>
          <w:sz w:val="28"/>
          <w:szCs w:val="28"/>
          <w:lang w:val="uk-UA"/>
        </w:rPr>
        <w:t>Аналізуючи численні молодіжні субкультури, їх можна розділити на групи: пов’язані з певним музичним напрямком, послідовники музичного стилю (рокери, металісти, панки, готи, репери, транс-культура), сучасного мистецтва (графітери, брейк-дансери); відрізняються світоглядом, стилем життя (готи, хіпі, індіаністи, панки, растамани); пов’язані зі спортом (скейтери, роллери, стріт-байкери, байкери), іграми, втечею в іншу реальність (рольовики, толкієністи, геймери), комп’ютерними технологіями (хакери, кракери, геймери, юзери); вороже, асоціально налаштовані (панки, скінхеди, гопники, любери, нацисти).</w:t>
      </w:r>
    </w:p>
    <w:p w:rsidR="0018471F" w:rsidRPr="009825BB" w:rsidRDefault="0018471F" w:rsidP="009825BB">
      <w:pPr>
        <w:tabs>
          <w:tab w:val="left" w:pos="720"/>
        </w:tabs>
        <w:spacing w:line="360" w:lineRule="auto"/>
        <w:ind w:firstLine="709"/>
        <w:jc w:val="both"/>
        <w:rPr>
          <w:sz w:val="28"/>
          <w:szCs w:val="28"/>
          <w:lang w:val="uk-UA"/>
        </w:rPr>
      </w:pPr>
      <w:r w:rsidRPr="009825BB">
        <w:rPr>
          <w:sz w:val="28"/>
          <w:szCs w:val="28"/>
          <w:lang w:val="uk-UA"/>
        </w:rPr>
        <w:t xml:space="preserve"> Ще у першій половині XX ст. дослідники нових суспільних спільнот запропонували свої пояснення феномену молодіжних субкультур. Іншими словами, молодіжна субкультура – це простір в якому людина перебуває у період «дифузії», невизначеності власної ідентичності.</w:t>
      </w:r>
      <w:r w:rsidRPr="009825BB">
        <w:rPr>
          <w:color w:val="FFC000"/>
          <w:sz w:val="28"/>
          <w:szCs w:val="28"/>
          <w:lang w:val="uk-UA"/>
        </w:rPr>
        <w:t xml:space="preserve"> </w:t>
      </w:r>
      <w:r w:rsidRPr="009825BB">
        <w:rPr>
          <w:sz w:val="28"/>
          <w:szCs w:val="28"/>
          <w:lang w:val="uk-UA"/>
        </w:rPr>
        <w:t xml:space="preserve">У суспільствах, де темп суспільних змін відбувається повільно, перехід до дорослості проходить рівно, і молодь схожа на своїх батьків. Дівчата наслідують модель своїх матерів, а юнаки – батьків, прагнуть відповідати існуючим стереотипам фемінності/маскулінності. На сьогоднішній день темп суспільних змін досить швидкий. Відбувається ломка усталених гендерних стереотипів, та і не завжди спрацьовують старі гендерні схеми. ЗМІ, Інтернет-простір транслюють різні типи маскулінності, фемінності, різні </w:t>
      </w:r>
      <w:r w:rsidRPr="009825BB">
        <w:rPr>
          <w:sz w:val="28"/>
          <w:szCs w:val="28"/>
          <w:lang w:val="uk-UA"/>
        </w:rPr>
        <w:lastRenderedPageBreak/>
        <w:t>гендери, які ще більш ускладнюють процес створення ідентичності, особливо у підлітковому віці. Тому підліток шукає нові моделі ідентифікації, які йому може запропонувати молодіжна субкультура. На нашу думку, цим і пояснюється помолодіння складу сучасних молодіжних субкультур.</w:t>
      </w:r>
    </w:p>
    <w:p w:rsidR="0018471F" w:rsidRPr="009825BB" w:rsidRDefault="0018471F" w:rsidP="009825BB">
      <w:pPr>
        <w:spacing w:line="360" w:lineRule="auto"/>
        <w:ind w:firstLine="709"/>
        <w:jc w:val="both"/>
        <w:rPr>
          <w:sz w:val="28"/>
          <w:szCs w:val="28"/>
          <w:lang w:val="uk-UA"/>
        </w:rPr>
      </w:pPr>
      <w:r w:rsidRPr="009825BB">
        <w:rPr>
          <w:sz w:val="28"/>
          <w:szCs w:val="28"/>
          <w:lang w:val="uk-UA"/>
        </w:rPr>
        <w:t>Необхідно звернути увагу на парадоксальність молодіжних субкультур: з одного боку, вони є контркультурними, чиї норми і цінності перебувають у активній чи пасивній опозиції до існуючих у суспільстві. З іншого боку, вони покликані зняти напругу у середині соціальної структури, оскільки молодь часто перебуває у маргінальному статусі, сприяти адаптації підлітків до дорослого суспільства. Крім того, молодіжні субкультури творяться і розвиваються молодими людьми під впливом бажання створити альтернативний власний досконалий світ, але поштовхом до творення тих чи інших субкультур, особливо сучасних, є ЗМІ та Інтернет, які  пропагують певний стиль зовнішності, поведінки, мислення, життя. Іншими словами, соціальні інститути певною мірою стимулюють створення молодіжних субкультур.</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На нашу думку, основною причиною виникнення й розповсюдження молодіжних субкультур є прагнення підлітків та юнацтва до пошуку нових можливостей для самовираження та ідентифікації. Саме у цьому віці в найбільш повній мірі задовольняє ці потреби «субкультурна група», яка дає можливість молодій людині відчути себе особливою, не схожою на інших, і в той же час, розділити цю унікальність з такими ж як вона. </w:t>
      </w:r>
    </w:p>
    <w:p w:rsidR="0018471F" w:rsidRPr="009825BB" w:rsidRDefault="0018471F" w:rsidP="009825BB">
      <w:pPr>
        <w:spacing w:line="360" w:lineRule="auto"/>
        <w:ind w:firstLine="709"/>
        <w:jc w:val="both"/>
        <w:rPr>
          <w:sz w:val="28"/>
          <w:szCs w:val="28"/>
        </w:rPr>
      </w:pPr>
      <w:r w:rsidRPr="009825BB">
        <w:rPr>
          <w:sz w:val="28"/>
          <w:szCs w:val="28"/>
          <w:lang w:val="uk-UA"/>
        </w:rPr>
        <w:t>По суті, підліткова субкультура – це результат пошуку своєрідної, нової ідентичності, створення нового стилю. Стиль життя підлітка зазвичай можна сприймати як експресивний зразок поведінки, який є очевидним вираженням обраного способу життя, і залежить від матеріальних та культурних цінностей.</w:t>
      </w:r>
    </w:p>
    <w:p w:rsidR="0018471F" w:rsidRPr="009825BB" w:rsidRDefault="0018471F" w:rsidP="009825BB">
      <w:pPr>
        <w:spacing w:line="360" w:lineRule="auto"/>
        <w:ind w:firstLine="709"/>
        <w:jc w:val="both"/>
        <w:rPr>
          <w:sz w:val="28"/>
          <w:szCs w:val="28"/>
          <w:lang w:val="uk-UA"/>
        </w:rPr>
      </w:pPr>
      <w:r w:rsidRPr="009825BB">
        <w:rPr>
          <w:b/>
          <w:sz w:val="28"/>
          <w:szCs w:val="28"/>
          <w:lang w:val="uk-UA"/>
        </w:rPr>
        <w:lastRenderedPageBreak/>
        <w:t xml:space="preserve"> </w:t>
      </w:r>
      <w:r w:rsidRPr="009825BB">
        <w:rPr>
          <w:sz w:val="28"/>
          <w:szCs w:val="28"/>
          <w:lang w:val="uk-UA"/>
        </w:rPr>
        <w:t>Змістові характеристики молодіжної субкультури істотно залежать від стилю життя молодих людей, усталених у їхньому середовищі навичок проведення дозвілля. Так, порівняно зі всіма іншими соціально-демографічними групами, для молоді дозвілля має більшу значущість, ніж для дорослих. Дозвілля для підлітка – це та сфера, у якій відбуваються актуальні події. Стосунки з друзями, коханою людиною, нові знайомства становлять «тканину життя» молодої людини, які визначають сенс та емоційну забарвленість її життя [21].</w:t>
      </w:r>
    </w:p>
    <w:p w:rsidR="0018471F" w:rsidRPr="009825BB" w:rsidRDefault="0018471F" w:rsidP="009825BB">
      <w:pPr>
        <w:spacing w:line="360" w:lineRule="auto"/>
        <w:ind w:firstLine="709"/>
        <w:jc w:val="both"/>
        <w:rPr>
          <w:sz w:val="28"/>
          <w:szCs w:val="28"/>
          <w:lang w:val="uk-UA"/>
        </w:rPr>
      </w:pPr>
      <w:r w:rsidRPr="009825BB">
        <w:rPr>
          <w:sz w:val="28"/>
          <w:szCs w:val="28"/>
          <w:lang w:val="uk-UA"/>
        </w:rPr>
        <w:t>Всі молодіжні субкультури в умовах кожного населеного пункту утворюють спільноти – групи підлітків, які сповідують ідеали, смисли відповідної субкультури, і збираються разом у вільний від навчання час для організації власного дозвілля. У межах молодіжної спільноти вони спілкуються на своїй мові (молодіжному сленгу), слухають улюблену музику, читають речетативи, вчаться танцювати (розучують акробатичні трюки), читають популярну для їх середовища літературу, спілкуються в Інтернет тощо. Вони отримують необхідну взаємопідтримку, вивчають свої можливості, перед ними відкривається широке поле для творчого самовираження, хоча і самовираження, і творчість регламентуються чіткими межами своєрідного «субкультурного» стилю поведінки, смислів, схем.</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Молоді люди ідентифікують себе з представниками певної молодіжної субкультури. Вони проводять відповідним чином дозвілля, слухають музику, спілкуються за допомогою сленгу, одягають специфічний одяг, прикраси, використовують атрибутику, демонструючи цим самим приналежність до певної субкультури. Поступово вони набувають стійких характеристик особистості. Отже, у межах субкультури відбувається процес соціалізації, формування особистості. </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Таким чином, молодіжна субкультура розглядається як важлива складова панівної культури, яка може як сприяти розвитку, оновленню її, </w:t>
      </w:r>
      <w:r w:rsidRPr="009825BB">
        <w:rPr>
          <w:sz w:val="28"/>
          <w:szCs w:val="28"/>
          <w:lang w:val="uk-UA"/>
        </w:rPr>
        <w:lastRenderedPageBreak/>
        <w:t>так і руйнувати, гальмувати, створюючи диструктивні смисли. За своїм походженням молодіжні субкультури можуть бути контркультурними – протиставляти  цінності, смисли основній культурі та альтернативними, які спрямовані на пошук, створення нових смислів.</w:t>
      </w:r>
    </w:p>
    <w:p w:rsidR="00232D59" w:rsidRDefault="0018471F" w:rsidP="009825BB">
      <w:pPr>
        <w:spacing w:line="360" w:lineRule="auto"/>
        <w:ind w:firstLine="709"/>
        <w:jc w:val="both"/>
        <w:rPr>
          <w:sz w:val="28"/>
          <w:szCs w:val="28"/>
          <w:lang w:val="uk-UA"/>
        </w:rPr>
      </w:pPr>
      <w:r w:rsidRPr="009825BB">
        <w:rPr>
          <w:sz w:val="28"/>
          <w:szCs w:val="28"/>
          <w:lang w:val="uk-UA"/>
        </w:rPr>
        <w:t>Кожна молодіжна субкультура має свій погляд на світ, картину світу, способи тлумачення реальності, які визначають систему цінностей, установок, особливостей поведінки, життєвого стилю молодих людей, які входять до неї. Засвоєння цінностей субкультури відбувається у процесі міжособистісної взаємодії на знаковому, соціальному та поведінковому рівнях. Молодіжна субкультура є простором, в котрому створені необхідні умови для підлітка, який перебуває у пошуках власної ідентичності.</w:t>
      </w:r>
    </w:p>
    <w:p w:rsidR="0018471F" w:rsidRPr="009825BB" w:rsidRDefault="0018471F" w:rsidP="009825BB">
      <w:pPr>
        <w:spacing w:line="360" w:lineRule="auto"/>
        <w:ind w:firstLine="709"/>
        <w:jc w:val="both"/>
        <w:rPr>
          <w:sz w:val="28"/>
          <w:szCs w:val="28"/>
          <w:lang w:val="uk-UA"/>
        </w:rPr>
      </w:pPr>
      <w:r w:rsidRPr="009825BB">
        <w:rPr>
          <w:sz w:val="28"/>
          <w:szCs w:val="28"/>
          <w:lang w:val="uk-UA"/>
        </w:rPr>
        <w:t xml:space="preserve"> </w:t>
      </w:r>
    </w:p>
    <w:p w:rsidR="0018471F" w:rsidRPr="00854821" w:rsidRDefault="0018471F" w:rsidP="00854821">
      <w:pPr>
        <w:widowControl w:val="0"/>
        <w:autoSpaceDE w:val="0"/>
        <w:autoSpaceDN w:val="0"/>
        <w:adjustRightInd w:val="0"/>
        <w:spacing w:line="360" w:lineRule="auto"/>
        <w:ind w:firstLine="720"/>
        <w:jc w:val="both"/>
        <w:rPr>
          <w:b/>
          <w:sz w:val="28"/>
          <w:szCs w:val="28"/>
          <w:lang w:val="uk-UA"/>
        </w:rPr>
      </w:pPr>
      <w:r w:rsidRPr="00854821">
        <w:rPr>
          <w:b/>
          <w:sz w:val="28"/>
          <w:szCs w:val="28"/>
          <w:lang w:val="uk-UA"/>
        </w:rPr>
        <w:t>1.</w:t>
      </w:r>
      <w:r w:rsidR="00232D59" w:rsidRPr="00854821">
        <w:rPr>
          <w:b/>
          <w:sz w:val="28"/>
          <w:szCs w:val="28"/>
          <w:lang w:val="uk-UA"/>
        </w:rPr>
        <w:t>3</w:t>
      </w:r>
      <w:r w:rsidRPr="00854821">
        <w:rPr>
          <w:b/>
          <w:sz w:val="28"/>
          <w:szCs w:val="28"/>
          <w:lang w:val="uk-UA"/>
        </w:rPr>
        <w:t>. Роль молодіжних субкультур у конструюванні гендерної ідентичності підлітка</w:t>
      </w:r>
    </w:p>
    <w:p w:rsidR="0018471F" w:rsidRPr="00854821" w:rsidRDefault="0018471F" w:rsidP="00854821">
      <w:pPr>
        <w:spacing w:line="360" w:lineRule="auto"/>
        <w:ind w:firstLine="709"/>
        <w:rPr>
          <w:sz w:val="28"/>
          <w:szCs w:val="28"/>
          <w:lang w:val="uk-UA"/>
        </w:rPr>
      </w:pPr>
    </w:p>
    <w:p w:rsidR="0018471F" w:rsidRPr="00854821" w:rsidRDefault="0018471F" w:rsidP="00854821">
      <w:pPr>
        <w:pStyle w:val="a8"/>
        <w:spacing w:line="360" w:lineRule="auto"/>
        <w:rPr>
          <w:sz w:val="28"/>
          <w:szCs w:val="28"/>
        </w:rPr>
      </w:pPr>
      <w:r w:rsidRPr="00854821">
        <w:rPr>
          <w:sz w:val="28"/>
          <w:szCs w:val="28"/>
        </w:rPr>
        <w:t xml:space="preserve">Найбільш універсальним агентом гендерної соціалізації, що впливає на формування гендерної ідентичності у підлітковому віці, є товариство однолітків [1; 3; 5; 16; 23]. Однолітки, оцінюючи будову тіла і поведінку знайомих та друзів крізь призму значно жорсткіших, ніж у дорослих, критеріїв маскулінності і фемінінності, або схвалюють, приймають свою гендерну ідентичність, або ставлять її під сумнів.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У створенні підліткових груп спостерігається певна вікова динаміка. Так, на початку пубертатного періоду спілкування зберігає гомосоціальний характер, тобто підліткові неформальні групи складаються лише з представників однієї статі. Пізніше, в процесі статевого дозрівання, стосунки набувають гетеросексуальний нахил, тобто групи поступово стають змішаними. Такий розвиток процесу спілкування підлітків є визначальним чинником їх соціальної адаптації: засвоєння підлітками гендерних ролей, і відповідної їм поведінки, засвоєння моделей взаємодії з </w:t>
      </w:r>
      <w:r w:rsidRPr="00854821">
        <w:rPr>
          <w:sz w:val="28"/>
          <w:szCs w:val="28"/>
          <w:lang w:val="uk-UA"/>
        </w:rPr>
        <w:lastRenderedPageBreak/>
        <w:t>представниками протилежної статі, прийняття соціальних норм і цінностей [16].</w:t>
      </w:r>
    </w:p>
    <w:p w:rsidR="0018471F" w:rsidRPr="00854821" w:rsidRDefault="0018471F" w:rsidP="00854821">
      <w:pPr>
        <w:spacing w:line="360" w:lineRule="auto"/>
        <w:ind w:firstLine="709"/>
        <w:jc w:val="both"/>
        <w:rPr>
          <w:sz w:val="28"/>
          <w:szCs w:val="28"/>
          <w:lang w:val="uk-UA"/>
        </w:rPr>
      </w:pPr>
      <w:r w:rsidRPr="00854821">
        <w:rPr>
          <w:sz w:val="28"/>
          <w:szCs w:val="28"/>
          <w:lang w:val="uk-UA"/>
        </w:rPr>
        <w:t>Проблемі соціалізації підлітка у групі однолітків присвячено багато досліджень. Однак, сьогоднішній день вимагає з’ясування ролі нових умов соціалізації підлітка. На нашу думку, однією із таких умов є простір молодіжної субкультури.</w:t>
      </w:r>
    </w:p>
    <w:p w:rsidR="0018471F" w:rsidRPr="00854821" w:rsidRDefault="0018471F" w:rsidP="00854821">
      <w:pPr>
        <w:spacing w:line="360" w:lineRule="auto"/>
        <w:ind w:firstLine="709"/>
        <w:jc w:val="both"/>
        <w:rPr>
          <w:sz w:val="28"/>
          <w:szCs w:val="28"/>
          <w:lang w:val="uk-UA"/>
        </w:rPr>
      </w:pPr>
      <w:r w:rsidRPr="00854821">
        <w:rPr>
          <w:sz w:val="28"/>
          <w:szCs w:val="28"/>
        </w:rPr>
        <w:t>У даний час відбуваються активні зміни у структурі основних інститутів соціалізації, деякі з другорядних переходять до категорії найбільш</w:t>
      </w:r>
      <w:r w:rsidRPr="00854821">
        <w:rPr>
          <w:sz w:val="28"/>
          <w:szCs w:val="28"/>
          <w:lang w:val="uk-UA"/>
        </w:rPr>
        <w:t xml:space="preserve"> </w:t>
      </w:r>
      <w:r w:rsidRPr="00854821">
        <w:rPr>
          <w:sz w:val="28"/>
          <w:szCs w:val="28"/>
        </w:rPr>
        <w:t xml:space="preserve"> </w:t>
      </w:r>
    </w:p>
    <w:p w:rsidR="0018471F" w:rsidRPr="00854821" w:rsidRDefault="0018471F" w:rsidP="00854821">
      <w:pPr>
        <w:spacing w:line="360" w:lineRule="auto"/>
        <w:jc w:val="both"/>
        <w:rPr>
          <w:sz w:val="28"/>
          <w:szCs w:val="28"/>
        </w:rPr>
      </w:pPr>
      <w:r w:rsidRPr="00854821">
        <w:rPr>
          <w:sz w:val="28"/>
          <w:szCs w:val="28"/>
        </w:rPr>
        <w:t>вагомих, а ті, в свою чергу, стають менш значущими. В умовах світової глобалізації відбуваються активні процеси асиміляції сучасних підлітків у молодіжні субкультури, які виникли за межами нашої культури,  і активно поширюються на пострадянському просторі. Тому актуальності набуває питання дослідження особливостей соціалізації, зокрема гендерної, підлітків в умовах молодіжних субкультур, в яких створюються та циркулюють свої гендерні схеми.</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Основним творцем та носієм субкультури є соціальна група, що має певні культурні ознаки, які відрізняють її від інших. Члени таких підліткових спільнот зазвичай збираються довкола людини-ініціатора, яка пропонує певну „ідею-тему” для спілкування, заохочує членів групи до прослуховування музики певного стилю (готи слухають рок або класичну музику, металісти – «важкий метал», рокери – рок, емо – панк-рок, репери – реп тощо), строго контролює дотримання атрибутів (репер повинен носити бейсболку, вміти читати реп, готи – носити чорне вбрання, специфічні металеві аксесуари, наприклад, анх – египетський символ вічного життя, емо – використовувати рожево-чорні кольори в одязі,  проколоті вуха чи тонелі, багато пірсингу тощо), стереотипів поведінки (емо – демонструють емоції, страждання або спалахи радості, репери – розв’язно ведуть себе, демонструють нахабність, безтурботність, іноді </w:t>
      </w:r>
      <w:r w:rsidRPr="00854821">
        <w:rPr>
          <w:sz w:val="28"/>
          <w:szCs w:val="28"/>
          <w:lang w:val="uk-UA"/>
        </w:rPr>
        <w:lastRenderedPageBreak/>
        <w:t>брутальність тощо). Саме яскраві елементи зовнішної атрибутики дозволяють підлітку задовільнити потребу у відчутті індивідуалізованості, неповторності, що і є, на нашу думку, визначальним чинником привабливості молодіжної субкультури для нього.</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Найбільш поширеними серед сучасних українських підлітків є підлітково-юнацькі спільноти реперів, готів, емо, райтерів, гопників, чатівців, панків, рейверів, толкієністів, скінхедів. Кожна з цих субкультур має свої особливості, систему цінностей, норм, правил, у яких фіксуються, якими повинні бути хлопці, дівчата, за якою схемою формувати гендерну ідентичність. Існують молодіжні субкультури, в яких переважають маскулінні або фемінні схеми створення гендерної ідентичності. Причому, маскулінність чи фемінність у кожній субкультурі має свою специфіку конструювання та відтворення.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Іншими словами, схеми, які зумовлюють формування гендерної ідентичності підлітка створюються у субкультурі, і фіксуються у  символіці, атрибутиці, мові, стилі спілкування, нормах поведінки тощо. </w:t>
      </w:r>
    </w:p>
    <w:p w:rsidR="0018471F" w:rsidRPr="00854821" w:rsidRDefault="0018471F" w:rsidP="00854821">
      <w:pPr>
        <w:spacing w:line="360" w:lineRule="auto"/>
        <w:ind w:firstLine="709"/>
        <w:jc w:val="both"/>
        <w:rPr>
          <w:color w:val="000000"/>
          <w:sz w:val="28"/>
          <w:szCs w:val="28"/>
          <w:lang w:val="uk-UA"/>
        </w:rPr>
      </w:pPr>
      <w:r w:rsidRPr="00854821">
        <w:rPr>
          <w:sz w:val="28"/>
          <w:szCs w:val="28"/>
          <w:lang w:val="uk-UA"/>
        </w:rPr>
        <w:t>Кожна субкультура консолідується навколо якогось базового символу (музичного напрямку, релігійного вчення, філософії тощо), який відбивається в атрибутиці, зовнішності, назві субкультури. Художні твори, музика відіграють важливу роль у створенні для готів фемінних схем самовираження, що відбивається на особливостях формування гендерної ідентичності і хлопців, і дівчат. Хоча дана с</w:t>
      </w:r>
      <w:r w:rsidRPr="00854821">
        <w:rPr>
          <w:color w:val="000000"/>
          <w:sz w:val="28"/>
          <w:szCs w:val="28"/>
          <w:lang w:val="uk-UA"/>
        </w:rPr>
        <w:t>убкультура є привабливою як для хлопців, так і дівчат, однак, серед підлітків вона більш популярна у середовищі дівчат.</w:t>
      </w:r>
    </w:p>
    <w:p w:rsidR="0018471F" w:rsidRPr="00854821" w:rsidRDefault="0018471F" w:rsidP="00854821">
      <w:pPr>
        <w:pStyle w:val="NoSpacing1"/>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Готи-дівчата і  готи-хлопці неагресивні, романтичні, схильні до прекрасного, хоча з тяжінням до темного, містичного, є поціновувачами театрального мистецтва, філософії, психології, класичної музики, зокрема, жіночого вокалу.</w:t>
      </w:r>
    </w:p>
    <w:p w:rsidR="0018471F" w:rsidRPr="00854821" w:rsidRDefault="0018471F" w:rsidP="00854821">
      <w:pPr>
        <w:spacing w:line="360" w:lineRule="auto"/>
        <w:ind w:firstLine="709"/>
        <w:jc w:val="both"/>
        <w:rPr>
          <w:sz w:val="28"/>
          <w:szCs w:val="28"/>
          <w:lang w:val="uk-UA"/>
        </w:rPr>
      </w:pPr>
      <w:r w:rsidRPr="00854821">
        <w:rPr>
          <w:color w:val="000000"/>
          <w:sz w:val="28"/>
          <w:szCs w:val="28"/>
          <w:lang w:val="uk-UA"/>
        </w:rPr>
        <w:lastRenderedPageBreak/>
        <w:t>Зазвичай</w:t>
      </w:r>
      <w:r w:rsidRPr="00854821">
        <w:rPr>
          <w:color w:val="000000"/>
          <w:sz w:val="28"/>
          <w:szCs w:val="28"/>
        </w:rPr>
        <w:t>,</w:t>
      </w:r>
      <w:r w:rsidRPr="00854821">
        <w:rPr>
          <w:color w:val="000000"/>
          <w:sz w:val="28"/>
          <w:szCs w:val="28"/>
          <w:lang w:val="uk-UA"/>
        </w:rPr>
        <w:t xml:space="preserve"> причиною, що призводить до своєрідного захоплення готикою, смутком, болем і стражданням є особистий досвід готів. Велика кількість з них пережила тяжкий період життя, який і виніс на поверхню страждання і смуток, частину реальності, від якої неможливо втекти, а потрібно йти їй назустріч. У готиці вони знаходять дзеркало своїх емоцій, завдяки чому відбувається вираження власних переживань. </w:t>
      </w:r>
    </w:p>
    <w:p w:rsidR="0018471F" w:rsidRPr="00854821" w:rsidRDefault="0018471F" w:rsidP="00854821">
      <w:pPr>
        <w:pStyle w:val="NoSpacing1"/>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 xml:space="preserve">У готів фіксується особливий романтико-депресивний погляд на життя, який спостерігається у самовираженні. Вони досить сентиментальні і чутливі, замкнені, меланхолійні, схильні до впадання у часті депресії.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Фемінним є зовнішній вигляд готів, який у чоловіків і жінок практично не відрізняється. Жіночі елементи у чоловічих костюмах яскравих кольорів із атласу, парчі, ламе, велюру, оздоблені паєтками, боа із пір’я, обтягаючі штани, білі блузки з рюшами, шкіряні пальто, чоботи на високій платформі, наявність макіяжу, довге фарбоване волосся,  надзвичайно популярними є єгипетська та християнська символіка, різноманітні язичницькі знаки, кажани, павуки, черепи та кістки, стилізовані візерунки “тату” і народні орнаменти.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Варто зауважити, що підлітки-готи у своєму стилі одягу намагаються використовувати чорний, вишневий та гранатовий кольори, а також досить своєрідні білі сорочки, мілітарні боти, а також відповідного стилю інше взуття. Серед хлопчачих головних уборів найчастіше зустрічаються капелюхи або циліндри. Дівчата надають перевагу пишним платтям, із корсетами чи без них, ренесансового та вікторіанського періоду, і таким чином, намагаються підкреслити власну еротичність. Поширеними елементами готичного гардеробу є шкіряні плащі, штани, спідниці тощо. Особливим елементом виключно готівського іміджу є шипастий нашийник, який символізує залежність і неволю людини від багатьох умовностей, від «суспільного ярма». Отже, зовнішність гота-підлітка можна назвати більш андрогінною, яка поєднує досить жіночний корсет, </w:t>
      </w:r>
      <w:r w:rsidRPr="00854821">
        <w:rPr>
          <w:sz w:val="28"/>
          <w:szCs w:val="28"/>
          <w:lang w:val="uk-UA"/>
        </w:rPr>
        <w:lastRenderedPageBreak/>
        <w:t>плаття із шкіряними аксесуарами та важкими чоботами. Фемінні риси рідко проявляються у самовиявленнях дівчат та хлопців. Дівчата досить активні, часто демонструють свою безстрашність, організовують різні тусовки, розваги тощо.</w:t>
      </w:r>
    </w:p>
    <w:p w:rsidR="0018471F" w:rsidRPr="00854821" w:rsidRDefault="0018471F" w:rsidP="00854821">
      <w:pPr>
        <w:tabs>
          <w:tab w:val="left" w:pos="720"/>
        </w:tabs>
        <w:spacing w:line="360" w:lineRule="auto"/>
        <w:ind w:firstLine="709"/>
        <w:jc w:val="both"/>
        <w:rPr>
          <w:sz w:val="28"/>
          <w:szCs w:val="28"/>
          <w:lang w:val="uk-UA"/>
        </w:rPr>
      </w:pPr>
      <w:r w:rsidRPr="00854821">
        <w:rPr>
          <w:sz w:val="28"/>
          <w:szCs w:val="28"/>
          <w:lang w:val="uk-UA"/>
        </w:rPr>
        <w:t xml:space="preserve">Підлітки-готи вирізняються від більш старших готів. Свою приналежність до субкультури вони означують, переважно, зовнішністю, манерами поведінки, не вникаючи в інші тексти субкультури (поезію, образотворче мистецтво, музику тощо). Вони разом проводять дозвілля, хизуючись один перед одним своєю епатажною зовнішністю. Підлітки-готи, на відміну від більш старших, є більш маскулінними.  </w:t>
      </w:r>
    </w:p>
    <w:p w:rsidR="0018471F" w:rsidRPr="00854821" w:rsidRDefault="0018471F" w:rsidP="00854821">
      <w:pPr>
        <w:pStyle w:val="NoSpacing1"/>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Досить популярною серед сучасних підлітків є субкультура емо, яких називають емо-кіди, дівчата (емо-</w:t>
      </w:r>
      <w:r w:rsidRPr="00854821">
        <w:rPr>
          <w:rFonts w:ascii="Times New Roman" w:hAnsi="Times New Roman"/>
          <w:sz w:val="28"/>
          <w:szCs w:val="28"/>
          <w:lang w:val="en-US"/>
        </w:rPr>
        <w:t>girl</w:t>
      </w:r>
      <w:r w:rsidRPr="00854821">
        <w:rPr>
          <w:rFonts w:ascii="Times New Roman" w:hAnsi="Times New Roman"/>
          <w:sz w:val="28"/>
          <w:szCs w:val="28"/>
          <w:lang w:val="uk-UA"/>
        </w:rPr>
        <w:t>), хлопці (емо-</w:t>
      </w:r>
      <w:r w:rsidRPr="00854821">
        <w:rPr>
          <w:rFonts w:ascii="Times New Roman" w:hAnsi="Times New Roman"/>
          <w:sz w:val="28"/>
          <w:szCs w:val="28"/>
          <w:lang w:val="en-US"/>
        </w:rPr>
        <w:t>boy</w:t>
      </w:r>
      <w:r w:rsidRPr="00854821">
        <w:rPr>
          <w:rFonts w:ascii="Times New Roman" w:hAnsi="Times New Roman"/>
          <w:sz w:val="28"/>
          <w:szCs w:val="28"/>
          <w:lang w:val="uk-UA"/>
        </w:rPr>
        <w:t>), між якими важко помітити відмінності не тільки у зовнішності, але й у способах самовиявлення. У моделі світу даної субкультури переважають фемінні схеми, які, відповідно, і зумовлюють певною мірою формування гендерної ідентичності підлітка.</w:t>
      </w:r>
    </w:p>
    <w:p w:rsidR="0018471F" w:rsidRPr="00854821" w:rsidRDefault="0018471F" w:rsidP="00854821">
      <w:pPr>
        <w:pStyle w:val="NoSpacing1"/>
        <w:tabs>
          <w:tab w:val="left" w:pos="720"/>
        </w:tabs>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 xml:space="preserve">Показниками фемінності емо є чутливість, сензетивність, емоційність, м’якість, поступливість, емпатійність, нерішучість, недієздатність. Основним способом подолання, вирішення проблемних ситуацій вони обирають емоційні реакції (плач, страждання, пошук зовнішніх причин проблеми, тривале застрягання на проблемах тощо). </w:t>
      </w:r>
    </w:p>
    <w:p w:rsidR="0018471F" w:rsidRPr="00854821" w:rsidRDefault="0018471F" w:rsidP="00854821">
      <w:pPr>
        <w:pStyle w:val="NoSpacing1"/>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 xml:space="preserve">Такі показники відбиваються у зовнішності, атрибутиці, основних смислах субкультури. Полярна емоційність (радість-депресія) зафіксована у відповідних кольорах (рожевому, чорному чи поєднанні кольорів, зокрема, у шахматному вигляді, чорного і білого, чорного і рожевого). Вони носять обтягуючий одяг (футболки, джинси, ремені обов’язково кольорові із закльопками, ланцюжками тощо), яскравих кольорів кеди, зашнуровані контрастними шнурками особливим чином, клітчаті косинки на шиї, полосаті гетри яскравих кольорів на руках тощо. Образ емо </w:t>
      </w:r>
      <w:r w:rsidRPr="00854821">
        <w:rPr>
          <w:rFonts w:ascii="Times New Roman" w:hAnsi="Times New Roman"/>
          <w:sz w:val="28"/>
          <w:szCs w:val="28"/>
          <w:lang w:val="uk-UA"/>
        </w:rPr>
        <w:lastRenderedPageBreak/>
        <w:t xml:space="preserve">насичений аксесуарами, атрибутикою, що надає йому легковажності, інфантильності. Багато значків, заплаток на сумках, взутті, одязі, «біги» - окуляри у грубій оправі яскравого чи чорного кольору, яскраві, різноманітні, переважно силіконові браслети на руках, особливо популярні снепи, яскраве намисто, м’які іграшки [51].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Засновниками руху стали американські музиканти. Сам термін – «емо» означає особливий вид важкої музики, з істеричними нотами в голосі вокалістів, які переходять у стогін і крик, тексти про любов і внутрішні переживання автора – все це об’єднало підлітків у емо-кідів, тобто чутливих (чи надчутливих). </w:t>
      </w:r>
    </w:p>
    <w:p w:rsidR="0018471F" w:rsidRPr="00854821" w:rsidRDefault="0018471F" w:rsidP="00854821">
      <w:pPr>
        <w:pStyle w:val="ad"/>
        <w:spacing w:before="0" w:beforeAutospacing="0" w:after="0" w:afterAutospacing="0" w:line="360" w:lineRule="auto"/>
        <w:ind w:firstLine="709"/>
        <w:jc w:val="both"/>
        <w:rPr>
          <w:sz w:val="28"/>
          <w:szCs w:val="28"/>
        </w:rPr>
      </w:pPr>
      <w:r w:rsidRPr="00854821">
        <w:rPr>
          <w:sz w:val="28"/>
          <w:szCs w:val="28"/>
        </w:rPr>
        <w:t xml:space="preserve">Така молодь вважає, що у нашому світі все дуже складно, багатьом людям не вистачає любові, підтримки і розуміння. Тому емо привселюдно виражають біль, який відчувають постійно, в більшій мірі, ніж інші. Підліток, який входить до цієї субкультури, постійно перебуває у пошуці спілкування з іншими такими ж, хоче влитися в групу собі подібних. Вони пропагують неповторність, винятковість свого сприйняття, справжнє самовираження, а не створення образу, який подобався б батькам і знайомим. Незважаючи на внутрішню незадоволеність світом, зовні емо – життєрадісні і яскраві підлітки. </w:t>
      </w:r>
    </w:p>
    <w:p w:rsidR="0018471F" w:rsidRPr="00854821" w:rsidRDefault="0018471F" w:rsidP="00854821">
      <w:pPr>
        <w:pStyle w:val="NoSpacing1"/>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 xml:space="preserve">Досить поширеною серед підлітків є реперська субкультура, завдяки якій вони можуть виражати протест проти всього і всіх – школи, батьків, суспільства, прийнятим нормам, цінностям тощо. Їхній зовнішній вигляд, манера поведінки, захоплення реп-музикою, інтереси – це все свідчить про їх прагнення до свободи. Дана субкультура є переважно хлопчачою. Серед підлітків-реперів рідко можна зустріти дівчат. А якщо такі і трапляються, то вони демонструють маскулінні схеми самовиявлення, що дозволяє робити припущення про формування маскулінних характеристик гендерної ідентичності. </w:t>
      </w:r>
    </w:p>
    <w:p w:rsidR="0018471F" w:rsidRPr="00854821" w:rsidRDefault="0018471F" w:rsidP="00854821">
      <w:pPr>
        <w:spacing w:line="360" w:lineRule="auto"/>
        <w:ind w:firstLine="709"/>
        <w:jc w:val="both"/>
        <w:rPr>
          <w:sz w:val="28"/>
          <w:szCs w:val="28"/>
          <w:lang w:val="uk-UA"/>
        </w:rPr>
      </w:pPr>
      <w:r w:rsidRPr="00854821">
        <w:rPr>
          <w:sz w:val="28"/>
          <w:szCs w:val="28"/>
          <w:lang w:val="uk-UA"/>
        </w:rPr>
        <w:lastRenderedPageBreak/>
        <w:t>Отже, маскулінність даної субкультури відрізняється агресією, брутальністю, нахабством, напористістю. Вона буде суттєво відрізнятися від маскулінності, яка транслюється, наприклад, у юнацько-патріотичній спільноті «Сокіл». Основними показниками маскулінності у цій спільноті є відповідальність, рішучість, дієвість, відданість, готовність допомогти, підтримати, наполегливість, цілеспрямованість, організованість, пунктуальність тощо. Тому, в осіб, які перебувають у таких спільнотах, будуть формуватися різні характеристики маскулінності.</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Райтери – відносно нова підліткова субкультура, яка з’явилася в Україні не більше, ніж 10-15 років тому. Її представники розмальовують стіни будинків із балончиків з фарбою, слухають музику з чітко вираженим ритмом і простою мелодією, таку як хіп-хоп і брейк-данс. До даної субкультури входять і хлопці, і дівчата, між якими помітними є відмінності у зовнішному вигляді, способах самовиявлення. Імідж хлопців нагадує вигляд хіп-хоперів, реперів. Дівчата мають більш фемінний образ (короткі спідниці, косметика, прикраси тощо).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 Зазвичай таких підлітків можна побачити біля розписаних стін, де вони спілкуються і танцюють більшість вільного часу, що дратує перехожих, і, особливо, комунальні служби. Судячи з кількості таких витворів вуличного мистецтва, можемо стверджувати, що ця субкультура зараз знаходиться на піку популярності серед підлітків. Домінуюче положення серед райтерів належить хлопцям, які є ініціаторами сюжетних ліній і місць для своєї творчості. Тематика малюнків переважно символізує агресію, протистояння інакшості. Вони завойовують у свій спосіб територію, означуючи її агресивними символами. Дівчатам відводиться роль подруг, які супроводжують групу «митців», інколи пропонують художнє оформлення зображень. Отже, у таких спільнотах існують гендерні відмінності між хлопцями і дівчатами.</w:t>
      </w:r>
    </w:p>
    <w:p w:rsidR="0018471F" w:rsidRPr="00854821" w:rsidRDefault="0018471F" w:rsidP="00854821">
      <w:pPr>
        <w:pStyle w:val="NoSpacing1"/>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lastRenderedPageBreak/>
        <w:t>Серед підлітків дана субкультура є популярною у хлопців та дівчат, між якими складно помітити гендерні відмінності, особливо у зовнішності, способах самовиявлення. Довге волосся, однакові прикраси носять і хлопці, і дівчата. У хлопців неактуальним є «накачування» м’язів, прояв агресії, схильність до домінування, а у дівчат – прискіпливе ставлення до естетичного зовнішного вигляду, підкреслення жіночності. Хлопці можуть займатися рукоділлям (вишивати одяг, виготовляти прикраси з бісеру, кераміки), приділяти увагу зовнішності, зокрема, зачісці (для укладки волосся використовують кольорову тасьму чи плетення із ниток, якими перев’язують його), що не приваблює дівчат, які більш байдуже ставляться до своєї зовнішності, і ніяким чином не намагаються підкреслювати свою жіночність, сексуальність. Навпаки, одяг досить вільного покрою, якому притаманна асексуальність. Як хлопці, так і дівчата сповідують принципи пасивності, недієздатності, життя на «а</w:t>
      </w:r>
      <w:r w:rsidRPr="00854821">
        <w:rPr>
          <w:rFonts w:ascii="Times New Roman" w:hAnsi="Times New Roman"/>
          <w:sz w:val="28"/>
          <w:szCs w:val="28"/>
          <w:lang w:val="en-US"/>
        </w:rPr>
        <w:t>ske</w:t>
      </w:r>
      <w:r w:rsidRPr="00854821">
        <w:rPr>
          <w:rFonts w:ascii="Times New Roman" w:hAnsi="Times New Roman"/>
          <w:sz w:val="28"/>
          <w:szCs w:val="28"/>
          <w:lang w:val="uk-UA"/>
        </w:rPr>
        <w:t xml:space="preserve">» (жебракування). Отже, за зовнішністю, аксесуарами, способом життя у субкультурі хіпі відтворюються фемінні схеми, які мають певні особливості. Основними характерними рисами хіпі є пасивність, недієвість, поступливість, безініціативність, байдужість, яка корелює з неохайністю тощо. Фемінність хіпі суттєво відрізняється від фемінності готів чи емо, в яких ключовими є естетизм, естетичні переживання, почуття.  </w:t>
      </w:r>
    </w:p>
    <w:p w:rsidR="0018471F" w:rsidRPr="00854821" w:rsidRDefault="0018471F" w:rsidP="00854821">
      <w:pPr>
        <w:pStyle w:val="ad"/>
        <w:spacing w:before="0" w:beforeAutospacing="0" w:after="0" w:afterAutospacing="0" w:line="360" w:lineRule="auto"/>
        <w:ind w:firstLine="709"/>
        <w:jc w:val="both"/>
        <w:rPr>
          <w:sz w:val="28"/>
          <w:szCs w:val="28"/>
        </w:rPr>
      </w:pPr>
      <w:r w:rsidRPr="00854821">
        <w:rPr>
          <w:sz w:val="28"/>
          <w:szCs w:val="28"/>
        </w:rPr>
        <w:t>До субкультури скінхедів входять переважно хлопці, які демонструють маскулінний стиль поведінки. Проте трапляються їх поодинокі спільноти, які включають дівчат. Гендерних відмінностей між хлопцями і дівчатами не спостерігається ні у зовнішності, ні у способах самовиявлення. Дівчата намагаються повністю наслідувати чоловічу модель зовнішності і способів самовиявлення.</w:t>
      </w:r>
    </w:p>
    <w:p w:rsidR="0018471F" w:rsidRPr="00854821" w:rsidRDefault="0018471F" w:rsidP="00854821">
      <w:pPr>
        <w:pStyle w:val="ad"/>
        <w:spacing w:before="0" w:beforeAutospacing="0" w:after="0" w:afterAutospacing="0" w:line="360" w:lineRule="auto"/>
        <w:ind w:firstLine="709"/>
        <w:jc w:val="both"/>
        <w:rPr>
          <w:sz w:val="28"/>
          <w:szCs w:val="28"/>
        </w:rPr>
      </w:pPr>
      <w:r w:rsidRPr="00854821">
        <w:rPr>
          <w:sz w:val="28"/>
          <w:szCs w:val="28"/>
        </w:rPr>
        <w:t xml:space="preserve">Вся субкультура пронизана маскулінними схемами, смислами, які відбиваються у зовнішності, способах проведення дозвілля, музичних текстах. </w:t>
      </w:r>
    </w:p>
    <w:p w:rsidR="0018471F" w:rsidRPr="00854821" w:rsidRDefault="0018471F" w:rsidP="00854821">
      <w:pPr>
        <w:spacing w:line="360" w:lineRule="auto"/>
        <w:ind w:firstLine="709"/>
        <w:jc w:val="both"/>
        <w:rPr>
          <w:sz w:val="28"/>
          <w:szCs w:val="28"/>
          <w:lang w:val="uk-UA"/>
        </w:rPr>
      </w:pPr>
      <w:r w:rsidRPr="00854821">
        <w:rPr>
          <w:sz w:val="28"/>
          <w:szCs w:val="28"/>
          <w:lang w:val="uk-UA"/>
        </w:rPr>
        <w:lastRenderedPageBreak/>
        <w:t xml:space="preserve">У більшості випадків до таких груп потрапляють підлітки із робітничих сімей, з нище середнім достатком, які не можуть знайти своє місце у школі серед однолітків, і тому шукають його серед вуличних розбишак. В цілому, скінхедівська субкультура просочена пропагандою привселюдних бійок, що дає можливість у складний період пубертату самовиразитись хоча б у такий кардинальний спосіб. </w:t>
      </w:r>
    </w:p>
    <w:p w:rsidR="0018471F" w:rsidRPr="00854821" w:rsidRDefault="0018471F" w:rsidP="00854821">
      <w:pPr>
        <w:spacing w:line="360" w:lineRule="auto"/>
        <w:ind w:firstLine="709"/>
        <w:jc w:val="both"/>
        <w:rPr>
          <w:sz w:val="28"/>
          <w:szCs w:val="28"/>
          <w:lang w:val="uk-UA"/>
        </w:rPr>
      </w:pPr>
      <w:r w:rsidRPr="00854821">
        <w:rPr>
          <w:sz w:val="28"/>
          <w:szCs w:val="28"/>
          <w:lang w:val="uk-UA"/>
        </w:rPr>
        <w:t>Дівчата, які входять до даної субкультури, створюють так звану свою культуру, яка грунтується на смислах, принципах гопів, але передбачає виконання специфічних функцій, ролей. Кожна дівчина займає у групі ієрархічне становище. Усі дівчата та жінки поділяються на дві категорії, яких називають «</w:t>
      </w:r>
      <w:r w:rsidRPr="00854821">
        <w:rPr>
          <w:i/>
          <w:iCs/>
          <w:sz w:val="28"/>
          <w:szCs w:val="28"/>
          <w:lang w:val="uk-UA"/>
        </w:rPr>
        <w:t>тьолкі»</w:t>
      </w:r>
      <w:r w:rsidRPr="00854821">
        <w:rPr>
          <w:sz w:val="28"/>
          <w:szCs w:val="28"/>
          <w:lang w:val="uk-UA"/>
        </w:rPr>
        <w:t xml:space="preserve"> та «</w:t>
      </w:r>
      <w:r w:rsidRPr="00854821">
        <w:rPr>
          <w:i/>
          <w:iCs/>
          <w:sz w:val="28"/>
          <w:szCs w:val="28"/>
          <w:lang w:val="uk-UA"/>
        </w:rPr>
        <w:t>дєвчьонкі»</w:t>
      </w:r>
      <w:r w:rsidRPr="00854821">
        <w:rPr>
          <w:sz w:val="28"/>
          <w:szCs w:val="28"/>
          <w:lang w:val="uk-UA"/>
        </w:rPr>
        <w:t xml:space="preserve">. </w:t>
      </w:r>
      <w:r w:rsidRPr="00854821">
        <w:rPr>
          <w:sz w:val="28"/>
          <w:szCs w:val="28"/>
        </w:rPr>
        <w:t xml:space="preserve">Перші – переважно тупуваті та легковажні. Їх легко затягнути в ліжко, що гопи переважно і роблять. </w:t>
      </w:r>
      <w:r w:rsidRPr="00854821">
        <w:rPr>
          <w:sz w:val="28"/>
          <w:szCs w:val="28"/>
          <w:lang w:val="uk-UA"/>
        </w:rPr>
        <w:t>Вони</w:t>
      </w:r>
      <w:r w:rsidRPr="00854821">
        <w:rPr>
          <w:sz w:val="28"/>
          <w:szCs w:val="28"/>
        </w:rPr>
        <w:t xml:space="preserve"> не користуються повагою, їх зневажають, а вони терплять, мусять терпіти, бо потрібна хоч якась </w:t>
      </w:r>
      <w:r w:rsidRPr="00854821">
        <w:rPr>
          <w:sz w:val="28"/>
          <w:szCs w:val="28"/>
          <w:lang w:val="uk-UA"/>
        </w:rPr>
        <w:t>«</w:t>
      </w:r>
      <w:r w:rsidRPr="00854821">
        <w:rPr>
          <w:iCs/>
          <w:sz w:val="28"/>
          <w:szCs w:val="28"/>
        </w:rPr>
        <w:t>криша</w:t>
      </w:r>
      <w:r w:rsidRPr="00854821">
        <w:rPr>
          <w:iCs/>
          <w:sz w:val="28"/>
          <w:szCs w:val="28"/>
          <w:lang w:val="uk-UA"/>
        </w:rPr>
        <w:t>»</w:t>
      </w:r>
      <w:r w:rsidRPr="00854821">
        <w:rPr>
          <w:sz w:val="28"/>
          <w:szCs w:val="28"/>
        </w:rPr>
        <w:t xml:space="preserve">. </w:t>
      </w:r>
      <w:r w:rsidRPr="00854821">
        <w:rPr>
          <w:sz w:val="28"/>
          <w:szCs w:val="28"/>
          <w:lang w:val="uk-UA"/>
        </w:rPr>
        <w:t>Так звана група «дєвчьонок»</w:t>
      </w:r>
      <w:r w:rsidRPr="00854821">
        <w:rPr>
          <w:i/>
          <w:iCs/>
          <w:sz w:val="28"/>
          <w:szCs w:val="28"/>
        </w:rPr>
        <w:t xml:space="preserve"> –</w:t>
      </w:r>
      <w:r w:rsidRPr="00854821">
        <w:rPr>
          <w:sz w:val="28"/>
          <w:szCs w:val="28"/>
        </w:rPr>
        <w:t xml:space="preserve"> </w:t>
      </w:r>
      <w:r w:rsidRPr="00854821">
        <w:rPr>
          <w:sz w:val="28"/>
          <w:szCs w:val="28"/>
          <w:lang w:val="uk-UA"/>
        </w:rPr>
        <w:t xml:space="preserve">це більш </w:t>
      </w:r>
      <w:r w:rsidRPr="00854821">
        <w:rPr>
          <w:sz w:val="28"/>
          <w:szCs w:val="28"/>
        </w:rPr>
        <w:t xml:space="preserve">розумніші, менш доступні, тому користуються повагою. Можна навіть сказати, що гопи бояться </w:t>
      </w:r>
      <w:r w:rsidRPr="00854821">
        <w:rPr>
          <w:sz w:val="28"/>
          <w:szCs w:val="28"/>
          <w:lang w:val="uk-UA"/>
        </w:rPr>
        <w:t>«</w:t>
      </w:r>
      <w:r w:rsidRPr="00854821">
        <w:rPr>
          <w:iCs/>
          <w:sz w:val="28"/>
          <w:szCs w:val="28"/>
        </w:rPr>
        <w:t>дєвчьонок</w:t>
      </w:r>
      <w:r w:rsidRPr="00854821">
        <w:rPr>
          <w:iCs/>
          <w:sz w:val="28"/>
          <w:szCs w:val="28"/>
          <w:lang w:val="uk-UA"/>
        </w:rPr>
        <w:t>»</w:t>
      </w:r>
      <w:r w:rsidRPr="00854821">
        <w:rPr>
          <w:sz w:val="28"/>
          <w:szCs w:val="28"/>
        </w:rPr>
        <w:t xml:space="preserve">, </w:t>
      </w:r>
      <w:r w:rsidRPr="00854821">
        <w:rPr>
          <w:sz w:val="28"/>
          <w:szCs w:val="28"/>
          <w:lang w:val="uk-UA"/>
        </w:rPr>
        <w:t xml:space="preserve">бо </w:t>
      </w:r>
      <w:r w:rsidRPr="00854821">
        <w:rPr>
          <w:sz w:val="28"/>
          <w:szCs w:val="28"/>
        </w:rPr>
        <w:t xml:space="preserve">вони вміють маніпулювати гопівськими почуттями. У </w:t>
      </w:r>
      <w:r w:rsidRPr="00854821">
        <w:rPr>
          <w:sz w:val="28"/>
          <w:szCs w:val="28"/>
          <w:lang w:val="uk-UA"/>
        </w:rPr>
        <w:t>цієї групи дівчат</w:t>
      </w:r>
      <w:r w:rsidRPr="00854821">
        <w:rPr>
          <w:sz w:val="28"/>
          <w:szCs w:val="28"/>
        </w:rPr>
        <w:t xml:space="preserve"> </w:t>
      </w:r>
      <w:r w:rsidRPr="00854821">
        <w:rPr>
          <w:sz w:val="28"/>
          <w:szCs w:val="28"/>
          <w:lang w:val="uk-UA"/>
        </w:rPr>
        <w:t xml:space="preserve">є </w:t>
      </w:r>
      <w:r w:rsidRPr="00854821">
        <w:rPr>
          <w:sz w:val="28"/>
          <w:szCs w:val="28"/>
        </w:rPr>
        <w:t xml:space="preserve">власні клопоти, вони живуть за своїми </w:t>
      </w:r>
      <w:r w:rsidRPr="00854821">
        <w:rPr>
          <w:sz w:val="28"/>
          <w:szCs w:val="28"/>
          <w:lang w:val="uk-UA"/>
        </w:rPr>
        <w:t>«</w:t>
      </w:r>
      <w:r w:rsidRPr="00854821">
        <w:rPr>
          <w:i/>
          <w:iCs/>
          <w:sz w:val="28"/>
          <w:szCs w:val="28"/>
        </w:rPr>
        <w:t>понятіями</w:t>
      </w:r>
      <w:r w:rsidRPr="00854821">
        <w:rPr>
          <w:i/>
          <w:iCs/>
          <w:sz w:val="28"/>
          <w:szCs w:val="28"/>
          <w:lang w:val="uk-UA"/>
        </w:rPr>
        <w:t>»</w:t>
      </w:r>
      <w:r w:rsidRPr="00854821">
        <w:rPr>
          <w:sz w:val="28"/>
          <w:szCs w:val="28"/>
        </w:rPr>
        <w:t xml:space="preserve">, проте існують і функціонують у тому ж соціальному просторі, що й гопи, їм притаманна та ж однаковість в одязі, зачісках, мові. Проте </w:t>
      </w:r>
      <w:r w:rsidRPr="00854821">
        <w:rPr>
          <w:sz w:val="28"/>
          <w:szCs w:val="28"/>
          <w:lang w:val="uk-UA"/>
        </w:rPr>
        <w:t xml:space="preserve">вони не </w:t>
      </w:r>
      <w:r w:rsidRPr="00854821">
        <w:rPr>
          <w:sz w:val="28"/>
          <w:szCs w:val="28"/>
        </w:rPr>
        <w:t>беруть участ</w:t>
      </w:r>
      <w:r w:rsidRPr="00854821">
        <w:rPr>
          <w:sz w:val="28"/>
          <w:szCs w:val="28"/>
          <w:lang w:val="uk-UA"/>
        </w:rPr>
        <w:t>і</w:t>
      </w:r>
      <w:r w:rsidRPr="00854821">
        <w:rPr>
          <w:sz w:val="28"/>
          <w:szCs w:val="28"/>
        </w:rPr>
        <w:t xml:space="preserve"> </w:t>
      </w:r>
      <w:r w:rsidRPr="00854821">
        <w:rPr>
          <w:sz w:val="28"/>
          <w:szCs w:val="28"/>
          <w:lang w:val="uk-UA"/>
        </w:rPr>
        <w:t>у «розбірках»,</w:t>
      </w:r>
      <w:r w:rsidRPr="00854821">
        <w:rPr>
          <w:sz w:val="28"/>
          <w:szCs w:val="28"/>
        </w:rPr>
        <w:t xml:space="preserve"> </w:t>
      </w:r>
      <w:r w:rsidRPr="00854821">
        <w:rPr>
          <w:sz w:val="28"/>
          <w:szCs w:val="28"/>
          <w:lang w:val="uk-UA"/>
        </w:rPr>
        <w:t>«</w:t>
      </w:r>
      <w:r w:rsidRPr="00854821">
        <w:rPr>
          <w:iCs/>
          <w:sz w:val="28"/>
          <w:szCs w:val="28"/>
        </w:rPr>
        <w:t>дєлах</w:t>
      </w:r>
      <w:r w:rsidRPr="00854821">
        <w:rPr>
          <w:iCs/>
          <w:sz w:val="28"/>
          <w:szCs w:val="28"/>
          <w:lang w:val="uk-UA"/>
        </w:rPr>
        <w:t>»</w:t>
      </w:r>
      <w:r w:rsidRPr="00854821">
        <w:rPr>
          <w:iCs/>
          <w:sz w:val="28"/>
          <w:szCs w:val="28"/>
        </w:rPr>
        <w:t xml:space="preserve"> [53</w:t>
      </w:r>
      <w:r w:rsidRPr="00854821">
        <w:rPr>
          <w:iCs/>
          <w:sz w:val="28"/>
          <w:szCs w:val="28"/>
          <w:lang w:val="uk-UA"/>
        </w:rPr>
        <w:t xml:space="preserve">; </w:t>
      </w:r>
      <w:r w:rsidRPr="00854821">
        <w:rPr>
          <w:iCs/>
          <w:sz w:val="28"/>
          <w:szCs w:val="28"/>
        </w:rPr>
        <w:t>9].</w:t>
      </w:r>
    </w:p>
    <w:p w:rsidR="0018471F" w:rsidRPr="00854821" w:rsidRDefault="0018471F" w:rsidP="00854821">
      <w:pPr>
        <w:spacing w:line="360" w:lineRule="auto"/>
        <w:ind w:firstLine="709"/>
        <w:jc w:val="both"/>
        <w:rPr>
          <w:sz w:val="28"/>
          <w:szCs w:val="28"/>
        </w:rPr>
      </w:pPr>
      <w:r w:rsidRPr="00854821">
        <w:rPr>
          <w:sz w:val="28"/>
          <w:szCs w:val="28"/>
          <w:lang w:val="uk-UA"/>
        </w:rPr>
        <w:t>Останнім часом досить популярними серед підлітків є субкультури, створені у межах віртуального простору, зокрема, геймери, чатівці. У субкультурах віртуального простору зовнішній образ, імідж, аксесуари не відіграють суттєвого значення у створенні та транслюванні смислів, гендерних схем.</w:t>
      </w:r>
      <w:r w:rsidRPr="00854821">
        <w:rPr>
          <w:sz w:val="28"/>
          <w:szCs w:val="28"/>
        </w:rPr>
        <w:t xml:space="preserve"> </w:t>
      </w:r>
    </w:p>
    <w:p w:rsidR="0018471F" w:rsidRPr="00854821" w:rsidRDefault="0018471F" w:rsidP="00854821">
      <w:pPr>
        <w:pStyle w:val="NoSpacing"/>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 xml:space="preserve"> Центральне місце у смислотвірному процесі у субкультурі геймерів відіграють ігрові сюжети, котрі можна розглядати як тексти, які задають інтерпретативні схеми, на основі яких відбувається організація, упорядкування та осмислення сюжету гри. У процесі гри людина </w:t>
      </w:r>
      <w:r w:rsidRPr="00854821">
        <w:rPr>
          <w:rFonts w:ascii="Times New Roman" w:hAnsi="Times New Roman"/>
          <w:sz w:val="28"/>
          <w:szCs w:val="28"/>
          <w:lang w:val="uk-UA"/>
        </w:rPr>
        <w:lastRenderedPageBreak/>
        <w:t xml:space="preserve">інтерпретує текст (сюжет), в якому закладені основні його смисли, цінності, норми, правила, події, і створює на їх основі власні наративи в процесі діалогу. Молода людина приймає готову схему субкультурного взірця  часто без аналізу та уточнень. </w:t>
      </w:r>
    </w:p>
    <w:p w:rsidR="0018471F" w:rsidRPr="00854821" w:rsidRDefault="0018471F" w:rsidP="00854821">
      <w:pPr>
        <w:pStyle w:val="NoSpacing"/>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 xml:space="preserve">Гра – це захоплюючий сюжет, який може нагадувати казку або динамічний бойовик, де відбиваються досить жорсткі маскулінні схеми. Серед підлітків найбільш популярними є ігри-бойовики. У процесі гри відбувається ототожнення із героєм, переживання його поразками і перемогами. У даній грі відбувається конструювання не тільки образу героя, але і його способу життя, який переноситься поступово на власний. Тому, коли герой демонструє силу, агресію при вирішенні проблем, доланні перешкод, гравець, особливо підліток, поступово засвоює цю поведінкову схему, формуючи в собі відповідні якості, характеристики ідентичності. Переважно такими іграми захоплюються хлопці. Дівчат більше приваблюють ігри-фентезі із казковим сюжетом, де розгортаються доволі динамічні дії, основними героями яких є чаклуни, феї, принцеси. Сюжет передбачає боротьбу добра і зла. Дитина моделює, яким буде «добро», «зло». Яким чином буде відбуватися боротьба. На нашу думку, такі ігри будуть актуалізувати у дівчинки розвиток активності, динамічності, наполегливості, рішучості, що в свою чергу, буде зумовлювати певною мірою формування андрогінних характеристик ідентичності. </w:t>
      </w:r>
    </w:p>
    <w:p w:rsidR="0018471F" w:rsidRPr="00854821" w:rsidRDefault="0018471F" w:rsidP="00854821">
      <w:pPr>
        <w:pStyle w:val="NoSpacing"/>
        <w:spacing w:line="360" w:lineRule="auto"/>
        <w:ind w:firstLine="709"/>
        <w:jc w:val="both"/>
        <w:rPr>
          <w:rFonts w:ascii="Times New Roman" w:hAnsi="Times New Roman"/>
          <w:sz w:val="28"/>
          <w:szCs w:val="28"/>
          <w:lang w:val="uk-UA"/>
        </w:rPr>
      </w:pPr>
      <w:r w:rsidRPr="00854821">
        <w:rPr>
          <w:rFonts w:ascii="Times New Roman" w:hAnsi="Times New Roman"/>
          <w:sz w:val="28"/>
          <w:szCs w:val="28"/>
          <w:lang w:val="uk-UA"/>
        </w:rPr>
        <w:t>У геймерів є свої вербальні знаки, завдяки яким відбувається включення в групу. Одним із важливих є ім’я гравця – «нік», (від англ. «</w:t>
      </w:r>
      <w:r w:rsidRPr="00854821">
        <w:rPr>
          <w:rFonts w:ascii="Times New Roman" w:hAnsi="Times New Roman"/>
          <w:sz w:val="28"/>
          <w:szCs w:val="28"/>
          <w:lang w:val="en-US"/>
        </w:rPr>
        <w:t>nikname</w:t>
      </w:r>
      <w:r w:rsidRPr="00854821">
        <w:rPr>
          <w:rFonts w:ascii="Times New Roman" w:hAnsi="Times New Roman"/>
          <w:sz w:val="28"/>
          <w:szCs w:val="28"/>
          <w:lang w:val="uk-UA"/>
        </w:rPr>
        <w:t>» - псевдо ім’я), яким він означує себе у грі. Є різні варіанти ігор, які об’єднують навколо себе двох або більше гравців за допомогою мережі (</w:t>
      </w:r>
      <w:r w:rsidRPr="00854821">
        <w:rPr>
          <w:rFonts w:ascii="Times New Roman" w:hAnsi="Times New Roman"/>
          <w:sz w:val="28"/>
          <w:szCs w:val="28"/>
          <w:lang w:val="en-US"/>
        </w:rPr>
        <w:t>Multiplayer</w:t>
      </w:r>
      <w:r w:rsidRPr="00854821">
        <w:rPr>
          <w:rFonts w:ascii="Times New Roman" w:hAnsi="Times New Roman"/>
          <w:sz w:val="28"/>
          <w:szCs w:val="28"/>
          <w:lang w:val="uk-UA"/>
        </w:rPr>
        <w:t>). За типом взаємовідносин гравців їх поділяють на – «</w:t>
      </w:r>
      <w:r w:rsidRPr="00854821">
        <w:rPr>
          <w:rFonts w:ascii="Times New Roman" w:hAnsi="Times New Roman"/>
          <w:sz w:val="28"/>
          <w:szCs w:val="28"/>
          <w:lang w:val="en-US"/>
        </w:rPr>
        <w:t>co</w:t>
      </w:r>
      <w:r w:rsidRPr="00854821">
        <w:rPr>
          <w:rFonts w:ascii="Times New Roman" w:hAnsi="Times New Roman"/>
          <w:sz w:val="28"/>
          <w:szCs w:val="28"/>
          <w:lang w:val="uk-UA"/>
        </w:rPr>
        <w:t>-</w:t>
      </w:r>
      <w:r w:rsidRPr="00854821">
        <w:rPr>
          <w:rFonts w:ascii="Times New Roman" w:hAnsi="Times New Roman"/>
          <w:sz w:val="28"/>
          <w:szCs w:val="28"/>
          <w:lang w:val="en-US"/>
        </w:rPr>
        <w:t>operative</w:t>
      </w:r>
      <w:r w:rsidRPr="00854821">
        <w:rPr>
          <w:rFonts w:ascii="Times New Roman" w:hAnsi="Times New Roman"/>
          <w:sz w:val="28"/>
          <w:szCs w:val="28"/>
          <w:lang w:val="uk-UA"/>
        </w:rPr>
        <w:t>» (спільний, об’єднаний) та «</w:t>
      </w:r>
      <w:r w:rsidRPr="00854821">
        <w:rPr>
          <w:rFonts w:ascii="Times New Roman" w:hAnsi="Times New Roman"/>
          <w:sz w:val="28"/>
          <w:szCs w:val="28"/>
          <w:lang w:val="en-US"/>
        </w:rPr>
        <w:t>death</w:t>
      </w:r>
      <w:r w:rsidRPr="00854821">
        <w:rPr>
          <w:rFonts w:ascii="Times New Roman" w:hAnsi="Times New Roman"/>
          <w:sz w:val="28"/>
          <w:szCs w:val="28"/>
          <w:lang w:val="uk-UA"/>
        </w:rPr>
        <w:t>-</w:t>
      </w:r>
      <w:r w:rsidRPr="00854821">
        <w:rPr>
          <w:rFonts w:ascii="Times New Roman" w:hAnsi="Times New Roman"/>
          <w:sz w:val="28"/>
          <w:szCs w:val="28"/>
          <w:lang w:val="en-US"/>
        </w:rPr>
        <w:t>match</w:t>
      </w:r>
      <w:r w:rsidRPr="00854821">
        <w:rPr>
          <w:rFonts w:ascii="Times New Roman" w:hAnsi="Times New Roman"/>
          <w:sz w:val="28"/>
          <w:szCs w:val="28"/>
          <w:lang w:val="uk-UA"/>
        </w:rPr>
        <w:t>» («поєдинок смерті»).  «С</w:t>
      </w:r>
      <w:r w:rsidRPr="00854821">
        <w:rPr>
          <w:rFonts w:ascii="Times New Roman" w:hAnsi="Times New Roman"/>
          <w:sz w:val="28"/>
          <w:szCs w:val="28"/>
          <w:lang w:val="en-US"/>
        </w:rPr>
        <w:t>o</w:t>
      </w:r>
      <w:r w:rsidRPr="00854821">
        <w:rPr>
          <w:rFonts w:ascii="Times New Roman" w:hAnsi="Times New Roman"/>
          <w:sz w:val="28"/>
          <w:szCs w:val="28"/>
          <w:lang w:val="uk-UA"/>
        </w:rPr>
        <w:t>-</w:t>
      </w:r>
      <w:r w:rsidRPr="00854821">
        <w:rPr>
          <w:rFonts w:ascii="Times New Roman" w:hAnsi="Times New Roman"/>
          <w:sz w:val="28"/>
          <w:szCs w:val="28"/>
          <w:lang w:val="en-US"/>
        </w:rPr>
        <w:t>operative</w:t>
      </w:r>
      <w:r w:rsidRPr="00854821">
        <w:rPr>
          <w:rFonts w:ascii="Times New Roman" w:hAnsi="Times New Roman"/>
          <w:sz w:val="28"/>
          <w:szCs w:val="28"/>
          <w:lang w:val="uk-UA"/>
        </w:rPr>
        <w:t xml:space="preserve">» - режим гри, який передбачає кілька учасників, що спільно </w:t>
      </w:r>
      <w:r w:rsidRPr="00854821">
        <w:rPr>
          <w:rFonts w:ascii="Times New Roman" w:hAnsi="Times New Roman"/>
          <w:sz w:val="28"/>
          <w:szCs w:val="28"/>
          <w:lang w:val="uk-UA"/>
        </w:rPr>
        <w:lastRenderedPageBreak/>
        <w:t>виступають проти «ворогів». «</w:t>
      </w:r>
      <w:r w:rsidRPr="00854821">
        <w:rPr>
          <w:rFonts w:ascii="Times New Roman" w:hAnsi="Times New Roman"/>
          <w:sz w:val="28"/>
          <w:szCs w:val="28"/>
          <w:lang w:val="en-US"/>
        </w:rPr>
        <w:t>Death</w:t>
      </w:r>
      <w:r w:rsidRPr="00854821">
        <w:rPr>
          <w:rFonts w:ascii="Times New Roman" w:hAnsi="Times New Roman"/>
          <w:sz w:val="28"/>
          <w:szCs w:val="28"/>
          <w:lang w:val="uk-UA"/>
        </w:rPr>
        <w:t>-</w:t>
      </w:r>
      <w:r w:rsidRPr="00854821">
        <w:rPr>
          <w:rFonts w:ascii="Times New Roman" w:hAnsi="Times New Roman"/>
          <w:sz w:val="28"/>
          <w:szCs w:val="28"/>
          <w:lang w:val="en-US"/>
        </w:rPr>
        <w:t>match</w:t>
      </w:r>
      <w:r w:rsidRPr="00854821">
        <w:rPr>
          <w:rFonts w:ascii="Times New Roman" w:hAnsi="Times New Roman"/>
          <w:sz w:val="28"/>
          <w:szCs w:val="28"/>
          <w:lang w:val="uk-UA"/>
        </w:rPr>
        <w:t>» - гравці діють один проти одного «на знищення». Вони мають сюжет, сюжетну лінію як загальну схему, а решту змісту потрібно створювати самостійно. Від підлітка у процесі таких ігор вимагається кмітливість, швидкість, оригінальність мислення, підприємливість. Тому такі ігри безперечно розвивають дитину. Однак, надмірне захоплення віртуальною, фантастичною реальністю призводить до дезадаптації у повсякденності, до звуження репертуру ідентифікацій.</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Значна частина сучасних підлітків відносить себе до чатівців. Навколо певного чату збирається коло підлітків, які постійно відвідують його, створюючи віртуальні клуби поп-зірки, улюбленого героя фільму, кумира-танцівника, науковий гурток тощо. Часто чатівці обмежують своє спілкування із знайомими в Інтернеті, яких вони в реальності ніколи не бачили. Такий контакт дозволяє підлітку розкритися, представити себе у бажаному для себе вигляді, який може не відповідати реальності, адже набір ролей для самопрезентацій не має меж. З одного боку – це сприяє вільному спілкуванню, що є позитивним, а з іншого, на нашу думку, може ускладнювати процес гендерного самовизначення. В одних ситуаціях підліток демонструє одну ідентичність, в інших – іншу, змодельовану, невідповідаючу реальності. Такі процеси можуть спричинювати подовження періоду «дифузної» ідентичності, лімінального стану. У такому випадку підліток у межах даної субкультури не вирішує кризи ідентичності, і застрягає на цьому етапі розвитку. </w:t>
      </w:r>
    </w:p>
    <w:p w:rsidR="0018471F" w:rsidRPr="00854821" w:rsidRDefault="0018471F" w:rsidP="00854821">
      <w:pPr>
        <w:spacing w:line="360" w:lineRule="auto"/>
        <w:ind w:firstLine="709"/>
        <w:jc w:val="both"/>
        <w:rPr>
          <w:sz w:val="28"/>
          <w:szCs w:val="28"/>
          <w:lang w:val="uk-UA"/>
        </w:rPr>
      </w:pPr>
      <w:r w:rsidRPr="00854821">
        <w:rPr>
          <w:sz w:val="28"/>
          <w:szCs w:val="28"/>
          <w:lang w:val="uk-UA"/>
        </w:rPr>
        <w:t xml:space="preserve">Отже, розглянувши питання дослідження конструювання гендеру в сучасних молодіжних субкультурах, можна зробити ряд висновків. Важливу роль у процесі гендерної соціалізації відіграють сучасні молодіжні субкультури, в яких на знаковому, соціальному та поведінковому рівнях створюються та транслюються гендерні схеми, які засвоює підліток. Існують субкультури з яскраво вираженою маскулінною, </w:t>
      </w:r>
      <w:r w:rsidRPr="00854821">
        <w:rPr>
          <w:sz w:val="28"/>
          <w:szCs w:val="28"/>
          <w:lang w:val="uk-UA"/>
        </w:rPr>
        <w:lastRenderedPageBreak/>
        <w:t xml:space="preserve">фемінною чи андрогінною спрямованістю, в межах яких конструюються відповідні гендерні схеми. У субкультурах скінів, гопників, реперів переважають маскулінні схеми, які вирізняються між собою своєю специфікою, і значною мірою впливають на формування гендерної ідентичності підлітка, який перебуває в ній, причому незалежно від статі. Доволі різні фемінні схеми формування ідентичності відтворюють готи, емо, хіпі. Гендер віртуальних субкультур створюється певною мірою сюжетом ігор (геймерів), тематикою чатів (чатівці). </w:t>
      </w:r>
    </w:p>
    <w:p w:rsidR="0018471F" w:rsidRPr="00854821" w:rsidRDefault="0018471F" w:rsidP="00854821">
      <w:pPr>
        <w:tabs>
          <w:tab w:val="left" w:pos="720"/>
        </w:tabs>
        <w:spacing w:line="360" w:lineRule="auto"/>
        <w:ind w:firstLine="709"/>
        <w:jc w:val="both"/>
        <w:rPr>
          <w:sz w:val="28"/>
          <w:szCs w:val="28"/>
          <w:lang w:val="uk-UA"/>
        </w:rPr>
      </w:pPr>
      <w:r w:rsidRPr="00854821">
        <w:rPr>
          <w:sz w:val="28"/>
          <w:szCs w:val="28"/>
          <w:lang w:val="uk-UA"/>
        </w:rPr>
        <w:t xml:space="preserve"> На сьогодні однозначно відповісти на питання чи потрібні нам розглянуті субкультури, що прийшли до нас із Заходу, неможливо, оскільки вони є ще недостатньо вивченим явищем. Однак, необхідно враховувати, що вони є одним з найбільш визначальних чинників соціалізації сучасного підлітка. Цей факт ми можемо стверджувати, бо зараз вже майже неможливо знайти учнів віком 13 – 17 років, які не були б задіяні у якусь з багаточисельних молодіжних спільнот.</w:t>
      </w:r>
      <w:bookmarkStart w:id="1" w:name=".D0.9C.D1.83.D0.B7.D0.B8.D0.BA.D0.B0"/>
      <w:bookmarkEnd w:id="1"/>
      <w:r w:rsidRPr="00854821">
        <w:rPr>
          <w:sz w:val="28"/>
          <w:szCs w:val="28"/>
          <w:lang w:val="uk-UA"/>
        </w:rPr>
        <w:t xml:space="preserve"> </w:t>
      </w:r>
    </w:p>
    <w:p w:rsidR="0018471F" w:rsidRDefault="0018471F" w:rsidP="0018471F">
      <w:pPr>
        <w:spacing w:line="360" w:lineRule="auto"/>
        <w:rPr>
          <w:b/>
          <w:lang w:val="uk-UA"/>
        </w:rPr>
      </w:pPr>
    </w:p>
    <w:p w:rsidR="0018471F" w:rsidRDefault="0018471F"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854821" w:rsidRDefault="00854821" w:rsidP="0018471F">
      <w:pPr>
        <w:spacing w:line="360" w:lineRule="auto"/>
        <w:jc w:val="center"/>
        <w:rPr>
          <w:b/>
          <w:lang w:val="uk-UA"/>
        </w:rPr>
      </w:pPr>
    </w:p>
    <w:p w:rsidR="0018471F" w:rsidRPr="00C1358C" w:rsidRDefault="0018471F" w:rsidP="00C1358C">
      <w:pPr>
        <w:spacing w:line="360" w:lineRule="auto"/>
        <w:jc w:val="center"/>
        <w:rPr>
          <w:b/>
          <w:sz w:val="28"/>
          <w:szCs w:val="28"/>
          <w:lang w:val="uk-UA"/>
        </w:rPr>
      </w:pPr>
      <w:r w:rsidRPr="00C1358C">
        <w:rPr>
          <w:b/>
          <w:sz w:val="28"/>
          <w:szCs w:val="28"/>
          <w:lang w:val="uk-UA"/>
        </w:rPr>
        <w:lastRenderedPageBreak/>
        <w:t>РОЗДІЛ 2</w:t>
      </w:r>
    </w:p>
    <w:p w:rsidR="0018471F" w:rsidRPr="00C1358C" w:rsidRDefault="0018471F" w:rsidP="00C1358C">
      <w:pPr>
        <w:spacing w:line="360" w:lineRule="auto"/>
        <w:jc w:val="center"/>
        <w:rPr>
          <w:b/>
          <w:sz w:val="28"/>
          <w:szCs w:val="28"/>
          <w:lang w:val="uk-UA"/>
        </w:rPr>
      </w:pPr>
      <w:r w:rsidRPr="00C1358C">
        <w:rPr>
          <w:b/>
          <w:sz w:val="28"/>
          <w:szCs w:val="28"/>
        </w:rPr>
        <w:t>Е</w:t>
      </w:r>
      <w:r w:rsidRPr="00C1358C">
        <w:rPr>
          <w:b/>
          <w:sz w:val="28"/>
          <w:szCs w:val="28"/>
          <w:lang w:val="uk-UA"/>
        </w:rPr>
        <w:t>МПІРИЧНЕ  ДОСЛІДЖЕННЯ ОСОБЛИВОСТЕЙ ФОРМУВАННЯ ГЕНДЕРНОЇ  ІДЕНТИЧНОСТІ ПІДЛІТКА В СУЧАСНИХ МОЛОДІЖНИХ СУБКУЛЬТУРАХ</w:t>
      </w:r>
    </w:p>
    <w:p w:rsidR="0018471F" w:rsidRPr="00C1358C" w:rsidRDefault="0018471F" w:rsidP="00C1358C">
      <w:pPr>
        <w:spacing w:line="360" w:lineRule="auto"/>
        <w:jc w:val="center"/>
        <w:rPr>
          <w:b/>
          <w:sz w:val="28"/>
          <w:szCs w:val="28"/>
          <w:lang w:val="uk-UA"/>
        </w:rPr>
      </w:pPr>
    </w:p>
    <w:p w:rsidR="0018471F" w:rsidRPr="00C1358C" w:rsidRDefault="0018471F" w:rsidP="00C1358C">
      <w:pPr>
        <w:spacing w:line="360" w:lineRule="auto"/>
        <w:jc w:val="center"/>
        <w:rPr>
          <w:b/>
          <w:sz w:val="28"/>
          <w:szCs w:val="28"/>
          <w:lang w:val="uk-UA"/>
        </w:rPr>
      </w:pPr>
    </w:p>
    <w:p w:rsidR="0018471F" w:rsidRPr="00C1358C" w:rsidRDefault="0018471F" w:rsidP="00C1358C">
      <w:pPr>
        <w:spacing w:line="360" w:lineRule="auto"/>
        <w:ind w:firstLine="720"/>
        <w:jc w:val="both"/>
        <w:rPr>
          <w:b/>
          <w:sz w:val="28"/>
          <w:szCs w:val="28"/>
          <w:lang w:val="uk-UA"/>
        </w:rPr>
      </w:pPr>
      <w:r w:rsidRPr="00C1358C">
        <w:rPr>
          <w:b/>
          <w:sz w:val="28"/>
          <w:szCs w:val="28"/>
          <w:lang w:val="uk-UA"/>
        </w:rPr>
        <w:t>2.1. Обгрунтування програми дослідження специфіки формування гендерної ідентичності підлітків молодіжних спільнот</w:t>
      </w:r>
    </w:p>
    <w:p w:rsidR="0018471F" w:rsidRPr="00C1358C" w:rsidRDefault="0018471F" w:rsidP="00C1358C">
      <w:pPr>
        <w:spacing w:line="360" w:lineRule="auto"/>
        <w:jc w:val="both"/>
        <w:rPr>
          <w:b/>
          <w:sz w:val="28"/>
          <w:szCs w:val="28"/>
          <w:lang w:val="uk-UA"/>
        </w:rPr>
      </w:pP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Відповідно до завдань і мети дисертаційного дослідження визначено організацію та методичний інструментарій вивчення особливостей гендерної ідентичності підлітка, яка формується в умовах молодіжних субкультур. Дослідження грунтувалося на принципах конфіденційності, добровільної участі в ньому та забезпеченні зворотнього зв’язку. </w:t>
      </w:r>
    </w:p>
    <w:p w:rsidR="0018471F" w:rsidRPr="00C1358C" w:rsidRDefault="0018471F" w:rsidP="00C1358C">
      <w:pPr>
        <w:spacing w:line="360" w:lineRule="auto"/>
        <w:ind w:firstLine="720"/>
        <w:jc w:val="both"/>
        <w:rPr>
          <w:sz w:val="28"/>
          <w:szCs w:val="28"/>
          <w:lang w:val="uk-UA"/>
        </w:rPr>
      </w:pPr>
      <w:r w:rsidRPr="00C1358C">
        <w:rPr>
          <w:sz w:val="28"/>
          <w:szCs w:val="28"/>
          <w:lang w:val="uk-UA"/>
        </w:rPr>
        <w:t>Для дослідження впливу молодіжних субкультур на формування гендерної ідентичності хлопців і дівчат підліткового віку нами застосовувався комплекс методів і методик, який включав три блоки: «Підлітково-юнацькі спільноти», «Гендерна ідентичність», «Стратегії поведінки». Перший блок, спрямований на виявлення ідентифікаційних процесів підлітка в умовах молодіжної спільноти, включав такі методи: анкета «Мої вподобання», твір-самоопис «Я очима інших». Основне завдання даного блоку методів полягало у виявленні найбільш поширених підлітково-юнацьких спільнот, до яких входять підлітки нашого регіону. У результаті опрацювання анкет було виявлено, що із всієї вибірки досліджуваних (192), 93 особи входять до певної молодіжної спільноти, серед них 53 хлопців і 40 дівчат. За критерієм місцепроживання, то для міських дітей приналежність до спільноти є більш характерною, ніж для сільських. У вибірці дітей міста на приналежність до підлітко-юнацької спільноти вказують  48 хлопців і 40 дівчат, а села – 5 хлопців.</w:t>
      </w:r>
    </w:p>
    <w:p w:rsidR="0018471F" w:rsidRPr="00C1358C" w:rsidRDefault="0018471F" w:rsidP="00C1358C">
      <w:pPr>
        <w:spacing w:line="360" w:lineRule="auto"/>
        <w:ind w:firstLine="720"/>
        <w:jc w:val="both"/>
        <w:rPr>
          <w:sz w:val="28"/>
          <w:szCs w:val="28"/>
          <w:lang w:val="uk-UA"/>
        </w:rPr>
      </w:pPr>
      <w:r w:rsidRPr="00C1358C">
        <w:rPr>
          <w:sz w:val="28"/>
          <w:szCs w:val="28"/>
          <w:lang w:val="uk-UA"/>
        </w:rPr>
        <w:lastRenderedPageBreak/>
        <w:t xml:space="preserve">Другий блок передбачав дослідження конфігурації гендерної ідентичності хлопців і дівчат, які належать до різних молодіжних спільнот. З цією метою використовувалися наступні методики: модифікований варіант методики «Хто Я» М. Куна, Т. Макпертланда, «Анкета дослідження гендерних стереотипів» Г. Гейманса, модифікація Т. Бендас [16], «Стандартизований багатофакторний метод дослідження особистості» </w:t>
      </w:r>
      <w:r w:rsidR="00C1358C">
        <w:rPr>
          <w:sz w:val="28"/>
          <w:szCs w:val="28"/>
          <w:lang w:val="uk-UA"/>
        </w:rPr>
        <w:t>Л. Собчик (підліткова версія)</w:t>
      </w:r>
      <w:r w:rsidRPr="00C1358C">
        <w:rPr>
          <w:sz w:val="28"/>
          <w:szCs w:val="28"/>
          <w:lang w:val="uk-UA"/>
        </w:rPr>
        <w:t>.</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Метою третього методичного блоку було визначення гендерної специфіки стратегій поведінки у різних життєвих ситуаціях. До нього увійшли методики: «Опитувальник стратегій поведінки у </w:t>
      </w:r>
      <w:r w:rsidR="00C1358C">
        <w:rPr>
          <w:sz w:val="28"/>
          <w:szCs w:val="28"/>
          <w:lang w:val="uk-UA"/>
        </w:rPr>
        <w:t>значущих ситуаціях» О. Коржової</w:t>
      </w:r>
      <w:r w:rsidRPr="00C1358C">
        <w:rPr>
          <w:sz w:val="28"/>
          <w:szCs w:val="28"/>
          <w:lang w:val="uk-UA"/>
        </w:rPr>
        <w:t>, «Опитувальник оцінювання способів реагування у конфліктах» К. Томаса (адаптація Н. Гришиної) [20], методика малюнкової фрустрації С. Розенцвейга [20].</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При обранні процедур та діагностичного інструментарію керувалися певною логікою. Так, авторська анкета «Мої вподобання» використовувалася з метою визначення приналежності підлітка до певної молодіжної спільноти та міру включеності у процес соціалізацій в ній. На основі результатів даної анкети ми робили висновок про актуальні підлітково-молодіжні субкультури для хлопців і дівчат, які проживають у селі та місті, зокрема, нашого регіону. </w:t>
      </w:r>
      <w:r w:rsidRPr="00C1358C">
        <w:rPr>
          <w:sz w:val="28"/>
          <w:szCs w:val="28"/>
        </w:rPr>
        <w:t>Анкета «</w:t>
      </w:r>
      <w:r w:rsidRPr="00C1358C">
        <w:rPr>
          <w:sz w:val="28"/>
          <w:szCs w:val="28"/>
          <w:lang w:val="uk-UA"/>
        </w:rPr>
        <w:t>Мої вподобання</w:t>
      </w:r>
      <w:r w:rsidRPr="00C1358C">
        <w:rPr>
          <w:sz w:val="28"/>
          <w:szCs w:val="28"/>
        </w:rPr>
        <w:t xml:space="preserve">» передбачала три блоки питань: </w:t>
      </w:r>
    </w:p>
    <w:p w:rsidR="0018471F" w:rsidRPr="00C1358C" w:rsidRDefault="0018471F" w:rsidP="00C1358C">
      <w:pPr>
        <w:spacing w:line="360" w:lineRule="auto"/>
        <w:ind w:firstLine="720"/>
        <w:jc w:val="both"/>
        <w:rPr>
          <w:sz w:val="28"/>
          <w:szCs w:val="28"/>
        </w:rPr>
      </w:pPr>
      <w:r w:rsidRPr="00C1358C">
        <w:rPr>
          <w:sz w:val="28"/>
          <w:szCs w:val="28"/>
        </w:rPr>
        <w:t>1) запитання</w:t>
      </w:r>
      <w:r w:rsidRPr="00C1358C">
        <w:rPr>
          <w:sz w:val="28"/>
          <w:szCs w:val="28"/>
          <w:lang w:val="uk-UA"/>
        </w:rPr>
        <w:t>,</w:t>
      </w:r>
      <w:r w:rsidRPr="00C1358C">
        <w:rPr>
          <w:sz w:val="28"/>
          <w:szCs w:val="28"/>
        </w:rPr>
        <w:t xml:space="preserve"> спрямовані на з’ясування загальних відомостей про респондентів, які включали дані про </w:t>
      </w:r>
      <w:r w:rsidRPr="00C1358C">
        <w:rPr>
          <w:sz w:val="28"/>
          <w:szCs w:val="28"/>
          <w:lang w:val="uk-UA"/>
        </w:rPr>
        <w:t>вік, стать, приналежність до субкультури</w:t>
      </w:r>
      <w:r w:rsidRPr="00C1358C">
        <w:rPr>
          <w:sz w:val="28"/>
          <w:szCs w:val="28"/>
        </w:rPr>
        <w:t>;</w:t>
      </w:r>
    </w:p>
    <w:p w:rsidR="0018471F" w:rsidRPr="00C1358C" w:rsidRDefault="0018471F" w:rsidP="00C1358C">
      <w:pPr>
        <w:spacing w:line="360" w:lineRule="auto"/>
        <w:ind w:firstLine="720"/>
        <w:jc w:val="both"/>
        <w:rPr>
          <w:sz w:val="28"/>
          <w:szCs w:val="28"/>
        </w:rPr>
      </w:pPr>
      <w:r w:rsidRPr="00C1358C">
        <w:rPr>
          <w:sz w:val="28"/>
          <w:szCs w:val="28"/>
        </w:rPr>
        <w:t>2) запитання №1,2,3</w:t>
      </w:r>
      <w:r w:rsidRPr="00C1358C">
        <w:rPr>
          <w:sz w:val="28"/>
          <w:szCs w:val="28"/>
          <w:lang w:val="uk-UA"/>
        </w:rPr>
        <w:t>,4,5</w:t>
      </w:r>
      <w:r w:rsidRPr="00C1358C">
        <w:rPr>
          <w:sz w:val="28"/>
          <w:szCs w:val="28"/>
        </w:rPr>
        <w:t xml:space="preserve"> мали на меті виявити </w:t>
      </w:r>
      <w:r w:rsidRPr="00C1358C">
        <w:rPr>
          <w:sz w:val="28"/>
          <w:szCs w:val="28"/>
          <w:lang w:val="uk-UA"/>
        </w:rPr>
        <w:t>міру включеності у субкультуру</w:t>
      </w:r>
      <w:r w:rsidRPr="00C1358C">
        <w:rPr>
          <w:sz w:val="28"/>
          <w:szCs w:val="28"/>
        </w:rPr>
        <w:t>;</w:t>
      </w:r>
    </w:p>
    <w:p w:rsidR="0018471F" w:rsidRPr="00C1358C" w:rsidRDefault="0018471F" w:rsidP="00C1358C">
      <w:pPr>
        <w:spacing w:line="360" w:lineRule="auto"/>
        <w:ind w:firstLine="720"/>
        <w:jc w:val="both"/>
        <w:rPr>
          <w:sz w:val="28"/>
          <w:szCs w:val="28"/>
          <w:lang w:val="uk-UA"/>
        </w:rPr>
      </w:pPr>
      <w:r w:rsidRPr="00C1358C">
        <w:rPr>
          <w:sz w:val="28"/>
          <w:szCs w:val="28"/>
        </w:rPr>
        <w:t>3) запитання №</w:t>
      </w:r>
      <w:r w:rsidRPr="00C1358C">
        <w:rPr>
          <w:sz w:val="28"/>
          <w:szCs w:val="28"/>
          <w:lang w:val="uk-UA"/>
        </w:rPr>
        <w:t>7,8</w:t>
      </w:r>
      <w:r w:rsidRPr="00C1358C">
        <w:rPr>
          <w:sz w:val="28"/>
          <w:szCs w:val="28"/>
        </w:rPr>
        <w:t xml:space="preserve"> спрямован</w:t>
      </w:r>
      <w:r w:rsidRPr="00C1358C">
        <w:rPr>
          <w:sz w:val="28"/>
          <w:szCs w:val="28"/>
          <w:lang w:val="uk-UA"/>
        </w:rPr>
        <w:t>і</w:t>
      </w:r>
      <w:r w:rsidRPr="00C1358C">
        <w:rPr>
          <w:sz w:val="28"/>
          <w:szCs w:val="28"/>
        </w:rPr>
        <w:t xml:space="preserve"> на виявлення </w:t>
      </w:r>
      <w:r w:rsidRPr="00C1358C">
        <w:rPr>
          <w:sz w:val="28"/>
          <w:szCs w:val="28"/>
          <w:lang w:val="uk-UA"/>
        </w:rPr>
        <w:t>усвідомленого ставлення до субкультури, розуміння її цінностей, смислів, норм, вимог;</w:t>
      </w:r>
    </w:p>
    <w:p w:rsidR="0018471F" w:rsidRPr="00C1358C" w:rsidRDefault="0018471F" w:rsidP="00C1358C">
      <w:pPr>
        <w:spacing w:line="360" w:lineRule="auto"/>
        <w:ind w:firstLine="720"/>
        <w:jc w:val="both"/>
        <w:rPr>
          <w:sz w:val="28"/>
          <w:szCs w:val="28"/>
          <w:lang w:val="uk-UA"/>
        </w:rPr>
      </w:pPr>
      <w:r w:rsidRPr="00C1358C">
        <w:rPr>
          <w:sz w:val="28"/>
          <w:szCs w:val="28"/>
          <w:lang w:val="uk-UA"/>
        </w:rPr>
        <w:lastRenderedPageBreak/>
        <w:t>4) запитання №1,2,3,9,10,11 призначені для прогнозування ідентифікаційних процесів підлітка у молодіжній субкультурі.</w:t>
      </w:r>
    </w:p>
    <w:p w:rsidR="0018471F" w:rsidRPr="00C1358C" w:rsidRDefault="0018471F" w:rsidP="00C1358C">
      <w:pPr>
        <w:spacing w:line="360" w:lineRule="auto"/>
        <w:ind w:firstLine="720"/>
        <w:jc w:val="both"/>
        <w:rPr>
          <w:sz w:val="28"/>
          <w:szCs w:val="28"/>
          <w:lang w:val="uk-UA"/>
        </w:rPr>
      </w:pPr>
      <w:r w:rsidRPr="00C1358C">
        <w:rPr>
          <w:sz w:val="28"/>
          <w:szCs w:val="28"/>
          <w:lang w:val="uk-UA"/>
        </w:rPr>
        <w:t>З метою забезпечення надійності результатів попередньої анкети, а також для виявлення інтересів, захоплень хлопців та дівчат, які належать до певної підлітково-юнацької субкультури, і які не належать до жодної, практикували написання міні-твору «Я очима інших»</w:t>
      </w:r>
      <w:r w:rsidR="00C1358C">
        <w:rPr>
          <w:sz w:val="28"/>
          <w:szCs w:val="28"/>
          <w:lang w:val="uk-UA"/>
        </w:rPr>
        <w:t xml:space="preserve">. </w:t>
      </w:r>
      <w:r w:rsidRPr="00C1358C">
        <w:rPr>
          <w:sz w:val="28"/>
          <w:szCs w:val="28"/>
          <w:lang w:val="uk-UA"/>
        </w:rPr>
        <w:t xml:space="preserve"> Досліджуваним для полегшення роботи пропонувався перелік запитань. План, за яким респондентів просили побудувати свій твір, містив 6 пунктів, і концептуально складався з таких блоків: 1) запитання №1,2,3 мали на меті виявити значущість однолітків, однокласників у формуванні ідентичності підлітка, його самооцінки, а також з’ясувати здатність до рефлексії стосунків з ними; 2) запитання № 4,5,6 спрямовані на виявлення міри включеності у спільноту, на основі ідентифікації з нею через захоплення, інтереси, атрибутику, символіку; 3) запитання №5,6 мали на меті визначити здатність підлітків приймати чи не приймати захоплення, інтереси інших субкультур.</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На наступному етапі дослідження визначали когнітивний компонент, з’ясовували конфігурацію змістових характеристик гендерної ідентичності хлопців та дівчат, що мають приналежність до певної підлітково-юнацької спільноти, і які не належать до жодної. З цією метою застосовувалася методика «Хто Я?» М. Куна, Т. Макпертланда. </w:t>
      </w:r>
      <w:r w:rsidRPr="00C1358C">
        <w:rPr>
          <w:sz w:val="28"/>
          <w:szCs w:val="28"/>
        </w:rPr>
        <w:t xml:space="preserve">Дана методика належить до групи самоописових, за допомогою якої можна визначити змістові характеристики </w:t>
      </w:r>
      <w:r w:rsidRPr="00C1358C">
        <w:rPr>
          <w:sz w:val="28"/>
          <w:szCs w:val="28"/>
          <w:lang w:val="uk-UA"/>
        </w:rPr>
        <w:t>гендерної</w:t>
      </w:r>
      <w:r w:rsidRPr="00C1358C">
        <w:rPr>
          <w:sz w:val="28"/>
          <w:szCs w:val="28"/>
        </w:rPr>
        <w:t xml:space="preserve"> ідентичності</w:t>
      </w:r>
      <w:r w:rsidRPr="00C1358C">
        <w:rPr>
          <w:sz w:val="28"/>
          <w:szCs w:val="28"/>
          <w:lang w:val="uk-UA"/>
        </w:rPr>
        <w:t xml:space="preserve">, валентність ідентичності, а також </w:t>
      </w:r>
      <w:r w:rsidRPr="00C1358C">
        <w:rPr>
          <w:sz w:val="28"/>
          <w:szCs w:val="28"/>
        </w:rPr>
        <w:t>рівень розвитку особистісної рефлексії</w:t>
      </w:r>
      <w:r w:rsidRPr="00C1358C">
        <w:rPr>
          <w:sz w:val="28"/>
          <w:szCs w:val="28"/>
          <w:lang w:val="uk-UA"/>
        </w:rPr>
        <w:t>.</w:t>
      </w:r>
      <w:r w:rsidRPr="00C1358C">
        <w:rPr>
          <w:sz w:val="28"/>
          <w:szCs w:val="28"/>
        </w:rPr>
        <w:t xml:space="preserve"> Висновок про рівень розвитку особистісної рефлексії роблять на основі самопрезентаційних характеристик «Я». Чим більш диференційований образ «Я», представлений різними іпостасями «Я», тим вищий рівень розвитку особистісної рефлексії. </w:t>
      </w:r>
    </w:p>
    <w:p w:rsidR="0018471F" w:rsidRPr="00C1358C" w:rsidRDefault="0018471F" w:rsidP="00C1358C">
      <w:pPr>
        <w:spacing w:line="360" w:lineRule="auto"/>
        <w:ind w:firstLine="720"/>
        <w:jc w:val="both"/>
        <w:rPr>
          <w:sz w:val="28"/>
          <w:szCs w:val="28"/>
          <w:lang w:val="uk-UA"/>
        </w:rPr>
      </w:pPr>
      <w:r w:rsidRPr="00C1358C">
        <w:rPr>
          <w:sz w:val="28"/>
          <w:szCs w:val="28"/>
        </w:rPr>
        <w:lastRenderedPageBreak/>
        <w:t xml:space="preserve">На І етапі </w:t>
      </w:r>
      <w:r w:rsidRPr="00C1358C">
        <w:rPr>
          <w:sz w:val="28"/>
          <w:szCs w:val="28"/>
          <w:lang w:val="uk-UA"/>
        </w:rPr>
        <w:t>роботи з методикою</w:t>
      </w:r>
      <w:r w:rsidRPr="00C1358C">
        <w:rPr>
          <w:sz w:val="28"/>
          <w:szCs w:val="28"/>
        </w:rPr>
        <w:t xml:space="preserve"> респонденти повинні були дати 20 раз відповідь на питання «Хто Я?»</w:t>
      </w:r>
      <w:r w:rsidRPr="00C1358C">
        <w:rPr>
          <w:sz w:val="28"/>
          <w:szCs w:val="28"/>
          <w:lang w:val="uk-UA"/>
        </w:rPr>
        <w:t>. Завдяки специфіці методики вдалося виявити саме ті змістові характеристики ідентичності, які є найбільш актуальними в плані оцінки власного «Я».</w:t>
      </w:r>
      <w:r w:rsidRPr="00C1358C">
        <w:rPr>
          <w:sz w:val="28"/>
          <w:szCs w:val="28"/>
        </w:rPr>
        <w:t xml:space="preserve"> </w:t>
      </w:r>
    </w:p>
    <w:p w:rsidR="0018471F" w:rsidRPr="00C1358C" w:rsidRDefault="0018471F" w:rsidP="00C1358C">
      <w:pPr>
        <w:spacing w:line="360" w:lineRule="auto"/>
        <w:ind w:firstLine="720"/>
        <w:jc w:val="both"/>
        <w:rPr>
          <w:sz w:val="28"/>
          <w:szCs w:val="28"/>
          <w:lang w:val="uk-UA"/>
        </w:rPr>
      </w:pPr>
      <w:r w:rsidRPr="00C1358C">
        <w:rPr>
          <w:sz w:val="28"/>
          <w:szCs w:val="28"/>
        </w:rPr>
        <w:t xml:space="preserve">На ІІ етапі виявляли </w:t>
      </w:r>
      <w:r w:rsidRPr="00C1358C">
        <w:rPr>
          <w:sz w:val="28"/>
          <w:szCs w:val="28"/>
          <w:lang w:val="uk-UA"/>
        </w:rPr>
        <w:t>основні категорії, на основі яких здійснювався самоопис.</w:t>
      </w:r>
      <w:r w:rsidRPr="00C1358C">
        <w:rPr>
          <w:sz w:val="28"/>
          <w:szCs w:val="28"/>
        </w:rPr>
        <w:t xml:space="preserve"> Для того, щоб виявити індивідуальний зміст виявленої категорії та здатність до рефлексивної оцінки у досліджуваного, було сформульовано ряд запитань до кожної з </w:t>
      </w:r>
      <w:r w:rsidRPr="00C1358C">
        <w:rPr>
          <w:sz w:val="28"/>
          <w:szCs w:val="28"/>
          <w:lang w:val="uk-UA"/>
        </w:rPr>
        <w:t xml:space="preserve">виділених </w:t>
      </w:r>
      <w:r w:rsidRPr="00C1358C">
        <w:rPr>
          <w:sz w:val="28"/>
          <w:szCs w:val="28"/>
        </w:rPr>
        <w:t xml:space="preserve">категорій. Це дозволило </w:t>
      </w:r>
      <w:r w:rsidRPr="00C1358C">
        <w:rPr>
          <w:sz w:val="28"/>
          <w:szCs w:val="28"/>
          <w:lang w:val="uk-UA"/>
        </w:rPr>
        <w:t xml:space="preserve">окреслити конфігурацію змістових характеристик гендерної ідентичності у дівчат і хлопців, які належать до різних субкультур. </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За допомогою опитувальника гендерних стереотипів Г. Гейманса, модифікація Т. Бендас [16], виявляли специфіку гендерних уявлень у дівчат і хлопців, які мають приналежність до різних підлітково-юнацьких спільнот і які не належать до жодної. Гендерні уявлення стосувалися різних сфер: активності та діяльності; почуттів та переживань; здібностей та інтелекту; захоплень; особистісних рис; поведінкових стратегій. Результати опитування опрацьовувалися за допомогою контент-аналізу. Визначення домінуючих категорій аналізу відбувалося шляхом підрахунку частоти появи її у відповідях досліджуваних. </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З метою підтвердження результатів попередньої методики, яка спрямована на виявлення конфігурації змістових характеристик гендерної ідентичності хлопців і дівчат, використовувався «Стандартизований багатофакторний метод дослідження особистості» Л. Собчик (підліткова версія) – модифікований тест ММРІ. Змістові характеристики гендерної ідентичності ми визначали на основі таких шкал: суперництва, яка виявляє прагнення до конкуренції, до першості; домінування; емоційної зрілості – показники  цієї шкали дають можливість прогнозувати емоційну стійкість, адекватність; ворожості – високі показники за цією шкалою дають можливість робити висновок про наявність агресивних тенденцій у </w:t>
      </w:r>
      <w:r w:rsidRPr="00C1358C">
        <w:rPr>
          <w:sz w:val="28"/>
          <w:szCs w:val="28"/>
          <w:lang w:val="uk-UA"/>
        </w:rPr>
        <w:lastRenderedPageBreak/>
        <w:t>поведінковому репертуарі; соціальної відповідальності – передбачає підвищену  відповідальність щодо виконання соціальних ролей, обов’язків; соціальної участі, що корелює із активністю, потребою у контактах. Високі показники за цією шкалою свідчать про соціальну активність особистості, яка спрямована на досягнення результату; фемінності/маскулінності – показники цієї шкали дають можливість робити висновок про наявність типової рольової поведінки для осіб жіночої чи чоловічої статі; альтруїзму – високі показники за цією шкалою будуть вказувати на м’якість характеру, готовності особистості допомогти, підримати інших, навіть в ущерб своїм інтересам; залежності – показники шкали виявляють схильність до підлеглості, конформності установок, складності прийняття рішення, прагнення дотримуватися точки зору більшості; жіночність/чоловічність інтересів відображає переважання маскулінного чи фемінного характеру захоплень.</w:t>
      </w:r>
    </w:p>
    <w:p w:rsidR="0018471F" w:rsidRPr="00C1358C" w:rsidRDefault="0018471F" w:rsidP="00C1358C">
      <w:pPr>
        <w:spacing w:line="360" w:lineRule="auto"/>
        <w:ind w:firstLine="720"/>
        <w:jc w:val="both"/>
        <w:rPr>
          <w:sz w:val="28"/>
          <w:szCs w:val="28"/>
          <w:lang w:val="uk-UA"/>
        </w:rPr>
      </w:pPr>
      <w:r w:rsidRPr="00C1358C">
        <w:rPr>
          <w:sz w:val="28"/>
          <w:szCs w:val="28"/>
          <w:lang w:val="uk-UA"/>
        </w:rPr>
        <w:t>Як уже зазначалося раніше, третій блок склали методики, за допомогою яких досліджували конативний компонент гендерної ідентичності, що значною мірою визначається системою уявлень про себе та ставленням до себе хлопця чи дівчини. Перед нами було завдання дослідити гендерну специфіку стратегій поведінки та способів вирішення життєвих ситуацій. Вибір людиною тих чи інших стратегій зумовлюється віком, індивідуально-психологічними властивостями, особливостями ситуації, суб’єктивною значущістю її та значною мірою статтю.</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 У процесі гендерної соціалізації людина, залежно від статевої приналежності, засвоює схеми, моделі, способи поведінки, опановує логіку виконання певних дій. У підлітковому віці яскраво проявляються відмінності між хлопцями та дівчатами при вирішенні різних ситуацій, особливо соціального плану. Тому перед нами стояло завдання виявити специфіку таких відмінностей. Для реалізації такого завдання ми обрали «Опитувальник с</w:t>
      </w:r>
      <w:r w:rsidR="006765BD">
        <w:rPr>
          <w:sz w:val="28"/>
          <w:szCs w:val="28"/>
          <w:lang w:val="uk-UA"/>
        </w:rPr>
        <w:t>тратегій поведінки» О. Коржової</w:t>
      </w:r>
      <w:r w:rsidRPr="00C1358C">
        <w:rPr>
          <w:sz w:val="28"/>
          <w:szCs w:val="28"/>
          <w:lang w:val="uk-UA"/>
        </w:rPr>
        <w:t xml:space="preserve">. Дана методика </w:t>
      </w:r>
      <w:r w:rsidRPr="00C1358C">
        <w:rPr>
          <w:sz w:val="28"/>
          <w:szCs w:val="28"/>
          <w:lang w:val="uk-UA"/>
        </w:rPr>
        <w:lastRenderedPageBreak/>
        <w:t>спрямована на виявлення репертуару стратегій поведінки, які поділяють на адаптивні та дезадаптивні, і стосуються різних типів поведінки. Ситуації поділяються на дві групи: 1) складні життєві ситуації; 2) життєві ситуації, які приносять задоволення. Пропонується шість типів стратегій, які можна поділити на три групи: орієнтовані на тілесні прояви, на внутрішній світ та на зовнішній світ.</w:t>
      </w:r>
    </w:p>
    <w:p w:rsidR="0018471F" w:rsidRPr="00C1358C" w:rsidRDefault="0018471F" w:rsidP="00C1358C">
      <w:pPr>
        <w:spacing w:line="360" w:lineRule="auto"/>
        <w:ind w:firstLine="720"/>
        <w:jc w:val="both"/>
        <w:rPr>
          <w:sz w:val="28"/>
          <w:szCs w:val="28"/>
          <w:lang w:val="uk-UA"/>
        </w:rPr>
      </w:pPr>
      <w:r w:rsidRPr="00C1358C">
        <w:rPr>
          <w:sz w:val="28"/>
          <w:szCs w:val="28"/>
          <w:lang w:val="uk-UA"/>
        </w:rPr>
        <w:t xml:space="preserve"> Конструктивними виділяють стратегії, орієнтовані на зовнішній світ (професійного, позапрофесійного та соціального реагування), особистісними – орієнтовані на внутрішній світ (безпосереднього та опосередкованого реагування). </w:t>
      </w:r>
    </w:p>
    <w:p w:rsidR="0018471F" w:rsidRPr="00C1358C" w:rsidRDefault="0018471F" w:rsidP="00C1358C">
      <w:pPr>
        <w:spacing w:line="360" w:lineRule="auto"/>
        <w:ind w:firstLine="720"/>
        <w:jc w:val="both"/>
        <w:rPr>
          <w:sz w:val="28"/>
          <w:szCs w:val="28"/>
          <w:lang w:val="uk-UA"/>
        </w:rPr>
      </w:pPr>
      <w:r w:rsidRPr="00C1358C">
        <w:rPr>
          <w:sz w:val="28"/>
          <w:szCs w:val="28"/>
          <w:lang w:val="uk-UA"/>
        </w:rPr>
        <w:t>Типи стратегій: а) соматично-орієнтовані (фізична активність, харчова поведінка, сон, соматизація (формування симптомів захворювання));              б) соціально-орієнтовані (пристосування до потреб інших, агресивна поведінка, проекція (приписування успіхів і невдач іншим),ототожнення своєї поведінки з іншими, втеча від контактів); в) орієнтовані на внутрішній світ (безпосереднє реагування) – заперечення актуальних переживань, тривога у складних ситуаціях, пожвавлення у ситуаціях задоволення, пригніченість у складних ситуаціях, радість у ситуаціях задоволення, прийняття ситуації, гнів, ворожість у складних ситуаціях, вдоволеність у ситуаціях задоволення; г) орієнтовані на зовнішній світ (опосередковане реагування) – приписування результатів поведінки собі, фантазування, спроби логічного пояснення ситуації, повернення до більш інфантильних форм поведінки, підвищення самооцінки у ситуаціях задоволення та зниження у складних ситуаціях.</w:t>
      </w:r>
    </w:p>
    <w:p w:rsidR="0018471F" w:rsidRPr="00C1358C" w:rsidRDefault="0018471F" w:rsidP="00C1358C">
      <w:pPr>
        <w:spacing w:line="360" w:lineRule="auto"/>
        <w:ind w:firstLine="720"/>
        <w:jc w:val="both"/>
        <w:rPr>
          <w:sz w:val="28"/>
          <w:szCs w:val="28"/>
          <w:lang w:val="uk-UA"/>
        </w:rPr>
      </w:pPr>
      <w:r w:rsidRPr="00C1358C">
        <w:rPr>
          <w:sz w:val="28"/>
          <w:szCs w:val="28"/>
          <w:lang w:val="uk-UA"/>
        </w:rPr>
        <w:t>Досліджуваному пропонувалося оцінити кожну стратегію поведінки (20 –</w:t>
      </w:r>
      <w:r w:rsidR="006765BD">
        <w:rPr>
          <w:sz w:val="28"/>
          <w:szCs w:val="28"/>
          <w:lang w:val="uk-UA"/>
        </w:rPr>
        <w:t xml:space="preserve"> </w:t>
      </w:r>
      <w:r w:rsidRPr="00C1358C">
        <w:rPr>
          <w:sz w:val="28"/>
          <w:szCs w:val="28"/>
          <w:lang w:val="uk-UA"/>
        </w:rPr>
        <w:t xml:space="preserve">ситуацій складних, 20 – ситуацій, які приносять задоволення), вибравши одне із трьох тверджень. Вибір відповіді А чи В свідчить про наявність даної стратегії у поведінковому репертуарі досліджуваного, С – відсутність її. Причому, судження типу А характеризують помірність </w:t>
      </w:r>
      <w:r w:rsidRPr="00C1358C">
        <w:rPr>
          <w:sz w:val="28"/>
          <w:szCs w:val="28"/>
          <w:lang w:val="uk-UA"/>
        </w:rPr>
        <w:lastRenderedPageBreak/>
        <w:t>вираженості відповідної стратегії, В – значну її вираженість. Відповідно, вибір судження типу А свідчить про наявність адаптивної стратегії, В – дезадаптивної.</w:t>
      </w:r>
    </w:p>
    <w:p w:rsidR="0018471F" w:rsidRPr="00C1358C" w:rsidRDefault="0018471F" w:rsidP="00C1358C">
      <w:pPr>
        <w:spacing w:line="360" w:lineRule="auto"/>
        <w:ind w:firstLine="720"/>
        <w:jc w:val="both"/>
        <w:rPr>
          <w:sz w:val="28"/>
          <w:szCs w:val="28"/>
          <w:lang w:val="uk-UA"/>
        </w:rPr>
      </w:pPr>
      <w:r w:rsidRPr="00C1358C">
        <w:rPr>
          <w:sz w:val="28"/>
          <w:szCs w:val="28"/>
          <w:lang w:val="uk-UA"/>
        </w:rPr>
        <w:t>У процесі обробки брали до уваги такі параметри:</w:t>
      </w:r>
    </w:p>
    <w:p w:rsidR="0018471F" w:rsidRPr="00C1358C" w:rsidRDefault="0018471F" w:rsidP="00D94EB6">
      <w:pPr>
        <w:pStyle w:val="ListParagraph"/>
        <w:numPr>
          <w:ilvl w:val="0"/>
          <w:numId w:val="7"/>
        </w:numPr>
        <w:tabs>
          <w:tab w:val="left" w:pos="1080"/>
        </w:tabs>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Кількість стратегій поведінки, які стосуються кожного із чотирьох типів, окремо у складних ситуаціях, і окремо, у ситуаціях, що приносять задоволення:</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а) адаптивні стратегії (А);</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б) дезадаптивні стратегії (Д);</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в) адаптивні та дезадаптивні разом (А+Д).</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На основі таких результатів нам вдалося визначити гендерну специфіку адаптивності стратегій поведінки підлітків.</w:t>
      </w:r>
    </w:p>
    <w:p w:rsidR="0018471F" w:rsidRPr="00C1358C" w:rsidRDefault="0018471F" w:rsidP="00D94EB6">
      <w:pPr>
        <w:pStyle w:val="ListParagraph"/>
        <w:numPr>
          <w:ilvl w:val="0"/>
          <w:numId w:val="7"/>
        </w:numPr>
        <w:tabs>
          <w:tab w:val="left" w:pos="1080"/>
        </w:tabs>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Загальна кількість адаптивних, дезадаптивних та разом взятих стратегій поведінки: у складних ситуаціях, в ситуаціях, що приносять задоволення, а також життєвих ситуаціях в цілому. На основі даного параметру нам вдалося визначити наявність репертуару поведінкових стратегій у різних ситуаціях в осіб різної статі, а також із різних субкультур.</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 xml:space="preserve">Для підтвердження результатів попередньої методики та з метою виявлення гендерної специфіки стратегій поведінки у конфліктних ситуаціях нами застосовувався «Опитувальник вивчення поведінки» К. Томаса </w:t>
      </w:r>
      <w:r w:rsidRPr="00C1358C">
        <w:rPr>
          <w:rFonts w:ascii="Times New Roman" w:hAnsi="Times New Roman"/>
          <w:szCs w:val="28"/>
        </w:rPr>
        <w:t>[20]</w:t>
      </w:r>
      <w:r w:rsidRPr="00C1358C">
        <w:rPr>
          <w:rFonts w:ascii="Times New Roman" w:hAnsi="Times New Roman"/>
          <w:szCs w:val="28"/>
          <w:lang w:val="uk-UA"/>
        </w:rPr>
        <w:t xml:space="preserve">. Дана методика спрямована на виявлення форм поведінки у конфліктних ситуаціях, які є характерними для хлопців і дівчат, що мають приналежність до підліткової субкультури, і які не належать до такої. Методика спрямована на виявлення конфігурації продуктивних чи деструктивних стратегій вирішення конфлікту у хлопців та дівчат. Для опису типів поведінки людей у конфліктах К. Томас застосував двовимірну модель реагування на них, основними параметрами якої є кооперація, що пов’язана з уважністю людини до інтересів інших, які включені у </w:t>
      </w:r>
      <w:r w:rsidRPr="00C1358C">
        <w:rPr>
          <w:rFonts w:ascii="Times New Roman" w:hAnsi="Times New Roman"/>
          <w:szCs w:val="28"/>
          <w:lang w:val="uk-UA"/>
        </w:rPr>
        <w:lastRenderedPageBreak/>
        <w:t>ситуацію, а також наполегливість, для якої характерним є акцент на власних інтересах. Відповідно, до цих двох параметрів К. Томас виділив різні способи регулювання конфліктів: змагання, пристосування, компроміс, уникнення, співпраця. Шкала змагання (конкуренції) – високі показники по цій шкалі вказують на прагнення людини при вирішенні конфліктної ситуації наполягати на своїх інтересах, незважаючи на інших; пристосування є характерним способом вирішення конфліктної ситуації для невпевнених, слабких, які спрямовані не на зміни, перетворення, а відмову від власних інтересів, підпорякування їх іншим; компроміс – показники цієї шкали дають можливість робити висновок про конструктивний спосіб вирішення конфліктної ситуації, коли інтереси обидвох сторін враховуються, однак інтереси задовільняються частково; уникнення – показники цієї шкали вказують на відсутність прагнення як до кооперації, так і до досягнення власних цілей, що свідчить про відсутність продуктивних стратегій вирішення конфлікту; співпраця корелює із продуктивними стратегіями, оскільки шляхом пошуку альтернативи повністю задовільняються інтереси обидвох сторін.</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Опитувальник передбачає п’ять варіантів у конфліктній ситуації, які описуються 12 судженнями. У різних поєднаннях вони згруповані у 30 пар, у кожній з яких досліджуваному пропонується вибрати те судження, яке є найбільш типовим для характеристики його поведінки (метод вимушеного вибору). Кількість балів, які набрав досліджуваний по кожній шкалі, дає уявлення про вираженість у нього тенденції до прояву відповідних стратегій поведінки у конфліктних ситуаціях.</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 xml:space="preserve">З метою забезпечення надійності та достовірності результатів, отриманих за допомогою стандартизованих опитувальників, ми застосували методику малюнкової фрустрації С. Розенцвейга, яка є проективною. За допомогою даної методики можна виявити гендерну специфіку реакцій на різного роду життєві ситуації, а також домінуючі </w:t>
      </w:r>
      <w:r w:rsidRPr="00C1358C">
        <w:rPr>
          <w:rFonts w:ascii="Times New Roman" w:hAnsi="Times New Roman"/>
          <w:szCs w:val="28"/>
          <w:lang w:val="uk-UA"/>
        </w:rPr>
        <w:lastRenderedPageBreak/>
        <w:t>стратегії вирішення їх. Стимульний матеріал методики складається з 24 ситуацій-малюнків. Серед них 16 ситуацій, у яких створюється перешкода (зупиняють, ображають, бентежать), і 8 ситуацій, у яких людину намагаються звинувачувати у чомусь. Між цими групами ситуацій є зв’язок, тому, що ситуація «звинувачування» припускає, що їй передувала ситуація «перешкоди», де фрустратор був, у свою чергу, фрустрований. Іноді досліджуваний може інтерпретувати ситуацію «обвинувачення» як ситуацію «перешкоди» або навпаки.</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На малюнку персонаж, зображений ліворуч, вимовляє слова, якими описується фрустрація власна або іншої людини. Праворуч є порожній квадрат, у який досліджуваний має вписати першу відповідь, яка спала йому на думку. Риси і міміка у персонажів малюнка відсутні. Зображені на малюнках ситуації досить буденні і можуть бути розділені на дві групи:</w:t>
      </w:r>
    </w:p>
    <w:p w:rsidR="0018471F" w:rsidRPr="00C1358C" w:rsidRDefault="0018471F" w:rsidP="00D94EB6">
      <w:pPr>
        <w:pStyle w:val="ListParagraph"/>
        <w:numPr>
          <w:ilvl w:val="0"/>
          <w:numId w:val="8"/>
        </w:numPr>
        <w:tabs>
          <w:tab w:val="left" w:pos="1080"/>
        </w:tabs>
        <w:spacing w:line="360" w:lineRule="auto"/>
        <w:ind w:left="0" w:firstLine="720"/>
        <w:jc w:val="both"/>
        <w:rPr>
          <w:rFonts w:ascii="Times New Roman" w:hAnsi="Times New Roman"/>
          <w:szCs w:val="28"/>
          <w:lang w:val="uk-UA"/>
        </w:rPr>
      </w:pPr>
      <w:r w:rsidRPr="00C1358C">
        <w:rPr>
          <w:rFonts w:ascii="Times New Roman" w:hAnsi="Times New Roman"/>
          <w:szCs w:val="28"/>
          <w:lang w:val="uk-UA"/>
        </w:rPr>
        <w:t>ситуації-перешкоди, які фруструють досліджуваного;</w:t>
      </w:r>
    </w:p>
    <w:p w:rsidR="0018471F" w:rsidRPr="00C1358C" w:rsidRDefault="0018471F" w:rsidP="00D94EB6">
      <w:pPr>
        <w:pStyle w:val="ListParagraph"/>
        <w:numPr>
          <w:ilvl w:val="0"/>
          <w:numId w:val="8"/>
        </w:numPr>
        <w:tabs>
          <w:tab w:val="left" w:pos="1080"/>
        </w:tabs>
        <w:spacing w:line="360" w:lineRule="auto"/>
        <w:ind w:left="0" w:firstLine="720"/>
        <w:jc w:val="both"/>
        <w:rPr>
          <w:rFonts w:ascii="Times New Roman" w:hAnsi="Times New Roman"/>
          <w:szCs w:val="28"/>
          <w:lang w:val="uk-UA"/>
        </w:rPr>
      </w:pPr>
      <w:r w:rsidRPr="00C1358C">
        <w:rPr>
          <w:rFonts w:ascii="Times New Roman" w:hAnsi="Times New Roman"/>
          <w:szCs w:val="28"/>
          <w:lang w:val="uk-UA"/>
        </w:rPr>
        <w:t>ситуації-звинувачування. У таких ситуаціях досліджуваного звинувачують в чомусь, або притягають до відповідальності.</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Оцінка отриманих відповідей здійснюється за спрямованістю реакції та її типом.</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За спрямованістю реакції поділяють на:</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 xml:space="preserve">а) екстрапунітивні – реакція спрямована на живе або неживе оточення, засуджується зовнішня причина фрустрації. Високі показники по даній шкалі притаманні вимогливим до оточуючих людям, які намагаються для вирішення ситуації залучати інших, часто агресивні; </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б) інтропунітивні – реакція спрямована на себе з прийняттям провини або ж відповідальності за виправлення ситуації, яка виникла, однак фруструюча ситуація не підлягає осуду. Високі показники корелюють із самокритичністю;</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 xml:space="preserve">в) імпунітивні – фруструюча ситуація розглядається як щось незначне та переборюване згодом; звинувачення оточення або самого себе </w:t>
      </w:r>
      <w:r w:rsidRPr="00C1358C">
        <w:rPr>
          <w:rFonts w:ascii="Times New Roman" w:hAnsi="Times New Roman"/>
          <w:szCs w:val="28"/>
          <w:lang w:val="uk-UA"/>
        </w:rPr>
        <w:lastRenderedPageBreak/>
        <w:t>відсутні. Високі показники показують ліберальну тенденцію у поведінці або тактику вичікування, уникнення конфліктів.</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 xml:space="preserve"> Для позначення екстрапунітивної, інтропунітивної й імпунітивної спрямованостей загалом, без визначення типу реакції, використовуються букви Е,І,М відповідно.</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Крім того, існує розподіл за типом реакції, а саме:</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а) домінантний тип реагування (Е’,І’,М’) визначає міру внутрішньої напруги особистості, яка виникає у фрустраційних, стресових ситуаціях. Високі показники зустрічаються у вразливих, схильних до співчуття, емпатії людей;</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б) самозахисний тип реагування (Е,І,М) визначає міру вміння стримувати емоційну напругу, виявляє силу і слабкість. Високі показники характерні для слабких, невпевнених осіб, яким важко керувати своїми емоціями, стратегії поведінки спрямовані на захист свого «Я»;</w:t>
      </w:r>
    </w:p>
    <w:p w:rsidR="0018471F" w:rsidRPr="00C1358C" w:rsidRDefault="0018471F" w:rsidP="00C1358C">
      <w:pPr>
        <w:pStyle w:val="ListParagraph"/>
        <w:tabs>
          <w:tab w:val="left" w:pos="1080"/>
        </w:tabs>
        <w:spacing w:line="360" w:lineRule="auto"/>
        <w:ind w:left="0" w:firstLine="720"/>
        <w:jc w:val="both"/>
        <w:rPr>
          <w:rFonts w:ascii="Times New Roman" w:hAnsi="Times New Roman"/>
          <w:szCs w:val="28"/>
          <w:lang w:val="uk-UA"/>
        </w:rPr>
      </w:pPr>
      <w:r w:rsidRPr="00C1358C">
        <w:rPr>
          <w:rFonts w:ascii="Times New Roman" w:hAnsi="Times New Roman"/>
          <w:szCs w:val="28"/>
          <w:lang w:val="uk-UA"/>
        </w:rPr>
        <w:t>в) потребово-наполегливий тип реагування (Е,І,М) передбачає адекватне, самостійне вирішення ситуації, пошук конструктивних варіантів розв’язання проблеми, взяття на себе відповідальності за прийняття рішення.</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У процесі обробки даних визначали у досліджуваних переважаючі способи реагування на ситуації та стратегії їх вирішення. Відповідно, нами виділено такі способи реагування: агресивні (Е), самозвинувальні (І), виважені (М), а основними стратегіями вирішення ситуації, відповідно – застрягаючий (ОД), стриманий (ЕД), долаючий, перетворюючий (NP). На основі поєднання способу реагування на ситуацію та стратегії вирішення її робили висновок  про  характерні для певної статі схеми поведінки.</w:t>
      </w:r>
    </w:p>
    <w:p w:rsidR="0018471F" w:rsidRPr="00C1358C" w:rsidRDefault="0018471F" w:rsidP="00C1358C">
      <w:pPr>
        <w:pStyle w:val="ListParagraph"/>
        <w:spacing w:line="360" w:lineRule="auto"/>
        <w:ind w:left="0" w:firstLine="720"/>
        <w:jc w:val="both"/>
        <w:rPr>
          <w:rFonts w:ascii="Times New Roman" w:hAnsi="Times New Roman"/>
          <w:szCs w:val="28"/>
          <w:lang w:val="uk-UA"/>
        </w:rPr>
      </w:pPr>
      <w:r w:rsidRPr="00C1358C">
        <w:rPr>
          <w:rFonts w:ascii="Times New Roman" w:hAnsi="Times New Roman"/>
          <w:szCs w:val="28"/>
          <w:lang w:val="uk-UA"/>
        </w:rPr>
        <w:t xml:space="preserve">Таким чином, програма дослідження специфіки формування гендерної ідентичності хлопців і дівчат у підлітково-юнацьких субкультурах передбачала три методичних блоки: «Субкультура», «Гендерна ідентичність», «Стратегії поведінки». Основним завданням </w:t>
      </w:r>
      <w:r w:rsidRPr="00C1358C">
        <w:rPr>
          <w:rFonts w:ascii="Times New Roman" w:hAnsi="Times New Roman"/>
          <w:szCs w:val="28"/>
          <w:lang w:val="uk-UA"/>
        </w:rPr>
        <w:lastRenderedPageBreak/>
        <w:t>першого блоку методів було виявлення гендерної специфіки приналежності до молодіжних субкультур. Метою другого блоку – дослідження конфігурації змістових характеристик гендерної ідентичності обстежуваних, третій блок передбачав визначення конфігурації стратегій поведінки у юнаків та дівчат.</w:t>
      </w:r>
    </w:p>
    <w:p w:rsidR="0018471F" w:rsidRPr="00C1358C" w:rsidRDefault="0018471F" w:rsidP="00C1358C">
      <w:pPr>
        <w:pStyle w:val="ListParagraph"/>
        <w:spacing w:line="360" w:lineRule="auto"/>
        <w:ind w:left="0" w:firstLine="720"/>
        <w:rPr>
          <w:rFonts w:ascii="Times New Roman" w:hAnsi="Times New Roman"/>
          <w:b/>
          <w:szCs w:val="28"/>
          <w:lang w:val="uk-UA"/>
        </w:rPr>
      </w:pPr>
    </w:p>
    <w:p w:rsidR="0018471F" w:rsidRPr="006765BD" w:rsidRDefault="006765BD" w:rsidP="006765BD">
      <w:pPr>
        <w:tabs>
          <w:tab w:val="left" w:pos="720"/>
        </w:tabs>
        <w:spacing w:line="360" w:lineRule="auto"/>
        <w:ind w:firstLine="709"/>
        <w:jc w:val="both"/>
        <w:rPr>
          <w:b/>
          <w:sz w:val="28"/>
          <w:szCs w:val="28"/>
          <w:lang w:val="uk-UA"/>
        </w:rPr>
      </w:pPr>
      <w:r w:rsidRPr="006765BD">
        <w:rPr>
          <w:b/>
          <w:sz w:val="28"/>
          <w:szCs w:val="28"/>
          <w:lang w:val="uk-UA"/>
        </w:rPr>
        <w:t>2.2</w:t>
      </w:r>
      <w:r w:rsidR="0018471F" w:rsidRPr="006765BD">
        <w:rPr>
          <w:b/>
          <w:sz w:val="28"/>
          <w:szCs w:val="28"/>
          <w:lang w:val="uk-UA"/>
        </w:rPr>
        <w:t xml:space="preserve">. Гендерна конфігурація стратегій самовиявлення підлітків у молодіжних субкультурах </w:t>
      </w:r>
    </w:p>
    <w:p w:rsidR="0018471F" w:rsidRPr="006765BD" w:rsidRDefault="0018471F" w:rsidP="006765BD">
      <w:pPr>
        <w:tabs>
          <w:tab w:val="left" w:pos="720"/>
        </w:tabs>
        <w:spacing w:line="360" w:lineRule="auto"/>
        <w:ind w:firstLine="709"/>
        <w:rPr>
          <w:b/>
          <w:sz w:val="28"/>
          <w:szCs w:val="28"/>
          <w:lang w:val="uk-UA"/>
        </w:rPr>
      </w:pPr>
    </w:p>
    <w:p w:rsidR="0018471F" w:rsidRPr="006765BD" w:rsidRDefault="0018471F" w:rsidP="006765BD">
      <w:pPr>
        <w:tabs>
          <w:tab w:val="left" w:pos="720"/>
        </w:tabs>
        <w:spacing w:line="360" w:lineRule="auto"/>
        <w:ind w:firstLine="709"/>
        <w:jc w:val="both"/>
        <w:rPr>
          <w:sz w:val="28"/>
          <w:szCs w:val="28"/>
          <w:lang w:val="uk-UA"/>
        </w:rPr>
      </w:pPr>
      <w:r w:rsidRPr="006765BD">
        <w:rPr>
          <w:sz w:val="28"/>
          <w:szCs w:val="28"/>
          <w:lang w:val="uk-UA"/>
        </w:rPr>
        <w:t>На основі результатів факторного аналізу ми виділили конфігурацію стратегій поведінки у різних життєвих ситуаціях хлопців та дівчат підліткового віку. Факторний аналіз, як і будь-яка інша математична процедура обробки первинних даних психологічного дослідження, може нести в собі загрозу деяких змін або втрати первинних суб’єктивних якостей. Тому інтерпретація результатів факторного аналізу має вигляд створеної категоріальної системи, що не завжди цілковито відтворює таку систему [25</w:t>
      </w:r>
      <w:r w:rsidRPr="006765BD">
        <w:rPr>
          <w:sz w:val="28"/>
          <w:szCs w:val="28"/>
        </w:rPr>
        <w:t>]</w:t>
      </w:r>
      <w:r w:rsidRPr="006765BD">
        <w:rPr>
          <w:sz w:val="28"/>
          <w:szCs w:val="28"/>
          <w:lang w:val="uk-UA"/>
        </w:rPr>
        <w:t>. У науковій літературі виділено чотири основні напрямки досліджень, в яких можна використовувати факторний аналіз: зменшення кількості даних (редукція змінних); класифікація даних з метою узагальненої репрезентації; пошук латентних змінних з метою визначення взаємозв’язку з вихідними даними. У нашій роботі факторний аналіз використовувався для визначення взаємозв’язку між різними шкалами методик, що характеризують стратегії поведінки підлітків.</w:t>
      </w:r>
    </w:p>
    <w:p w:rsidR="0018471F" w:rsidRPr="006765BD" w:rsidRDefault="0018471F" w:rsidP="006765BD">
      <w:pPr>
        <w:tabs>
          <w:tab w:val="left" w:pos="720"/>
        </w:tabs>
        <w:spacing w:line="360" w:lineRule="auto"/>
        <w:ind w:firstLine="709"/>
        <w:jc w:val="both"/>
        <w:rPr>
          <w:sz w:val="28"/>
          <w:szCs w:val="28"/>
          <w:lang w:val="uk-UA"/>
        </w:rPr>
      </w:pPr>
      <w:r w:rsidRPr="006765BD">
        <w:rPr>
          <w:sz w:val="28"/>
          <w:szCs w:val="28"/>
          <w:lang w:val="uk-UA"/>
        </w:rPr>
        <w:t>Факторизація занесених даних у матрицю здійснювалася за допомогою комп’ютерних програм «SPSS-13». Використовувався метод головних компонент з подальшим Varimax обертанням. Відбір значущих факторів здійснювали за допомогою критерія Кайзера, за яким для аналізу беруться тільки такі фактори, значення яких більші за одиницю</w:t>
      </w:r>
      <w:r w:rsidRPr="006765BD">
        <w:rPr>
          <w:color w:val="000000"/>
          <w:sz w:val="28"/>
          <w:szCs w:val="28"/>
          <w:lang w:val="uk-UA"/>
        </w:rPr>
        <w:t>.</w:t>
      </w:r>
      <w:r w:rsidRPr="006765BD">
        <w:rPr>
          <w:sz w:val="28"/>
          <w:szCs w:val="28"/>
          <w:lang w:val="uk-UA"/>
        </w:rPr>
        <w:t xml:space="preserve"> Після цього, використовуючи критерій Кеттела, розглядали найбільш значущі. </w:t>
      </w:r>
      <w:r w:rsidRPr="006765BD">
        <w:rPr>
          <w:sz w:val="28"/>
          <w:szCs w:val="28"/>
          <w:lang w:val="uk-UA"/>
        </w:rPr>
        <w:lastRenderedPageBreak/>
        <w:t>Питання про внесення певної шкали до тієї чи іншої кореляційної групи розглядалося, виходячи із показника навантаження її не меншого за 0,4. Інтерпретація кожного фактору і надання йому узагальнюючої назви здійснювалися на основі пошуку смислового інваріанту.</w:t>
      </w:r>
    </w:p>
    <w:p w:rsidR="0018471F" w:rsidRPr="006765BD" w:rsidRDefault="0018471F" w:rsidP="006765BD">
      <w:pPr>
        <w:tabs>
          <w:tab w:val="left" w:pos="720"/>
        </w:tabs>
        <w:spacing w:line="360" w:lineRule="auto"/>
        <w:ind w:firstLine="709"/>
        <w:jc w:val="both"/>
        <w:rPr>
          <w:sz w:val="28"/>
          <w:szCs w:val="28"/>
          <w:lang w:val="uk-UA"/>
        </w:rPr>
      </w:pPr>
      <w:r w:rsidRPr="006765BD">
        <w:rPr>
          <w:sz w:val="28"/>
          <w:szCs w:val="28"/>
          <w:lang w:val="uk-UA"/>
        </w:rPr>
        <w:t>Як видно із факторно-аналітичних матриць</w:t>
      </w:r>
      <w:r w:rsidR="006765BD">
        <w:rPr>
          <w:sz w:val="28"/>
          <w:szCs w:val="28"/>
          <w:lang w:val="uk-UA"/>
        </w:rPr>
        <w:t xml:space="preserve">, </w:t>
      </w:r>
      <w:r w:rsidRPr="006765BD">
        <w:rPr>
          <w:sz w:val="28"/>
          <w:szCs w:val="28"/>
          <w:lang w:val="uk-UA"/>
        </w:rPr>
        <w:t>репертуар стратегій поведінки у конфліктних ситуаціях хлопців і дівчат включає різну кількість факторів. Спочатку розглянемо основні фактори, що утворюють модель поведінки у дівчат. У результаті факторизації було виділено три основних фактори моделі поведінки дівчат, які є статистично значущими за критерієм Кайзера. Разом вони зумовлюють 24,9% всієї дисперсії, що можна розглядати як прийнятний резул</w:t>
      </w:r>
      <w:r w:rsidR="006765BD">
        <w:rPr>
          <w:sz w:val="28"/>
          <w:szCs w:val="28"/>
          <w:lang w:val="uk-UA"/>
        </w:rPr>
        <w:t>ьтат факторизації матриці даних.</w:t>
      </w:r>
    </w:p>
    <w:p w:rsidR="0018471F" w:rsidRPr="006765BD" w:rsidRDefault="0018471F" w:rsidP="006765BD">
      <w:pPr>
        <w:tabs>
          <w:tab w:val="left" w:pos="720"/>
        </w:tabs>
        <w:spacing w:line="360" w:lineRule="auto"/>
        <w:ind w:firstLine="709"/>
        <w:jc w:val="both"/>
        <w:rPr>
          <w:sz w:val="28"/>
          <w:szCs w:val="28"/>
          <w:lang w:val="uk-UA"/>
        </w:rPr>
      </w:pPr>
      <w:r w:rsidRPr="006765BD">
        <w:rPr>
          <w:sz w:val="28"/>
          <w:szCs w:val="28"/>
          <w:lang w:val="uk-UA"/>
        </w:rPr>
        <w:t>Пеший фактор, виявлений у структурі моделі поведінки визначає 9,1% дисперсії. Його інтерпретуємо як «Стратегії вирішення конфлікту». До його складу увійшли три шкали, порядок перерахунку яких відповідає величині їх факторних навантажень:</w:t>
      </w:r>
    </w:p>
    <w:p w:rsidR="0018471F" w:rsidRPr="006765BD" w:rsidRDefault="0018471F" w:rsidP="00D94EB6">
      <w:pPr>
        <w:pStyle w:val="ListParagraph"/>
        <w:numPr>
          <w:ilvl w:val="0"/>
          <w:numId w:val="9"/>
        </w:numPr>
        <w:tabs>
          <w:tab w:val="left" w:pos="72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Пристосування (0,608);</w:t>
      </w:r>
    </w:p>
    <w:p w:rsidR="0018471F" w:rsidRPr="006765BD" w:rsidRDefault="0018471F" w:rsidP="00D94EB6">
      <w:pPr>
        <w:pStyle w:val="ListParagraph"/>
        <w:numPr>
          <w:ilvl w:val="0"/>
          <w:numId w:val="9"/>
        </w:numPr>
        <w:tabs>
          <w:tab w:val="left" w:pos="72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 xml:space="preserve">Співробітництво (0,471); </w:t>
      </w:r>
    </w:p>
    <w:p w:rsidR="0018471F" w:rsidRPr="006765BD" w:rsidRDefault="0018471F" w:rsidP="00D94EB6">
      <w:pPr>
        <w:pStyle w:val="ListParagraph"/>
        <w:numPr>
          <w:ilvl w:val="0"/>
          <w:numId w:val="9"/>
        </w:numPr>
        <w:tabs>
          <w:tab w:val="left" w:pos="72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Запобігання (0,419).</w:t>
      </w:r>
    </w:p>
    <w:p w:rsidR="0018471F" w:rsidRPr="006765BD" w:rsidRDefault="0018471F" w:rsidP="006765BD">
      <w:pPr>
        <w:tabs>
          <w:tab w:val="left" w:pos="0"/>
        </w:tabs>
        <w:spacing w:line="360" w:lineRule="auto"/>
        <w:ind w:firstLine="709"/>
        <w:jc w:val="both"/>
        <w:rPr>
          <w:sz w:val="28"/>
          <w:szCs w:val="28"/>
          <w:lang w:val="uk-UA"/>
        </w:rPr>
      </w:pPr>
      <w:r w:rsidRPr="006765BD">
        <w:rPr>
          <w:sz w:val="28"/>
          <w:szCs w:val="28"/>
          <w:lang w:val="uk-UA"/>
        </w:rPr>
        <w:t>Отже, як бачимо, найважливішою характеристикою моделі поведінки у різних ситуаціях дівчат є орієнтація на пристосування до ситуації. Тому по-іншому даний фактор можна назвати як «Пристосування до проблемних ситуацій». При вирішенні проблемних, конфліктних ситуацій дівчата намагаються пристосуватися до ситуації, застосовують стратегію співробітництва або уникнення.</w:t>
      </w:r>
    </w:p>
    <w:p w:rsidR="0018471F" w:rsidRPr="006765BD" w:rsidRDefault="0018471F" w:rsidP="006765BD">
      <w:pPr>
        <w:tabs>
          <w:tab w:val="left" w:pos="0"/>
        </w:tabs>
        <w:spacing w:line="360" w:lineRule="auto"/>
        <w:ind w:firstLine="709"/>
        <w:jc w:val="both"/>
        <w:rPr>
          <w:color w:val="FF0000"/>
          <w:sz w:val="28"/>
          <w:szCs w:val="28"/>
          <w:lang w:val="uk-UA"/>
        </w:rPr>
      </w:pPr>
      <w:r w:rsidRPr="006765BD">
        <w:rPr>
          <w:sz w:val="28"/>
          <w:szCs w:val="28"/>
          <w:lang w:val="uk-UA"/>
        </w:rPr>
        <w:t>Другий фактор (8,3% дисперсії) – «Компроміс»</w:t>
      </w:r>
      <w:r w:rsidR="006765BD">
        <w:rPr>
          <w:color w:val="000000"/>
          <w:sz w:val="28"/>
          <w:szCs w:val="28"/>
          <w:lang w:val="uk-UA"/>
        </w:rPr>
        <w:t>:</w:t>
      </w:r>
    </w:p>
    <w:p w:rsidR="0018471F" w:rsidRPr="006765BD" w:rsidRDefault="0018471F" w:rsidP="00D94EB6">
      <w:pPr>
        <w:pStyle w:val="ListParagraph"/>
        <w:numPr>
          <w:ilvl w:val="0"/>
          <w:numId w:val="10"/>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Компроміс (0,940).</w:t>
      </w:r>
    </w:p>
    <w:p w:rsidR="0018471F" w:rsidRPr="006765BD" w:rsidRDefault="0018471F" w:rsidP="00D94EB6">
      <w:pPr>
        <w:pStyle w:val="ListParagraph"/>
        <w:numPr>
          <w:ilvl w:val="0"/>
          <w:numId w:val="10"/>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Нездатність до суперництва (0,814);</w:t>
      </w:r>
    </w:p>
    <w:p w:rsidR="0018471F" w:rsidRPr="006765BD" w:rsidRDefault="0018471F" w:rsidP="006765BD">
      <w:pPr>
        <w:tabs>
          <w:tab w:val="left" w:pos="0"/>
        </w:tabs>
        <w:spacing w:line="360" w:lineRule="auto"/>
        <w:ind w:firstLine="709"/>
        <w:jc w:val="both"/>
        <w:rPr>
          <w:sz w:val="28"/>
          <w:szCs w:val="28"/>
          <w:lang w:val="uk-UA"/>
        </w:rPr>
      </w:pPr>
      <w:r w:rsidRPr="006765BD">
        <w:rPr>
          <w:sz w:val="28"/>
          <w:szCs w:val="28"/>
          <w:lang w:val="uk-UA"/>
        </w:rPr>
        <w:t xml:space="preserve">Отже, дівчата при вирішенні проблемних ситуацій спрямовані на пошук компромісу, і не прагнуть створювати ситуацію суперництва, що </w:t>
      </w:r>
      <w:r w:rsidRPr="006765BD">
        <w:rPr>
          <w:sz w:val="28"/>
          <w:szCs w:val="28"/>
          <w:lang w:val="uk-UA"/>
        </w:rPr>
        <w:lastRenderedPageBreak/>
        <w:t xml:space="preserve">підтверджує попередні результати  (див. рис. 2.2), які вказують на наявність таких змістових характеристик гендерної ідентичності як толерантність, доброзичливість у взаєминах з іншими. Виявлені фактори такі, як компромісність, пристосування, співпраця свідчать, що стратегії поведінки дівчат визначаються змістовими характеристиками гендерної ідентичності. </w:t>
      </w:r>
    </w:p>
    <w:p w:rsidR="0018471F" w:rsidRPr="006765BD" w:rsidRDefault="0018471F" w:rsidP="006765BD">
      <w:pPr>
        <w:tabs>
          <w:tab w:val="left" w:pos="0"/>
        </w:tabs>
        <w:spacing w:line="360" w:lineRule="auto"/>
        <w:ind w:firstLine="709"/>
        <w:jc w:val="both"/>
        <w:rPr>
          <w:sz w:val="28"/>
          <w:szCs w:val="28"/>
          <w:lang w:val="uk-UA"/>
        </w:rPr>
      </w:pPr>
      <w:r w:rsidRPr="006765BD">
        <w:rPr>
          <w:sz w:val="28"/>
          <w:szCs w:val="28"/>
          <w:lang w:val="uk-UA"/>
        </w:rPr>
        <w:t>Третій фактор моделі по</w:t>
      </w:r>
      <w:r w:rsidR="006765BD">
        <w:rPr>
          <w:sz w:val="28"/>
          <w:szCs w:val="28"/>
          <w:lang w:val="uk-UA"/>
        </w:rPr>
        <w:t xml:space="preserve">ведінки дівчат (7,4% дисперсії) </w:t>
      </w:r>
      <w:r w:rsidRPr="006765BD">
        <w:rPr>
          <w:sz w:val="28"/>
          <w:szCs w:val="28"/>
          <w:lang w:val="uk-UA"/>
        </w:rPr>
        <w:t>– «Ригідність». Даний фактор відображає недостатню гнучкість і складність переключення при вирішенні проблемних ситуацій, застрягання, фіксація на проблемі, перешкоді. Даний фактор передбачає наступні шкали:</w:t>
      </w:r>
    </w:p>
    <w:p w:rsidR="0018471F" w:rsidRPr="006765BD" w:rsidRDefault="0018471F" w:rsidP="00D94EB6">
      <w:pPr>
        <w:pStyle w:val="ListParagraph"/>
        <w:numPr>
          <w:ilvl w:val="0"/>
          <w:numId w:val="11"/>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Жіноча ригідність (0,567);</w:t>
      </w:r>
    </w:p>
    <w:p w:rsidR="0018471F" w:rsidRPr="006765BD" w:rsidRDefault="0018471F" w:rsidP="00D94EB6">
      <w:pPr>
        <w:pStyle w:val="ListParagraph"/>
        <w:numPr>
          <w:ilvl w:val="0"/>
          <w:numId w:val="11"/>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Жіночий інтерес (0,410);</w:t>
      </w:r>
    </w:p>
    <w:p w:rsidR="0018471F" w:rsidRPr="006765BD" w:rsidRDefault="0018471F" w:rsidP="00D94EB6">
      <w:pPr>
        <w:pStyle w:val="ListParagraph"/>
        <w:numPr>
          <w:ilvl w:val="0"/>
          <w:numId w:val="11"/>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Підлеглість (0,550);</w:t>
      </w:r>
    </w:p>
    <w:p w:rsidR="0018471F" w:rsidRPr="006765BD" w:rsidRDefault="0018471F" w:rsidP="00D94EB6">
      <w:pPr>
        <w:pStyle w:val="ListParagraph"/>
        <w:numPr>
          <w:ilvl w:val="0"/>
          <w:numId w:val="11"/>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Доброзичливість (0,438)</w:t>
      </w:r>
    </w:p>
    <w:p w:rsidR="0018471F" w:rsidRPr="006765BD" w:rsidRDefault="0018471F" w:rsidP="006765BD">
      <w:pPr>
        <w:tabs>
          <w:tab w:val="left" w:pos="0"/>
        </w:tabs>
        <w:spacing w:line="360" w:lineRule="auto"/>
        <w:ind w:firstLine="709"/>
        <w:jc w:val="both"/>
        <w:rPr>
          <w:sz w:val="28"/>
          <w:szCs w:val="28"/>
          <w:lang w:val="uk-UA"/>
        </w:rPr>
      </w:pPr>
      <w:r w:rsidRPr="006765BD">
        <w:rPr>
          <w:sz w:val="28"/>
          <w:szCs w:val="28"/>
          <w:lang w:val="uk-UA"/>
        </w:rPr>
        <w:t xml:space="preserve">Як видно із отриманих шкал, жіноча ригідність, яка має найбільше навантаження (0,567), стосується інтересів, захоплень, які є досить фемінними, а також стратегій поведінки, способів вирішення конфліктів. Такі результати підтверджують отримані раніше </w:t>
      </w:r>
      <w:r w:rsidR="006765BD">
        <w:rPr>
          <w:sz w:val="28"/>
          <w:szCs w:val="28"/>
          <w:lang w:val="uk-UA"/>
        </w:rPr>
        <w:t>(див. рис. 2.1</w:t>
      </w:r>
      <w:r w:rsidRPr="006765BD">
        <w:rPr>
          <w:sz w:val="28"/>
          <w:szCs w:val="28"/>
          <w:lang w:val="uk-UA"/>
        </w:rPr>
        <w:t>), що вказують на стійкість інтересів дівчат, які не відрізняються у групах, що перебувають у спільнотах, і які не належать до них. Шкала «підлеглості», «доброзичливості» відображає домінуючі стратегії, на які орієнтуються дівчата при вирішенні життєвих ситуацій. Такі стратегії є фемінними.</w:t>
      </w:r>
    </w:p>
    <w:p w:rsidR="0018471F" w:rsidRDefault="0018471F" w:rsidP="006765BD">
      <w:pPr>
        <w:tabs>
          <w:tab w:val="left" w:pos="0"/>
        </w:tabs>
        <w:spacing w:line="360" w:lineRule="auto"/>
        <w:ind w:firstLine="709"/>
        <w:jc w:val="both"/>
        <w:rPr>
          <w:sz w:val="28"/>
          <w:szCs w:val="28"/>
          <w:lang w:val="uk-UA"/>
        </w:rPr>
      </w:pPr>
      <w:r w:rsidRPr="006765BD">
        <w:rPr>
          <w:sz w:val="28"/>
          <w:szCs w:val="28"/>
          <w:lang w:val="uk-UA"/>
        </w:rPr>
        <w:t xml:space="preserve">Щоб виділити найбільш вагомі з усіх факторів, було використано спеціальну точкову діаграму «Scree plot» (графік власних </w:t>
      </w:r>
      <w:r w:rsidR="006765BD">
        <w:rPr>
          <w:sz w:val="28"/>
          <w:szCs w:val="28"/>
          <w:lang w:val="uk-UA"/>
        </w:rPr>
        <w:t>значень), яка подана на рис. 2.1</w:t>
      </w:r>
      <w:r w:rsidRPr="006765BD">
        <w:rPr>
          <w:sz w:val="28"/>
          <w:szCs w:val="28"/>
          <w:lang w:val="uk-UA"/>
        </w:rPr>
        <w:t>.</w:t>
      </w:r>
    </w:p>
    <w:p w:rsidR="00E1494D" w:rsidRPr="006765BD" w:rsidRDefault="00E1494D" w:rsidP="00E1494D">
      <w:pPr>
        <w:tabs>
          <w:tab w:val="left" w:pos="0"/>
        </w:tabs>
        <w:spacing w:line="360" w:lineRule="auto"/>
        <w:ind w:firstLine="709"/>
        <w:jc w:val="both"/>
        <w:rPr>
          <w:sz w:val="28"/>
          <w:szCs w:val="28"/>
          <w:lang w:val="uk-UA"/>
        </w:rPr>
      </w:pPr>
      <w:r w:rsidRPr="006765BD">
        <w:rPr>
          <w:sz w:val="28"/>
          <w:szCs w:val="28"/>
          <w:lang w:val="uk-UA"/>
        </w:rPr>
        <w:t>Дана діаграма демонструє, що найбільш значущими факторами є: «пристосування», «компроміс», «ригідність», які спільно зумовлюють 24,9% дисперсії (тобто, майже її третину)</w:t>
      </w:r>
      <w:r>
        <w:rPr>
          <w:sz w:val="28"/>
          <w:szCs w:val="28"/>
          <w:lang w:val="uk-UA"/>
        </w:rPr>
        <w:t>.</w:t>
      </w:r>
      <w:r w:rsidRPr="006765BD">
        <w:rPr>
          <w:sz w:val="28"/>
          <w:szCs w:val="28"/>
          <w:lang w:val="uk-UA"/>
        </w:rPr>
        <w:t xml:space="preserve"> </w:t>
      </w:r>
    </w:p>
    <w:p w:rsidR="00E1494D" w:rsidRPr="006765BD" w:rsidRDefault="00E1494D" w:rsidP="00E1494D">
      <w:pPr>
        <w:tabs>
          <w:tab w:val="left" w:pos="720"/>
        </w:tabs>
        <w:spacing w:line="360" w:lineRule="auto"/>
        <w:ind w:firstLine="709"/>
        <w:jc w:val="both"/>
        <w:rPr>
          <w:sz w:val="28"/>
          <w:szCs w:val="28"/>
          <w:lang w:val="uk-UA"/>
        </w:rPr>
      </w:pPr>
      <w:r w:rsidRPr="006765BD">
        <w:rPr>
          <w:sz w:val="28"/>
          <w:szCs w:val="28"/>
          <w:lang w:val="uk-UA"/>
        </w:rPr>
        <w:lastRenderedPageBreak/>
        <w:t>Отже, можемо зробити висновок, що дівчата при вирішенні проблемних ситуацій використовують стратегії пристосування, пошуку компромісу, співробітництва або уникнення. Для них характерне застрягання на ситуації, відсутність гнучкості при вирішенні проблем, стабільність інтересів та доброзичливість у взаєминах.</w:t>
      </w:r>
    </w:p>
    <w:p w:rsidR="0018471F" w:rsidRPr="006765BD" w:rsidRDefault="0018471F" w:rsidP="006765BD">
      <w:pPr>
        <w:tabs>
          <w:tab w:val="left" w:pos="0"/>
        </w:tabs>
        <w:spacing w:line="360" w:lineRule="auto"/>
        <w:ind w:firstLine="709"/>
        <w:jc w:val="both"/>
        <w:rPr>
          <w:sz w:val="28"/>
          <w:szCs w:val="28"/>
          <w:lang w:val="uk-UA"/>
        </w:rPr>
      </w:pPr>
    </w:p>
    <w:p w:rsidR="0018471F" w:rsidRPr="006765BD" w:rsidRDefault="0018471F" w:rsidP="006765BD">
      <w:pPr>
        <w:spacing w:line="360" w:lineRule="auto"/>
        <w:jc w:val="center"/>
        <w:rPr>
          <w:b/>
          <w:bCs/>
          <w:sz w:val="28"/>
          <w:szCs w:val="28"/>
          <w:lang w:val="uk-UA"/>
        </w:rPr>
      </w:pPr>
      <w:r w:rsidRPr="006765BD">
        <w:rPr>
          <w:noProof/>
          <w:sz w:val="28"/>
          <w:szCs w:val="28"/>
        </w:rPr>
        <w:drawing>
          <wp:inline distT="0" distB="0" distL="0" distR="0" wp14:anchorId="24073592" wp14:editId="439EF955">
            <wp:extent cx="5943600" cy="254508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765BD">
        <w:rPr>
          <w:b/>
          <w:bCs/>
          <w:sz w:val="28"/>
          <w:szCs w:val="28"/>
          <w:lang w:val="uk-UA"/>
        </w:rPr>
        <w:t xml:space="preserve"> </w:t>
      </w:r>
    </w:p>
    <w:p w:rsidR="0018471F" w:rsidRPr="006765BD" w:rsidRDefault="0018471F" w:rsidP="006765BD">
      <w:pPr>
        <w:spacing w:line="360" w:lineRule="auto"/>
        <w:ind w:firstLine="709"/>
        <w:jc w:val="center"/>
        <w:rPr>
          <w:bCs/>
          <w:sz w:val="28"/>
          <w:szCs w:val="28"/>
          <w:lang w:val="uk-UA"/>
        </w:rPr>
      </w:pPr>
      <w:r w:rsidRPr="006765BD">
        <w:rPr>
          <w:bCs/>
          <w:sz w:val="28"/>
          <w:szCs w:val="28"/>
          <w:lang w:val="uk-UA"/>
        </w:rPr>
        <w:t>1 – пристосування, 2 – компроміс, 3 – ригідність</w:t>
      </w:r>
    </w:p>
    <w:p w:rsidR="0018471F" w:rsidRPr="006765BD" w:rsidRDefault="0018471F" w:rsidP="006765BD">
      <w:pPr>
        <w:spacing w:line="360" w:lineRule="auto"/>
        <w:ind w:firstLine="709"/>
        <w:jc w:val="center"/>
        <w:rPr>
          <w:b/>
          <w:bCs/>
          <w:sz w:val="28"/>
          <w:szCs w:val="28"/>
          <w:lang w:val="uk-UA"/>
        </w:rPr>
      </w:pPr>
    </w:p>
    <w:p w:rsidR="0018471F" w:rsidRPr="006765BD" w:rsidRDefault="006765BD" w:rsidP="006765BD">
      <w:pPr>
        <w:spacing w:line="360" w:lineRule="auto"/>
        <w:ind w:firstLine="709"/>
        <w:jc w:val="center"/>
        <w:rPr>
          <w:b/>
          <w:iCs/>
          <w:sz w:val="28"/>
          <w:szCs w:val="28"/>
          <w:lang w:val="uk-UA"/>
        </w:rPr>
      </w:pPr>
      <w:r>
        <w:rPr>
          <w:b/>
          <w:bCs/>
          <w:sz w:val="28"/>
          <w:szCs w:val="28"/>
          <w:lang w:val="uk-UA"/>
        </w:rPr>
        <w:t>Рис 2.1</w:t>
      </w:r>
      <w:r w:rsidR="0018471F" w:rsidRPr="006765BD">
        <w:rPr>
          <w:b/>
          <w:bCs/>
          <w:sz w:val="28"/>
          <w:szCs w:val="28"/>
          <w:lang w:val="uk-UA"/>
        </w:rPr>
        <w:t xml:space="preserve">. </w:t>
      </w:r>
      <w:r w:rsidR="0018471F" w:rsidRPr="006765BD">
        <w:rPr>
          <w:b/>
          <w:iCs/>
          <w:sz w:val="28"/>
          <w:szCs w:val="28"/>
          <w:lang w:val="uk-UA"/>
        </w:rPr>
        <w:t>Основні фактори стратегій поведінки дівчат</w:t>
      </w:r>
    </w:p>
    <w:p w:rsidR="0018471F" w:rsidRPr="006765BD" w:rsidRDefault="0018471F" w:rsidP="006765BD">
      <w:pPr>
        <w:tabs>
          <w:tab w:val="left" w:pos="0"/>
        </w:tabs>
        <w:spacing w:line="360" w:lineRule="auto"/>
        <w:jc w:val="both"/>
        <w:rPr>
          <w:sz w:val="28"/>
          <w:szCs w:val="28"/>
          <w:lang w:val="uk-UA"/>
        </w:rPr>
      </w:pPr>
    </w:p>
    <w:p w:rsidR="0018471F" w:rsidRPr="006765BD" w:rsidRDefault="0018471F" w:rsidP="006765BD">
      <w:pPr>
        <w:tabs>
          <w:tab w:val="left" w:pos="720"/>
        </w:tabs>
        <w:spacing w:line="360" w:lineRule="auto"/>
        <w:ind w:firstLine="709"/>
        <w:jc w:val="both"/>
        <w:rPr>
          <w:sz w:val="28"/>
          <w:szCs w:val="28"/>
          <w:lang w:val="uk-UA"/>
        </w:rPr>
      </w:pPr>
      <w:r w:rsidRPr="006765BD">
        <w:rPr>
          <w:sz w:val="28"/>
          <w:szCs w:val="28"/>
          <w:lang w:val="uk-UA"/>
        </w:rPr>
        <w:t>У моделі поведінки хлопців виявлено вісім значущих факторів за критерієм Кайзера, які спільно зумовлюють 48,18% дисперсії</w:t>
      </w:r>
      <w:r w:rsidR="00E1494D">
        <w:rPr>
          <w:sz w:val="28"/>
          <w:szCs w:val="28"/>
          <w:lang w:val="uk-UA"/>
        </w:rPr>
        <w:t xml:space="preserve">. </w:t>
      </w:r>
      <w:r w:rsidRPr="006765BD">
        <w:rPr>
          <w:sz w:val="28"/>
          <w:szCs w:val="28"/>
          <w:lang w:val="uk-UA"/>
        </w:rPr>
        <w:t>Кожен фактор включає по кілька шкал. Перший фактор відображає стратегію поведінки (7,16% дисперсія):</w:t>
      </w:r>
    </w:p>
    <w:p w:rsidR="0018471F" w:rsidRPr="006765BD" w:rsidRDefault="0018471F" w:rsidP="00D94EB6">
      <w:pPr>
        <w:pStyle w:val="ListParagraph"/>
        <w:numPr>
          <w:ilvl w:val="0"/>
          <w:numId w:val="12"/>
        </w:numPr>
        <w:tabs>
          <w:tab w:val="left" w:pos="72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Неможливість пристосуватися (0,977);</w:t>
      </w:r>
    </w:p>
    <w:p w:rsidR="0018471F" w:rsidRPr="006765BD" w:rsidRDefault="0018471F" w:rsidP="00D94EB6">
      <w:pPr>
        <w:pStyle w:val="ListParagraph"/>
        <w:numPr>
          <w:ilvl w:val="0"/>
          <w:numId w:val="12"/>
        </w:numPr>
        <w:tabs>
          <w:tab w:val="left" w:pos="72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 xml:space="preserve">Компроміс (0,699). </w:t>
      </w:r>
    </w:p>
    <w:p w:rsidR="0018471F" w:rsidRPr="006765BD" w:rsidRDefault="0018471F" w:rsidP="006765BD">
      <w:pPr>
        <w:tabs>
          <w:tab w:val="left" w:pos="0"/>
          <w:tab w:val="left" w:pos="1080"/>
        </w:tabs>
        <w:spacing w:line="360" w:lineRule="auto"/>
        <w:ind w:firstLine="709"/>
        <w:jc w:val="both"/>
        <w:rPr>
          <w:sz w:val="28"/>
          <w:szCs w:val="28"/>
          <w:lang w:val="uk-UA"/>
        </w:rPr>
      </w:pPr>
      <w:r w:rsidRPr="006765BD">
        <w:rPr>
          <w:sz w:val="28"/>
          <w:szCs w:val="28"/>
          <w:lang w:val="uk-UA"/>
        </w:rPr>
        <w:t xml:space="preserve">Виходячи зі значень першої шкали, яка у даному факторі має досить велике навантаження (понад 0,9), він отримав назву «Дезадаптація», можна стверджувати, що оскільки хлопці не вміють пристосовуватися до інших, приймати їхню позицію, вони спрямовані на компроміс. </w:t>
      </w:r>
    </w:p>
    <w:p w:rsidR="0018471F" w:rsidRPr="006765BD" w:rsidRDefault="0018471F" w:rsidP="006765BD">
      <w:pPr>
        <w:tabs>
          <w:tab w:val="left" w:pos="0"/>
          <w:tab w:val="left" w:pos="1080"/>
        </w:tabs>
        <w:spacing w:line="360" w:lineRule="auto"/>
        <w:ind w:firstLine="709"/>
        <w:jc w:val="both"/>
        <w:rPr>
          <w:sz w:val="28"/>
          <w:szCs w:val="28"/>
          <w:lang w:val="uk-UA"/>
        </w:rPr>
      </w:pPr>
      <w:r w:rsidRPr="006765BD">
        <w:rPr>
          <w:sz w:val="28"/>
          <w:szCs w:val="28"/>
          <w:lang w:val="uk-UA"/>
        </w:rPr>
        <w:lastRenderedPageBreak/>
        <w:t>Другий фактор зумовлює 6,7% дисперсії</w:t>
      </w:r>
      <w:r w:rsidR="00E1494D">
        <w:rPr>
          <w:sz w:val="28"/>
          <w:szCs w:val="28"/>
          <w:lang w:val="uk-UA"/>
        </w:rPr>
        <w:t xml:space="preserve">. </w:t>
      </w:r>
      <w:r w:rsidRPr="006765BD">
        <w:rPr>
          <w:sz w:val="28"/>
          <w:szCs w:val="28"/>
          <w:lang w:val="uk-UA"/>
        </w:rPr>
        <w:t>Його проінтерпретовано як «Соціальна участь», яка передбачає наявність широкого кола стратегій включеності у соціальне життя:</w:t>
      </w:r>
    </w:p>
    <w:p w:rsidR="0018471F" w:rsidRPr="006765BD" w:rsidRDefault="0018471F" w:rsidP="00D94EB6">
      <w:pPr>
        <w:pStyle w:val="ListParagraph"/>
        <w:numPr>
          <w:ilvl w:val="0"/>
          <w:numId w:val="13"/>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Соціальна пасивність (0,985);</w:t>
      </w:r>
    </w:p>
    <w:p w:rsidR="0018471F" w:rsidRPr="006765BD" w:rsidRDefault="0018471F" w:rsidP="00D94EB6">
      <w:pPr>
        <w:pStyle w:val="ListParagraph"/>
        <w:numPr>
          <w:ilvl w:val="0"/>
          <w:numId w:val="13"/>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Нездатність передбачати, запобігати (0,741);</w:t>
      </w:r>
    </w:p>
    <w:p w:rsidR="0018471F" w:rsidRPr="006765BD" w:rsidRDefault="0018471F" w:rsidP="00D94EB6">
      <w:pPr>
        <w:pStyle w:val="ListParagraph"/>
        <w:numPr>
          <w:ilvl w:val="0"/>
          <w:numId w:val="13"/>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Ригідність (0,537).</w:t>
      </w:r>
    </w:p>
    <w:p w:rsidR="0018471F" w:rsidRPr="006765BD" w:rsidRDefault="0018471F" w:rsidP="006765BD">
      <w:pPr>
        <w:pStyle w:val="ListParagraph"/>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Найбільше навантаження у даному факторі має шкала «Соціальна пасивність» (0,98). Такий результат свідчить про захопленість підлітка своїми інтересами і байдужість до всього, що відбувається навколо нього, про відсутність репертуару способів вирішення життєвих ситуацій, конфліктів. Нездатність передбачати і запобігати конфліктним ситуаціям зумовлена підлітковою ригідністю, що, на нашу думку, є віковою особливістю підлітка.</w:t>
      </w:r>
    </w:p>
    <w:p w:rsidR="0018471F" w:rsidRPr="006765BD" w:rsidRDefault="0018471F" w:rsidP="006765BD">
      <w:pPr>
        <w:pStyle w:val="ListParagraph"/>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Третій фактор  (6,7% дисперсії) – «Суперечливі стратегії». Даний фактор досить неоднорідний, включає суперечливі характеристики:</w:t>
      </w:r>
    </w:p>
    <w:p w:rsidR="0018471F" w:rsidRPr="006765BD" w:rsidRDefault="0018471F" w:rsidP="00D94EB6">
      <w:pPr>
        <w:pStyle w:val="ListParagraph"/>
        <w:numPr>
          <w:ilvl w:val="0"/>
          <w:numId w:val="14"/>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Співробітництво (0,943);</w:t>
      </w:r>
    </w:p>
    <w:p w:rsidR="0018471F" w:rsidRPr="006765BD" w:rsidRDefault="0018471F" w:rsidP="00D94EB6">
      <w:pPr>
        <w:pStyle w:val="ListParagraph"/>
        <w:numPr>
          <w:ilvl w:val="0"/>
          <w:numId w:val="14"/>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Подавлення агресії (0,653);</w:t>
      </w:r>
    </w:p>
    <w:p w:rsidR="0018471F" w:rsidRPr="006765BD" w:rsidRDefault="0018471F" w:rsidP="00D94EB6">
      <w:pPr>
        <w:pStyle w:val="ListParagraph"/>
        <w:numPr>
          <w:ilvl w:val="0"/>
          <w:numId w:val="14"/>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Суперництво (0,445).</w:t>
      </w:r>
    </w:p>
    <w:p w:rsidR="0018471F" w:rsidRPr="006765BD" w:rsidRDefault="0018471F" w:rsidP="006765BD">
      <w:pPr>
        <w:pStyle w:val="ListParagraph"/>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Найбільше навантаження має шкала «Співробітництво» (0,94), що відображає прагнення підлітка до конструктивного вирішення проблем. Дана шкала підпорядковує собі шкалу «Подавлення агресії» (0,65), що вказує за рахунок чого можлива співпраця. Однак такі стратегії призводять до виникнення суперництва (0,445). Отже, у підлітковому віці стратегії співробітництва досягаються шляхом подавлення агресії. Стратегії мають досить суперечливий характер, тому співробітництво передбачає і суперництво.</w:t>
      </w:r>
    </w:p>
    <w:p w:rsidR="0018471F" w:rsidRPr="006765BD" w:rsidRDefault="0018471F" w:rsidP="006765BD">
      <w:pPr>
        <w:pStyle w:val="ListParagraph"/>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Четвертий фактор (6,49% дисперсії)  - «Конфліктні стратегії», включає три шкали, що відображають неконструктивні способи вирішення проблемних ситуацій у хлопців:</w:t>
      </w:r>
    </w:p>
    <w:p w:rsidR="0018471F" w:rsidRPr="006765BD" w:rsidRDefault="0018471F" w:rsidP="00D94EB6">
      <w:pPr>
        <w:pStyle w:val="ListParagraph"/>
        <w:numPr>
          <w:ilvl w:val="0"/>
          <w:numId w:val="15"/>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lastRenderedPageBreak/>
        <w:t>Суперництво (0,961);</w:t>
      </w:r>
    </w:p>
    <w:p w:rsidR="0018471F" w:rsidRPr="006765BD" w:rsidRDefault="0018471F" w:rsidP="00D94EB6">
      <w:pPr>
        <w:pStyle w:val="ListParagraph"/>
        <w:numPr>
          <w:ilvl w:val="0"/>
          <w:numId w:val="15"/>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Домінування (0,732);</w:t>
      </w:r>
    </w:p>
    <w:p w:rsidR="0018471F" w:rsidRPr="006765BD" w:rsidRDefault="0018471F" w:rsidP="00D94EB6">
      <w:pPr>
        <w:pStyle w:val="ListParagraph"/>
        <w:numPr>
          <w:ilvl w:val="0"/>
          <w:numId w:val="15"/>
        </w:numPr>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Ворожість (0,520).</w:t>
      </w:r>
    </w:p>
    <w:p w:rsidR="0018471F" w:rsidRPr="006765BD" w:rsidRDefault="0018471F" w:rsidP="006765BD">
      <w:pPr>
        <w:pStyle w:val="ListParagraph"/>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 xml:space="preserve">Значущість шкали «суперництво» у даному факторі в хлопців підтверджує попередній фактор, де суперництво присутнє, і в ситуації співробітництва, що вказує на актуальність такої стратегії у підлітків. Суперництво проявляється у намаганні підлітка домінувати над іншими (0,732) та нетерпимо ставитися до інших. </w:t>
      </w:r>
    </w:p>
    <w:p w:rsidR="0018471F" w:rsidRPr="006765BD" w:rsidRDefault="0018471F" w:rsidP="006765BD">
      <w:pPr>
        <w:pStyle w:val="ListParagraph"/>
        <w:tabs>
          <w:tab w:val="left" w:pos="0"/>
          <w:tab w:val="left" w:pos="108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Отже, у хлопців обмежений репертуар стратегій поведінки. Такі рез</w:t>
      </w:r>
      <w:r w:rsidR="00E1494D">
        <w:rPr>
          <w:rFonts w:ascii="Times New Roman" w:hAnsi="Times New Roman"/>
          <w:szCs w:val="28"/>
          <w:lang w:val="uk-UA"/>
        </w:rPr>
        <w:t xml:space="preserve">ультати підтверджують попередні дані, </w:t>
      </w:r>
      <w:r w:rsidRPr="006765BD">
        <w:rPr>
          <w:rFonts w:ascii="Times New Roman" w:hAnsi="Times New Roman"/>
          <w:szCs w:val="28"/>
          <w:lang w:val="uk-UA"/>
        </w:rPr>
        <w:t xml:space="preserve">коли актуальними змістовими характеристиками ідентичності виявлено нетерпимість, ворожість, несприйняття інтересів інших. </w:t>
      </w:r>
    </w:p>
    <w:p w:rsidR="0018471F" w:rsidRPr="006765BD" w:rsidRDefault="0018471F" w:rsidP="006765BD">
      <w:pPr>
        <w:pStyle w:val="ListParagraph"/>
        <w:tabs>
          <w:tab w:val="left" w:pos="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Щоб виділити найбільш вагомі з усіх факторів, було використано побудову спеціальної точкової діаграми «Scree plot» -  критерій Р</w:t>
      </w:r>
      <w:r w:rsidR="00E1494D">
        <w:rPr>
          <w:rFonts w:ascii="Times New Roman" w:hAnsi="Times New Roman"/>
          <w:szCs w:val="28"/>
          <w:lang w:val="uk-UA"/>
        </w:rPr>
        <w:t>.Кеттела, яка подана на рис. 2.2</w:t>
      </w:r>
      <w:r w:rsidRPr="006765BD">
        <w:rPr>
          <w:rFonts w:ascii="Times New Roman" w:hAnsi="Times New Roman"/>
          <w:szCs w:val="28"/>
          <w:lang w:val="uk-UA"/>
        </w:rPr>
        <w:t xml:space="preserve">. </w:t>
      </w:r>
    </w:p>
    <w:p w:rsidR="0018471F" w:rsidRPr="006765BD" w:rsidRDefault="0018471F" w:rsidP="006765BD">
      <w:pPr>
        <w:pStyle w:val="ListParagraph"/>
        <w:tabs>
          <w:tab w:val="left" w:pos="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t>Дана діаграма демонструє, що основними факторами, які найбільше визначають стратегії поведінки у різних ситуаціях є: «Дезадаптація», «Соціальна участь», «Суперечливі стратегії». Спільно вони обумовлюють 20,8% дисперсії помилки</w:t>
      </w:r>
      <w:r w:rsidR="00E1494D">
        <w:rPr>
          <w:rFonts w:ascii="Times New Roman" w:hAnsi="Times New Roman"/>
          <w:szCs w:val="28"/>
          <w:lang w:val="uk-UA"/>
        </w:rPr>
        <w:t>.</w:t>
      </w:r>
    </w:p>
    <w:p w:rsidR="0018471F" w:rsidRPr="006765BD" w:rsidRDefault="0018471F" w:rsidP="006765BD">
      <w:pPr>
        <w:pStyle w:val="ListParagraph"/>
        <w:tabs>
          <w:tab w:val="left" w:pos="0"/>
        </w:tabs>
        <w:spacing w:line="360" w:lineRule="auto"/>
        <w:ind w:left="0"/>
        <w:jc w:val="both"/>
        <w:rPr>
          <w:rFonts w:ascii="Times New Roman" w:hAnsi="Times New Roman"/>
          <w:szCs w:val="28"/>
          <w:lang w:val="uk-UA"/>
        </w:rPr>
      </w:pPr>
      <w:r w:rsidRPr="006765BD">
        <w:rPr>
          <w:rFonts w:ascii="Times New Roman" w:hAnsi="Times New Roman"/>
          <w:noProof/>
          <w:szCs w:val="28"/>
        </w:rPr>
        <w:drawing>
          <wp:inline distT="0" distB="0" distL="0" distR="0" wp14:anchorId="44CFFCCF" wp14:editId="7A225D40">
            <wp:extent cx="5829300" cy="25527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71F" w:rsidRPr="006765BD" w:rsidRDefault="0018471F" w:rsidP="006765BD">
      <w:pPr>
        <w:spacing w:line="360" w:lineRule="auto"/>
        <w:ind w:firstLine="709"/>
        <w:jc w:val="center"/>
        <w:rPr>
          <w:bCs/>
          <w:color w:val="000000"/>
          <w:sz w:val="28"/>
          <w:szCs w:val="28"/>
          <w:lang w:val="uk-UA"/>
        </w:rPr>
      </w:pPr>
      <w:r w:rsidRPr="006765BD">
        <w:rPr>
          <w:bCs/>
          <w:color w:val="000000"/>
          <w:sz w:val="28"/>
          <w:szCs w:val="28"/>
          <w:lang w:val="uk-UA"/>
        </w:rPr>
        <w:t>1 – дезадаптація, 2 – соціальна участь, 3 – суперечливі стратегії</w:t>
      </w:r>
    </w:p>
    <w:p w:rsidR="0018471F" w:rsidRPr="006765BD" w:rsidRDefault="00E1494D" w:rsidP="006765BD">
      <w:pPr>
        <w:spacing w:line="360" w:lineRule="auto"/>
        <w:ind w:firstLine="709"/>
        <w:jc w:val="center"/>
        <w:rPr>
          <w:b/>
          <w:iCs/>
          <w:color w:val="FF0000"/>
          <w:sz w:val="28"/>
          <w:szCs w:val="28"/>
          <w:lang w:val="uk-UA"/>
        </w:rPr>
      </w:pPr>
      <w:r>
        <w:rPr>
          <w:b/>
          <w:bCs/>
          <w:color w:val="000000"/>
          <w:sz w:val="28"/>
          <w:szCs w:val="28"/>
          <w:lang w:val="uk-UA"/>
        </w:rPr>
        <w:t>Рис 2.2</w:t>
      </w:r>
      <w:r w:rsidR="0018471F" w:rsidRPr="006765BD">
        <w:rPr>
          <w:b/>
          <w:bCs/>
          <w:color w:val="000000"/>
          <w:sz w:val="28"/>
          <w:szCs w:val="28"/>
          <w:lang w:val="uk-UA"/>
        </w:rPr>
        <w:t xml:space="preserve">. </w:t>
      </w:r>
      <w:r w:rsidR="0018471F" w:rsidRPr="006765BD">
        <w:rPr>
          <w:b/>
          <w:iCs/>
          <w:color w:val="000000"/>
          <w:sz w:val="28"/>
          <w:szCs w:val="28"/>
          <w:lang w:val="uk-UA"/>
        </w:rPr>
        <w:t>Основні фактори стратегій поведінки хлопців</w:t>
      </w:r>
    </w:p>
    <w:p w:rsidR="0018471F" w:rsidRPr="006765BD" w:rsidRDefault="0018471F" w:rsidP="006765BD">
      <w:pPr>
        <w:pStyle w:val="ListParagraph"/>
        <w:tabs>
          <w:tab w:val="left" w:pos="0"/>
        </w:tabs>
        <w:spacing w:line="360" w:lineRule="auto"/>
        <w:ind w:left="0" w:firstLine="709"/>
        <w:jc w:val="both"/>
        <w:rPr>
          <w:rFonts w:ascii="Times New Roman" w:hAnsi="Times New Roman"/>
          <w:szCs w:val="28"/>
          <w:lang w:val="uk-UA"/>
        </w:rPr>
      </w:pPr>
      <w:r w:rsidRPr="006765BD">
        <w:rPr>
          <w:rFonts w:ascii="Times New Roman" w:hAnsi="Times New Roman"/>
          <w:szCs w:val="28"/>
          <w:lang w:val="uk-UA"/>
        </w:rPr>
        <w:lastRenderedPageBreak/>
        <w:t>Отже, результати факторного аналізу вказують на різну кількість факторів у структурі моделей поведінки хлопців та дівчат підліткового віку, які перебувають у молодіжних спільнотах. Відрізняються такі моделі і за змістом стратегій. У дівчат способи вирішення конфліктних, проблемних ситуацій грунтуються на пошуку компромісу, пристосування, співробітництва, уникнення. У хлопців стратегії вирішення конфліктних ситуацій більш суперечливі. Спрямованість на пошук компромісу супроводжується неспроможністю пристосуватися до ситуації, а стратегія співробітництва передбачає суперництво. Як для дівчат, так і хлопців характерною є ригідність інтересів, поглядів. У хлопців вона більшою мірою зумовлена соціальною пасивністю, а у дівчат гендерними уявленнями.</w:t>
      </w:r>
    </w:p>
    <w:p w:rsidR="00083130" w:rsidRDefault="00083130" w:rsidP="00083130">
      <w:pPr>
        <w:tabs>
          <w:tab w:val="left" w:pos="7920"/>
        </w:tabs>
        <w:spacing w:line="360" w:lineRule="auto"/>
        <w:jc w:val="both"/>
        <w:rPr>
          <w:rFonts w:eastAsia="Calibri"/>
          <w:b/>
          <w:sz w:val="28"/>
          <w:szCs w:val="28"/>
          <w:lang w:val="uk-UA"/>
        </w:rPr>
      </w:pPr>
      <w:r>
        <w:rPr>
          <w:rFonts w:eastAsia="Calibri"/>
          <w:b/>
          <w:sz w:val="28"/>
          <w:szCs w:val="28"/>
          <w:lang w:val="uk-UA"/>
        </w:rPr>
        <w:t xml:space="preserve"> </w:t>
      </w:r>
    </w:p>
    <w:p w:rsidR="0018471F" w:rsidRPr="00083130" w:rsidRDefault="00083130" w:rsidP="00083130">
      <w:pPr>
        <w:tabs>
          <w:tab w:val="left" w:pos="7920"/>
        </w:tabs>
        <w:spacing w:line="360" w:lineRule="auto"/>
        <w:jc w:val="both"/>
        <w:rPr>
          <w:b/>
          <w:sz w:val="28"/>
          <w:szCs w:val="28"/>
          <w:lang w:val="uk-UA"/>
        </w:rPr>
      </w:pPr>
      <w:r>
        <w:rPr>
          <w:rFonts w:eastAsia="Calibri"/>
          <w:b/>
          <w:sz w:val="28"/>
          <w:szCs w:val="28"/>
          <w:lang w:val="uk-UA"/>
        </w:rPr>
        <w:t xml:space="preserve">         2.3.</w:t>
      </w:r>
      <w:r w:rsidR="00E1494D" w:rsidRPr="00083130">
        <w:rPr>
          <w:b/>
          <w:sz w:val="28"/>
          <w:szCs w:val="28"/>
          <w:lang w:val="uk-UA"/>
        </w:rPr>
        <w:t>Засоби оптимізації умов формування гендерної ідентичності у підлітковому віці в діяльності соціального працівника</w:t>
      </w:r>
    </w:p>
    <w:p w:rsidR="00083130" w:rsidRDefault="00083130" w:rsidP="00083130">
      <w:pPr>
        <w:spacing w:line="360" w:lineRule="auto"/>
        <w:ind w:firstLine="709"/>
        <w:jc w:val="both"/>
        <w:rPr>
          <w:sz w:val="28"/>
          <w:szCs w:val="28"/>
          <w:lang w:val="uk-UA"/>
        </w:rPr>
      </w:pP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На процес становлення гендерної ідентичності підлітка впливають такі чинники як взірці гендерних ролей батька і матері, старших братів, сестер, значущих вчителів у школі, спортсменів, улюблених героїв телепередач, фільмів, ігор чи книг, лідерів молодіжних товариств, спільнот тощо. Поруч з позитивним впливом соціуму на становлення гендерної ідентичності підлітка, сьогодні можна виокремити і ряд негативних тенденцій. У зв’язку зі зниженням виховного потенціалу українських сімей та зростаючим рівнем взаємного відчуження батьків і дітей, можна прогнозувати також зниження міри впливу сім’ї на становлення гендерної ідентичності дитини. І хоча у підлітковому віці роль батьківського впливу на підлітків поступово зменшується, діти, за результатами багатьох досліджень (І. Кон, Г. Крайг, О. Реан, М. Савчин та ін.), так само як і в попередні вікові періоди, потребують батьківської уваги та довірливого </w:t>
      </w:r>
      <w:r w:rsidRPr="00083130">
        <w:rPr>
          <w:sz w:val="28"/>
          <w:szCs w:val="28"/>
          <w:lang w:val="uk-UA"/>
        </w:rPr>
        <w:lastRenderedPageBreak/>
        <w:t>спілкування. Тим часом, виховні функції батьків перебирають на себе ЗМІ та молодіжні спільноти, їх значення для розвитку особистості підлітка стає щоразу більшим. Це підтверджують і результати нашого опитування підлітків.</w:t>
      </w:r>
    </w:p>
    <w:p w:rsidR="0018471F" w:rsidRPr="00083130" w:rsidRDefault="0018471F" w:rsidP="00083130">
      <w:pPr>
        <w:spacing w:line="360" w:lineRule="auto"/>
        <w:ind w:firstLine="709"/>
        <w:jc w:val="both"/>
        <w:rPr>
          <w:sz w:val="28"/>
          <w:szCs w:val="28"/>
          <w:lang w:val="uk-UA"/>
        </w:rPr>
      </w:pPr>
      <w:r w:rsidRPr="00083130">
        <w:rPr>
          <w:sz w:val="28"/>
          <w:szCs w:val="28"/>
          <w:lang w:val="uk-UA"/>
        </w:rPr>
        <w:t>У процесі опитування всіх включених до формувального експерименту дітей було виявлено, що у сім’ях, де стиль виховання не відповідає демократичному, спілкування з батьками протягом дня обмежується 10 – 15 хвилинами, під час яких останні, зазвичай, цікавляться не справами підлітка та його проблемами, а питаннями, які стосуються навчання і режиму дня дитини – тим, чи він «поїв, і не є голодним», «яка у нього успішність у школі», не вникаючи у причини труднощів та готовності спільного подолання їх. Також значна частина батьків бере ініціативу та відповідальність на себе за планування і вирішення майбутнього дитини,  не обговорюючи ці важливі питання з підлітком, не особливо звертаючи увагу на його інтереси, бажання.</w:t>
      </w:r>
    </w:p>
    <w:p w:rsidR="0018471F" w:rsidRPr="00083130" w:rsidRDefault="0018471F" w:rsidP="00083130">
      <w:pPr>
        <w:spacing w:line="360" w:lineRule="auto"/>
        <w:ind w:firstLine="709"/>
        <w:jc w:val="both"/>
        <w:rPr>
          <w:sz w:val="28"/>
          <w:szCs w:val="28"/>
          <w:lang w:val="uk-UA"/>
        </w:rPr>
      </w:pPr>
      <w:r w:rsidRPr="00083130">
        <w:rPr>
          <w:sz w:val="28"/>
          <w:szCs w:val="28"/>
          <w:lang w:val="uk-UA"/>
        </w:rPr>
        <w:t>У сім’ях часто основна відповідальність за виховання і влаштування життя дитини перекладається на матір, що часто зумовлює надалі непорозуміння не лише між батьками та дітьми, а й батьком і матір’ю, які не взмозі розділити власні обов’язки щодо виховання і піклування про дитину. Ця ситуація була б, можливо, менш конфліктною і травмуючою для всіх членів сім’ї, коли б і сама матір не була змушена практично увесь свій час і увагу приділяти сімейно-побутовій та соціально-професійній сферам життя.</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Таким чином, доволі часто підліток залишається на самоті зі своїми проблемами пошуку себе, моделей для ідентифікацій. Тоді він шукає підтримки у свого оточення однолітків, підлітково-юнацьких спільнотах, в яких пропонують готові зразки для ідентифікацій, які доволі оригінальні, і не вписуються у загальноприйняті стандарти. Тому, на нашу думку, до молодіжних субкультур переважно і входять діти, у яких відсутній </w:t>
      </w:r>
      <w:r w:rsidRPr="00083130">
        <w:rPr>
          <w:sz w:val="28"/>
          <w:szCs w:val="28"/>
          <w:lang w:val="uk-UA"/>
        </w:rPr>
        <w:lastRenderedPageBreak/>
        <w:t>психологічний контакт із батьками, які не відчувають прийняття та розуміння себе у сім</w:t>
      </w:r>
      <w:r w:rsidRPr="00083130">
        <w:rPr>
          <w:sz w:val="28"/>
          <w:szCs w:val="28"/>
        </w:rPr>
        <w:t>’</w:t>
      </w:r>
      <w:r w:rsidRPr="00083130">
        <w:rPr>
          <w:sz w:val="28"/>
          <w:szCs w:val="28"/>
          <w:lang w:val="uk-UA"/>
        </w:rPr>
        <w:t xml:space="preserve">ї.  </w:t>
      </w:r>
    </w:p>
    <w:p w:rsidR="0018471F" w:rsidRPr="00083130" w:rsidRDefault="0018471F" w:rsidP="00083130">
      <w:pPr>
        <w:spacing w:line="360" w:lineRule="auto"/>
        <w:ind w:firstLine="709"/>
        <w:jc w:val="both"/>
        <w:rPr>
          <w:sz w:val="28"/>
          <w:szCs w:val="28"/>
          <w:lang w:val="uk-UA"/>
        </w:rPr>
      </w:pPr>
      <w:r w:rsidRPr="00083130">
        <w:rPr>
          <w:sz w:val="28"/>
          <w:szCs w:val="28"/>
          <w:lang w:val="uk-UA"/>
        </w:rPr>
        <w:t>За таких умов можна стверджувати, що сучасна сім’я задовольняє швидше матеріальні, а не психоемоційні потреби підлітка. Відсутність довірливих зацікавлених стосунків, відкритої атмосфери спілкування є чинником, який гальмує розвиток рефлексивних і емпатійних здібностей підлітка, його здатності брати на себе відповідальність за свої вчинки і поведінку в цілому.</w:t>
      </w:r>
    </w:p>
    <w:p w:rsidR="0018471F" w:rsidRPr="00083130" w:rsidRDefault="0018471F" w:rsidP="00083130">
      <w:pPr>
        <w:spacing w:line="360" w:lineRule="auto"/>
        <w:ind w:firstLine="709"/>
        <w:jc w:val="both"/>
        <w:rPr>
          <w:sz w:val="28"/>
          <w:szCs w:val="28"/>
          <w:lang w:val="uk-UA"/>
        </w:rPr>
      </w:pPr>
      <w:r w:rsidRPr="00083130">
        <w:rPr>
          <w:sz w:val="28"/>
          <w:szCs w:val="28"/>
          <w:lang w:val="uk-UA"/>
        </w:rPr>
        <w:t>Відчуженість і байдужість у сімейних взаєминах породжують постійні непорозуміння і споживацький спосіб мислення у підлітка, коли він, у свою чергу, також починає вимагати від батьків задоволення своїх матеріальних потреб, які постійно зростають. Ця ситуація виливається у появу небажання підлітка вчитися, і тим більше, займатися саморозвитком, оскільки навіть ледь переходячи з класу в клас, і отримуючи низькі оцінки, підліток знає – в нього все добре, навіщо вчитися і працювати над собою, якщо батьки, з їх постійним почуттям провини, все залагодять, а якщо треба і куплять. Залишається тільки поринути у власні інтереси, які, як виявляється, є також досить обмеженими (інтернет, спілкування у чатах, комп’ютерні ігри, фантастичні фільми, останні моделі мобільних телефонів, модний одяг тощо).</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Одним із ключових чинників, який впливає на процес становлення особистісної, зокрема, гендерної ідентичності школярів у підлітковому віці, є ЗМІ і, особливо, кінематограф. За невеликим винятком, тут пропагуються цінності так званого «західного», «легкого» стилю життя: культ сили і грошей, прерогативи отримання насолоди від життя, безладного сексу, в тому числі, різного роду сексуальних відхилень, алкоголізму, наркотиків тощо. Як результат, сьогодні, за даними Харківського Центру соціальної реабілітації «Нарконон», у м. Харкові кожних 25 хвилин одна дитина (у віці від 11-12 років) пробує ту чи іншу </w:t>
      </w:r>
      <w:r w:rsidRPr="00083130">
        <w:rPr>
          <w:sz w:val="28"/>
          <w:szCs w:val="28"/>
          <w:lang w:val="uk-UA"/>
        </w:rPr>
        <w:lastRenderedPageBreak/>
        <w:t>наркотичну речовину (найперше мається на увазі куріння коноплі та вживання таблеток типу «екстазі»).</w:t>
      </w:r>
    </w:p>
    <w:p w:rsidR="0018471F" w:rsidRPr="00083130" w:rsidRDefault="0018471F" w:rsidP="00083130">
      <w:pPr>
        <w:spacing w:line="360" w:lineRule="auto"/>
        <w:ind w:firstLine="709"/>
        <w:jc w:val="both"/>
        <w:rPr>
          <w:sz w:val="28"/>
          <w:szCs w:val="28"/>
          <w:lang w:val="uk-UA"/>
        </w:rPr>
      </w:pPr>
      <w:r w:rsidRPr="00083130">
        <w:rPr>
          <w:sz w:val="28"/>
          <w:szCs w:val="28"/>
          <w:lang w:val="uk-UA"/>
        </w:rPr>
        <w:t>ЗМІ також ретранслюють образи популярного, «модного» юнака і дівчини. Стосовно хлопців – це найчастіше образи «крутого», ладного за першої-ліпшої нагоди вступити у бійку, молодого чоловіка, який найчастіше ніде не працює, але добре матеріально забезпечений (фільми «Бригада», «Платон» та ін.). Також популяризуються образи «бой-френда» – юнака з чудернацькими стрижками та одягом, сережкою у вусі, носі та інших частинах тіла, який не володіє фізичною силою, проте користується популярністю у дівчат і жінок, інколи багато часу проводить за комп’ютером, має добре розвинені комунікативні здібності, але зміст його розмов найчастіше є безплідним мудруванням (фільми «Бабій», «Красунчик», «Здача» та ін.).</w:t>
      </w:r>
    </w:p>
    <w:p w:rsidR="0018471F" w:rsidRPr="00083130" w:rsidRDefault="0018471F" w:rsidP="00083130">
      <w:pPr>
        <w:spacing w:line="360" w:lineRule="auto"/>
        <w:ind w:firstLine="709"/>
        <w:jc w:val="both"/>
        <w:rPr>
          <w:sz w:val="28"/>
          <w:szCs w:val="28"/>
          <w:lang w:val="uk-UA"/>
        </w:rPr>
      </w:pPr>
      <w:r w:rsidRPr="00083130">
        <w:rPr>
          <w:sz w:val="28"/>
          <w:szCs w:val="28"/>
          <w:lang w:val="uk-UA"/>
        </w:rPr>
        <w:t>Щодо дівчат, то зазвичай на екранах ми бачимо образ юної, надміру відкрито сексуальної жінки, яка вміло користується цією сексуальністю, живе вільним життям, не задумуючись про сім’ю, духовність чи інші речі з реального життя (фільми «Секс у великому місті», «Всі жінки – відьми», «Моя прекрасна няня», передачі за участю гурту «Ранетки», молодіжні журнали тощо). Також пропагується образ сильної маскулінної жінки, яка своїми психічними (а також і фізичними) можливостями, розумом часто набагато перевершує оточуючих чоловіків (фільми «Нікіта», «Солдат Джейн», «Зірка у погонах» тощо).</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Досить часто молодь, наслідуючи ці взірці, ззовні зображає модного юнака чи юнку, але потай переживає власну ущербність – в міру нерозвинутості власної, відмінної від усіх, індивідуальності, неможливості знайти себе, самореалізуватися у цьому штучному образі. Як виявилося, у процесі роботи з такими підлітками, для яких характерний пошук образів ідентифікації, вони звертаються до різних молодіжних спільнот. Інтернет, телебачення активно пропагують такі об’єкти ідентифікації – одними із </w:t>
      </w:r>
      <w:r w:rsidRPr="00083130">
        <w:rPr>
          <w:sz w:val="28"/>
          <w:szCs w:val="28"/>
          <w:lang w:val="uk-UA"/>
        </w:rPr>
        <w:lastRenderedPageBreak/>
        <w:t>найпоширеніших є образи юнаків, які належать до «неформалів», рокерів і реперів, рідше – хлопців-готів; та образи юнок, які захоплюються поп-музикою, а також дівчат-готів, хіпі (які найчастіше цікавляться езотеричними знаннями, філософією екзистенціалізму, нігілізму тощо) [21].</w:t>
      </w:r>
    </w:p>
    <w:p w:rsidR="0018471F" w:rsidRPr="00083130" w:rsidRDefault="0018471F" w:rsidP="00083130">
      <w:pPr>
        <w:spacing w:line="360" w:lineRule="auto"/>
        <w:ind w:firstLine="709"/>
        <w:jc w:val="both"/>
        <w:rPr>
          <w:sz w:val="28"/>
          <w:szCs w:val="28"/>
          <w:lang w:val="uk-UA"/>
        </w:rPr>
      </w:pPr>
      <w:r w:rsidRPr="00083130">
        <w:rPr>
          <w:sz w:val="28"/>
          <w:szCs w:val="28"/>
          <w:lang w:val="uk-UA"/>
        </w:rPr>
        <w:t>Проаналізувавши всі вище описані обставини, ми дійшли висновку, що молоді люди для того, щоб подолати власні комплекси, зумовлені наслідуванням штучних цінностей та в умовах недостатньої батьківської уваги, непорозуміння з однолітками і вчителями, поринають у активний пошук ефективного їх вирішення. За таких умов найдоступнішим варіантом є підтримка молодіжних спільнот. Молодіжна спільнота стає тією панацеєю від усіх проблем, яка дає можливість підлітку відчути себе несамотнім, потрібним, вагомим і, основне, включеним у колектив.</w:t>
      </w:r>
    </w:p>
    <w:p w:rsidR="0018471F" w:rsidRPr="00083130" w:rsidRDefault="0018471F" w:rsidP="00083130">
      <w:pPr>
        <w:spacing w:line="360" w:lineRule="auto"/>
        <w:ind w:firstLine="709"/>
        <w:jc w:val="both"/>
        <w:rPr>
          <w:sz w:val="28"/>
          <w:szCs w:val="28"/>
          <w:lang w:val="uk-UA"/>
        </w:rPr>
      </w:pPr>
      <w:r w:rsidRPr="00083130">
        <w:rPr>
          <w:sz w:val="28"/>
          <w:szCs w:val="28"/>
          <w:lang w:val="uk-UA"/>
        </w:rPr>
        <w:t>Відтак, батьківська сім’я остаточно відступає на другий план, віддаючи першість молодіжній спільноті, яка стає необхідною умовою подальшої ефективної соціалізації. Цей процес є природнім, оскільки однією з основних тенденцій підліткового віку є переорієнтація на спілкування з ровесниками, у процесі якого задовольняються потреби цього віку.</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Спілкування з ровесниками, по-перше, – це важливий специфічний канал інформації, завдяки якому підлітки мають можливість обговорювати інтимні питання, відповіді на які вони не можуть отримати від батьків чи інших дорослих. По-друге, спілкування з однолітками є специфічним, особливим видом міжособистісних відносин. Спільна діяльність дозволяє виробити необхідні навички соціальної взаємодії, вміння співвідносити особисті інтереси з суспільними. Розвивається вміння вирішувати міжособистісні конфлікти, розвивати навички конкуренції, суперництва у групових взаєминах, якого немає з батьками. По-третє, спілкування у підліткових товариствах – це особливий вид емоційних контактів. </w:t>
      </w:r>
      <w:r w:rsidRPr="00083130">
        <w:rPr>
          <w:sz w:val="28"/>
          <w:szCs w:val="28"/>
          <w:lang w:val="uk-UA"/>
        </w:rPr>
        <w:lastRenderedPageBreak/>
        <w:t>Усвідомлення групової приналежності полегшує підлітку автономізацію від дорослих і дає йому відчуття емоційного благополуччя</w:t>
      </w:r>
      <w:r w:rsidR="00083130">
        <w:rPr>
          <w:sz w:val="28"/>
          <w:szCs w:val="28"/>
          <w:lang w:val="uk-UA"/>
        </w:rPr>
        <w:t>.</w:t>
      </w:r>
    </w:p>
    <w:p w:rsidR="0018471F" w:rsidRPr="00083130" w:rsidRDefault="0018471F" w:rsidP="00083130">
      <w:pPr>
        <w:spacing w:line="360" w:lineRule="auto"/>
        <w:ind w:firstLine="709"/>
        <w:jc w:val="both"/>
        <w:rPr>
          <w:sz w:val="28"/>
          <w:szCs w:val="28"/>
          <w:lang w:val="uk-UA"/>
        </w:rPr>
      </w:pPr>
      <w:r w:rsidRPr="00083130">
        <w:rPr>
          <w:sz w:val="28"/>
          <w:szCs w:val="28"/>
          <w:lang w:val="uk-UA"/>
        </w:rPr>
        <w:t>У своєму середовищі, взаємодіючи один з одним, підлітки навчаються вмінню рефлексувати себе у відносинах з ровесниками. Взаємна зацікавленість, бажання спільно вивчати світ і один одного стає самоціллю. Спілкування виявляється наскільки цікавим, що молодь інколи забуває про уроки і домашні обов’язки. У відносинах з ровесниками підліток намагається реалізувати себе як особистість, визначити власні можливості в спілкуванні. Для того, щоб ці намагання реалізувати, йому необхідна особиста свобода і відповідальність [64, с. 65].</w:t>
      </w:r>
    </w:p>
    <w:p w:rsidR="0018471F" w:rsidRPr="00083130" w:rsidRDefault="0018471F" w:rsidP="00083130">
      <w:pPr>
        <w:spacing w:line="360" w:lineRule="auto"/>
        <w:ind w:firstLine="709"/>
        <w:jc w:val="both"/>
        <w:rPr>
          <w:sz w:val="28"/>
          <w:szCs w:val="28"/>
          <w:lang w:val="uk-UA"/>
        </w:rPr>
      </w:pPr>
      <w:r w:rsidRPr="00083130">
        <w:rPr>
          <w:sz w:val="28"/>
          <w:szCs w:val="28"/>
          <w:lang w:val="uk-UA"/>
        </w:rPr>
        <w:t>Найбільшою принадою спільнот є те, що вони зазвичай є досить однорідними і відкритими об’єднаннями, основу яких складає молодь. Та все ж, незважаючи на це, вони є одночасно джерелом індивідуалізації підлітка, оскільки в їх основі лежать певні правила, яких повинен дотримуватися кожен з членів спільноти. Основними серед них є такі: особливий стиль світобачення і світосприймання, поведінки, співпраці, комунікації (сленг, специфічні жарти), манера вирішувати проблеми і одягатися, вибирати музику, кінематограф тощо.</w:t>
      </w:r>
    </w:p>
    <w:p w:rsidR="0018471F" w:rsidRPr="00083130" w:rsidRDefault="0018471F" w:rsidP="00083130">
      <w:pPr>
        <w:spacing w:line="360" w:lineRule="auto"/>
        <w:ind w:firstLine="709"/>
        <w:jc w:val="both"/>
        <w:rPr>
          <w:sz w:val="28"/>
          <w:szCs w:val="28"/>
          <w:lang w:val="uk-UA"/>
        </w:rPr>
      </w:pPr>
      <w:r w:rsidRPr="00083130">
        <w:rPr>
          <w:sz w:val="28"/>
          <w:szCs w:val="28"/>
          <w:lang w:val="uk-UA"/>
        </w:rPr>
        <w:t>Вже кілька десятків років вчені різних розвинених країн спостерігають, як швидко і блискавично виникають та відходять в історію різні молодіжні спільноти. Та, не зважаючи на це, ще і досі немає єдиної точки зору на те, яким чином у межах спільноти відбувається формування ідентичності, зокрема, гендерної. Адже у кожній такій спільноті, в залежності від її образу світу створюються свої, особливі, моделі гендеру, гендерних схем, які й визначають конструювання гендерної ідентичності молодих людей.</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У процесі підготовки і проведення формувального експерименту ми відзначили певну полярність впливу молодіжних спільнот на підлітка. З однієї сторони, для значної частини молодих людей вони стають </w:t>
      </w:r>
      <w:r w:rsidRPr="00083130">
        <w:rPr>
          <w:sz w:val="28"/>
          <w:szCs w:val="28"/>
          <w:lang w:val="uk-UA"/>
        </w:rPr>
        <w:lastRenderedPageBreak/>
        <w:t>своєрідним трампліном, який прискорює надалі саморозвиток, а з іншої сторони, для багатьох підлітків молодіжні спільноти виявляються непотрібним баластом, який не дає їм можливості рухатись вперед, вони застрягають на протиставленні себе, своєї позиції зовнішньому світові.</w:t>
      </w:r>
    </w:p>
    <w:p w:rsidR="0018471F" w:rsidRPr="00083130" w:rsidRDefault="0018471F" w:rsidP="00083130">
      <w:pPr>
        <w:spacing w:line="360" w:lineRule="auto"/>
        <w:ind w:firstLine="709"/>
        <w:jc w:val="both"/>
        <w:rPr>
          <w:sz w:val="28"/>
          <w:szCs w:val="28"/>
          <w:lang w:val="uk-UA"/>
        </w:rPr>
      </w:pPr>
      <w:r w:rsidRPr="00083130">
        <w:rPr>
          <w:sz w:val="28"/>
          <w:szCs w:val="28"/>
          <w:lang w:val="uk-UA"/>
        </w:rPr>
        <w:t>Спільним для усіх включених до спільноти підлітків є незадоволене бажання зайняти достойне місце у групі ровесників та сім’ї, але при цьому відсутність засобів для підвищення власної самооцінки, підвищена критичність ставлення до цінностей інших соціальних груп і суспільства в цілому, неналежна сформованість власної часової перспективи пов’язаної з потенційно можливим майбутнім та його плануванням. Молодіжна субкультура, реалізуючись через підлітково-юнацьку спільноту, дає змогу змінюватися, робити вільний вибір, творчо самореалізовуватись, і цим ніби підкуповує підлітка, адже він отримує, на перший погляд, необмежені можливості – тебе приймають таким, який ти є, підтримують, схвалюють.</w:t>
      </w:r>
    </w:p>
    <w:p w:rsidR="0018471F" w:rsidRPr="00083130" w:rsidRDefault="0018471F" w:rsidP="00083130">
      <w:pPr>
        <w:spacing w:line="360" w:lineRule="auto"/>
        <w:ind w:firstLine="709"/>
        <w:jc w:val="both"/>
        <w:rPr>
          <w:sz w:val="28"/>
          <w:szCs w:val="28"/>
          <w:lang w:val="uk-UA"/>
        </w:rPr>
      </w:pPr>
      <w:r w:rsidRPr="00083130">
        <w:rPr>
          <w:sz w:val="28"/>
          <w:szCs w:val="28"/>
          <w:lang w:val="uk-UA"/>
        </w:rPr>
        <w:t>Однак, прийнявши все, що вона пропонує, він потрапляє у пастку. Втікаючи від батьківських і вчительських правил, підліток сам добровільно звертається до спільноти, яка висуває власні вдало завуальовані, і нерідко жорсткі правила та норми поведінки. «Мисляча» частина молоді, намагається самостійно обирати принципи, норми та цілі, згідно яких буде розвивати власну неповторну особистість. Такі молоді люди не автоматично, без осмислення засвоюють принципи, норми спільноти, а синтезують їх, надають їм свого, інколи абсолютно нового значення. Ще одна невелика частина молоді з добре розвиненими лідерськими якостями утворює центр молодіжної спільноти, і намагається реалізувати свої здібності, «рухаючи прогрес» розвитку тієї чи іншої молодіжної субкультури.</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Проводячи більшість вільного часу у молодіжній спільноті, підліток, все таки, не може розв’язати ті вікові труднощі, які значною мірою впливають на розвиток гендерної ідентичності, а такими є: </w:t>
      </w:r>
      <w:r w:rsidRPr="00083130">
        <w:rPr>
          <w:sz w:val="28"/>
          <w:szCs w:val="28"/>
          <w:lang w:val="uk-UA"/>
        </w:rPr>
        <w:lastRenderedPageBreak/>
        <w:t xml:space="preserve">несформованість навичок саморозвитку та самоаналізу, відсутність бажання працювати над собою, недостатньо розвинуті комунікативні здібності, відсутність емпатії та рефлексії, слабо сформовані уявлення про майбутнє, професійна невизначеність. Однією з найхарактерніших особливостей є те, що багато сучасних підлітків не бачать власного майбутнього, що зазвичай проявляється у нездатності співвіднесення близької і віддаленої часової перспективи. Часто цілі, які ставить перед собою молодь, є нереалістичними, а тому в недалекому майбутньому можуть виявитися ілюзорними і залишитися на рівні мрії. </w:t>
      </w:r>
    </w:p>
    <w:p w:rsidR="0018471F" w:rsidRPr="00083130" w:rsidRDefault="0018471F" w:rsidP="00083130">
      <w:pPr>
        <w:spacing w:line="360" w:lineRule="auto"/>
        <w:ind w:firstLine="709"/>
        <w:jc w:val="both"/>
        <w:rPr>
          <w:sz w:val="28"/>
          <w:szCs w:val="28"/>
          <w:lang w:val="uk-UA"/>
        </w:rPr>
      </w:pPr>
      <w:r w:rsidRPr="00083130">
        <w:rPr>
          <w:sz w:val="28"/>
          <w:szCs w:val="28"/>
          <w:lang w:val="uk-UA"/>
        </w:rPr>
        <w:t>За результатами нашого дослідження було виявлено, що процес гендерної ідентифікації підлітків, які належать до різних молодіжних спільнот (готи, репери, чатівці, емо тощо), має свої особливості. Так, за результатами обстеження підлітків за допомогою методики «Маскулінність – фемінність» С. Бем, було виявлено, що 66,7% досліджуваних дівчат та 100% досліджуваних хлопців характеризуються яскраво вираженою маскулінністю (на відміну від підлітків, які не входять до молодіжних спільнот, у яких спостерігається достатньо рівномірний розподіл маскулінних, фемінних та андрогінних якостей середнього рівня вираженості). Отже, серед членів молодіжних спільнот спостерігається поширення гіпертрофованого образу «сильної людини», впевненої в собі, напористої, рішучої, здатної дати різкий опір будь-яким посяганням на її власний світ. У нормі така позиція має позитивне значення, проте у цій ситуації вона впливає на розвиток у підлітків таких характерологічних та поведінкових особливостей, як надмірна критичність до оточуючих, і її відсутність щодо себе, егоїзм, черствість, нездатність прислухатися до думки інших, гнучко будувати свою поведінку у залежності від зміни обставин, сповідування «культу сили», жорсткості, жорстокості тощо.</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Молодіжні спільноти пропонують різні моделі маскулінності, фемінності, які можуть ускладнювати процес конструювання гендерної </w:t>
      </w:r>
      <w:r w:rsidRPr="00083130">
        <w:rPr>
          <w:sz w:val="28"/>
          <w:szCs w:val="28"/>
          <w:lang w:val="uk-UA"/>
        </w:rPr>
        <w:lastRenderedPageBreak/>
        <w:t>ідентичності. Підліток стикається із труднощами у гендерній соціалізації. Доволі часто зустрічалися відповіді, які свідчили про відсутність чітких уявлень молодих людей щодо гендерних ролей. Так, для дівчат є непривабливим образ матері і дружини, яка повинна працювати, матеріально забезпечуючи сім’ю на рівні з чоловіком, і, водночас, виконувати роль домогосподарки, забезпечуючи родинний побут і виховуючи дітей. Хлопці переважно вважають, що вони повинні піклуватися про матеріальний стан сім’ї, бути успішними у кар’єрі. Іншими словами, у підлітків спостерігається дисфункція уявлень про гендерні ролі чоловіка і жінки, однобічно негативне сприймання «важких обов’язків», які виникають під час створення сім’ї, тому все частіше юнаки обирають безтурботно-вільний стиль життя.</w:t>
      </w:r>
    </w:p>
    <w:p w:rsidR="0018471F" w:rsidRPr="00083130" w:rsidRDefault="0018471F" w:rsidP="00083130">
      <w:pPr>
        <w:spacing w:line="360" w:lineRule="auto"/>
        <w:ind w:firstLine="709"/>
        <w:jc w:val="both"/>
        <w:rPr>
          <w:sz w:val="28"/>
          <w:szCs w:val="28"/>
          <w:lang w:val="uk-UA"/>
        </w:rPr>
      </w:pPr>
      <w:r w:rsidRPr="00083130">
        <w:rPr>
          <w:sz w:val="28"/>
          <w:szCs w:val="28"/>
          <w:lang w:val="uk-UA"/>
        </w:rPr>
        <w:t>Враховуючи вище зазначені психологічні особливості формування гендерної ідентичності сучасних підлітків, очевидною є необхідність розробки методів надання їм адекватної психологічної підтримки, допомоги, супроводу. Поруч із індивідуальними формами психологічної допомоги (консультування, психотерапія), які доцільно використовувати, насамперед, в умовах наявності складних психоемоційних травм у підлітка, ефективним засобом оптимізації становлення особистості і, зокрема, гендерної ідентичності у підлітковому віці, з нашої точки зору, є розробка програм групових занять з елементами тренінгу.</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Психологічний тренінг є «активним методом практичної психології, який використовується для роботи з психічно здоровими людьми, які мають психологічні проблеми, з метою надання їм допомоги у саморозвитку» [29, с. 31]. Його основною перевагою є можливість організації інтерактивного соціально-психологічного навчання групи людей навичкам самопізнання і саморозвитку, удосконалення комунікативних здібностей та актуалізації інших особистісних ресурсів, посередництвом чого створюються умови для інтенсифікації процесу </w:t>
      </w:r>
      <w:r w:rsidRPr="00083130">
        <w:rPr>
          <w:sz w:val="28"/>
          <w:szCs w:val="28"/>
          <w:lang w:val="uk-UA"/>
        </w:rPr>
        <w:lastRenderedPageBreak/>
        <w:t>особистісного зростання, а відтак, учасники тренінгових занять опосередковано навчаються новим ефективним способам розв’язання різноманітних життєвих труднощів [29].</w:t>
      </w:r>
    </w:p>
    <w:p w:rsidR="0018471F" w:rsidRPr="00083130" w:rsidRDefault="0018471F" w:rsidP="00083130">
      <w:pPr>
        <w:spacing w:line="360" w:lineRule="auto"/>
        <w:ind w:firstLine="709"/>
        <w:jc w:val="both"/>
        <w:rPr>
          <w:sz w:val="28"/>
          <w:szCs w:val="28"/>
          <w:lang w:val="uk-UA"/>
        </w:rPr>
      </w:pPr>
      <w:r w:rsidRPr="00083130">
        <w:rPr>
          <w:sz w:val="28"/>
          <w:szCs w:val="28"/>
          <w:lang w:val="uk-UA"/>
        </w:rPr>
        <w:t>З нашої точки зору, тренінгові заняття з підлітками мають бути присвячені розвитку власне гендерної ідентичності, яка інтенсивно формується саме на даному віковому етапі. Гендерна ідентичність відіграє важливу роль у процесах адаптації і саморегуляції, вона є однією з базових структур самосвідомості. Якщо самосвідомість дисгармонійна і неузгоджена, людина може страждати від емоційних реакцій відкидання або неприйняття своєї чи протилежної статі</w:t>
      </w:r>
      <w:r w:rsidR="00083130">
        <w:rPr>
          <w:sz w:val="28"/>
          <w:szCs w:val="28"/>
          <w:lang w:val="uk-UA"/>
        </w:rPr>
        <w:t xml:space="preserve">, </w:t>
      </w:r>
      <w:r w:rsidRPr="00083130">
        <w:rPr>
          <w:sz w:val="28"/>
          <w:szCs w:val="28"/>
          <w:lang w:val="uk-UA"/>
        </w:rPr>
        <w:t>незадоволеності собою як чоловіком чи жінкою. Такі переживання в майбутньому виливаються у гендерний конфлікт, і впливають на загальний рівень самооцінки, самоповаги, рівень комунікативної компетентності, зрештою, задоволеність шлюбом, та своїм життям загалом. Адекватний розвиток гендерної ідентичності підлітка є однією з необхідних передумов успішного і гармонійного конструювання особистісної ідентичності.</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Під час формування тренінгової програми оптимізації умов конструювання гендерної ідентичності у підлітків, які належать до молодіжних субкультур, нами враховувалися можливі та потенційно можливі чинники, які гіпотетично могли б впливати на процес її конструювання. Нами окреслено основні проблеми підліткового віку, вирішення яких дозволить молодим людям найбільш повно розкрити, набути, можливо відкоригувати ті індивідуальні якості, характеристики, які не дають їм рухатися вперед та успішно проходити активний процес особистісного становлення. </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Метою нашої тренінгової програми оптимізації умов конструювання гендерної ідентичності у підлітків, які належать до молодіжних субкультур була розробка засобів сприяння розвитку здатності до самоаналізу, </w:t>
      </w:r>
      <w:r w:rsidRPr="00083130">
        <w:rPr>
          <w:sz w:val="28"/>
          <w:szCs w:val="28"/>
          <w:lang w:val="uk-UA"/>
        </w:rPr>
        <w:lastRenderedPageBreak/>
        <w:t>самопізнання, рефлексії, розвитку комунікативних здібностей у підлітків, які належать до різних підлітково-молодіжних спільнот</w:t>
      </w:r>
      <w:r w:rsidR="00083130">
        <w:rPr>
          <w:sz w:val="28"/>
          <w:szCs w:val="28"/>
          <w:lang w:val="uk-UA"/>
        </w:rPr>
        <w:t>.</w:t>
      </w:r>
      <w:r w:rsidRPr="00083130">
        <w:rPr>
          <w:sz w:val="28"/>
          <w:szCs w:val="28"/>
          <w:lang w:val="uk-UA"/>
        </w:rPr>
        <w:t xml:space="preserve"> </w:t>
      </w:r>
    </w:p>
    <w:p w:rsidR="0018471F" w:rsidRPr="00083130" w:rsidRDefault="0018471F" w:rsidP="00083130">
      <w:pPr>
        <w:spacing w:line="360" w:lineRule="auto"/>
        <w:ind w:firstLine="709"/>
        <w:jc w:val="both"/>
        <w:rPr>
          <w:sz w:val="28"/>
          <w:szCs w:val="28"/>
          <w:lang w:val="uk-UA"/>
        </w:rPr>
      </w:pPr>
      <w:r w:rsidRPr="00083130">
        <w:rPr>
          <w:sz w:val="28"/>
          <w:szCs w:val="28"/>
          <w:lang w:val="uk-UA"/>
        </w:rPr>
        <w:t>Виходячи з окреслених проблем підліткового віку, нами було виокремлено три блоки (етапи) тренінгу оптимізації умов конструювання гендерної ідентичності підлітків із різних молодіжних субкультур, у яких реалізовано вирішення наступних завдань:</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ознайомлення учасників з правилами роботи під час тренінгових занять;</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виявлення індивідуальних очікувань та запитів учасників формувального експерименту;</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здійснення самодіагностики готовності до самопізнання та саморозвитку;</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створення власного психологічного портрету та плану самовдосконалення;</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оволодіння основними прийомами та навичками самовдосконалення й емоційної саморегуляції;</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сприяння підвищенню самооцінки та формуванню адекватного рівня домагань;</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сприяння розвитку комунікативних навичок та вмінь;</w:t>
      </w:r>
    </w:p>
    <w:p w:rsidR="0018471F" w:rsidRPr="00083130" w:rsidRDefault="0018471F" w:rsidP="00D94EB6">
      <w:pPr>
        <w:numPr>
          <w:ilvl w:val="0"/>
          <w:numId w:val="16"/>
        </w:numPr>
        <w:tabs>
          <w:tab w:val="left" w:pos="993"/>
        </w:tabs>
        <w:spacing w:line="360" w:lineRule="auto"/>
        <w:ind w:left="0" w:firstLine="709"/>
        <w:jc w:val="both"/>
        <w:rPr>
          <w:sz w:val="28"/>
          <w:szCs w:val="28"/>
          <w:lang w:val="uk-UA"/>
        </w:rPr>
      </w:pPr>
      <w:r w:rsidRPr="00083130">
        <w:rPr>
          <w:sz w:val="28"/>
          <w:szCs w:val="28"/>
          <w:lang w:val="uk-UA"/>
        </w:rPr>
        <w:t>формування потреби у самовизначенні, розвиток навичок планування та прогнозування майбутнього.</w:t>
      </w:r>
    </w:p>
    <w:p w:rsidR="0018471F" w:rsidRPr="00083130" w:rsidRDefault="0018471F" w:rsidP="00083130">
      <w:pPr>
        <w:spacing w:line="360" w:lineRule="auto"/>
        <w:ind w:firstLine="709"/>
        <w:jc w:val="both"/>
        <w:rPr>
          <w:sz w:val="28"/>
          <w:szCs w:val="28"/>
          <w:lang w:val="uk-UA"/>
        </w:rPr>
      </w:pPr>
      <w:r w:rsidRPr="00083130">
        <w:rPr>
          <w:sz w:val="28"/>
          <w:szCs w:val="28"/>
          <w:lang w:val="uk-UA"/>
        </w:rPr>
        <w:t>Завдання послідовно вирішувались посередництвом виконання відповідних вправ програми тренінгу. Програма включала три етапи або блоки її реалізації:</w:t>
      </w:r>
    </w:p>
    <w:p w:rsidR="0018471F" w:rsidRPr="00083130" w:rsidRDefault="0018471F" w:rsidP="00083130">
      <w:pPr>
        <w:spacing w:line="360" w:lineRule="auto"/>
        <w:ind w:firstLine="709"/>
        <w:jc w:val="both"/>
        <w:rPr>
          <w:sz w:val="28"/>
          <w:szCs w:val="28"/>
          <w:lang w:val="uk-UA"/>
        </w:rPr>
      </w:pPr>
      <w:r w:rsidRPr="00083130">
        <w:rPr>
          <w:sz w:val="28"/>
          <w:szCs w:val="28"/>
          <w:lang w:val="uk-UA"/>
        </w:rPr>
        <w:t>І. Орієнтувально-мотивуючий (3 заняття).</w:t>
      </w:r>
    </w:p>
    <w:p w:rsidR="0018471F" w:rsidRPr="00083130" w:rsidRDefault="0018471F" w:rsidP="00083130">
      <w:pPr>
        <w:spacing w:line="360" w:lineRule="auto"/>
        <w:ind w:firstLine="709"/>
        <w:jc w:val="both"/>
        <w:rPr>
          <w:sz w:val="28"/>
          <w:szCs w:val="28"/>
          <w:lang w:val="uk-UA"/>
        </w:rPr>
      </w:pPr>
      <w:r w:rsidRPr="00083130">
        <w:rPr>
          <w:sz w:val="28"/>
          <w:szCs w:val="28"/>
          <w:lang w:val="uk-UA"/>
        </w:rPr>
        <w:t>ІІ. Розвивальний (6 занять).</w:t>
      </w:r>
    </w:p>
    <w:p w:rsidR="0018471F" w:rsidRPr="00083130" w:rsidRDefault="0018471F" w:rsidP="00083130">
      <w:pPr>
        <w:spacing w:line="360" w:lineRule="auto"/>
        <w:ind w:firstLine="709"/>
        <w:jc w:val="both"/>
        <w:rPr>
          <w:sz w:val="28"/>
          <w:szCs w:val="28"/>
          <w:lang w:val="uk-UA"/>
        </w:rPr>
      </w:pPr>
      <w:r w:rsidRPr="00083130">
        <w:rPr>
          <w:sz w:val="28"/>
          <w:szCs w:val="28"/>
          <w:lang w:val="uk-UA"/>
        </w:rPr>
        <w:t>ІІІ. Інтегративний (3 заняття).</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До першого, орієнтувально-мотивуючого етапу тренінгу оптимізації умов конструювання гендерної ідентичності у підлітків, які належать до </w:t>
      </w:r>
      <w:r w:rsidRPr="00083130">
        <w:rPr>
          <w:sz w:val="28"/>
          <w:szCs w:val="28"/>
          <w:lang w:val="uk-UA"/>
        </w:rPr>
        <w:lastRenderedPageBreak/>
        <w:t xml:space="preserve">молодіжних субкультур нами було включено вправи, спрямовані на знайомство учасників, створення позитивного емоційного клімату у тренінговій групі та довірливої атмосфери, ознайомлення підлітків з основними принципами та правилами тренінгових занять. Відтак, аналізувались очікування та запити учасників щодо роботи, після чого підліткам пропонувалося ряд вправ, спрямованих на виявлення їх позитивних та негативних сторін особистості, здібностей, інтересів та уподобань, аналіз власного образу «Я», сприяння осмисленню власної неповторності та індивідуальності тощо. Тобто, основним завданням цього етапу є розвиток навичок самоаналізу, рефлексії та самопізнання. На нашу думку, саме завдяки таким здібностям підліток зможе синтезувати, аналізувати запропоновані взірці гендерної ідентифікації у спільноті, і створювати свої, більш продуктивні образи, що дозволить йому вирішити кризу гендерної ідентичності (подолання стадії «дифузії» гендерної ідентичності). </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Другий – розвивальний етап тренінгу спрямований на актуалізацію потреб та формування навичок самовдосконалення в учасників, а також розвиток комунікативних здібностей. Оскільки підлітки, які перебувають у підлітково-юнацьких спільнотах, відчувають труднощі у спілкуванні, невпевненість, що й спонукає їх часто обмежувати своє коло взаємодії тільки спільнотою. </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На цьому етапі підліткам пропонувався комплекс вправ, виконання яких дозволило поглибити та розширити процеси саморозкриття, актуалізувати творчий потенціал та особистісні ресурси, здібності дітей, а також підвищити їх самооцінку. На цій основі діти отримали можливість оволодіти основними навичками саморозвитку, зокрема, розвитку рефлексії, комунікативних здібностей, здатності активно використовувати вербальні та невербальні канали отримання інформації, здатність до </w:t>
      </w:r>
      <w:r w:rsidRPr="00083130">
        <w:rPr>
          <w:sz w:val="28"/>
          <w:szCs w:val="28"/>
          <w:lang w:val="uk-UA"/>
        </w:rPr>
        <w:lastRenderedPageBreak/>
        <w:t>емоційної саморегуляції, самостійного пошуку способів і прийомів самовдосконалення тощо.</w:t>
      </w:r>
    </w:p>
    <w:p w:rsidR="0018471F" w:rsidRPr="00083130" w:rsidRDefault="0018471F" w:rsidP="00083130">
      <w:pPr>
        <w:spacing w:line="360" w:lineRule="auto"/>
        <w:ind w:firstLine="709"/>
        <w:jc w:val="both"/>
        <w:rPr>
          <w:sz w:val="28"/>
          <w:szCs w:val="28"/>
          <w:lang w:val="uk-UA"/>
        </w:rPr>
      </w:pPr>
      <w:r w:rsidRPr="00083130">
        <w:rPr>
          <w:sz w:val="28"/>
          <w:szCs w:val="28"/>
          <w:lang w:val="uk-UA"/>
        </w:rPr>
        <w:t>У процесі третього етапу тренінгу перед нами стояло завдання формування здатності в учасників тренінгу до особистісного самовизначення, на основі розвитку вміння визначати життєві цілі наближеної і віддаленої перспективи та досягати їх. Для реалізації цього завдання був підібраний комплекс вправ, спрямованих на формування близької і далекої перспективи майбутнього, розвиток вміння аналізувати свої бажання, інтереси, прагнення та мрії, диференціювати їх від нав’язаних ззовні; розвиток здатності підлітків формувати конкретні програми дій на найближче майбутнє, визначати свої сильні сторони, виділяти характерологічні якості, особистісні ресурси та здібності, використовуючи які вони зможуть досягти запланованих цілей. Причому, особлива увага приділялась визначенню життєвих цілей і перспектив учасників тренінгу. Адже, як зазначає І. Кон, далеко не всім людям легко дається формування нової часової перспективи, часто загострене почуття незворотності часу поєднується в юнацькій свідомості з небажанням помічати його плин, з уявленням, що час ніби зупинився, і вони ще довго можуть жити у безтурботності [64]. На думку Е. Еріксона, почуття зупинки часу психологічно означає, ніби повернення до дитячого стану, коли час іще не існував, і не сприймався свідомо. Іншими словами, для підліткового віку характерні досить інтенсивні переживання особистих труднощів при самовизначенні куди рухатися надалі по життю, і ці переживання тісно пов’язані із кризою ідентичності [13].</w:t>
      </w:r>
    </w:p>
    <w:p w:rsidR="0018471F" w:rsidRPr="00083130" w:rsidRDefault="0018471F" w:rsidP="00083130">
      <w:pPr>
        <w:spacing w:line="360" w:lineRule="auto"/>
        <w:ind w:firstLine="709"/>
        <w:jc w:val="both"/>
        <w:rPr>
          <w:sz w:val="28"/>
          <w:szCs w:val="28"/>
          <w:lang w:val="uk-UA"/>
        </w:rPr>
      </w:pPr>
      <w:r w:rsidRPr="00083130">
        <w:rPr>
          <w:sz w:val="28"/>
          <w:szCs w:val="28"/>
          <w:lang w:val="uk-UA"/>
        </w:rPr>
        <w:t xml:space="preserve">Таким чином, основними проблемами підлітків-учасників молодіжних спільнот, є несформованість навичок самоаналізу і саморозвитку, відсутність бажання вчитися і працювати над собою, занижена самооцінка, недостатньо розвинені комунікативні здібності, нерозвинена здатність до рефлексії та емпатії, несформованість уявлень </w:t>
      </w:r>
      <w:r w:rsidRPr="00083130">
        <w:rPr>
          <w:sz w:val="28"/>
          <w:szCs w:val="28"/>
          <w:lang w:val="uk-UA"/>
        </w:rPr>
        <w:lastRenderedPageBreak/>
        <w:t>про майбутнє, орієнтація на наслідування зразків крайніх варіантів розвитку маскулінності у хлопців і дівчат, відсутність чітких уявлень про ролі чоловіка і жінки у сімейному житті тощо. Одним із методів надання психологічної допомоги підліткам, які входять до молодіжних спільнот, та засобів оптимізації становлення гендерної ідентичності у підлітковому віці є тренінг саморозвитку, який включає послідовну роботу над трьома основними блоками завдань: 1) розвиток потреб і навичок самоаналізу, рефлексії і самопізнання; 2) актуалізація потреб і формування навичок самовдосконалення, розвиток комунікативних здібностей, здатності до емоційної саморегуляції та підвищення самооцінки; 3) формування особистісного самовизначення, вміння ставити перед собою цілі наближеної та відаленої перспективи, будувати та реалізовувати план дій для досягнення бажаних результатів.</w:t>
      </w:r>
    </w:p>
    <w:p w:rsidR="0018471F" w:rsidRDefault="0018471F" w:rsidP="0018471F">
      <w:pPr>
        <w:spacing w:line="360" w:lineRule="auto"/>
        <w:jc w:val="both"/>
        <w:rPr>
          <w:b/>
          <w:szCs w:val="28"/>
          <w:lang w:val="uk-UA"/>
        </w:rPr>
      </w:pPr>
    </w:p>
    <w:p w:rsidR="0018471F" w:rsidRDefault="0018471F"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083130" w:rsidRDefault="00083130" w:rsidP="0018471F">
      <w:pPr>
        <w:rPr>
          <w:b/>
          <w:lang w:val="uk-UA"/>
        </w:rPr>
      </w:pPr>
    </w:p>
    <w:p w:rsidR="0018471F" w:rsidRDefault="0018471F" w:rsidP="0018471F">
      <w:pPr>
        <w:rPr>
          <w:b/>
          <w:lang w:val="uk-UA"/>
        </w:rPr>
      </w:pPr>
    </w:p>
    <w:p w:rsidR="0018471F" w:rsidRDefault="0018471F" w:rsidP="0018471F">
      <w:pPr>
        <w:rPr>
          <w:b/>
          <w:lang w:val="uk-UA"/>
        </w:rPr>
      </w:pPr>
    </w:p>
    <w:p w:rsidR="0018471F" w:rsidRDefault="0018471F" w:rsidP="0018471F">
      <w:pPr>
        <w:rPr>
          <w:b/>
          <w:lang w:val="uk-UA"/>
        </w:rPr>
      </w:pPr>
    </w:p>
    <w:p w:rsidR="0018471F" w:rsidRDefault="0018471F" w:rsidP="0018471F">
      <w:pPr>
        <w:rPr>
          <w:b/>
          <w:lang w:val="uk-UA"/>
        </w:rPr>
      </w:pPr>
    </w:p>
    <w:p w:rsidR="0018471F" w:rsidRDefault="0018471F" w:rsidP="0018471F">
      <w:pPr>
        <w:rPr>
          <w:b/>
          <w:lang w:val="uk-UA"/>
        </w:rPr>
      </w:pPr>
    </w:p>
    <w:p w:rsidR="0018471F" w:rsidRDefault="0018471F" w:rsidP="0018471F">
      <w:pPr>
        <w:rPr>
          <w:b/>
          <w:lang w:val="uk-UA"/>
        </w:rPr>
      </w:pPr>
    </w:p>
    <w:p w:rsidR="0018471F" w:rsidRDefault="0018471F" w:rsidP="0018471F">
      <w:pPr>
        <w:rPr>
          <w:b/>
          <w:lang w:val="uk-UA"/>
        </w:rPr>
      </w:pPr>
    </w:p>
    <w:p w:rsidR="0018471F" w:rsidRDefault="0018471F" w:rsidP="0018471F">
      <w:pPr>
        <w:rPr>
          <w:b/>
          <w:lang w:val="uk-UA"/>
        </w:rPr>
      </w:pPr>
    </w:p>
    <w:p w:rsidR="0018471F" w:rsidRPr="005D0FF4" w:rsidRDefault="0018471F" w:rsidP="0018471F">
      <w:pPr>
        <w:rPr>
          <w:b/>
          <w:lang w:val="uk-UA"/>
        </w:rPr>
      </w:pPr>
    </w:p>
    <w:p w:rsidR="0018471F" w:rsidRPr="00436A9B" w:rsidRDefault="0018471F" w:rsidP="0018471F">
      <w:pPr>
        <w:jc w:val="center"/>
        <w:rPr>
          <w:b/>
          <w:lang w:val="uk-UA"/>
        </w:rPr>
      </w:pPr>
      <w:r w:rsidRPr="00436A9B">
        <w:rPr>
          <w:b/>
          <w:lang w:val="uk-UA"/>
        </w:rPr>
        <w:lastRenderedPageBreak/>
        <w:t>ВИСНОВКИ</w:t>
      </w:r>
    </w:p>
    <w:p w:rsidR="0018471F" w:rsidRPr="00B21151" w:rsidRDefault="0018471F" w:rsidP="0018471F">
      <w:pPr>
        <w:spacing w:line="360" w:lineRule="auto"/>
        <w:ind w:firstLine="720"/>
        <w:rPr>
          <w:b/>
          <w:szCs w:val="28"/>
          <w:lang w:val="uk-UA"/>
        </w:rPr>
      </w:pPr>
    </w:p>
    <w:p w:rsidR="0018471F" w:rsidRPr="004E60A4" w:rsidRDefault="0018471F" w:rsidP="0018471F">
      <w:pPr>
        <w:pStyle w:val="af"/>
        <w:spacing w:line="360" w:lineRule="auto"/>
        <w:ind w:left="0" w:firstLine="720"/>
        <w:jc w:val="both"/>
        <w:rPr>
          <w:rFonts w:ascii="Times New Roman" w:hAnsi="Times New Roman"/>
          <w:sz w:val="28"/>
          <w:szCs w:val="28"/>
        </w:rPr>
      </w:pPr>
      <w:r w:rsidRPr="004E60A4">
        <w:rPr>
          <w:rFonts w:ascii="Times New Roman" w:hAnsi="Times New Roman"/>
          <w:sz w:val="28"/>
          <w:szCs w:val="28"/>
        </w:rPr>
        <w:t xml:space="preserve">1. Проведений аналіз теоретико-методологічних підходів до вивчення гендерної соціалізації підлітків у молодіжних субкультурах показав, що гендерна ідентичність є соціокультурним конструктом, який створюється у процесі соціальної взаємодії. Гендерна ідентичність є багатогранним утворенням, що включає уявлення, стереотипи, риси, ролі, моделі, схеми поведінки, які мають контекстуальний характер, і можуть створюватися та відтворюватися на знаковому, соціальному та поведінковому рівнях у молодіжній субкультурі. </w:t>
      </w:r>
    </w:p>
    <w:p w:rsidR="0018471F" w:rsidRPr="004E60A4" w:rsidRDefault="0018471F" w:rsidP="00532D06">
      <w:pPr>
        <w:pStyle w:val="af"/>
        <w:spacing w:after="0" w:line="360" w:lineRule="auto"/>
        <w:ind w:left="0" w:firstLine="720"/>
        <w:jc w:val="both"/>
        <w:rPr>
          <w:rFonts w:ascii="Times New Roman" w:hAnsi="Times New Roman"/>
          <w:sz w:val="28"/>
          <w:szCs w:val="28"/>
        </w:rPr>
      </w:pPr>
      <w:r w:rsidRPr="004E60A4">
        <w:rPr>
          <w:rFonts w:ascii="Times New Roman" w:hAnsi="Times New Roman"/>
          <w:sz w:val="28"/>
          <w:szCs w:val="28"/>
        </w:rPr>
        <w:t>2. Формування змістових характеристик гендерної ідентичності підлітків, які належать до молодіжних субкультур значною мірою визначається</w:t>
      </w:r>
      <w:r w:rsidR="00532D06">
        <w:rPr>
          <w:rFonts w:ascii="Times New Roman" w:hAnsi="Times New Roman"/>
          <w:sz w:val="28"/>
          <w:szCs w:val="28"/>
        </w:rPr>
        <w:t xml:space="preserve"> уявленнями про маскулінність/</w:t>
      </w:r>
      <w:r w:rsidRPr="004E60A4">
        <w:rPr>
          <w:rFonts w:ascii="Times New Roman" w:hAnsi="Times New Roman"/>
          <w:sz w:val="28"/>
          <w:szCs w:val="28"/>
        </w:rPr>
        <w:t xml:space="preserve">фемінність, які транслюються в оточенні, зокрема у субкультурі. У підлітків міста, які належать до молодіжних субкультур переважають андрогінні уявлення, тоді як у підлітків села вони гендерно поляризовані. Виявлено різну конфігурацію змістових характеристик гендерної ідентичності у підлітків із молодіжних субкультур та підлітків села, зокрема «Я-фізичного», «Я-інтересів, захоплень», «Я-статевого». Змістові характеристики, які стосуються «Я-фізичного» та «Я-інтересів, захоплень» у хлопців субкультур відображають актуальність зовнішності та захоплень, які є атрибутивними і нормативними для їхньої спільноти у формуванні гендерної ідентичності. </w:t>
      </w:r>
    </w:p>
    <w:p w:rsidR="0018471F" w:rsidRPr="004E60A4" w:rsidRDefault="0018471F" w:rsidP="00532D06">
      <w:pPr>
        <w:pStyle w:val="1ff0"/>
        <w:tabs>
          <w:tab w:val="left" w:pos="0"/>
        </w:tabs>
        <w:spacing w:line="360" w:lineRule="auto"/>
        <w:ind w:left="0" w:firstLine="720"/>
        <w:jc w:val="both"/>
        <w:rPr>
          <w:sz w:val="28"/>
          <w:szCs w:val="28"/>
        </w:rPr>
      </w:pPr>
      <w:r w:rsidRPr="004E60A4">
        <w:rPr>
          <w:sz w:val="28"/>
          <w:szCs w:val="28"/>
        </w:rPr>
        <w:t xml:space="preserve">Гендерна специфіка виявляється у змістових характеристиках ідентичності хлопців і дівчат, які належать до різних молодіжних субкультур. У хлопців більшою мірою, ніж у дівчат гендерна ідентичність визначається схемами, які транслюються у субкультурі. </w:t>
      </w:r>
    </w:p>
    <w:p w:rsidR="0018471F" w:rsidRPr="004E60A4" w:rsidRDefault="0018471F" w:rsidP="0018471F">
      <w:pPr>
        <w:pStyle w:val="1ff0"/>
        <w:tabs>
          <w:tab w:val="left" w:pos="-567"/>
        </w:tabs>
        <w:spacing w:line="360" w:lineRule="auto"/>
        <w:ind w:left="0" w:firstLine="720"/>
        <w:jc w:val="both"/>
        <w:rPr>
          <w:sz w:val="28"/>
          <w:szCs w:val="28"/>
        </w:rPr>
      </w:pPr>
      <w:r w:rsidRPr="004E60A4">
        <w:rPr>
          <w:sz w:val="28"/>
          <w:szCs w:val="28"/>
        </w:rPr>
        <w:t xml:space="preserve">3. Гендерна специфіка впливу молодіжних субкультур на формування стратегій поведінки підлітків полягає у тому, що у хлопців і дівчат виникають різні орієнтаційні установки. У хлопців превалюють установки, що спрямовані на вирішення проблеми, а у дівчат – що </w:t>
      </w:r>
      <w:r w:rsidRPr="004E60A4">
        <w:rPr>
          <w:sz w:val="28"/>
          <w:szCs w:val="28"/>
        </w:rPr>
        <w:lastRenderedPageBreak/>
        <w:t xml:space="preserve">передбачають пристосування до ситуації. У репертуарі хлопців переважають конфліктні (суперництво, домінування, ворожість) стратегії, які спрямовані на протистояння з оточенням і домінантний тип реагування, що вказує на високу фрустрованість спільнот хлопців. Основними стратегіями при вирішенні конфліктних ситуацій у дівчат є пристосування до ситуації (запобігання конфлікту) та пошук компромісу (поступливість, підлеглість). У фрустраційних ситуаціях переважають імпунітивні реакції, які спрямовані на уникнення непорозумінь та самозахисний тип реагування, що відображає домінантність емоційних проявів у дівчат. </w:t>
      </w:r>
    </w:p>
    <w:p w:rsidR="0018471F" w:rsidRPr="004E60A4" w:rsidRDefault="0018471F" w:rsidP="0018471F">
      <w:pPr>
        <w:pStyle w:val="1ff0"/>
        <w:tabs>
          <w:tab w:val="left" w:pos="0"/>
        </w:tabs>
        <w:spacing w:line="360" w:lineRule="auto"/>
        <w:ind w:left="0" w:firstLine="720"/>
        <w:jc w:val="both"/>
        <w:rPr>
          <w:sz w:val="28"/>
          <w:szCs w:val="28"/>
        </w:rPr>
      </w:pPr>
      <w:r w:rsidRPr="004E60A4">
        <w:rPr>
          <w:sz w:val="28"/>
          <w:szCs w:val="28"/>
        </w:rPr>
        <w:t>4. Доведено дієвість розробленої програми формування гендерної ідентичності підлітків із різних молодіжних субкультур</w:t>
      </w:r>
      <w:r w:rsidR="00532D06">
        <w:rPr>
          <w:sz w:val="28"/>
          <w:szCs w:val="28"/>
          <w:lang w:val="uk-UA"/>
        </w:rPr>
        <w:t xml:space="preserve"> в діяльності соціального працівника</w:t>
      </w:r>
      <w:r w:rsidRPr="004E60A4">
        <w:rPr>
          <w:sz w:val="28"/>
          <w:szCs w:val="28"/>
        </w:rPr>
        <w:t xml:space="preserve">, яка спрямована на розвиток потреб і навичок самоаналізу, рефлексії і самопізнання; актуалізацію потреб і формування навичок самовдосконалення, розвиток комунікативних здібностей, здатності до емоційної саморегуляції та підвищення самооцінки; формування вміння визначати життєві цілі наближеної та віддаленої перспективи. </w:t>
      </w:r>
    </w:p>
    <w:p w:rsidR="0018471F" w:rsidRPr="004E60A4" w:rsidRDefault="0018471F" w:rsidP="0018471F">
      <w:pPr>
        <w:pStyle w:val="1ff0"/>
        <w:tabs>
          <w:tab w:val="left" w:pos="0"/>
        </w:tabs>
        <w:spacing w:line="360" w:lineRule="auto"/>
        <w:ind w:left="0" w:firstLine="720"/>
        <w:jc w:val="both"/>
        <w:rPr>
          <w:sz w:val="28"/>
          <w:szCs w:val="28"/>
        </w:rPr>
      </w:pPr>
      <w:r w:rsidRPr="004E60A4">
        <w:rPr>
          <w:sz w:val="28"/>
          <w:szCs w:val="28"/>
        </w:rPr>
        <w:t>У результаті проведеного формувального впливу у підлітків із молодіжних субкультур виявилася тенденція до зниження рівня дезадаптивних реакцій на фрустраційні ситуації та підвищення показників конструктивного реагування на проблемні ситуації, труднощі, що зумовлено підвищенням показників рівня розвитку рефлексії, комунікативних особливостей, здатності до осмислення і самопрезентації образу «Я» та прогнозування й планування свого майбутнього.</w:t>
      </w:r>
    </w:p>
    <w:p w:rsidR="0018471F" w:rsidRPr="0018471F" w:rsidRDefault="0018471F" w:rsidP="0018471F">
      <w:pPr>
        <w:tabs>
          <w:tab w:val="left" w:pos="0"/>
        </w:tabs>
        <w:spacing w:line="360" w:lineRule="auto"/>
        <w:ind w:firstLine="720"/>
        <w:jc w:val="both"/>
        <w:rPr>
          <w:szCs w:val="28"/>
          <w:lang w:val="uk-UA"/>
        </w:rPr>
      </w:pPr>
    </w:p>
    <w:p w:rsidR="0018471F" w:rsidRPr="0018471F" w:rsidRDefault="0018471F" w:rsidP="0018471F">
      <w:pPr>
        <w:tabs>
          <w:tab w:val="left" w:pos="0"/>
        </w:tabs>
        <w:spacing w:line="360" w:lineRule="auto"/>
        <w:ind w:firstLine="720"/>
        <w:jc w:val="both"/>
        <w:rPr>
          <w:szCs w:val="28"/>
          <w:lang w:val="uk-UA"/>
        </w:rPr>
      </w:pPr>
    </w:p>
    <w:p w:rsidR="0018471F" w:rsidRPr="0018471F" w:rsidRDefault="0018471F" w:rsidP="0018471F">
      <w:pPr>
        <w:tabs>
          <w:tab w:val="left" w:pos="0"/>
        </w:tabs>
        <w:spacing w:line="360" w:lineRule="auto"/>
        <w:ind w:firstLine="720"/>
        <w:jc w:val="both"/>
        <w:rPr>
          <w:szCs w:val="28"/>
          <w:lang w:val="uk-UA"/>
        </w:rPr>
      </w:pPr>
    </w:p>
    <w:p w:rsidR="0018471F" w:rsidRPr="0018471F" w:rsidRDefault="0018471F" w:rsidP="0018471F">
      <w:pPr>
        <w:tabs>
          <w:tab w:val="left" w:pos="0"/>
        </w:tabs>
        <w:spacing w:line="360" w:lineRule="auto"/>
        <w:ind w:firstLine="720"/>
        <w:jc w:val="both"/>
        <w:rPr>
          <w:szCs w:val="28"/>
          <w:lang w:val="uk-UA"/>
        </w:rPr>
      </w:pPr>
    </w:p>
    <w:p w:rsidR="0018471F" w:rsidRPr="0018471F" w:rsidRDefault="0018471F" w:rsidP="0018471F">
      <w:pPr>
        <w:tabs>
          <w:tab w:val="left" w:pos="0"/>
        </w:tabs>
        <w:spacing w:line="360" w:lineRule="auto"/>
        <w:ind w:firstLine="720"/>
        <w:jc w:val="both"/>
        <w:rPr>
          <w:szCs w:val="28"/>
          <w:lang w:val="uk-UA"/>
        </w:rPr>
      </w:pPr>
    </w:p>
    <w:p w:rsidR="0018471F" w:rsidRPr="0018471F" w:rsidRDefault="0018471F" w:rsidP="0018471F">
      <w:pPr>
        <w:tabs>
          <w:tab w:val="left" w:pos="0"/>
        </w:tabs>
        <w:spacing w:line="360" w:lineRule="auto"/>
        <w:ind w:firstLine="720"/>
        <w:jc w:val="both"/>
        <w:rPr>
          <w:szCs w:val="28"/>
          <w:lang w:val="uk-UA"/>
        </w:rPr>
      </w:pPr>
    </w:p>
    <w:p w:rsidR="0018471F" w:rsidRPr="00532D06" w:rsidRDefault="0018471F" w:rsidP="00532D06">
      <w:pPr>
        <w:widowControl w:val="0"/>
        <w:autoSpaceDE w:val="0"/>
        <w:autoSpaceDN w:val="0"/>
        <w:adjustRightInd w:val="0"/>
        <w:spacing w:line="360" w:lineRule="auto"/>
        <w:ind w:firstLine="709"/>
        <w:jc w:val="center"/>
        <w:rPr>
          <w:b/>
          <w:bCs/>
          <w:sz w:val="28"/>
          <w:szCs w:val="28"/>
          <w:lang w:val="uk-UA"/>
        </w:rPr>
      </w:pPr>
      <w:r w:rsidRPr="00532D06">
        <w:rPr>
          <w:b/>
          <w:bCs/>
          <w:sz w:val="28"/>
          <w:szCs w:val="28"/>
          <w:lang w:val="uk-UA"/>
        </w:rPr>
        <w:lastRenderedPageBreak/>
        <w:t>СПИСОК ВИКОРИСТАНИХ ДЖЕРЕЛ</w:t>
      </w:r>
    </w:p>
    <w:p w:rsidR="0018471F" w:rsidRPr="00532D06" w:rsidRDefault="0018471F" w:rsidP="00532D06">
      <w:pPr>
        <w:widowControl w:val="0"/>
        <w:autoSpaceDE w:val="0"/>
        <w:autoSpaceDN w:val="0"/>
        <w:adjustRightInd w:val="0"/>
        <w:spacing w:line="360" w:lineRule="auto"/>
        <w:ind w:firstLine="709"/>
        <w:jc w:val="both"/>
        <w:rPr>
          <w:bCs/>
          <w:sz w:val="28"/>
          <w:szCs w:val="28"/>
          <w:lang w:val="uk-UA"/>
        </w:rPr>
      </w:pP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rPr>
        <w:t>Абраменкова В. В. Подростковая субкультура как пространство самореализации / В. В. Абраменкова // Мир психологии</w:t>
      </w:r>
      <w:r w:rsidRPr="00532D06">
        <w:rPr>
          <w:color w:val="000000"/>
          <w:sz w:val="28"/>
          <w:szCs w:val="28"/>
          <w:lang w:val="uk-UA"/>
        </w:rPr>
        <w:t>. –</w:t>
      </w:r>
      <w:r w:rsidRPr="00532D06">
        <w:rPr>
          <w:color w:val="000000"/>
          <w:sz w:val="28"/>
          <w:szCs w:val="28"/>
        </w:rPr>
        <w:t xml:space="preserve"> 2008. – № 1. – С. 175-189.</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Агеев В. С. Психологические и социальные функции полоролевых стереотипов /</w:t>
      </w:r>
      <w:r w:rsidRPr="00532D06">
        <w:rPr>
          <w:color w:val="000000"/>
          <w:sz w:val="28"/>
          <w:szCs w:val="28"/>
        </w:rPr>
        <w:t xml:space="preserve"> </w:t>
      </w:r>
      <w:r w:rsidRPr="00532D06">
        <w:rPr>
          <w:color w:val="000000"/>
          <w:sz w:val="28"/>
          <w:szCs w:val="28"/>
          <w:lang w:val="uk-UA"/>
        </w:rPr>
        <w:t>В. С. Агеев // Вопросы психологии. – 1987. – № 2. – С. 152–158.</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rPr>
        <w:t xml:space="preserve">Александрова Е. А. Самоопределение подростков в молодежных субкультурах </w:t>
      </w:r>
      <w:r w:rsidRPr="00532D06">
        <w:rPr>
          <w:color w:val="000000"/>
          <w:sz w:val="28"/>
          <w:szCs w:val="28"/>
          <w:lang w:val="uk-UA"/>
        </w:rPr>
        <w:t xml:space="preserve">/ Е. Александрова </w:t>
      </w:r>
      <w:r w:rsidRPr="00532D06">
        <w:rPr>
          <w:color w:val="000000"/>
          <w:sz w:val="28"/>
          <w:szCs w:val="28"/>
        </w:rPr>
        <w:t xml:space="preserve">// Шк. технологии. </w:t>
      </w:r>
      <w:r w:rsidRPr="00532D06">
        <w:rPr>
          <w:color w:val="000000"/>
          <w:sz w:val="28"/>
          <w:szCs w:val="28"/>
          <w:lang w:val="uk-UA"/>
        </w:rPr>
        <w:t xml:space="preserve">– </w:t>
      </w:r>
      <w:r w:rsidRPr="00532D06">
        <w:rPr>
          <w:color w:val="000000"/>
          <w:sz w:val="28"/>
          <w:szCs w:val="28"/>
        </w:rPr>
        <w:t xml:space="preserve">2002. </w:t>
      </w:r>
      <w:r w:rsidRPr="00532D06">
        <w:rPr>
          <w:color w:val="000000"/>
          <w:sz w:val="28"/>
          <w:szCs w:val="28"/>
          <w:lang w:val="uk-UA"/>
        </w:rPr>
        <w:t xml:space="preserve">– </w:t>
      </w:r>
      <w:r w:rsidRPr="00532D06">
        <w:rPr>
          <w:color w:val="000000"/>
          <w:sz w:val="28"/>
          <w:szCs w:val="28"/>
        </w:rPr>
        <w:t>№ 5 – С. 86-107.</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 xml:space="preserve">Алешина Ю. Е. Проблемы усвоения ролей мужчины и женщины / Ю. Е. Алешина, А. С. Волович // Вопросы психологии. – 1991. – № 4. – </w:t>
      </w:r>
      <w:r w:rsidRPr="00532D06">
        <w:rPr>
          <w:color w:val="000000"/>
          <w:sz w:val="28"/>
          <w:szCs w:val="28"/>
          <w:lang w:val="uk-UA"/>
        </w:rPr>
        <w:br/>
        <w:t>С. 74–82.</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Алешина Ю. Е. Трудности усвоения половой роли как фактор участия в неформальных объединениях /</w:t>
      </w:r>
      <w:r w:rsidRPr="00532D06">
        <w:rPr>
          <w:color w:val="000000"/>
          <w:sz w:val="28"/>
          <w:szCs w:val="28"/>
        </w:rPr>
        <w:t xml:space="preserve"> </w:t>
      </w:r>
      <w:r w:rsidRPr="00532D06">
        <w:rPr>
          <w:color w:val="000000"/>
          <w:sz w:val="28"/>
          <w:szCs w:val="28"/>
          <w:lang w:val="uk-UA"/>
        </w:rPr>
        <w:t>Ю. Е. Алешина // Психологические особенности самодеятельности подростково-юношеских групп : сб. науч. трудов – М., 1990. – С. 106–112.</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Ананьев Б. Г. О проблемах современного человекознания /под ред. А. А. Бодалева /</w:t>
      </w:r>
      <w:r w:rsidRPr="00532D06">
        <w:rPr>
          <w:color w:val="000000"/>
          <w:sz w:val="28"/>
          <w:szCs w:val="28"/>
        </w:rPr>
        <w:t xml:space="preserve"> </w:t>
      </w:r>
      <w:r w:rsidRPr="00532D06">
        <w:rPr>
          <w:color w:val="000000"/>
          <w:sz w:val="28"/>
          <w:szCs w:val="28"/>
          <w:lang w:val="uk-UA"/>
        </w:rPr>
        <w:t>Б. Г. Ананьев</w:t>
      </w:r>
      <w:r w:rsidRPr="00532D06">
        <w:rPr>
          <w:color w:val="000000"/>
          <w:sz w:val="28"/>
          <w:szCs w:val="28"/>
        </w:rPr>
        <w:t>.</w:t>
      </w:r>
      <w:r w:rsidRPr="00532D06">
        <w:rPr>
          <w:color w:val="000000"/>
          <w:sz w:val="28"/>
          <w:szCs w:val="28"/>
          <w:lang w:val="uk-UA"/>
        </w:rPr>
        <w:t xml:space="preserve"> – М.</w:t>
      </w:r>
      <w:r w:rsidRPr="00532D06">
        <w:rPr>
          <w:color w:val="000000"/>
          <w:sz w:val="28"/>
          <w:szCs w:val="28"/>
        </w:rPr>
        <w:t xml:space="preserve"> </w:t>
      </w:r>
      <w:r w:rsidRPr="00532D06">
        <w:rPr>
          <w:color w:val="000000"/>
          <w:sz w:val="28"/>
          <w:szCs w:val="28"/>
          <w:lang w:val="uk-UA"/>
        </w:rPr>
        <w:t>: Изд. «Институт практической психологии»; Воронеж : НПО «МОДЭК», 1996. – 384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Андреева А. Д. Формирование личности в переходной период от подросткового к юношескому возрасту / под ред. Дубровиной И. В. / А. Д. Андреева, Н. И. Гуткина. – М.</w:t>
      </w:r>
      <w:r w:rsidRPr="00532D06">
        <w:rPr>
          <w:color w:val="000000"/>
          <w:sz w:val="28"/>
          <w:szCs w:val="28"/>
        </w:rPr>
        <w:t xml:space="preserve"> </w:t>
      </w:r>
      <w:r w:rsidRPr="00532D06">
        <w:rPr>
          <w:color w:val="000000"/>
          <w:sz w:val="28"/>
          <w:szCs w:val="28"/>
          <w:lang w:val="uk-UA"/>
        </w:rPr>
        <w:t>: Педагогика, 1989. – 181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rStyle w:val="afa"/>
          <w:b w:val="0"/>
          <w:color w:val="000000"/>
          <w:sz w:val="28"/>
          <w:szCs w:val="28"/>
        </w:rPr>
        <w:t>Андреева И. Н.</w:t>
      </w:r>
      <w:r w:rsidRPr="00532D06">
        <w:rPr>
          <w:b/>
          <w:color w:val="000000"/>
          <w:sz w:val="28"/>
          <w:szCs w:val="28"/>
        </w:rPr>
        <w:t xml:space="preserve"> </w:t>
      </w:r>
      <w:r w:rsidRPr="00532D06">
        <w:rPr>
          <w:rStyle w:val="afa"/>
          <w:b w:val="0"/>
          <w:color w:val="000000"/>
          <w:sz w:val="28"/>
          <w:szCs w:val="28"/>
        </w:rPr>
        <w:t>Молодежная субкультура: нормы и система ценностей</w:t>
      </w:r>
      <w:r w:rsidRPr="00532D06">
        <w:rPr>
          <w:color w:val="000000"/>
          <w:sz w:val="28"/>
          <w:szCs w:val="28"/>
        </w:rPr>
        <w:t xml:space="preserve">  // Культурология: хрестоматия для высш. шк. / А. И. Кравченко. – М., 2000. – </w:t>
      </w:r>
      <w:r w:rsidRPr="00532D06">
        <w:rPr>
          <w:color w:val="000000"/>
          <w:sz w:val="28"/>
          <w:szCs w:val="28"/>
          <w:lang w:val="uk-UA"/>
        </w:rPr>
        <w:t>С</w:t>
      </w:r>
      <w:r w:rsidRPr="00532D06">
        <w:rPr>
          <w:color w:val="000000"/>
          <w:sz w:val="28"/>
          <w:szCs w:val="28"/>
        </w:rPr>
        <w:t>. 265-275.</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rPr>
        <w:t>Анн Л. Ф. Психологический тренинг с подростками / Л.</w:t>
      </w:r>
      <w:r w:rsidRPr="00532D06">
        <w:rPr>
          <w:color w:val="000000"/>
          <w:sz w:val="28"/>
          <w:szCs w:val="28"/>
          <w:lang w:val="uk-UA"/>
        </w:rPr>
        <w:t xml:space="preserve"> </w:t>
      </w:r>
      <w:r w:rsidRPr="00532D06">
        <w:rPr>
          <w:color w:val="000000"/>
          <w:sz w:val="28"/>
          <w:szCs w:val="28"/>
        </w:rPr>
        <w:t xml:space="preserve">Ф. Анн. – СПб. : Питер, 2007. – </w:t>
      </w:r>
      <w:r w:rsidRPr="00532D06">
        <w:rPr>
          <w:color w:val="000000"/>
          <w:sz w:val="28"/>
          <w:szCs w:val="28"/>
          <w:lang w:val="uk-UA"/>
        </w:rPr>
        <w:t>С</w:t>
      </w:r>
      <w:r w:rsidRPr="00532D06">
        <w:rPr>
          <w:color w:val="000000"/>
          <w:sz w:val="28"/>
          <w:szCs w:val="28"/>
        </w:rPr>
        <w:t>. 43-156</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rPr>
        <w:lastRenderedPageBreak/>
        <w:t xml:space="preserve"> Антология гендерной теории / Е. Гапова, А. Усманова. – Минск : ПРОПИЛЕИ, 2000. – 399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 xml:space="preserve"> Асеев В. Г. Значимость и временная стратегия поведения / В. Г. Асеев // Психологический журнал. – 1981. – Т. 2, №6. – С. 18.–25.</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rPr>
        <w:t xml:space="preserve"> </w:t>
      </w:r>
      <w:r w:rsidRPr="00532D06">
        <w:rPr>
          <w:color w:val="000000"/>
          <w:sz w:val="28"/>
          <w:szCs w:val="28"/>
          <w:lang w:val="uk-UA"/>
        </w:rPr>
        <w:t>Асмолов А. Г. О развитии половой идентичности / А. Г. Асмолов // Психология личности. – М., 1990. – С. 245–256.</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 xml:space="preserve"> </w:t>
      </w:r>
      <w:r w:rsidRPr="00532D06">
        <w:rPr>
          <w:color w:val="000000"/>
          <w:sz w:val="28"/>
          <w:szCs w:val="28"/>
        </w:rPr>
        <w:t>Бабанов Л.</w:t>
      </w:r>
      <w:r w:rsidRPr="00532D06">
        <w:rPr>
          <w:color w:val="000000"/>
          <w:sz w:val="28"/>
          <w:szCs w:val="28"/>
          <w:lang w:val="uk-UA"/>
        </w:rPr>
        <w:t xml:space="preserve"> </w:t>
      </w:r>
      <w:r w:rsidRPr="00532D06">
        <w:rPr>
          <w:color w:val="000000"/>
          <w:sz w:val="28"/>
          <w:szCs w:val="28"/>
        </w:rPr>
        <w:t>В. Социально-психологические характеристики молодежных субкультур: социальный протест или вынужденная маргинальность /</w:t>
      </w:r>
      <w:r w:rsidRPr="00532D06">
        <w:rPr>
          <w:color w:val="000000"/>
          <w:sz w:val="28"/>
          <w:szCs w:val="28"/>
          <w:lang w:val="uk-UA"/>
        </w:rPr>
        <w:t xml:space="preserve"> </w:t>
      </w:r>
      <w:r w:rsidRPr="00532D06">
        <w:rPr>
          <w:color w:val="000000"/>
          <w:sz w:val="28"/>
          <w:szCs w:val="28"/>
        </w:rPr>
        <w:t>Л.</w:t>
      </w:r>
      <w:r w:rsidRPr="00532D06">
        <w:rPr>
          <w:color w:val="000000"/>
          <w:sz w:val="28"/>
          <w:szCs w:val="28"/>
          <w:lang w:val="uk-UA"/>
        </w:rPr>
        <w:t xml:space="preserve"> </w:t>
      </w:r>
      <w:r w:rsidRPr="00532D06">
        <w:rPr>
          <w:color w:val="000000"/>
          <w:sz w:val="28"/>
          <w:szCs w:val="28"/>
        </w:rPr>
        <w:t>В. Бабанов. – Томск : Томский государственный университет. – 2005. – 399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 xml:space="preserve"> Белкин А. И. Биологические и социальные факторы, формирующие половую идентификацию / А. И. Белкин // Соотношение биологического и социального в человеке. – М., 1975. – С. 777–790.</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 xml:space="preserve"> Бем С. Л. Линзы гендера: Трансформация взглядов на проблему неравенства полов: пер. с англ. / С. Л. Бем. – М. : РОССПЭН, 2004. – 336 с. </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rPr>
      </w:pPr>
      <w:r w:rsidRPr="00532D06">
        <w:rPr>
          <w:color w:val="000000"/>
          <w:sz w:val="28"/>
          <w:szCs w:val="28"/>
          <w:lang w:val="uk-UA"/>
        </w:rPr>
        <w:t xml:space="preserve"> Бендас Т. В. Психология лидерства: Гендерный и этнический аспекты. / Т. В. Бендас. – СПб., 2002. – С. 253–257.</w:t>
      </w:r>
    </w:p>
    <w:p w:rsidR="0018471F" w:rsidRPr="00532D06" w:rsidRDefault="0018471F" w:rsidP="00D94EB6">
      <w:pPr>
        <w:numPr>
          <w:ilvl w:val="0"/>
          <w:numId w:val="18"/>
        </w:numPr>
        <w:tabs>
          <w:tab w:val="left" w:pos="1080"/>
          <w:tab w:val="left" w:pos="1260"/>
        </w:tabs>
        <w:spacing w:line="360" w:lineRule="auto"/>
        <w:ind w:left="0" w:firstLine="709"/>
        <w:jc w:val="both"/>
        <w:rPr>
          <w:color w:val="000000"/>
          <w:sz w:val="28"/>
          <w:szCs w:val="28"/>
          <w:lang w:val="uk-UA"/>
        </w:rPr>
      </w:pPr>
      <w:r w:rsidRPr="00532D06">
        <w:rPr>
          <w:color w:val="000000"/>
          <w:sz w:val="28"/>
          <w:szCs w:val="28"/>
          <w:lang w:val="uk-UA"/>
        </w:rPr>
        <w:t xml:space="preserve"> Бендас Т. В. </w:t>
      </w:r>
      <w:r w:rsidRPr="00532D06">
        <w:rPr>
          <w:color w:val="000000"/>
          <w:sz w:val="28"/>
          <w:szCs w:val="28"/>
        </w:rPr>
        <w:t>Гендерная психология: учебное пособие / Т.</w:t>
      </w:r>
      <w:r w:rsidRPr="00532D06">
        <w:rPr>
          <w:color w:val="000000"/>
          <w:sz w:val="28"/>
          <w:szCs w:val="28"/>
          <w:lang w:val="uk-UA"/>
        </w:rPr>
        <w:t xml:space="preserve"> </w:t>
      </w:r>
      <w:r w:rsidRPr="00532D06">
        <w:rPr>
          <w:color w:val="000000"/>
          <w:sz w:val="28"/>
          <w:szCs w:val="28"/>
        </w:rPr>
        <w:t>В. Бендас. – СПб. : Питер, 2006. – 431 с.: ил. – (Серия «Учебное пособие»).</w:t>
      </w:r>
    </w:p>
    <w:p w:rsidR="0018471F" w:rsidRPr="00532D06" w:rsidRDefault="0018471F" w:rsidP="00D94EB6">
      <w:pPr>
        <w:numPr>
          <w:ilvl w:val="0"/>
          <w:numId w:val="18"/>
        </w:numPr>
        <w:tabs>
          <w:tab w:val="left" w:pos="1260"/>
        </w:tabs>
        <w:spacing w:line="360" w:lineRule="auto"/>
        <w:ind w:left="0" w:firstLine="709"/>
        <w:jc w:val="both"/>
        <w:rPr>
          <w:color w:val="000000"/>
          <w:sz w:val="28"/>
          <w:szCs w:val="28"/>
          <w:lang w:val="uk-UA"/>
        </w:rPr>
      </w:pPr>
      <w:r w:rsidRPr="00532D06">
        <w:rPr>
          <w:color w:val="000000"/>
          <w:sz w:val="28"/>
          <w:szCs w:val="28"/>
          <w:lang w:val="uk-UA"/>
        </w:rPr>
        <w:t>Бергер П. Социальное конструирование реальности. Трактат по социологии знания / П.Бергер, Т.Лукман. – М. : Медиум, 1995. – 323 с.</w:t>
      </w:r>
    </w:p>
    <w:p w:rsidR="0018471F" w:rsidRPr="00532D06" w:rsidRDefault="0018471F" w:rsidP="00D94EB6">
      <w:pPr>
        <w:numPr>
          <w:ilvl w:val="0"/>
          <w:numId w:val="18"/>
        </w:numPr>
        <w:tabs>
          <w:tab w:val="left" w:pos="1080"/>
          <w:tab w:val="left" w:pos="126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Берн Ш. Гендерная психология. / Ш. Берн. – СПб. : Прайм-Еврознак, 2001. – 320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Большая энциклопедия психологических тестов. – М. : Эксмо, 2007. – 416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Бондар Т. В. Молодіжна субкультура: сучасні вияви / Т. В. Бондар</w:t>
      </w:r>
      <w:r w:rsidRPr="00532D06">
        <w:rPr>
          <w:b/>
          <w:bCs/>
          <w:color w:val="000000"/>
          <w:sz w:val="28"/>
          <w:szCs w:val="28"/>
          <w:lang w:val="uk-UA"/>
        </w:rPr>
        <w:t xml:space="preserve"> </w:t>
      </w:r>
      <w:r w:rsidRPr="00532D06">
        <w:rPr>
          <w:color w:val="000000"/>
          <w:sz w:val="28"/>
          <w:szCs w:val="28"/>
          <w:lang w:val="uk-UA"/>
        </w:rPr>
        <w:t>// Український соціум. – 2003. – № 1 (2). – C. 24-29.</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Брандт Г. А. Природа женщины. / Г. А. Брандт. – Екатеринбург: Гуманитарный университет, 2000. – 324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lastRenderedPageBreak/>
        <w:t xml:space="preserve"> Бреслав Г. М. Половые различия и современное школьное образование / Г. М. Бреслав, Б. И. Хасан // Вопросы психологии. – 1990. – №3. – С. 64–69.</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Буракова М. В. Маскулинность и феменинность: конструирование настоящих мужчин и женщин / М. В. Буракова // Иной взгляд. Международный альманах гендерных исследований. – Март, 2000. – Минск, 2000. – С. 18–21.</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Бурлачук Л. Ф. Словарь-справочник по психологической диагностике. / Л. Ф. Бурлачук, С. М. Морозов. – СПб. : Питер, 2000. – 420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Василевська Т. Е. Маскуліність під тиском сучасних реалій / Т. Е. Василевська // Формування гендерного паритету в контексті сучасних соціально-економічних перетворень: матеріали Міжнар. наук. - практ. конфер. (м. Київ, 5-7 грудня 2002 р.). – К. : Державний ін. – проблем сім’ї та молоді; Український ін-т соціальних досліджень, 2002. – С. 39–41.</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Васютинський В. О. Психологічна стать як дириват інтерсуб’єктних узалежнень [Електронний ресурс] / В. Васютинський // Наукові студії із соціальної та політичної психології. – К., 2002. – №5(8) –  Режим доступу: </w:t>
      </w:r>
      <w:hyperlink r:id="rId11" w:history="1">
        <w:r w:rsidRPr="00532D06">
          <w:rPr>
            <w:rStyle w:val="af6"/>
            <w:color w:val="000000"/>
            <w:sz w:val="28"/>
            <w:szCs w:val="28"/>
          </w:rPr>
          <w:t>http</w:t>
        </w:r>
        <w:r w:rsidRPr="00532D06">
          <w:rPr>
            <w:rStyle w:val="af6"/>
            <w:color w:val="000000"/>
            <w:sz w:val="28"/>
            <w:szCs w:val="28"/>
            <w:lang w:val="uk-UA"/>
          </w:rPr>
          <w:t>://</w:t>
        </w:r>
        <w:r w:rsidRPr="00532D06">
          <w:rPr>
            <w:rStyle w:val="af6"/>
            <w:color w:val="000000"/>
            <w:sz w:val="28"/>
            <w:szCs w:val="28"/>
          </w:rPr>
          <w:t>politicon</w:t>
        </w:r>
        <w:r w:rsidRPr="00532D06">
          <w:rPr>
            <w:rStyle w:val="af6"/>
            <w:color w:val="000000"/>
            <w:sz w:val="28"/>
            <w:szCs w:val="28"/>
            <w:lang w:val="uk-UA"/>
          </w:rPr>
          <w:t xml:space="preserve">. </w:t>
        </w:r>
        <w:r w:rsidRPr="00532D06">
          <w:rPr>
            <w:rStyle w:val="af6"/>
            <w:color w:val="000000"/>
            <w:sz w:val="28"/>
            <w:szCs w:val="28"/>
          </w:rPr>
          <w:t>iatp</w:t>
        </w:r>
        <w:r w:rsidRPr="00532D06">
          <w:rPr>
            <w:rStyle w:val="af6"/>
            <w:color w:val="000000"/>
            <w:sz w:val="28"/>
            <w:szCs w:val="28"/>
            <w:lang w:val="uk-UA"/>
          </w:rPr>
          <w:t xml:space="preserve">. </w:t>
        </w:r>
        <w:r w:rsidRPr="00532D06">
          <w:rPr>
            <w:rStyle w:val="af6"/>
            <w:color w:val="000000"/>
            <w:sz w:val="28"/>
            <w:szCs w:val="28"/>
          </w:rPr>
          <w:t>org</w:t>
        </w:r>
        <w:r w:rsidRPr="00532D06">
          <w:rPr>
            <w:rStyle w:val="af6"/>
            <w:color w:val="000000"/>
            <w:sz w:val="28"/>
            <w:szCs w:val="28"/>
            <w:lang w:val="uk-UA"/>
          </w:rPr>
          <w:t xml:space="preserve">. </w:t>
        </w:r>
        <w:r w:rsidRPr="00532D06">
          <w:rPr>
            <w:rStyle w:val="af6"/>
            <w:color w:val="000000"/>
            <w:sz w:val="28"/>
            <w:szCs w:val="28"/>
          </w:rPr>
          <w:t>ua</w:t>
        </w:r>
        <w:r w:rsidRPr="00532D06">
          <w:rPr>
            <w:rStyle w:val="af6"/>
            <w:color w:val="000000"/>
            <w:sz w:val="28"/>
            <w:szCs w:val="28"/>
            <w:lang w:val="uk-UA"/>
          </w:rPr>
          <w:t>/</w:t>
        </w:r>
        <w:r w:rsidRPr="00532D06">
          <w:rPr>
            <w:rStyle w:val="af6"/>
            <w:color w:val="000000"/>
            <w:sz w:val="28"/>
            <w:szCs w:val="28"/>
          </w:rPr>
          <w:t>mag</w:t>
        </w:r>
        <w:r w:rsidRPr="00532D06">
          <w:rPr>
            <w:rStyle w:val="af6"/>
            <w:color w:val="000000"/>
            <w:sz w:val="28"/>
            <w:szCs w:val="28"/>
            <w:lang w:val="uk-UA"/>
          </w:rPr>
          <w:t>/</w:t>
        </w:r>
        <w:r w:rsidRPr="00532D06">
          <w:rPr>
            <w:rStyle w:val="af6"/>
            <w:color w:val="000000"/>
            <w:sz w:val="28"/>
            <w:szCs w:val="28"/>
          </w:rPr>
          <w:t>sesia</w:t>
        </w:r>
        <w:r w:rsidRPr="00532D06">
          <w:rPr>
            <w:rStyle w:val="af6"/>
            <w:color w:val="000000"/>
            <w:sz w:val="28"/>
            <w:szCs w:val="28"/>
            <w:lang w:val="uk-UA"/>
          </w:rPr>
          <w:t>2002/</w:t>
        </w:r>
        <w:r w:rsidRPr="00532D06">
          <w:rPr>
            <w:rStyle w:val="af6"/>
            <w:color w:val="000000"/>
            <w:sz w:val="28"/>
            <w:szCs w:val="28"/>
          </w:rPr>
          <w:t>vasut</w:t>
        </w:r>
        <w:r w:rsidRPr="00532D06">
          <w:rPr>
            <w:rStyle w:val="af6"/>
            <w:color w:val="000000"/>
            <w:sz w:val="28"/>
            <w:szCs w:val="28"/>
            <w:lang w:val="uk-UA"/>
          </w:rPr>
          <w:t xml:space="preserve">02. </w:t>
        </w:r>
        <w:r w:rsidRPr="00532D06">
          <w:rPr>
            <w:rStyle w:val="af6"/>
            <w:color w:val="000000"/>
            <w:sz w:val="28"/>
            <w:szCs w:val="28"/>
          </w:rPr>
          <w:t>htm</w:t>
        </w:r>
      </w:hyperlink>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Васютинський В. О. Соціально-психологічні параметри надання повноважень спільнотою / В.О.Васютинський // Проблеми загальної та педагогічної психології / Зб. наук.  праць Інституту психології ім. Г.С.Костюка АПН України / За ред. С.Д.Максименка. – К. : «ГНОЗІС», 2010. – Т.ХІІ, част. 1. – С.121-132.</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Вачков И. В. Основы технологии группового тренинга. Психотехники / И. В. Вачков. – М., 2000. – 359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Визгина А. В. Проявление личностных особенностей в самоописаниях мужчин и женщин / А. В. Визгина, С. Р. Пантилеев. // Вопросы психологии. – 2001. – №3. – С. 91–100.</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lastRenderedPageBreak/>
        <w:t xml:space="preserve"> </w:t>
      </w:r>
      <w:r w:rsidRPr="00532D06">
        <w:rPr>
          <w:color w:val="000000"/>
          <w:sz w:val="28"/>
          <w:szCs w:val="28"/>
        </w:rPr>
        <w:t>Введение в гендерные исследования: учебное пособие для студентов вузов / Костикова И.</w:t>
      </w:r>
      <w:r w:rsidRPr="00532D06">
        <w:rPr>
          <w:color w:val="000000"/>
          <w:sz w:val="28"/>
          <w:szCs w:val="28"/>
          <w:lang w:val="uk-UA"/>
        </w:rPr>
        <w:t xml:space="preserve"> </w:t>
      </w:r>
      <w:r w:rsidRPr="00532D06">
        <w:rPr>
          <w:color w:val="000000"/>
          <w:sz w:val="28"/>
          <w:szCs w:val="28"/>
        </w:rPr>
        <w:t>В. и др.; под общ. ред. И.</w:t>
      </w:r>
      <w:r w:rsidRPr="00532D06">
        <w:rPr>
          <w:color w:val="000000"/>
          <w:sz w:val="28"/>
          <w:szCs w:val="28"/>
          <w:lang w:val="uk-UA"/>
        </w:rPr>
        <w:t xml:space="preserve"> </w:t>
      </w:r>
      <w:r w:rsidRPr="00532D06">
        <w:rPr>
          <w:color w:val="000000"/>
          <w:sz w:val="28"/>
          <w:szCs w:val="28"/>
        </w:rPr>
        <w:t>В. Костиковой. – 2-е изд., перераб. и доп. – М.</w:t>
      </w:r>
      <w:r w:rsidRPr="00532D06">
        <w:rPr>
          <w:color w:val="000000"/>
          <w:sz w:val="28"/>
          <w:szCs w:val="28"/>
          <w:lang w:val="uk-UA"/>
        </w:rPr>
        <w:t xml:space="preserve"> </w:t>
      </w:r>
      <w:r w:rsidRPr="00532D06">
        <w:rPr>
          <w:color w:val="000000"/>
          <w:sz w:val="28"/>
          <w:szCs w:val="28"/>
        </w:rPr>
        <w:t>: Аспект Пресс, 2005 – 255 с. – (Серия «Классический университетский учебник»).</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rPr>
        <w:t xml:space="preserve">Введение в гендерные исследования. Ч. </w:t>
      </w:r>
      <w:r w:rsidRPr="00532D06">
        <w:rPr>
          <w:bCs/>
          <w:color w:val="000000"/>
          <w:sz w:val="28"/>
          <w:szCs w:val="28"/>
          <w:lang w:val="en-US"/>
        </w:rPr>
        <w:t>I</w:t>
      </w:r>
      <w:r w:rsidRPr="00532D06">
        <w:rPr>
          <w:bCs/>
          <w:color w:val="000000"/>
          <w:sz w:val="28"/>
          <w:szCs w:val="28"/>
        </w:rPr>
        <w:t xml:space="preserve">: </w:t>
      </w:r>
      <w:r w:rsidRPr="00532D06">
        <w:rPr>
          <w:color w:val="000000"/>
          <w:sz w:val="28"/>
          <w:szCs w:val="28"/>
        </w:rPr>
        <w:t>учеб</w:t>
      </w:r>
      <w:r w:rsidRPr="00532D06">
        <w:rPr>
          <w:color w:val="000000"/>
          <w:sz w:val="28"/>
          <w:szCs w:val="28"/>
          <w:lang w:val="uk-UA"/>
        </w:rPr>
        <w:t>.</w:t>
      </w:r>
      <w:r w:rsidRPr="00532D06">
        <w:rPr>
          <w:color w:val="000000"/>
          <w:sz w:val="28"/>
          <w:szCs w:val="28"/>
        </w:rPr>
        <w:t xml:space="preserve"> </w:t>
      </w:r>
      <w:r w:rsidRPr="00532D06">
        <w:rPr>
          <w:color w:val="000000"/>
          <w:sz w:val="28"/>
          <w:szCs w:val="28"/>
          <w:lang w:val="uk-UA"/>
        </w:rPr>
        <w:t>п</w:t>
      </w:r>
      <w:r w:rsidRPr="00532D06">
        <w:rPr>
          <w:color w:val="000000"/>
          <w:sz w:val="28"/>
          <w:szCs w:val="28"/>
        </w:rPr>
        <w:t>особ</w:t>
      </w:r>
      <w:r w:rsidRPr="00532D06">
        <w:rPr>
          <w:color w:val="000000"/>
          <w:sz w:val="28"/>
          <w:szCs w:val="28"/>
          <w:lang w:val="uk-UA"/>
        </w:rPr>
        <w:t>.</w:t>
      </w:r>
      <w:r w:rsidRPr="00532D06">
        <w:rPr>
          <w:color w:val="000000"/>
          <w:sz w:val="28"/>
          <w:szCs w:val="28"/>
        </w:rPr>
        <w:t xml:space="preserve">/ </w:t>
      </w:r>
      <w:r w:rsidRPr="00532D06">
        <w:rPr>
          <w:bCs/>
          <w:color w:val="000000"/>
          <w:sz w:val="28"/>
          <w:szCs w:val="28"/>
        </w:rPr>
        <w:t xml:space="preserve">под </w:t>
      </w:r>
      <w:r w:rsidRPr="00532D06">
        <w:rPr>
          <w:color w:val="000000"/>
          <w:sz w:val="28"/>
          <w:szCs w:val="28"/>
        </w:rPr>
        <w:t xml:space="preserve">ред. </w:t>
      </w:r>
      <w:r w:rsidRPr="00532D06">
        <w:rPr>
          <w:bCs/>
          <w:color w:val="000000"/>
          <w:sz w:val="28"/>
          <w:szCs w:val="28"/>
        </w:rPr>
        <w:t xml:space="preserve">И. А. </w:t>
      </w:r>
      <w:r w:rsidRPr="00532D06">
        <w:rPr>
          <w:color w:val="000000"/>
          <w:sz w:val="28"/>
          <w:szCs w:val="28"/>
        </w:rPr>
        <w:t xml:space="preserve">Жеребкиной. – </w:t>
      </w:r>
      <w:r w:rsidRPr="00532D06">
        <w:rPr>
          <w:bCs/>
          <w:color w:val="000000"/>
          <w:sz w:val="28"/>
          <w:szCs w:val="28"/>
        </w:rPr>
        <w:t>Харьков</w:t>
      </w:r>
      <w:r w:rsidRPr="00532D06">
        <w:rPr>
          <w:bCs/>
          <w:color w:val="000000"/>
          <w:sz w:val="28"/>
          <w:szCs w:val="28"/>
          <w:lang w:val="uk-UA"/>
        </w:rPr>
        <w:t xml:space="preserve"> </w:t>
      </w:r>
      <w:r w:rsidRPr="00532D06">
        <w:rPr>
          <w:bCs/>
          <w:color w:val="000000"/>
          <w:sz w:val="28"/>
          <w:szCs w:val="28"/>
        </w:rPr>
        <w:t>: ХЦГИ, 2001; СПб.</w:t>
      </w:r>
      <w:r w:rsidRPr="00532D06">
        <w:rPr>
          <w:bCs/>
          <w:color w:val="000000"/>
          <w:sz w:val="28"/>
          <w:szCs w:val="28"/>
          <w:lang w:val="uk-UA"/>
        </w:rPr>
        <w:t xml:space="preserve"> </w:t>
      </w:r>
      <w:r w:rsidRPr="00532D06">
        <w:rPr>
          <w:bCs/>
          <w:color w:val="000000"/>
          <w:sz w:val="28"/>
          <w:szCs w:val="28"/>
        </w:rPr>
        <w:t>: Але-тейя, 2001. – 708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Вдовиченко Л. Н. Альтернативное движение в поисках альтернатив / Вдовиченко Л. Н.</w:t>
      </w:r>
      <w:r w:rsidRPr="00532D06">
        <w:rPr>
          <w:color w:val="000000"/>
          <w:sz w:val="28"/>
          <w:szCs w:val="28"/>
          <w:lang w:val="uk-UA"/>
        </w:rPr>
        <w:t xml:space="preserve"> –</w:t>
      </w:r>
      <w:r w:rsidRPr="00532D06">
        <w:rPr>
          <w:color w:val="000000"/>
          <w:sz w:val="28"/>
          <w:szCs w:val="28"/>
        </w:rPr>
        <w:t xml:space="preserve"> М. : Мысль, 1988. –</w:t>
      </w:r>
      <w:r w:rsidRPr="00532D06">
        <w:rPr>
          <w:color w:val="000000"/>
          <w:sz w:val="28"/>
          <w:szCs w:val="28"/>
          <w:lang w:val="uk-UA"/>
        </w:rPr>
        <w:t xml:space="preserve"> </w:t>
      </w:r>
      <w:r w:rsidRPr="00532D06">
        <w:rPr>
          <w:color w:val="000000"/>
          <w:sz w:val="28"/>
          <w:szCs w:val="28"/>
        </w:rPr>
        <w:t>186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bCs/>
          <w:color w:val="000000"/>
          <w:sz w:val="28"/>
          <w:szCs w:val="28"/>
          <w:lang w:val="uk-UA"/>
        </w:rPr>
        <w:t xml:space="preserve"> Виноградова Т. В. </w:t>
      </w:r>
      <w:r w:rsidRPr="00532D06">
        <w:rPr>
          <w:bCs/>
          <w:color w:val="000000"/>
          <w:sz w:val="28"/>
          <w:szCs w:val="28"/>
        </w:rPr>
        <w:t>История науки: версия феминизма (обзор литературы) / Т.</w:t>
      </w:r>
      <w:r w:rsidRPr="00532D06">
        <w:rPr>
          <w:bCs/>
          <w:color w:val="000000"/>
          <w:sz w:val="28"/>
          <w:szCs w:val="28"/>
          <w:lang w:val="uk-UA"/>
        </w:rPr>
        <w:t xml:space="preserve"> </w:t>
      </w:r>
      <w:r w:rsidRPr="00532D06">
        <w:rPr>
          <w:bCs/>
          <w:color w:val="000000"/>
          <w:sz w:val="28"/>
          <w:szCs w:val="28"/>
        </w:rPr>
        <w:t>В. Виноградова // Высшее образование в России. – 2001. – № 6. – С. 112-123.</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Виноградова Т. В. Сравнительное исследование познавательных процессов у мужчин и женщин: роль биологических и социальных факторов / Т. В. Виноградова, В. В. Семенова. // Вопросы психологии. – 1993. – №2. – </w:t>
      </w:r>
      <w:r w:rsidRPr="00532D06">
        <w:rPr>
          <w:color w:val="000000"/>
          <w:sz w:val="28"/>
          <w:szCs w:val="28"/>
          <w:lang w:val="uk-UA"/>
        </w:rPr>
        <w:br/>
        <w:t>С. 63–71.</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Власова Н. В. Особливості батьківсько-юнацьких взаємин у сім’ї та їх вплив на формування уявлень про себе у юнаків та дівчат / Н. В. Власова // Зб. наук. праць Інституту психології ім. Г. С. Костюка АПН України / за ред. С. Д. Максименка. – Т. Х, ч. 2. – К., 2008. – С. 76–82.</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Воронина О. А. Основы гендерной теории и методологии / О. А. Воронина // Теория и методология гендерных исследований: курс лекций / под общ. ред. О. А. Ворониной. – М. : МЦГИ – МВШСЭН, 2000. – С. 101.</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Гаджиева Н.</w:t>
      </w:r>
      <w:r w:rsidRPr="00532D06">
        <w:rPr>
          <w:color w:val="000000"/>
          <w:sz w:val="28"/>
          <w:szCs w:val="28"/>
          <w:lang w:val="uk-UA"/>
        </w:rPr>
        <w:t xml:space="preserve"> </w:t>
      </w:r>
      <w:r w:rsidRPr="00532D06">
        <w:rPr>
          <w:color w:val="000000"/>
          <w:sz w:val="28"/>
          <w:szCs w:val="28"/>
        </w:rPr>
        <w:t>М. Основы самосовершенствования: Тренинг самосознания / Гаджиева Н.</w:t>
      </w:r>
      <w:r w:rsidRPr="00532D06">
        <w:rPr>
          <w:color w:val="000000"/>
          <w:sz w:val="28"/>
          <w:szCs w:val="28"/>
          <w:lang w:val="uk-UA"/>
        </w:rPr>
        <w:t xml:space="preserve"> </w:t>
      </w:r>
      <w:r w:rsidRPr="00532D06">
        <w:rPr>
          <w:color w:val="000000"/>
          <w:sz w:val="28"/>
          <w:szCs w:val="28"/>
        </w:rPr>
        <w:t>М., Никитина Н.</w:t>
      </w:r>
      <w:r w:rsidRPr="00532D06">
        <w:rPr>
          <w:color w:val="000000"/>
          <w:sz w:val="28"/>
          <w:szCs w:val="28"/>
          <w:lang w:val="uk-UA"/>
        </w:rPr>
        <w:t xml:space="preserve"> </w:t>
      </w:r>
      <w:r w:rsidRPr="00532D06">
        <w:rPr>
          <w:color w:val="000000"/>
          <w:sz w:val="28"/>
          <w:szCs w:val="28"/>
        </w:rPr>
        <w:t>Н., Кислинская Н.</w:t>
      </w:r>
      <w:r w:rsidRPr="00532D06">
        <w:rPr>
          <w:color w:val="000000"/>
          <w:sz w:val="28"/>
          <w:szCs w:val="28"/>
          <w:lang w:val="uk-UA"/>
        </w:rPr>
        <w:t xml:space="preserve"> </w:t>
      </w:r>
      <w:r w:rsidRPr="00532D06">
        <w:rPr>
          <w:color w:val="000000"/>
          <w:sz w:val="28"/>
          <w:szCs w:val="28"/>
        </w:rPr>
        <w:t>В. – Екатеринбург</w:t>
      </w:r>
      <w:r w:rsidRPr="00532D06">
        <w:rPr>
          <w:color w:val="000000"/>
          <w:sz w:val="28"/>
          <w:szCs w:val="28"/>
          <w:lang w:val="uk-UA"/>
        </w:rPr>
        <w:t xml:space="preserve"> </w:t>
      </w:r>
      <w:r w:rsidRPr="00532D06">
        <w:rPr>
          <w:color w:val="000000"/>
          <w:sz w:val="28"/>
          <w:szCs w:val="28"/>
        </w:rPr>
        <w:t>: Деловая книга, 1998. – 144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lastRenderedPageBreak/>
        <w:t xml:space="preserve"> Галустян Ю. М., Новицька В. П. Деякі аспекти гендерної ідентифікації та соціалізації особистості  / Ю. М. Галустян, В. П. Новицька</w:t>
      </w:r>
      <w:r w:rsidRPr="00532D06">
        <w:rPr>
          <w:b/>
          <w:bCs/>
          <w:color w:val="000000"/>
          <w:sz w:val="28"/>
          <w:szCs w:val="28"/>
          <w:lang w:val="uk-UA"/>
        </w:rPr>
        <w:t xml:space="preserve"> </w:t>
      </w:r>
      <w:r w:rsidRPr="00532D06">
        <w:rPr>
          <w:color w:val="000000"/>
          <w:sz w:val="28"/>
          <w:szCs w:val="28"/>
          <w:lang w:val="uk-UA"/>
        </w:rPr>
        <w:t xml:space="preserve">// Український соціум. - 2004. - № 1 (3). - </w:t>
      </w:r>
      <w:r w:rsidRPr="00532D06">
        <w:rPr>
          <w:color w:val="000000"/>
          <w:sz w:val="28"/>
          <w:szCs w:val="28"/>
        </w:rPr>
        <w:t>C</w:t>
      </w:r>
      <w:r w:rsidRPr="00532D06">
        <w:rPr>
          <w:color w:val="000000"/>
          <w:sz w:val="28"/>
          <w:szCs w:val="28"/>
          <w:lang w:val="uk-UA"/>
        </w:rPr>
        <w:t>.7-13</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Гафизова Н. Б. Роль средств массовой информации в формировании и поддержании традиционных ролей мужчин и женщин / Н. Б. Гафизова // Практикум по гендерной психологии / под ред. И. С. Клециной. – СПб. : Питер, 2003. – 480 с. – (Серия «Практикум по психологии»). – С. 113–118.</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bCs/>
          <w:color w:val="000000"/>
          <w:sz w:val="28"/>
          <w:szCs w:val="28"/>
          <w:lang w:val="uk-UA"/>
        </w:rPr>
        <w:t xml:space="preserve"> </w:t>
      </w:r>
      <w:r w:rsidRPr="00532D06">
        <w:rPr>
          <w:bCs/>
          <w:color w:val="000000"/>
          <w:sz w:val="28"/>
          <w:szCs w:val="28"/>
        </w:rPr>
        <w:t>Гендерная психология. 2-е изд. / под ред. И.</w:t>
      </w:r>
      <w:r w:rsidRPr="00532D06">
        <w:rPr>
          <w:bCs/>
          <w:color w:val="000000"/>
          <w:sz w:val="28"/>
          <w:szCs w:val="28"/>
          <w:lang w:val="uk-UA"/>
        </w:rPr>
        <w:t xml:space="preserve"> </w:t>
      </w:r>
      <w:r w:rsidRPr="00532D06">
        <w:rPr>
          <w:bCs/>
          <w:color w:val="000000"/>
          <w:sz w:val="28"/>
          <w:szCs w:val="28"/>
        </w:rPr>
        <w:t>С. Клециной. – СПб.</w:t>
      </w:r>
      <w:r w:rsidRPr="00532D06">
        <w:rPr>
          <w:bCs/>
          <w:color w:val="000000"/>
          <w:sz w:val="28"/>
          <w:szCs w:val="28"/>
          <w:lang w:val="uk-UA"/>
        </w:rPr>
        <w:t xml:space="preserve"> </w:t>
      </w:r>
      <w:r w:rsidRPr="00532D06">
        <w:rPr>
          <w:bCs/>
          <w:color w:val="000000"/>
          <w:sz w:val="28"/>
          <w:szCs w:val="28"/>
        </w:rPr>
        <w:t>: Питер, 2009. – 496 с.</w:t>
      </w:r>
      <w:r w:rsidRPr="00532D06">
        <w:rPr>
          <w:bCs/>
          <w:color w:val="000000"/>
          <w:sz w:val="28"/>
          <w:szCs w:val="28"/>
          <w:lang w:val="uk-UA"/>
        </w:rPr>
        <w:t xml:space="preserve"> </w:t>
      </w:r>
      <w:r w:rsidRPr="00532D06">
        <w:rPr>
          <w:bCs/>
          <w:color w:val="000000"/>
          <w:sz w:val="28"/>
          <w:szCs w:val="28"/>
        </w:rPr>
        <w:t>: ил. – (Серия «Практикум»).</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Геодакян В. А. Теория дифференциации полов в проблемах человека / В. А. Геодакян // Человек в системе наук – М. : Наука, 1989. – С. 171–189.</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rStyle w:val="afa"/>
          <w:b w:val="0"/>
          <w:color w:val="000000"/>
          <w:sz w:val="28"/>
          <w:szCs w:val="28"/>
          <w:lang w:val="uk-UA"/>
        </w:rPr>
        <w:t xml:space="preserve"> </w:t>
      </w:r>
      <w:r w:rsidRPr="00532D06">
        <w:rPr>
          <w:rStyle w:val="afa"/>
          <w:b w:val="0"/>
          <w:color w:val="000000"/>
          <w:sz w:val="28"/>
          <w:szCs w:val="28"/>
        </w:rPr>
        <w:t>Гертман О.</w:t>
      </w:r>
      <w:r w:rsidRPr="00532D06">
        <w:rPr>
          <w:b/>
          <w:color w:val="000000"/>
          <w:sz w:val="28"/>
          <w:szCs w:val="28"/>
        </w:rPr>
        <w:t xml:space="preserve"> </w:t>
      </w:r>
      <w:r w:rsidRPr="00532D06">
        <w:rPr>
          <w:rStyle w:val="afa"/>
          <w:b w:val="0"/>
          <w:color w:val="000000"/>
          <w:sz w:val="28"/>
          <w:szCs w:val="28"/>
        </w:rPr>
        <w:t>Молодежная (контр) революция?:</w:t>
      </w:r>
      <w:r w:rsidRPr="00532D06">
        <w:rPr>
          <w:color w:val="000000"/>
          <w:sz w:val="28"/>
          <w:szCs w:val="28"/>
        </w:rPr>
        <w:t xml:space="preserve"> [молодежь в современном российском обществе: социальное настроение] / О.  Гертман // Знание-сила. – 2007. – № 1. – С. 53-58.</w:t>
      </w:r>
      <w:r w:rsidRPr="00532D06">
        <w:rPr>
          <w:color w:val="000000"/>
          <w:sz w:val="28"/>
          <w:szCs w:val="28"/>
          <w:lang w:val="uk-UA"/>
        </w:rPr>
        <w:t xml:space="preserve"> </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rPr>
        <w:t xml:space="preserve"> </w:t>
      </w:r>
      <w:r w:rsidRPr="00532D06">
        <w:rPr>
          <w:color w:val="000000"/>
          <w:sz w:val="28"/>
          <w:szCs w:val="28"/>
          <w:lang w:val="uk-UA"/>
        </w:rPr>
        <w:t>Говорун Т. В. Гендерна психологія: навчальний посібник /                Т. В. Говорун, О.М. Кікінежді. – К. : Видавничий центр „Академія”, 2004. – 308.</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t xml:space="preserve"> </w:t>
      </w:r>
      <w:r w:rsidRPr="00532D06">
        <w:rPr>
          <w:rFonts w:ascii="Times New Roman" w:hAnsi="Times New Roman"/>
          <w:color w:val="000000"/>
          <w:sz w:val="28"/>
          <w:szCs w:val="28"/>
          <w:lang w:val="ru-RU"/>
        </w:rPr>
        <w:t>Говорун Т. В. Соціалізація статі як фактор розвитку Я-концепції: автореф. дис. на здобуття наукового ступеня д-ра психол. наук  спец. 19.00.07 – вікова та педагогічна психологія / Т.</w:t>
      </w:r>
      <w:r w:rsidRPr="00532D06">
        <w:rPr>
          <w:rFonts w:ascii="Times New Roman" w:hAnsi="Times New Roman"/>
          <w:color w:val="000000"/>
          <w:sz w:val="28"/>
          <w:szCs w:val="28"/>
        </w:rPr>
        <w:t xml:space="preserve"> </w:t>
      </w:r>
      <w:r w:rsidRPr="00532D06">
        <w:rPr>
          <w:rFonts w:ascii="Times New Roman" w:hAnsi="Times New Roman"/>
          <w:color w:val="000000"/>
          <w:sz w:val="28"/>
          <w:szCs w:val="28"/>
          <w:lang w:val="ru-RU"/>
        </w:rPr>
        <w:t>В. Говорун.   — К., 2002. — 35 с. — ук</w:t>
      </w:r>
      <w:r w:rsidRPr="00532D06">
        <w:rPr>
          <w:rFonts w:ascii="Times New Roman" w:hAnsi="Times New Roman"/>
          <w:color w:val="000000"/>
          <w:sz w:val="28"/>
          <w:szCs w:val="28"/>
        </w:rPr>
        <w:t>p</w:t>
      </w:r>
      <w:r w:rsidRPr="00532D06">
        <w:rPr>
          <w:rFonts w:ascii="Times New Roman" w:hAnsi="Times New Roman"/>
          <w:color w:val="000000"/>
          <w:sz w:val="28"/>
          <w:szCs w:val="28"/>
          <w:lang w:val="ru-RU"/>
        </w:rPr>
        <w:t>.</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eastAsia="SimSun" w:hAnsi="Times New Roman"/>
          <w:bCs/>
          <w:color w:val="000000"/>
          <w:sz w:val="28"/>
          <w:szCs w:val="28"/>
          <w:lang w:eastAsia="uk-UA"/>
        </w:rPr>
        <w:t xml:space="preserve"> </w:t>
      </w:r>
      <w:r w:rsidRPr="00532D06">
        <w:rPr>
          <w:rFonts w:ascii="Times New Roman" w:hAnsi="Times New Roman"/>
          <w:color w:val="000000"/>
          <w:sz w:val="28"/>
          <w:szCs w:val="28"/>
        </w:rPr>
        <w:t>Головнева И. В. Трансформация гендерных ролей: женщины и мужчины Украины в поисках новой идентичности / И. В. Головнева // Формування гендерного паритету в контексті сучасних соціально-економічних перетворень: матеріали Міжнар. наук. - практ. конф. (м. Київ, 5-7 грудня 2002р.). – К. : Державний ін-т проблем сім’ї та молоді; Український інститут соціальних досліджень, 2002. – С. 63–65.</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lastRenderedPageBreak/>
        <w:t xml:space="preserve"> Головньова І. В. Жіноча самореалізація: гендерно-рольовий аспект / І. В. Головньова, І. В. Найдовська. // Вісник Харківського державного педегогічного університету ім. Г. С. Сковороди. Психологія. – 2001. – Вип. 7. – С. 37–43.</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eastAsia="SimSun" w:hAnsi="Times New Roman"/>
          <w:bCs/>
          <w:color w:val="000000"/>
          <w:sz w:val="28"/>
          <w:szCs w:val="28"/>
          <w:lang w:eastAsia="uk-UA"/>
        </w:rPr>
        <w:t xml:space="preserve"> Горбунова Н. В. </w:t>
      </w:r>
      <w:r w:rsidRPr="00532D06">
        <w:rPr>
          <w:rFonts w:ascii="Times New Roman" w:hAnsi="Times New Roman"/>
          <w:bCs/>
          <w:color w:val="000000"/>
          <w:sz w:val="28"/>
          <w:szCs w:val="28"/>
        </w:rPr>
        <w:t xml:space="preserve">Проблема статевого виховання </w:t>
      </w:r>
      <w:r w:rsidRPr="00532D06">
        <w:rPr>
          <w:rFonts w:ascii="Times New Roman" w:hAnsi="Times New Roman"/>
          <w:color w:val="000000"/>
          <w:sz w:val="28"/>
          <w:szCs w:val="28"/>
        </w:rPr>
        <w:t xml:space="preserve">[Електронний ресурс] / </w:t>
      </w:r>
      <w:r w:rsidRPr="00532D06">
        <w:rPr>
          <w:rFonts w:ascii="Times New Roman" w:eastAsia="SimSun" w:hAnsi="Times New Roman"/>
          <w:bCs/>
          <w:color w:val="000000"/>
          <w:sz w:val="28"/>
          <w:szCs w:val="28"/>
          <w:lang w:eastAsia="uk-UA"/>
        </w:rPr>
        <w:t xml:space="preserve">Горбунова Н. В., Бурцева Ю. О. </w:t>
      </w:r>
      <w:r w:rsidRPr="00532D06">
        <w:rPr>
          <w:rFonts w:ascii="Times New Roman" w:hAnsi="Times New Roman"/>
          <w:color w:val="000000"/>
          <w:sz w:val="28"/>
          <w:szCs w:val="28"/>
        </w:rPr>
        <w:t>– Режим доступу: http://www.rusnauka.com/PNR_2006/Psihologia/5_gorbunova.rtf.htm</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t xml:space="preserve"> Горностай П. П. Гендерний розвиток та гендерна ідентичність особистості, особливості чоловічої та жіночої соціалізації / П. П. Горностай / Гендерні студії: освітні перспективи. – К. : ПЦ „Фоліант”, 2003. – с. 5-21.</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t xml:space="preserve"> </w:t>
      </w:r>
      <w:r w:rsidRPr="00532D06">
        <w:rPr>
          <w:rFonts w:ascii="Times New Roman" w:hAnsi="Times New Roman"/>
          <w:color w:val="000000"/>
          <w:sz w:val="28"/>
          <w:szCs w:val="28"/>
          <w:lang w:val="ru-RU"/>
        </w:rPr>
        <w:t>Горностай П. П. Ресурсы женственности и мужественности / П. П. Горностай // Журнал практического психолога. – 2003. – № 6. – С. 51-55.</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t xml:space="preserve"> </w:t>
      </w:r>
      <w:r w:rsidRPr="00532D06">
        <w:rPr>
          <w:rStyle w:val="afa"/>
          <w:rFonts w:ascii="Times New Roman" w:hAnsi="Times New Roman"/>
          <w:b w:val="0"/>
          <w:color w:val="000000"/>
          <w:sz w:val="28"/>
          <w:szCs w:val="28"/>
          <w:lang w:val="ru-RU"/>
        </w:rPr>
        <w:t>Горшкова Е. А.</w:t>
      </w:r>
      <w:r w:rsidRPr="00532D06">
        <w:rPr>
          <w:rFonts w:ascii="Times New Roman" w:hAnsi="Times New Roman"/>
          <w:b/>
          <w:color w:val="000000"/>
          <w:sz w:val="28"/>
          <w:szCs w:val="28"/>
          <w:lang w:val="ru-RU"/>
        </w:rPr>
        <w:t xml:space="preserve"> </w:t>
      </w:r>
      <w:r w:rsidRPr="00532D06">
        <w:rPr>
          <w:rStyle w:val="afa"/>
          <w:rFonts w:ascii="Times New Roman" w:hAnsi="Times New Roman"/>
          <w:b w:val="0"/>
          <w:color w:val="000000"/>
          <w:sz w:val="28"/>
          <w:szCs w:val="28"/>
          <w:lang w:val="ru-RU"/>
        </w:rPr>
        <w:t>Молодежная субкультура: истоки, сущность, следствия</w:t>
      </w:r>
      <w:r w:rsidRPr="00532D06">
        <w:rPr>
          <w:rFonts w:ascii="Times New Roman" w:hAnsi="Times New Roman"/>
          <w:b/>
          <w:color w:val="000000"/>
          <w:sz w:val="28"/>
          <w:szCs w:val="28"/>
          <w:lang w:val="ru-RU"/>
        </w:rPr>
        <w:t xml:space="preserve"> </w:t>
      </w:r>
      <w:r w:rsidRPr="00532D06">
        <w:rPr>
          <w:rFonts w:ascii="Times New Roman" w:hAnsi="Times New Roman"/>
          <w:color w:val="000000"/>
          <w:sz w:val="28"/>
          <w:szCs w:val="28"/>
          <w:lang w:val="ru-RU"/>
        </w:rPr>
        <w:t>/ Е. А. Горшкова, И. А. Емельянова // Молодежь и общество. – 2006. – № 4. –</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 xml:space="preserve"> С. 114-121.</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lang w:val="ru-RU"/>
        </w:rPr>
        <w:t xml:space="preserve"> Гритчук Г. В. Психологічні механізми формування гендерних уявлень особистості: теоретичний аспект / Г. В. Гритчук // Проблеми загальної та педагогічної психології. Зб. наук. праць Інститут психології ім. Г.</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С.</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 xml:space="preserve">Костюка АПН України / За ред. </w:t>
      </w:r>
      <w:r w:rsidRPr="00532D06">
        <w:rPr>
          <w:rFonts w:ascii="Times New Roman" w:hAnsi="Times New Roman"/>
          <w:color w:val="000000"/>
          <w:sz w:val="28"/>
          <w:szCs w:val="28"/>
        </w:rPr>
        <w:t>С. Д. Максименка. – К., 2008. Т. Х, ч. 1. – С. 108–120.</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lang w:val="ru-RU"/>
        </w:rPr>
        <w:t xml:space="preserve"> Громов Д. В. Люберецкие уличные молодежные компании 1980-х годов: Субкультура на перепутье истории / Д.В. Громов // Этнографическое обозрение, 2006.</w:t>
      </w:r>
      <w:r w:rsidRPr="00532D06">
        <w:rPr>
          <w:rFonts w:ascii="Times New Roman" w:hAnsi="Times New Roman"/>
          <w:color w:val="000000"/>
          <w:sz w:val="28"/>
          <w:szCs w:val="28"/>
        </w:rPr>
        <w:t xml:space="preserve"> – </w:t>
      </w:r>
      <w:r w:rsidRPr="00532D06">
        <w:rPr>
          <w:rFonts w:ascii="Times New Roman" w:hAnsi="Times New Roman"/>
          <w:color w:val="000000"/>
          <w:sz w:val="28"/>
          <w:szCs w:val="28"/>
          <w:lang w:val="ru-RU"/>
        </w:rPr>
        <w:t>№</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4.</w:t>
      </w:r>
      <w:r w:rsidRPr="00532D06">
        <w:rPr>
          <w:rFonts w:ascii="Times New Roman" w:hAnsi="Times New Roman"/>
          <w:color w:val="000000"/>
          <w:sz w:val="28"/>
          <w:szCs w:val="28"/>
        </w:rPr>
        <w:t xml:space="preserve"> – </w:t>
      </w:r>
      <w:r w:rsidRPr="00532D06">
        <w:rPr>
          <w:rFonts w:ascii="Times New Roman" w:hAnsi="Times New Roman"/>
          <w:color w:val="000000"/>
          <w:sz w:val="28"/>
          <w:szCs w:val="28"/>
          <w:lang w:val="ru-RU"/>
        </w:rPr>
        <w:t>С.</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23–38.</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lang w:val="ru-RU"/>
        </w:rPr>
        <w:t xml:space="preserve"> Грошев И. В. Гендерные образы рекламы / И. В. Грошев // Вопросы психологии. – 2000. – №6. – С. 38–49.</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lastRenderedPageBreak/>
        <w:t xml:space="preserve"> </w:t>
      </w:r>
      <w:r w:rsidRPr="00532D06">
        <w:rPr>
          <w:rFonts w:ascii="Times New Roman" w:hAnsi="Times New Roman"/>
          <w:color w:val="000000"/>
          <w:sz w:val="28"/>
          <w:szCs w:val="28"/>
          <w:lang w:val="ru-RU"/>
        </w:rPr>
        <w:t>Гусева Ю. Е. Гендерные стереотипы: возрастной аспект / Ю. Е. Гусева, М.</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Л.</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Сабунаева // Практикум по гендерной психологии / под ред. И.</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С.</w:t>
      </w:r>
      <w:r w:rsidRPr="00532D06">
        <w:rPr>
          <w:rFonts w:ascii="Times New Roman" w:hAnsi="Times New Roman"/>
          <w:color w:val="000000"/>
          <w:sz w:val="28"/>
          <w:szCs w:val="28"/>
        </w:rPr>
        <w:t> </w:t>
      </w:r>
      <w:r w:rsidRPr="00532D06">
        <w:rPr>
          <w:rFonts w:ascii="Times New Roman" w:hAnsi="Times New Roman"/>
          <w:color w:val="000000"/>
          <w:sz w:val="28"/>
          <w:szCs w:val="28"/>
          <w:lang w:val="ru-RU"/>
        </w:rPr>
        <w:t>Клециной. – СПб. : Питер, 2003. – С. 153–163.</w:t>
      </w:r>
    </w:p>
    <w:p w:rsidR="0018471F" w:rsidRPr="00532D06" w:rsidRDefault="0018471F" w:rsidP="00D94EB6">
      <w:pPr>
        <w:pStyle w:val="af"/>
        <w:numPr>
          <w:ilvl w:val="0"/>
          <w:numId w:val="18"/>
        </w:numPr>
        <w:tabs>
          <w:tab w:val="left" w:pos="1080"/>
        </w:tabs>
        <w:spacing w:after="0" w:line="360" w:lineRule="auto"/>
        <w:ind w:left="0" w:firstLine="720"/>
        <w:jc w:val="both"/>
        <w:rPr>
          <w:rFonts w:ascii="Times New Roman" w:hAnsi="Times New Roman"/>
          <w:color w:val="000000"/>
          <w:sz w:val="28"/>
          <w:szCs w:val="28"/>
        </w:rPr>
      </w:pPr>
      <w:r w:rsidRPr="00532D06">
        <w:rPr>
          <w:rFonts w:ascii="Times New Roman" w:hAnsi="Times New Roman"/>
          <w:color w:val="000000"/>
          <w:sz w:val="28"/>
          <w:szCs w:val="28"/>
        </w:rPr>
        <w:t xml:space="preserve"> Гусейнова Л. А. Ценностные ориентации: гендерный аспект / Л. А. Гусейнова // СОЦИС. – 1999. – №5. – С. 28–32.</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Дроздовський Д. Молодість, історія і субкультура: знімки контактних зон / Д. Дроздовський // Незалежний культурологічний часопис «Ї». – 2007. – № 46. – С. 18-25.</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Добропас І. Проблема гендерної ідентичності в контексті феміністичної епістемології / І. Добропас // Вісник Львівського університету. Серія: філософські науки. – 2007. – Вип. 10. – С. 79-88.</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Долгих Л. М. Вплив статеворольових стереотипів на кар’єрні домагання молоді.: автореф. дис. на здобуття наук. ступеня канд. психол. наук: спец. 19.00.05 - соціальна психологія; психологія соціальної роботи / Л. М. Довгих. – К., 2007. – 14 с. – укр.</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Ениколопов С.</w:t>
      </w:r>
      <w:r w:rsidRPr="00532D06">
        <w:rPr>
          <w:color w:val="000000"/>
          <w:sz w:val="28"/>
          <w:szCs w:val="28"/>
          <w:lang w:val="uk-UA"/>
        </w:rPr>
        <w:t xml:space="preserve"> </w:t>
      </w:r>
      <w:r w:rsidRPr="00532D06">
        <w:rPr>
          <w:color w:val="000000"/>
          <w:sz w:val="28"/>
          <w:szCs w:val="28"/>
        </w:rPr>
        <w:t>Н</w:t>
      </w:r>
      <w:r w:rsidRPr="00532D06">
        <w:rPr>
          <w:color w:val="000000"/>
          <w:sz w:val="28"/>
          <w:szCs w:val="28"/>
          <w:lang w:val="uk-UA"/>
        </w:rPr>
        <w:t xml:space="preserve">. </w:t>
      </w:r>
      <w:r w:rsidRPr="00532D06">
        <w:rPr>
          <w:color w:val="000000"/>
          <w:sz w:val="28"/>
          <w:szCs w:val="28"/>
        </w:rPr>
        <w:t>Концепции и перспективы исследования пола в клинической психологи</w:t>
      </w:r>
      <w:r w:rsidRPr="00532D06">
        <w:rPr>
          <w:color w:val="000000"/>
          <w:sz w:val="28"/>
          <w:szCs w:val="28"/>
          <w:lang w:val="uk-UA"/>
        </w:rPr>
        <w:t xml:space="preserve"> </w:t>
      </w:r>
      <w:r w:rsidRPr="00532D06">
        <w:rPr>
          <w:color w:val="000000"/>
          <w:sz w:val="28"/>
          <w:szCs w:val="28"/>
        </w:rPr>
        <w:t>/</w:t>
      </w:r>
      <w:r w:rsidRPr="00532D06">
        <w:rPr>
          <w:color w:val="000000"/>
          <w:sz w:val="28"/>
          <w:szCs w:val="28"/>
          <w:lang w:val="uk-UA"/>
        </w:rPr>
        <w:t xml:space="preserve"> </w:t>
      </w:r>
      <w:r w:rsidRPr="00532D06">
        <w:rPr>
          <w:color w:val="000000"/>
          <w:sz w:val="28"/>
          <w:szCs w:val="28"/>
        </w:rPr>
        <w:t>С.</w:t>
      </w:r>
      <w:r w:rsidRPr="00532D06">
        <w:rPr>
          <w:color w:val="000000"/>
          <w:sz w:val="28"/>
          <w:szCs w:val="28"/>
          <w:lang w:val="uk-UA"/>
        </w:rPr>
        <w:t xml:space="preserve"> </w:t>
      </w:r>
      <w:r w:rsidRPr="00532D06">
        <w:rPr>
          <w:color w:val="000000"/>
          <w:sz w:val="28"/>
          <w:szCs w:val="28"/>
        </w:rPr>
        <w:t>Н.</w:t>
      </w:r>
      <w:r w:rsidRPr="00532D06">
        <w:rPr>
          <w:color w:val="000000"/>
          <w:sz w:val="28"/>
          <w:szCs w:val="28"/>
          <w:lang w:val="uk-UA"/>
        </w:rPr>
        <w:t xml:space="preserve"> </w:t>
      </w:r>
      <w:r w:rsidRPr="00532D06">
        <w:rPr>
          <w:color w:val="000000"/>
          <w:sz w:val="28"/>
          <w:szCs w:val="28"/>
        </w:rPr>
        <w:t>Ениколопов, Н.</w:t>
      </w:r>
      <w:r w:rsidRPr="00532D06">
        <w:rPr>
          <w:color w:val="000000"/>
          <w:sz w:val="28"/>
          <w:szCs w:val="28"/>
          <w:lang w:val="uk-UA"/>
        </w:rPr>
        <w:t xml:space="preserve"> </w:t>
      </w:r>
      <w:r w:rsidRPr="00532D06">
        <w:rPr>
          <w:color w:val="000000"/>
          <w:sz w:val="28"/>
          <w:szCs w:val="28"/>
        </w:rPr>
        <w:t xml:space="preserve">В. Дворянчиков </w:t>
      </w:r>
      <w:r w:rsidRPr="00532D06">
        <w:rPr>
          <w:color w:val="000000"/>
          <w:sz w:val="28"/>
          <w:szCs w:val="28"/>
          <w:lang w:val="uk-UA"/>
        </w:rPr>
        <w:t xml:space="preserve"> </w:t>
      </w:r>
      <w:r w:rsidRPr="00532D06">
        <w:rPr>
          <w:color w:val="000000"/>
          <w:sz w:val="28"/>
          <w:szCs w:val="28"/>
        </w:rPr>
        <w:t xml:space="preserve">// Психологический журнал. – 2001. - Т. 22., </w:t>
      </w:r>
      <w:r w:rsidRPr="00532D06">
        <w:rPr>
          <w:color w:val="000000"/>
          <w:sz w:val="28"/>
          <w:szCs w:val="28"/>
          <w:lang w:val="uk-UA"/>
        </w:rPr>
        <w:t>№</w:t>
      </w:r>
      <w:r w:rsidRPr="00532D06">
        <w:rPr>
          <w:color w:val="000000"/>
          <w:sz w:val="28"/>
          <w:szCs w:val="28"/>
        </w:rPr>
        <w:t xml:space="preserve">3. – </w:t>
      </w:r>
      <w:r w:rsidRPr="00532D06">
        <w:rPr>
          <w:color w:val="000000"/>
          <w:sz w:val="28"/>
          <w:szCs w:val="28"/>
          <w:lang w:val="uk-UA"/>
        </w:rPr>
        <w:t>С</w:t>
      </w:r>
      <w:r w:rsidRPr="00532D06">
        <w:rPr>
          <w:color w:val="000000"/>
          <w:sz w:val="28"/>
          <w:szCs w:val="28"/>
        </w:rPr>
        <w:t>. 100-115.</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Женская психология / сост. Н. А. Литвинцева. – М. : Бизнес-школа, Интел-Синтез. – 1994. – 318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Жеребкіна І. Феміністська теорія 90-х років: проблеми та парадокси репрезентації жіночої суб’єктності / І. Жеребкіна // Філософська думка. – 2001. – №2. – С. 56–71.</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Журавська Л.</w:t>
      </w:r>
      <w:r w:rsidRPr="00532D06">
        <w:rPr>
          <w:color w:val="000000"/>
          <w:sz w:val="28"/>
          <w:szCs w:val="28"/>
          <w:lang w:val="uk-UA"/>
        </w:rPr>
        <w:t xml:space="preserve"> </w:t>
      </w:r>
      <w:r w:rsidRPr="00532D06">
        <w:rPr>
          <w:color w:val="000000"/>
          <w:sz w:val="28"/>
          <w:szCs w:val="28"/>
        </w:rPr>
        <w:t>М. Соціально-психологічний тренінг: розвиток якостей особистості працівників сфери туризму: навч</w:t>
      </w:r>
      <w:r w:rsidRPr="00532D06">
        <w:rPr>
          <w:color w:val="000000"/>
          <w:sz w:val="28"/>
          <w:szCs w:val="28"/>
          <w:lang w:val="uk-UA"/>
        </w:rPr>
        <w:t xml:space="preserve">. </w:t>
      </w:r>
      <w:r w:rsidRPr="00532D06">
        <w:rPr>
          <w:color w:val="000000"/>
          <w:sz w:val="28"/>
          <w:szCs w:val="28"/>
        </w:rPr>
        <w:t xml:space="preserve"> </w:t>
      </w:r>
      <w:r w:rsidRPr="00532D06">
        <w:rPr>
          <w:color w:val="000000"/>
          <w:sz w:val="28"/>
          <w:szCs w:val="28"/>
          <w:lang w:val="uk-UA"/>
        </w:rPr>
        <w:t>п</w:t>
      </w:r>
      <w:r w:rsidRPr="00532D06">
        <w:rPr>
          <w:color w:val="000000"/>
          <w:sz w:val="28"/>
          <w:szCs w:val="28"/>
        </w:rPr>
        <w:t>осіб</w:t>
      </w:r>
      <w:r w:rsidRPr="00532D06">
        <w:rPr>
          <w:color w:val="000000"/>
          <w:sz w:val="28"/>
          <w:szCs w:val="28"/>
          <w:lang w:val="uk-UA"/>
        </w:rPr>
        <w:t>.</w:t>
      </w:r>
      <w:r w:rsidRPr="00532D06">
        <w:rPr>
          <w:color w:val="000000"/>
          <w:sz w:val="28"/>
          <w:szCs w:val="28"/>
        </w:rPr>
        <w:t xml:space="preserve"> для студентів вищих навчальних закладів / Л. М. Журавська. – К.</w:t>
      </w:r>
      <w:r w:rsidRPr="00532D06">
        <w:rPr>
          <w:color w:val="000000"/>
          <w:sz w:val="28"/>
          <w:szCs w:val="28"/>
          <w:lang w:val="uk-UA"/>
        </w:rPr>
        <w:t xml:space="preserve"> </w:t>
      </w:r>
      <w:r w:rsidRPr="00532D06">
        <w:rPr>
          <w:color w:val="000000"/>
          <w:sz w:val="28"/>
          <w:szCs w:val="28"/>
        </w:rPr>
        <w:t>: Видавничий дім «Слово», 2006. – 312с.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lastRenderedPageBreak/>
        <w:t xml:space="preserve"> </w:t>
      </w:r>
      <w:r w:rsidRPr="00532D06">
        <w:rPr>
          <w:color w:val="000000"/>
          <w:sz w:val="28"/>
          <w:szCs w:val="28"/>
        </w:rPr>
        <w:t>Заслуженюк В.</w:t>
      </w:r>
      <w:r w:rsidRPr="00532D06">
        <w:rPr>
          <w:color w:val="000000"/>
          <w:sz w:val="28"/>
          <w:szCs w:val="28"/>
          <w:lang w:val="uk-UA"/>
        </w:rPr>
        <w:t xml:space="preserve"> </w:t>
      </w:r>
      <w:r w:rsidRPr="00532D06">
        <w:rPr>
          <w:color w:val="000000"/>
          <w:sz w:val="28"/>
          <w:szCs w:val="28"/>
        </w:rPr>
        <w:t>С. Родители и дети: Взаимопонимание или отчуждение?: Книга для родителей / В.</w:t>
      </w:r>
      <w:r w:rsidRPr="00532D06">
        <w:rPr>
          <w:color w:val="000000"/>
          <w:sz w:val="28"/>
          <w:szCs w:val="28"/>
          <w:lang w:val="uk-UA"/>
        </w:rPr>
        <w:t xml:space="preserve"> </w:t>
      </w:r>
      <w:r w:rsidRPr="00532D06">
        <w:rPr>
          <w:color w:val="000000"/>
          <w:sz w:val="28"/>
          <w:szCs w:val="28"/>
        </w:rPr>
        <w:t>С</w:t>
      </w:r>
      <w:r w:rsidRPr="00532D06">
        <w:rPr>
          <w:color w:val="000000"/>
          <w:sz w:val="28"/>
          <w:szCs w:val="28"/>
          <w:lang w:val="uk-UA"/>
        </w:rPr>
        <w:t>.</w:t>
      </w:r>
      <w:r w:rsidRPr="00532D06">
        <w:rPr>
          <w:color w:val="000000"/>
          <w:sz w:val="28"/>
          <w:szCs w:val="28"/>
        </w:rPr>
        <w:t xml:space="preserve"> Заслуженюк</w:t>
      </w:r>
      <w:r w:rsidRPr="00532D06">
        <w:rPr>
          <w:color w:val="000000"/>
          <w:sz w:val="28"/>
          <w:szCs w:val="28"/>
          <w:lang w:val="uk-UA"/>
        </w:rPr>
        <w:t xml:space="preserve">, </w:t>
      </w:r>
      <w:r w:rsidRPr="00532D06">
        <w:rPr>
          <w:color w:val="000000"/>
          <w:sz w:val="28"/>
          <w:szCs w:val="28"/>
        </w:rPr>
        <w:t>В.</w:t>
      </w:r>
      <w:r w:rsidRPr="00532D06">
        <w:rPr>
          <w:color w:val="000000"/>
          <w:sz w:val="28"/>
          <w:szCs w:val="28"/>
          <w:lang w:val="uk-UA"/>
        </w:rPr>
        <w:t xml:space="preserve"> </w:t>
      </w:r>
      <w:r w:rsidRPr="00532D06">
        <w:rPr>
          <w:color w:val="000000"/>
          <w:sz w:val="28"/>
          <w:szCs w:val="28"/>
        </w:rPr>
        <w:t>А</w:t>
      </w:r>
      <w:r w:rsidRPr="00532D06">
        <w:rPr>
          <w:color w:val="000000"/>
          <w:sz w:val="28"/>
          <w:szCs w:val="28"/>
          <w:lang w:val="uk-UA"/>
        </w:rPr>
        <w:t>.</w:t>
      </w:r>
      <w:r w:rsidRPr="00532D06">
        <w:rPr>
          <w:color w:val="000000"/>
          <w:sz w:val="28"/>
          <w:szCs w:val="28"/>
        </w:rPr>
        <w:t xml:space="preserve"> Семиченко. – М.</w:t>
      </w:r>
      <w:r w:rsidRPr="00532D06">
        <w:rPr>
          <w:color w:val="000000"/>
          <w:sz w:val="28"/>
          <w:szCs w:val="28"/>
          <w:lang w:val="uk-UA"/>
        </w:rPr>
        <w:t xml:space="preserve"> </w:t>
      </w:r>
      <w:r w:rsidRPr="00532D06">
        <w:rPr>
          <w:color w:val="000000"/>
          <w:sz w:val="28"/>
          <w:szCs w:val="28"/>
        </w:rPr>
        <w:t>: Просвещение: АО „Учеб. Лит.”. – 1996. – 191 с.</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Заяць М. І. Вплив гендерних стереотипів на процес життєвого самовизначення в період дорослішання / М. І. Заяць // Актуальні проблеми практичної психології: зб. наук. праць. – Ч. 1. – Херсон : ПП Вишемирський, 2008. – С. 138–140.</w:t>
      </w:r>
    </w:p>
    <w:p w:rsidR="0018471F" w:rsidRPr="00532D06" w:rsidRDefault="0018471F" w:rsidP="00D94EB6">
      <w:pPr>
        <w:numPr>
          <w:ilvl w:val="0"/>
          <w:numId w:val="18"/>
        </w:numPr>
        <w:tabs>
          <w:tab w:val="left" w:pos="1080"/>
        </w:tabs>
        <w:spacing w:line="360" w:lineRule="auto"/>
        <w:ind w:left="0" w:firstLine="709"/>
        <w:jc w:val="both"/>
        <w:rPr>
          <w:color w:val="000000"/>
          <w:sz w:val="28"/>
          <w:szCs w:val="28"/>
          <w:lang w:val="uk-UA"/>
        </w:rPr>
      </w:pPr>
      <w:r w:rsidRPr="00532D06">
        <w:rPr>
          <w:color w:val="000000"/>
          <w:sz w:val="28"/>
          <w:szCs w:val="28"/>
          <w:lang w:val="uk-UA"/>
        </w:rPr>
        <w:t xml:space="preserve"> </w:t>
      </w:r>
      <w:r w:rsidRPr="00532D06">
        <w:rPr>
          <w:color w:val="000000"/>
          <w:sz w:val="28"/>
          <w:szCs w:val="28"/>
        </w:rPr>
        <w:t>Здравомыслова</w:t>
      </w:r>
      <w:r w:rsidRPr="00532D06">
        <w:rPr>
          <w:color w:val="000000"/>
          <w:sz w:val="28"/>
          <w:szCs w:val="28"/>
          <w:lang w:val="uk-UA"/>
        </w:rPr>
        <w:t xml:space="preserve"> Е</w:t>
      </w:r>
      <w:r w:rsidRPr="00532D06">
        <w:rPr>
          <w:color w:val="000000"/>
          <w:sz w:val="28"/>
          <w:szCs w:val="28"/>
        </w:rPr>
        <w:t xml:space="preserve">. Социальное конструирование гендера как феминистская теория </w:t>
      </w:r>
      <w:r w:rsidRPr="00532D06">
        <w:rPr>
          <w:color w:val="000000"/>
          <w:sz w:val="28"/>
          <w:szCs w:val="28"/>
          <w:lang w:val="uk-UA"/>
        </w:rPr>
        <w:t xml:space="preserve">/ </w:t>
      </w:r>
      <w:r w:rsidRPr="00532D06">
        <w:rPr>
          <w:color w:val="000000"/>
          <w:sz w:val="28"/>
          <w:szCs w:val="28"/>
        </w:rPr>
        <w:t>Е</w:t>
      </w:r>
      <w:r w:rsidRPr="00532D06">
        <w:rPr>
          <w:color w:val="000000"/>
          <w:sz w:val="28"/>
          <w:szCs w:val="28"/>
          <w:lang w:val="uk-UA"/>
        </w:rPr>
        <w:t>.</w:t>
      </w:r>
      <w:r w:rsidRPr="00532D06">
        <w:rPr>
          <w:color w:val="000000"/>
          <w:sz w:val="28"/>
          <w:szCs w:val="28"/>
        </w:rPr>
        <w:t xml:space="preserve"> Здравомыслова</w:t>
      </w:r>
      <w:r w:rsidRPr="00532D06">
        <w:rPr>
          <w:color w:val="000000"/>
          <w:sz w:val="28"/>
          <w:szCs w:val="28"/>
          <w:lang w:val="uk-UA"/>
        </w:rPr>
        <w:t>,</w:t>
      </w:r>
      <w:r w:rsidRPr="00532D06">
        <w:rPr>
          <w:color w:val="000000"/>
          <w:sz w:val="28"/>
          <w:szCs w:val="28"/>
        </w:rPr>
        <w:t xml:space="preserve"> А</w:t>
      </w:r>
      <w:r w:rsidRPr="00532D06">
        <w:rPr>
          <w:color w:val="000000"/>
          <w:sz w:val="28"/>
          <w:szCs w:val="28"/>
          <w:lang w:val="uk-UA"/>
        </w:rPr>
        <w:t>.</w:t>
      </w:r>
      <w:r w:rsidRPr="00532D06">
        <w:rPr>
          <w:color w:val="000000"/>
          <w:sz w:val="28"/>
          <w:szCs w:val="28"/>
        </w:rPr>
        <w:t xml:space="preserve"> Темкина // Социологический журнал. </w:t>
      </w:r>
      <w:r w:rsidRPr="00532D06">
        <w:rPr>
          <w:color w:val="000000"/>
          <w:sz w:val="28"/>
          <w:szCs w:val="28"/>
          <w:lang w:val="uk-UA"/>
        </w:rPr>
        <w:t xml:space="preserve">– 1998. – № </w:t>
      </w:r>
      <w:r w:rsidRPr="00532D06">
        <w:rPr>
          <w:color w:val="000000"/>
          <w:sz w:val="28"/>
          <w:szCs w:val="28"/>
        </w:rPr>
        <w:t>3</w:t>
      </w:r>
      <w:r w:rsidRPr="00532D06">
        <w:rPr>
          <w:color w:val="000000"/>
          <w:sz w:val="28"/>
          <w:szCs w:val="28"/>
          <w:lang w:val="uk-UA"/>
        </w:rPr>
        <w:t>. –</w:t>
      </w:r>
      <w:r w:rsidRPr="00532D06">
        <w:rPr>
          <w:color w:val="000000"/>
          <w:sz w:val="28"/>
          <w:szCs w:val="28"/>
        </w:rPr>
        <w:t xml:space="preserve"> С.171-182.</w:t>
      </w:r>
    </w:p>
    <w:p w:rsidR="0018471F" w:rsidRDefault="0018471F" w:rsidP="0018471F">
      <w:pPr>
        <w:widowControl w:val="0"/>
        <w:autoSpaceDE w:val="0"/>
        <w:autoSpaceDN w:val="0"/>
        <w:adjustRightInd w:val="0"/>
        <w:spacing w:line="360" w:lineRule="auto"/>
        <w:ind w:firstLine="709"/>
        <w:jc w:val="center"/>
        <w:rPr>
          <w:b/>
          <w:bCs/>
          <w:szCs w:val="28"/>
          <w:lang w:val="uk-UA"/>
        </w:rPr>
      </w:pPr>
    </w:p>
    <w:sectPr w:rsidR="0018471F" w:rsidSect="00A87A15">
      <w:headerReference w:type="default" r:id="rId12"/>
      <w:headerReference w:type="first" r:id="rId13"/>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B6" w:rsidRDefault="00D94EB6" w:rsidP="00007283">
      <w:r>
        <w:separator/>
      </w:r>
    </w:p>
  </w:endnote>
  <w:endnote w:type="continuationSeparator" w:id="0">
    <w:p w:rsidR="00D94EB6" w:rsidRDefault="00D94EB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B6" w:rsidRDefault="00D94EB6" w:rsidP="00007283">
      <w:r>
        <w:separator/>
      </w:r>
    </w:p>
  </w:footnote>
  <w:footnote w:type="continuationSeparator" w:id="0">
    <w:p w:rsidR="00D94EB6" w:rsidRDefault="00D94EB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4C28F2" w:rsidRDefault="004C28F2">
        <w:pPr>
          <w:pStyle w:val="ab"/>
          <w:jc w:val="right"/>
        </w:pPr>
        <w:r>
          <w:fldChar w:fldCharType="begin"/>
        </w:r>
        <w:r>
          <w:instrText>PAGE   \* MERGEFORMAT</w:instrText>
        </w:r>
        <w:r>
          <w:fldChar w:fldCharType="separate"/>
        </w:r>
        <w:r w:rsidR="00F83958" w:rsidRPr="00F83958">
          <w:rPr>
            <w:noProof/>
            <w:lang w:val="ru-RU"/>
          </w:rPr>
          <w:t>12</w:t>
        </w:r>
        <w:r>
          <w:fldChar w:fldCharType="end"/>
        </w:r>
      </w:p>
    </w:sdtContent>
  </w:sdt>
  <w:p w:rsidR="004C28F2" w:rsidRDefault="004C28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2" w:rsidRDefault="004C28F2">
    <w:pPr>
      <w:pStyle w:val="ab"/>
      <w:jc w:val="right"/>
    </w:pPr>
  </w:p>
  <w:p w:rsidR="004C28F2" w:rsidRDefault="004C28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5E02230"/>
    <w:multiLevelType w:val="hybridMultilevel"/>
    <w:tmpl w:val="80F4860E"/>
    <w:lvl w:ilvl="0" w:tplc="D4C4F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365667"/>
    <w:multiLevelType w:val="multilevel"/>
    <w:tmpl w:val="84285F46"/>
    <w:lvl w:ilvl="0">
      <w:start w:val="1"/>
      <w:numFmt w:val="decimal"/>
      <w:lvlText w:val="%1."/>
      <w:lvlJc w:val="left"/>
      <w:pPr>
        <w:ind w:left="786" w:hanging="360"/>
      </w:pPr>
      <w:rPr>
        <w:rFonts w:cs="Times New Roman" w:hint="default"/>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
    <w:nsid w:val="0DA9489B"/>
    <w:multiLevelType w:val="hybridMultilevel"/>
    <w:tmpl w:val="C6F64A9C"/>
    <w:lvl w:ilvl="0" w:tplc="7C2622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36C6B69"/>
    <w:multiLevelType w:val="hybridMultilevel"/>
    <w:tmpl w:val="8BACBDBA"/>
    <w:lvl w:ilvl="0" w:tplc="CD4C6A3A">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6F87503"/>
    <w:multiLevelType w:val="hybridMultilevel"/>
    <w:tmpl w:val="FC364BD6"/>
    <w:lvl w:ilvl="0" w:tplc="8F52AB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4341B1"/>
    <w:multiLevelType w:val="hybridMultilevel"/>
    <w:tmpl w:val="88DCF774"/>
    <w:lvl w:ilvl="0" w:tplc="DF0A4528">
      <w:start w:val="1"/>
      <w:numFmt w:val="decimal"/>
      <w:lvlText w:val="%1."/>
      <w:lvlJc w:val="left"/>
      <w:pPr>
        <w:tabs>
          <w:tab w:val="num" w:pos="1530"/>
        </w:tabs>
        <w:ind w:left="1530" w:hanging="810"/>
      </w:pPr>
      <w:rPr>
        <w:rFonts w:hint="default"/>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BEC1F77"/>
    <w:multiLevelType w:val="multilevel"/>
    <w:tmpl w:val="DD06D708"/>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7EF2213"/>
    <w:multiLevelType w:val="hybridMultilevel"/>
    <w:tmpl w:val="40C8CBA6"/>
    <w:lvl w:ilvl="0" w:tplc="1B9C795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E814F73"/>
    <w:multiLevelType w:val="multilevel"/>
    <w:tmpl w:val="205A9030"/>
    <w:lvl w:ilvl="0">
      <w:start w:val="1"/>
      <w:numFmt w:val="decimal"/>
      <w:lvlText w:val="%1."/>
      <w:lvlJc w:val="left"/>
      <w:pPr>
        <w:ind w:left="1069" w:hanging="360"/>
      </w:pPr>
      <w:rPr>
        <w:rFonts w:cs="Times New Roman" w:hint="default"/>
      </w:rPr>
    </w:lvl>
    <w:lvl w:ilvl="1">
      <w:start w:val="4"/>
      <w:numFmt w:val="decimal"/>
      <w:isLgl/>
      <w:lvlText w:val="%1.%2."/>
      <w:lvlJc w:val="left"/>
      <w:pPr>
        <w:ind w:left="143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E0E6AFA"/>
    <w:multiLevelType w:val="hybridMultilevel"/>
    <w:tmpl w:val="A13267BC"/>
    <w:lvl w:ilvl="0" w:tplc="7F88E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463669"/>
    <w:multiLevelType w:val="hybridMultilevel"/>
    <w:tmpl w:val="11204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C82C5A"/>
    <w:multiLevelType w:val="hybridMultilevel"/>
    <w:tmpl w:val="41D61F42"/>
    <w:lvl w:ilvl="0" w:tplc="D7C0691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F765883"/>
    <w:multiLevelType w:val="hybridMultilevel"/>
    <w:tmpl w:val="7D9E7BE2"/>
    <w:lvl w:ilvl="0" w:tplc="8FE24AF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78C97ECE"/>
    <w:multiLevelType w:val="hybridMultilevel"/>
    <w:tmpl w:val="82E63620"/>
    <w:lvl w:ilvl="0" w:tplc="709C7A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
  </w:num>
  <w:num w:numId="3">
    <w:abstractNumId w:val="0"/>
  </w:num>
  <w:num w:numId="4">
    <w:abstractNumId w:val="13"/>
  </w:num>
  <w:num w:numId="5">
    <w:abstractNumId w:val="5"/>
  </w:num>
  <w:num w:numId="6">
    <w:abstractNumId w:val="11"/>
  </w:num>
  <w:num w:numId="7">
    <w:abstractNumId w:val="3"/>
  </w:num>
  <w:num w:numId="8">
    <w:abstractNumId w:val="15"/>
  </w:num>
  <w:num w:numId="9">
    <w:abstractNumId w:val="9"/>
  </w:num>
  <w:num w:numId="10">
    <w:abstractNumId w:val="8"/>
  </w:num>
  <w:num w:numId="11">
    <w:abstractNumId w:val="17"/>
  </w:num>
  <w:num w:numId="12">
    <w:abstractNumId w:val="10"/>
  </w:num>
  <w:num w:numId="13">
    <w:abstractNumId w:val="6"/>
  </w:num>
  <w:num w:numId="14">
    <w:abstractNumId w:val="2"/>
  </w:num>
  <w:num w:numId="15">
    <w:abstractNumId w:val="4"/>
  </w:num>
  <w:num w:numId="16">
    <w:abstractNumId w:val="12"/>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2BDB"/>
    <w:rsid w:val="00065FBE"/>
    <w:rsid w:val="00066950"/>
    <w:rsid w:val="00072C03"/>
    <w:rsid w:val="000802D1"/>
    <w:rsid w:val="000818FD"/>
    <w:rsid w:val="00083130"/>
    <w:rsid w:val="00084AAC"/>
    <w:rsid w:val="000867BF"/>
    <w:rsid w:val="00087BEC"/>
    <w:rsid w:val="0009023A"/>
    <w:rsid w:val="00090585"/>
    <w:rsid w:val="000951CB"/>
    <w:rsid w:val="000A06CD"/>
    <w:rsid w:val="000A1AAB"/>
    <w:rsid w:val="000A7772"/>
    <w:rsid w:val="000B28FA"/>
    <w:rsid w:val="000B5776"/>
    <w:rsid w:val="000C1343"/>
    <w:rsid w:val="000C51A5"/>
    <w:rsid w:val="000C6182"/>
    <w:rsid w:val="000E1021"/>
    <w:rsid w:val="000E3968"/>
    <w:rsid w:val="000E581E"/>
    <w:rsid w:val="000F1F82"/>
    <w:rsid w:val="000F433D"/>
    <w:rsid w:val="00100B30"/>
    <w:rsid w:val="00100C74"/>
    <w:rsid w:val="00104452"/>
    <w:rsid w:val="00105306"/>
    <w:rsid w:val="0010617F"/>
    <w:rsid w:val="00106437"/>
    <w:rsid w:val="0011302C"/>
    <w:rsid w:val="001162F9"/>
    <w:rsid w:val="0011651D"/>
    <w:rsid w:val="0012308D"/>
    <w:rsid w:val="00123FE2"/>
    <w:rsid w:val="00124BB9"/>
    <w:rsid w:val="001274B3"/>
    <w:rsid w:val="00136C20"/>
    <w:rsid w:val="00144EC9"/>
    <w:rsid w:val="00145F79"/>
    <w:rsid w:val="00150DD0"/>
    <w:rsid w:val="00160BE1"/>
    <w:rsid w:val="0016451B"/>
    <w:rsid w:val="00165561"/>
    <w:rsid w:val="00167485"/>
    <w:rsid w:val="00167F49"/>
    <w:rsid w:val="00172B2F"/>
    <w:rsid w:val="00174AF6"/>
    <w:rsid w:val="00174C19"/>
    <w:rsid w:val="00174DEA"/>
    <w:rsid w:val="001839DB"/>
    <w:rsid w:val="0018471F"/>
    <w:rsid w:val="00185488"/>
    <w:rsid w:val="001A5AE4"/>
    <w:rsid w:val="001B21D9"/>
    <w:rsid w:val="001B4549"/>
    <w:rsid w:val="001B6096"/>
    <w:rsid w:val="001C2E77"/>
    <w:rsid w:val="001C50DF"/>
    <w:rsid w:val="001C5B43"/>
    <w:rsid w:val="001D1677"/>
    <w:rsid w:val="001D3712"/>
    <w:rsid w:val="001D762D"/>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20832"/>
    <w:rsid w:val="00220CA0"/>
    <w:rsid w:val="00222BFC"/>
    <w:rsid w:val="00223202"/>
    <w:rsid w:val="0022501F"/>
    <w:rsid w:val="00232D59"/>
    <w:rsid w:val="00234600"/>
    <w:rsid w:val="00236C49"/>
    <w:rsid w:val="00241125"/>
    <w:rsid w:val="00241F14"/>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973CD"/>
    <w:rsid w:val="002A1842"/>
    <w:rsid w:val="002A1FF4"/>
    <w:rsid w:val="002A7690"/>
    <w:rsid w:val="002A7E73"/>
    <w:rsid w:val="002B079F"/>
    <w:rsid w:val="002B1244"/>
    <w:rsid w:val="002B4E2D"/>
    <w:rsid w:val="002B636E"/>
    <w:rsid w:val="002B6907"/>
    <w:rsid w:val="002B6CC0"/>
    <w:rsid w:val="002B6E40"/>
    <w:rsid w:val="002C4CAE"/>
    <w:rsid w:val="002D11FA"/>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645"/>
    <w:rsid w:val="00323B7A"/>
    <w:rsid w:val="00326D56"/>
    <w:rsid w:val="0032712D"/>
    <w:rsid w:val="003354BE"/>
    <w:rsid w:val="00335A82"/>
    <w:rsid w:val="0033725D"/>
    <w:rsid w:val="003405EF"/>
    <w:rsid w:val="00342E90"/>
    <w:rsid w:val="00343B9E"/>
    <w:rsid w:val="00346CAA"/>
    <w:rsid w:val="003477FA"/>
    <w:rsid w:val="00354FC5"/>
    <w:rsid w:val="00355108"/>
    <w:rsid w:val="00360ACE"/>
    <w:rsid w:val="00363366"/>
    <w:rsid w:val="003646B6"/>
    <w:rsid w:val="00383C52"/>
    <w:rsid w:val="00383FEA"/>
    <w:rsid w:val="00384E9A"/>
    <w:rsid w:val="00387C04"/>
    <w:rsid w:val="00390C4D"/>
    <w:rsid w:val="00394D89"/>
    <w:rsid w:val="00395D80"/>
    <w:rsid w:val="003A0147"/>
    <w:rsid w:val="003A3FF6"/>
    <w:rsid w:val="003A59DA"/>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0DD8"/>
    <w:rsid w:val="00403217"/>
    <w:rsid w:val="00403B0C"/>
    <w:rsid w:val="00404C3B"/>
    <w:rsid w:val="00405A70"/>
    <w:rsid w:val="00407530"/>
    <w:rsid w:val="00410114"/>
    <w:rsid w:val="004128A4"/>
    <w:rsid w:val="00414FEC"/>
    <w:rsid w:val="004151C6"/>
    <w:rsid w:val="004328B2"/>
    <w:rsid w:val="00432924"/>
    <w:rsid w:val="00435E9C"/>
    <w:rsid w:val="00437B4F"/>
    <w:rsid w:val="00443128"/>
    <w:rsid w:val="0044497A"/>
    <w:rsid w:val="00452298"/>
    <w:rsid w:val="00462B70"/>
    <w:rsid w:val="00467979"/>
    <w:rsid w:val="00472197"/>
    <w:rsid w:val="00475181"/>
    <w:rsid w:val="00476200"/>
    <w:rsid w:val="004804F1"/>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28F2"/>
    <w:rsid w:val="004C59F2"/>
    <w:rsid w:val="004D1C2A"/>
    <w:rsid w:val="004D273C"/>
    <w:rsid w:val="004D6B91"/>
    <w:rsid w:val="004E0149"/>
    <w:rsid w:val="004E0EAD"/>
    <w:rsid w:val="004F03CE"/>
    <w:rsid w:val="005059FD"/>
    <w:rsid w:val="00523EC8"/>
    <w:rsid w:val="00532D06"/>
    <w:rsid w:val="00540AB5"/>
    <w:rsid w:val="0054285A"/>
    <w:rsid w:val="005435E9"/>
    <w:rsid w:val="00545866"/>
    <w:rsid w:val="00546475"/>
    <w:rsid w:val="005513B5"/>
    <w:rsid w:val="005538E6"/>
    <w:rsid w:val="005601D1"/>
    <w:rsid w:val="005607E9"/>
    <w:rsid w:val="00561962"/>
    <w:rsid w:val="00562CDC"/>
    <w:rsid w:val="00563300"/>
    <w:rsid w:val="00564AAE"/>
    <w:rsid w:val="005719DB"/>
    <w:rsid w:val="00575534"/>
    <w:rsid w:val="00575C95"/>
    <w:rsid w:val="00575FE9"/>
    <w:rsid w:val="0057638C"/>
    <w:rsid w:val="00582FC3"/>
    <w:rsid w:val="00585438"/>
    <w:rsid w:val="0058688B"/>
    <w:rsid w:val="00586F56"/>
    <w:rsid w:val="00595D5B"/>
    <w:rsid w:val="005A7B39"/>
    <w:rsid w:val="005B0E07"/>
    <w:rsid w:val="005B24D0"/>
    <w:rsid w:val="005B70A0"/>
    <w:rsid w:val="005C180A"/>
    <w:rsid w:val="005C6C3C"/>
    <w:rsid w:val="005D2851"/>
    <w:rsid w:val="005D3A59"/>
    <w:rsid w:val="005D5C89"/>
    <w:rsid w:val="005D69F6"/>
    <w:rsid w:val="005D766A"/>
    <w:rsid w:val="005D7AF1"/>
    <w:rsid w:val="005E0575"/>
    <w:rsid w:val="005E122E"/>
    <w:rsid w:val="005E2517"/>
    <w:rsid w:val="005E48BE"/>
    <w:rsid w:val="005F2575"/>
    <w:rsid w:val="005F3DEF"/>
    <w:rsid w:val="005F5627"/>
    <w:rsid w:val="005F7053"/>
    <w:rsid w:val="00602CE3"/>
    <w:rsid w:val="006123BA"/>
    <w:rsid w:val="00613B6E"/>
    <w:rsid w:val="00622AD2"/>
    <w:rsid w:val="006265D0"/>
    <w:rsid w:val="00627AB7"/>
    <w:rsid w:val="00636CB6"/>
    <w:rsid w:val="0063732B"/>
    <w:rsid w:val="00637469"/>
    <w:rsid w:val="00641903"/>
    <w:rsid w:val="00641D3B"/>
    <w:rsid w:val="00644E2E"/>
    <w:rsid w:val="006474C6"/>
    <w:rsid w:val="00651517"/>
    <w:rsid w:val="00651E21"/>
    <w:rsid w:val="00652E7F"/>
    <w:rsid w:val="00654E71"/>
    <w:rsid w:val="00656B14"/>
    <w:rsid w:val="00657A4A"/>
    <w:rsid w:val="00664B17"/>
    <w:rsid w:val="0066766C"/>
    <w:rsid w:val="0066778C"/>
    <w:rsid w:val="00670C89"/>
    <w:rsid w:val="00671289"/>
    <w:rsid w:val="00671F11"/>
    <w:rsid w:val="006765BD"/>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B7214"/>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2432D"/>
    <w:rsid w:val="007250D4"/>
    <w:rsid w:val="007261D3"/>
    <w:rsid w:val="007279D8"/>
    <w:rsid w:val="00730AC0"/>
    <w:rsid w:val="007334E6"/>
    <w:rsid w:val="007354E1"/>
    <w:rsid w:val="00736841"/>
    <w:rsid w:val="00740CB9"/>
    <w:rsid w:val="00741D4E"/>
    <w:rsid w:val="00743C26"/>
    <w:rsid w:val="00754311"/>
    <w:rsid w:val="00755538"/>
    <w:rsid w:val="007574EE"/>
    <w:rsid w:val="007616CC"/>
    <w:rsid w:val="00762B49"/>
    <w:rsid w:val="00763065"/>
    <w:rsid w:val="00764155"/>
    <w:rsid w:val="007651E2"/>
    <w:rsid w:val="00765850"/>
    <w:rsid w:val="0076648F"/>
    <w:rsid w:val="00777AB9"/>
    <w:rsid w:val="00794DFC"/>
    <w:rsid w:val="007A1E66"/>
    <w:rsid w:val="007A4152"/>
    <w:rsid w:val="007A432F"/>
    <w:rsid w:val="007A584D"/>
    <w:rsid w:val="007B1023"/>
    <w:rsid w:val="007B1140"/>
    <w:rsid w:val="007B1AC8"/>
    <w:rsid w:val="007B2FA3"/>
    <w:rsid w:val="007C07FA"/>
    <w:rsid w:val="007C371D"/>
    <w:rsid w:val="007D4C91"/>
    <w:rsid w:val="007E164A"/>
    <w:rsid w:val="007E426B"/>
    <w:rsid w:val="007E49DA"/>
    <w:rsid w:val="007E775B"/>
    <w:rsid w:val="007F2FE4"/>
    <w:rsid w:val="007F38DF"/>
    <w:rsid w:val="0080464B"/>
    <w:rsid w:val="00804E25"/>
    <w:rsid w:val="008110E0"/>
    <w:rsid w:val="008125B9"/>
    <w:rsid w:val="008128EF"/>
    <w:rsid w:val="00814B50"/>
    <w:rsid w:val="00815720"/>
    <w:rsid w:val="00820053"/>
    <w:rsid w:val="008211EA"/>
    <w:rsid w:val="00821B8F"/>
    <w:rsid w:val="00821F3B"/>
    <w:rsid w:val="00824935"/>
    <w:rsid w:val="0082622F"/>
    <w:rsid w:val="008350A3"/>
    <w:rsid w:val="00835829"/>
    <w:rsid w:val="0084053A"/>
    <w:rsid w:val="00843762"/>
    <w:rsid w:val="00844B67"/>
    <w:rsid w:val="0084528D"/>
    <w:rsid w:val="00852D9F"/>
    <w:rsid w:val="008537A8"/>
    <w:rsid w:val="00854821"/>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53AA4"/>
    <w:rsid w:val="00954CCE"/>
    <w:rsid w:val="00955B39"/>
    <w:rsid w:val="00956AF0"/>
    <w:rsid w:val="00956F53"/>
    <w:rsid w:val="0096441C"/>
    <w:rsid w:val="0096678D"/>
    <w:rsid w:val="00974FCD"/>
    <w:rsid w:val="00975F2E"/>
    <w:rsid w:val="0097767E"/>
    <w:rsid w:val="00980F4F"/>
    <w:rsid w:val="009825BB"/>
    <w:rsid w:val="009840A0"/>
    <w:rsid w:val="00986367"/>
    <w:rsid w:val="00992E48"/>
    <w:rsid w:val="0099468D"/>
    <w:rsid w:val="009A4416"/>
    <w:rsid w:val="009B03C1"/>
    <w:rsid w:val="009B0E80"/>
    <w:rsid w:val="009B3C19"/>
    <w:rsid w:val="009B501D"/>
    <w:rsid w:val="009B602F"/>
    <w:rsid w:val="009C0138"/>
    <w:rsid w:val="009C1524"/>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569A"/>
    <w:rsid w:val="00A676A9"/>
    <w:rsid w:val="00A737D3"/>
    <w:rsid w:val="00A741F5"/>
    <w:rsid w:val="00A810ED"/>
    <w:rsid w:val="00A81F8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06498"/>
    <w:rsid w:val="00B1240A"/>
    <w:rsid w:val="00B15BA5"/>
    <w:rsid w:val="00B165C5"/>
    <w:rsid w:val="00B242A4"/>
    <w:rsid w:val="00B26938"/>
    <w:rsid w:val="00B332D3"/>
    <w:rsid w:val="00B341F3"/>
    <w:rsid w:val="00B408D6"/>
    <w:rsid w:val="00B45A0E"/>
    <w:rsid w:val="00B45CC7"/>
    <w:rsid w:val="00B47B41"/>
    <w:rsid w:val="00B52866"/>
    <w:rsid w:val="00B54ED9"/>
    <w:rsid w:val="00B61517"/>
    <w:rsid w:val="00B63347"/>
    <w:rsid w:val="00B65F93"/>
    <w:rsid w:val="00B66394"/>
    <w:rsid w:val="00B733FB"/>
    <w:rsid w:val="00B76BD4"/>
    <w:rsid w:val="00B77949"/>
    <w:rsid w:val="00B80E3B"/>
    <w:rsid w:val="00B85460"/>
    <w:rsid w:val="00B9309F"/>
    <w:rsid w:val="00B9420F"/>
    <w:rsid w:val="00B95B72"/>
    <w:rsid w:val="00B95E15"/>
    <w:rsid w:val="00B961D1"/>
    <w:rsid w:val="00B975C5"/>
    <w:rsid w:val="00BA6FA0"/>
    <w:rsid w:val="00BB42AD"/>
    <w:rsid w:val="00BB66CA"/>
    <w:rsid w:val="00BC32D2"/>
    <w:rsid w:val="00BD0E3D"/>
    <w:rsid w:val="00BD5796"/>
    <w:rsid w:val="00BD6210"/>
    <w:rsid w:val="00BE07CE"/>
    <w:rsid w:val="00BE3AA8"/>
    <w:rsid w:val="00BE4C70"/>
    <w:rsid w:val="00BE6872"/>
    <w:rsid w:val="00BE6BCA"/>
    <w:rsid w:val="00BF0EDD"/>
    <w:rsid w:val="00BF2453"/>
    <w:rsid w:val="00BF4424"/>
    <w:rsid w:val="00C0489E"/>
    <w:rsid w:val="00C1358C"/>
    <w:rsid w:val="00C13730"/>
    <w:rsid w:val="00C15E82"/>
    <w:rsid w:val="00C16402"/>
    <w:rsid w:val="00C20FEF"/>
    <w:rsid w:val="00C2232E"/>
    <w:rsid w:val="00C302E3"/>
    <w:rsid w:val="00C32C3E"/>
    <w:rsid w:val="00C33187"/>
    <w:rsid w:val="00C42EE5"/>
    <w:rsid w:val="00C43E05"/>
    <w:rsid w:val="00C4643A"/>
    <w:rsid w:val="00C46CAD"/>
    <w:rsid w:val="00C52519"/>
    <w:rsid w:val="00C53C06"/>
    <w:rsid w:val="00C543D8"/>
    <w:rsid w:val="00C55E86"/>
    <w:rsid w:val="00C57BBE"/>
    <w:rsid w:val="00C57BF1"/>
    <w:rsid w:val="00C65129"/>
    <w:rsid w:val="00C67862"/>
    <w:rsid w:val="00C678CF"/>
    <w:rsid w:val="00C80636"/>
    <w:rsid w:val="00C8097C"/>
    <w:rsid w:val="00C82DDF"/>
    <w:rsid w:val="00C91A55"/>
    <w:rsid w:val="00C91D38"/>
    <w:rsid w:val="00C95024"/>
    <w:rsid w:val="00C970F2"/>
    <w:rsid w:val="00CA2DB1"/>
    <w:rsid w:val="00CB2F27"/>
    <w:rsid w:val="00CB5358"/>
    <w:rsid w:val="00CC0EBB"/>
    <w:rsid w:val="00CC3CA5"/>
    <w:rsid w:val="00CC430F"/>
    <w:rsid w:val="00CC50BE"/>
    <w:rsid w:val="00CD1BB8"/>
    <w:rsid w:val="00CD54DD"/>
    <w:rsid w:val="00CD60CE"/>
    <w:rsid w:val="00CD6552"/>
    <w:rsid w:val="00CE7922"/>
    <w:rsid w:val="00CF704B"/>
    <w:rsid w:val="00D015FF"/>
    <w:rsid w:val="00D045E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EB6"/>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38D0"/>
    <w:rsid w:val="00DD482A"/>
    <w:rsid w:val="00DE43D6"/>
    <w:rsid w:val="00DE6DD4"/>
    <w:rsid w:val="00E063A0"/>
    <w:rsid w:val="00E14769"/>
    <w:rsid w:val="00E1494D"/>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E6DE7"/>
    <w:rsid w:val="00EF3C09"/>
    <w:rsid w:val="00EF3FFE"/>
    <w:rsid w:val="00EF4021"/>
    <w:rsid w:val="00EF48E9"/>
    <w:rsid w:val="00F015CD"/>
    <w:rsid w:val="00F02313"/>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44D6"/>
    <w:rsid w:val="00F65ACC"/>
    <w:rsid w:val="00F71737"/>
    <w:rsid w:val="00F72902"/>
    <w:rsid w:val="00F739E0"/>
    <w:rsid w:val="00F775FC"/>
    <w:rsid w:val="00F778D6"/>
    <w:rsid w:val="00F83958"/>
    <w:rsid w:val="00F8628F"/>
    <w:rsid w:val="00F92087"/>
    <w:rsid w:val="00F94E9C"/>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D73F5"/>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ListParagraph">
    <w:name w:val="List Paragraph"/>
    <w:basedOn w:val="a0"/>
    <w:rsid w:val="0018471F"/>
    <w:pPr>
      <w:ind w:left="720"/>
      <w:contextualSpacing/>
    </w:pPr>
    <w:rPr>
      <w:rFonts w:ascii="Times New Roman CYR" w:eastAsia="Calibri" w:hAnsi="Times New Roman CYR"/>
      <w:sz w:val="28"/>
      <w:szCs w:val="20"/>
    </w:rPr>
  </w:style>
  <w:style w:type="paragraph" w:customStyle="1" w:styleId="NoSpacing">
    <w:name w:val="No Spacing"/>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 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ListParagraph">
    <w:name w:val="List Paragraph"/>
    <w:basedOn w:val="a0"/>
    <w:rsid w:val="0018471F"/>
    <w:pPr>
      <w:ind w:left="720"/>
      <w:contextualSpacing/>
    </w:pPr>
    <w:rPr>
      <w:rFonts w:ascii="Times New Roman CYR" w:eastAsia="Calibri" w:hAnsi="Times New Roman CYR"/>
      <w:sz w:val="28"/>
      <w:szCs w:val="20"/>
    </w:rPr>
  </w:style>
  <w:style w:type="paragraph" w:customStyle="1" w:styleId="NoSpacing">
    <w:name w:val="No Spacing"/>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 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ticon.iatp.org.ua/mag/sesia2002/vasut02.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47882736156349E-2"/>
          <c:y val="4.6692607003891051E-2"/>
          <c:w val="0.89576547231270354"/>
          <c:h val="0.77821011673151752"/>
        </c:manualLayout>
      </c:layout>
      <c:lineChart>
        <c:grouping val="standard"/>
        <c:varyColors val="0"/>
        <c:ser>
          <c:idx val="0"/>
          <c:order val="0"/>
          <c:tx>
            <c:strRef>
              <c:f>Sheet1!$A$2</c:f>
              <c:strCache>
                <c:ptCount val="1"/>
                <c:pt idx="0">
                  <c:v>Восток</c:v>
                </c:pt>
              </c:strCache>
            </c:strRef>
          </c:tx>
          <c:spPr>
            <a:ln w="12698">
              <a:solidFill>
                <a:srgbClr val="000000"/>
              </a:solidFill>
              <a:prstDash val="solid"/>
            </a:ln>
          </c:spPr>
          <c:marker>
            <c:symbol val="circle"/>
            <c:size val="3"/>
            <c:spPr>
              <a:solidFill>
                <a:srgbClr val="FFFFFF"/>
              </a:solidFill>
              <a:ln>
                <a:solidFill>
                  <a:srgbClr val="000000"/>
                </a:solidFill>
                <a:prstDash val="solid"/>
              </a:ln>
            </c:spPr>
          </c:marker>
          <c:cat>
            <c:numRef>
              <c:f>Sheet1!$B$1:$Y$1</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Sheet1!$B$2:$Y$2</c:f>
              <c:numCache>
                <c:formatCode>General</c:formatCode>
                <c:ptCount val="24"/>
                <c:pt idx="0">
                  <c:v>6.01</c:v>
                </c:pt>
                <c:pt idx="1">
                  <c:v>3.5609999999999999</c:v>
                </c:pt>
                <c:pt idx="2">
                  <c:v>1.94</c:v>
                </c:pt>
                <c:pt idx="3">
                  <c:v>1.635</c:v>
                </c:pt>
                <c:pt idx="4">
                  <c:v>1.59</c:v>
                </c:pt>
                <c:pt idx="5">
                  <c:v>1.427</c:v>
                </c:pt>
                <c:pt idx="6">
                  <c:v>1.131</c:v>
                </c:pt>
                <c:pt idx="7">
                  <c:v>0.96399999999999997</c:v>
                </c:pt>
                <c:pt idx="8">
                  <c:v>0.81799999999999995</c:v>
                </c:pt>
                <c:pt idx="9">
                  <c:v>0.73099999999999998</c:v>
                </c:pt>
                <c:pt idx="10">
                  <c:v>0.68</c:v>
                </c:pt>
                <c:pt idx="11">
                  <c:v>0.55600000000000005</c:v>
                </c:pt>
                <c:pt idx="12">
                  <c:v>0.51800000000000002</c:v>
                </c:pt>
                <c:pt idx="13">
                  <c:v>0.44600000000000001</c:v>
                </c:pt>
                <c:pt idx="14">
                  <c:v>0.39800000000000002</c:v>
                </c:pt>
                <c:pt idx="15">
                  <c:v>0.37</c:v>
                </c:pt>
                <c:pt idx="16">
                  <c:v>0.255</c:v>
                </c:pt>
                <c:pt idx="17">
                  <c:v>0.215</c:v>
                </c:pt>
                <c:pt idx="18">
                  <c:v>0.182</c:v>
                </c:pt>
                <c:pt idx="19">
                  <c:v>0.16800000000000001</c:v>
                </c:pt>
                <c:pt idx="20">
                  <c:v>0.13</c:v>
                </c:pt>
                <c:pt idx="21">
                  <c:v>0.123</c:v>
                </c:pt>
                <c:pt idx="22">
                  <c:v>7.9000000000000001E-2</c:v>
                </c:pt>
                <c:pt idx="23">
                  <c:v>7.3999999999999996E-2</c:v>
                </c:pt>
              </c:numCache>
            </c:numRef>
          </c:val>
          <c:smooth val="0"/>
        </c:ser>
        <c:dLbls>
          <c:showLegendKey val="0"/>
          <c:showVal val="0"/>
          <c:showCatName val="0"/>
          <c:showSerName val="0"/>
          <c:showPercent val="0"/>
          <c:showBubbleSize val="0"/>
        </c:dLbls>
        <c:marker val="1"/>
        <c:smooth val="0"/>
        <c:axId val="155024384"/>
        <c:axId val="282477120"/>
      </c:lineChart>
      <c:catAx>
        <c:axId val="155024384"/>
        <c:scaling>
          <c:orientation val="minMax"/>
        </c:scaling>
        <c:delete val="0"/>
        <c:axPos val="b"/>
        <c:title>
          <c:tx>
            <c:rich>
              <a:bodyPr/>
              <a:lstStyle/>
              <a:p>
                <a:pPr>
                  <a:defRPr sz="900" b="1" i="0" u="none" strike="noStrike" baseline="0">
                    <a:solidFill>
                      <a:srgbClr val="000000"/>
                    </a:solidFill>
                    <a:latin typeface="Arial Cyr"/>
                    <a:ea typeface="Arial Cyr"/>
                    <a:cs typeface="Arial Cyr"/>
                  </a:defRPr>
                </a:pPr>
                <a:r>
                  <a:rPr lang="ru-RU"/>
                  <a:t>Номер фактору</a:t>
                </a:r>
              </a:p>
            </c:rich>
          </c:tx>
          <c:layout>
            <c:manualLayout>
              <c:xMode val="edge"/>
              <c:yMode val="edge"/>
              <c:x val="0.45928338762214982"/>
              <c:y val="0.91439688715953304"/>
            </c:manualLayout>
          </c:layout>
          <c:overlay val="0"/>
          <c:spPr>
            <a:noFill/>
            <a:ln w="25396">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82477120"/>
        <c:crosses val="autoZero"/>
        <c:auto val="1"/>
        <c:lblAlgn val="ctr"/>
        <c:lblOffset val="100"/>
        <c:tickLblSkip val="1"/>
        <c:tickMarkSkip val="1"/>
        <c:noMultiLvlLbl val="0"/>
      </c:catAx>
      <c:valAx>
        <c:axId val="282477120"/>
        <c:scaling>
          <c:orientation val="minMax"/>
        </c:scaling>
        <c:delete val="0"/>
        <c:axPos val="l"/>
        <c:majorGridlines>
          <c:spPr>
            <a:ln w="12698">
              <a:solidFill>
                <a:srgbClr val="FFFFFF"/>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Власні значення</a:t>
                </a:r>
              </a:p>
            </c:rich>
          </c:tx>
          <c:layout>
            <c:manualLayout>
              <c:xMode val="edge"/>
              <c:yMode val="edge"/>
              <c:x val="1.9543973941368076E-2"/>
              <c:y val="0.23346303501945526"/>
            </c:manualLayout>
          </c:layout>
          <c:overlay val="0"/>
          <c:spPr>
            <a:noFill/>
            <a:ln w="25396">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55024384"/>
        <c:crosses val="autoZero"/>
        <c:crossBetween val="between"/>
        <c:majorUnit val="1"/>
      </c:valAx>
      <c:spPr>
        <a:solidFill>
          <a:srgbClr val="FFFFFF"/>
        </a:solidFill>
        <a:ln w="12698">
          <a:solidFill>
            <a:srgbClr val="FFFFFF"/>
          </a:solidFill>
          <a:prstDash val="solid"/>
        </a:ln>
      </c:spPr>
    </c:plotArea>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00996677740868E-2"/>
          <c:y val="4.6511627906976744E-2"/>
          <c:w val="0.89368770764119598"/>
          <c:h val="0.77906976744186052"/>
        </c:manualLayout>
      </c:layout>
      <c:lineChart>
        <c:grouping val="standard"/>
        <c:varyColors val="0"/>
        <c:ser>
          <c:idx val="0"/>
          <c:order val="0"/>
          <c:tx>
            <c:strRef>
              <c:f>Sheet1!$A$2</c:f>
              <c:strCache>
                <c:ptCount val="1"/>
                <c:pt idx="0">
                  <c:v>Восток</c:v>
                </c:pt>
              </c:strCache>
            </c:strRef>
          </c:tx>
          <c:spPr>
            <a:ln w="12699">
              <a:solidFill>
                <a:srgbClr val="000000"/>
              </a:solidFill>
              <a:prstDash val="solid"/>
            </a:ln>
          </c:spPr>
          <c:marker>
            <c:symbol val="circle"/>
            <c:size val="3"/>
            <c:spPr>
              <a:solidFill>
                <a:srgbClr val="FFFFFF"/>
              </a:solidFill>
              <a:ln>
                <a:solidFill>
                  <a:srgbClr val="000000"/>
                </a:solidFill>
                <a:prstDash val="solid"/>
              </a:ln>
            </c:spPr>
          </c:marker>
          <c:cat>
            <c:numRef>
              <c:f>Sheet1!$B$1:$Y$1</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Sheet1!$B$2:$Y$2</c:f>
              <c:numCache>
                <c:formatCode>General</c:formatCode>
                <c:ptCount val="24"/>
                <c:pt idx="0">
                  <c:v>5.1820000000000004</c:v>
                </c:pt>
                <c:pt idx="1">
                  <c:v>3.0270000000000001</c:v>
                </c:pt>
                <c:pt idx="2">
                  <c:v>2.4500000000000002</c:v>
                </c:pt>
                <c:pt idx="3">
                  <c:v>1.8180000000000001</c:v>
                </c:pt>
                <c:pt idx="4">
                  <c:v>1.522</c:v>
                </c:pt>
                <c:pt idx="5">
                  <c:v>1.446</c:v>
                </c:pt>
                <c:pt idx="6">
                  <c:v>1.2150000000000001</c:v>
                </c:pt>
                <c:pt idx="7">
                  <c:v>1.1679999999999999</c:v>
                </c:pt>
                <c:pt idx="8">
                  <c:v>0.995</c:v>
                </c:pt>
                <c:pt idx="9">
                  <c:v>0.89800000000000002</c:v>
                </c:pt>
                <c:pt idx="10">
                  <c:v>0.67200000000000004</c:v>
                </c:pt>
                <c:pt idx="11">
                  <c:v>0.58299999999999996</c:v>
                </c:pt>
                <c:pt idx="12">
                  <c:v>0.505</c:v>
                </c:pt>
                <c:pt idx="13">
                  <c:v>0.44500000000000001</c:v>
                </c:pt>
                <c:pt idx="14">
                  <c:v>0.374</c:v>
                </c:pt>
                <c:pt idx="15">
                  <c:v>0.312</c:v>
                </c:pt>
                <c:pt idx="16">
                  <c:v>0.29199999999999998</c:v>
                </c:pt>
                <c:pt idx="17">
                  <c:v>0.26900000000000002</c:v>
                </c:pt>
                <c:pt idx="18">
                  <c:v>0.218</c:v>
                </c:pt>
                <c:pt idx="19">
                  <c:v>0.16200000000000001</c:v>
                </c:pt>
                <c:pt idx="20">
                  <c:v>0.13400000000000001</c:v>
                </c:pt>
                <c:pt idx="21">
                  <c:v>0.127</c:v>
                </c:pt>
                <c:pt idx="22">
                  <c:v>0.115</c:v>
                </c:pt>
                <c:pt idx="23">
                  <c:v>7.0999999999999994E-2</c:v>
                </c:pt>
              </c:numCache>
            </c:numRef>
          </c:val>
          <c:smooth val="0"/>
        </c:ser>
        <c:dLbls>
          <c:showLegendKey val="0"/>
          <c:showVal val="0"/>
          <c:showCatName val="0"/>
          <c:showSerName val="0"/>
          <c:showPercent val="0"/>
          <c:showBubbleSize val="0"/>
        </c:dLbls>
        <c:marker val="1"/>
        <c:smooth val="0"/>
        <c:axId val="190818304"/>
        <c:axId val="282479424"/>
      </c:lineChart>
      <c:catAx>
        <c:axId val="190818304"/>
        <c:scaling>
          <c:orientation val="minMax"/>
        </c:scaling>
        <c:delete val="0"/>
        <c:axPos val="b"/>
        <c:title>
          <c:tx>
            <c:rich>
              <a:bodyPr/>
              <a:lstStyle/>
              <a:p>
                <a:pPr>
                  <a:defRPr sz="900" b="1" i="0" u="none" strike="noStrike" baseline="0">
                    <a:solidFill>
                      <a:srgbClr val="000000"/>
                    </a:solidFill>
                    <a:latin typeface="Arial Cyr"/>
                    <a:ea typeface="Arial Cyr"/>
                    <a:cs typeface="Arial Cyr"/>
                  </a:defRPr>
                </a:pPr>
                <a:r>
                  <a:rPr lang="ru-RU"/>
                  <a:t>Номер фактору</a:t>
                </a:r>
              </a:p>
            </c:rich>
          </c:tx>
          <c:layout>
            <c:manualLayout>
              <c:xMode val="edge"/>
              <c:yMode val="edge"/>
              <c:x val="0.4584717607973422"/>
              <c:y val="0.9147286821705426"/>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82479424"/>
        <c:crosses val="autoZero"/>
        <c:auto val="1"/>
        <c:lblAlgn val="ctr"/>
        <c:lblOffset val="100"/>
        <c:tickLblSkip val="1"/>
        <c:tickMarkSkip val="1"/>
        <c:noMultiLvlLbl val="0"/>
      </c:catAx>
      <c:valAx>
        <c:axId val="282479424"/>
        <c:scaling>
          <c:orientation val="minMax"/>
        </c:scaling>
        <c:delete val="0"/>
        <c:axPos val="l"/>
        <c:majorGridlines>
          <c:spPr>
            <a:ln w="12699">
              <a:solidFill>
                <a:srgbClr val="FFFFFF"/>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Власні значення</a:t>
                </a:r>
              </a:p>
            </c:rich>
          </c:tx>
          <c:layout>
            <c:manualLayout>
              <c:xMode val="edge"/>
              <c:yMode val="edge"/>
              <c:x val="1.9933554817275746E-2"/>
              <c:y val="0.23255813953488372"/>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90818304"/>
        <c:crosses val="autoZero"/>
        <c:crossBetween val="between"/>
        <c:majorUnit val="1"/>
      </c:valAx>
      <c:spPr>
        <a:solidFill>
          <a:srgbClr val="FFFFFF"/>
        </a:solidFill>
        <a:ln w="12699">
          <a:solidFill>
            <a:srgbClr val="FFFFFF"/>
          </a:solidFill>
          <a:prstDash val="solid"/>
        </a:ln>
      </c:spPr>
    </c:plotArea>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F037-6674-433F-B6A3-A50B42FD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19342</Words>
  <Characters>110254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cp:revision>
  <cp:lastPrinted>2021-04-18T09:37:00Z</cp:lastPrinted>
  <dcterms:created xsi:type="dcterms:W3CDTF">2021-04-18T08:41:00Z</dcterms:created>
  <dcterms:modified xsi:type="dcterms:W3CDTF">2021-04-18T14:21:00Z</dcterms:modified>
</cp:coreProperties>
</file>