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E4E" w:rsidRPr="00123198" w:rsidRDefault="005E0E4E" w:rsidP="00123198">
      <w:pPr>
        <w:pStyle w:val="Default"/>
        <w:spacing w:line="360" w:lineRule="auto"/>
        <w:ind w:firstLine="709"/>
        <w:jc w:val="center"/>
        <w:outlineLvl w:val="0"/>
        <w:rPr>
          <w:b/>
          <w:color w:val="auto"/>
          <w:sz w:val="28"/>
          <w:szCs w:val="28"/>
          <w:lang w:val="uk-UA"/>
        </w:rPr>
      </w:pPr>
      <w:bookmarkStart w:id="0" w:name="_GoBack"/>
      <w:r w:rsidRPr="00123198">
        <w:rPr>
          <w:b/>
          <w:color w:val="auto"/>
          <w:sz w:val="28"/>
          <w:szCs w:val="28"/>
          <w:lang w:val="uk-UA"/>
        </w:rPr>
        <w:t>ВСТУП</w:t>
      </w:r>
    </w:p>
    <w:bookmarkEnd w:id="0"/>
    <w:p w:rsidR="005E0E4E" w:rsidRPr="00123198" w:rsidRDefault="005E0E4E" w:rsidP="00123198">
      <w:pPr>
        <w:pStyle w:val="Default"/>
        <w:spacing w:line="360" w:lineRule="auto"/>
        <w:ind w:firstLine="709"/>
        <w:jc w:val="both"/>
        <w:rPr>
          <w:color w:val="auto"/>
          <w:sz w:val="28"/>
          <w:szCs w:val="28"/>
          <w:lang w:val="uk-UA"/>
        </w:rPr>
      </w:pPr>
    </w:p>
    <w:p w:rsidR="005E0E4E" w:rsidRPr="00123198" w:rsidRDefault="005E0E4E" w:rsidP="00123198">
      <w:pPr>
        <w:pStyle w:val="Default"/>
        <w:spacing w:line="360" w:lineRule="auto"/>
        <w:ind w:firstLine="709"/>
        <w:jc w:val="both"/>
        <w:rPr>
          <w:color w:val="auto"/>
          <w:sz w:val="28"/>
          <w:szCs w:val="28"/>
          <w:lang w:val="uk-UA"/>
        </w:rPr>
      </w:pPr>
      <w:r w:rsidRPr="00123198">
        <w:rPr>
          <w:color w:val="auto"/>
          <w:sz w:val="28"/>
          <w:szCs w:val="28"/>
          <w:lang w:val="uk-UA"/>
        </w:rPr>
        <w:t xml:space="preserve">У наш час технології мають досить велике поширення, тому не дивно що люди хочуть спростити собі життя за допомогою автоматизації більшості процесів. </w:t>
      </w:r>
    </w:p>
    <w:p w:rsidR="005E0E4E" w:rsidRPr="00123198" w:rsidRDefault="005E0E4E" w:rsidP="00123198">
      <w:pPr>
        <w:pStyle w:val="Default"/>
        <w:spacing w:line="360" w:lineRule="auto"/>
        <w:ind w:firstLine="709"/>
        <w:jc w:val="both"/>
        <w:rPr>
          <w:color w:val="auto"/>
          <w:sz w:val="28"/>
          <w:szCs w:val="28"/>
          <w:lang w:val="uk-UA"/>
        </w:rPr>
      </w:pPr>
      <w:r w:rsidRPr="00123198">
        <w:rPr>
          <w:color w:val="auto"/>
          <w:sz w:val="28"/>
          <w:szCs w:val="28"/>
          <w:lang w:val="uk-UA"/>
        </w:rPr>
        <w:t xml:space="preserve">Автоматизація технологічних процесів і виробництв є підхід поліпшення всіх операцій за допомогою механічних пристроїв. Метою цього явища є мінімізація зусиль людини, а також підвищення якості виробленої продукції. </w:t>
      </w:r>
    </w:p>
    <w:p w:rsidR="005E0E4E" w:rsidRPr="00123198" w:rsidRDefault="005E0E4E" w:rsidP="00123198">
      <w:pPr>
        <w:pStyle w:val="Default"/>
        <w:spacing w:line="360" w:lineRule="auto"/>
        <w:ind w:firstLine="709"/>
        <w:jc w:val="both"/>
        <w:rPr>
          <w:color w:val="auto"/>
          <w:sz w:val="28"/>
          <w:szCs w:val="28"/>
          <w:lang w:val="uk-UA"/>
        </w:rPr>
      </w:pPr>
      <w:r w:rsidRPr="00123198">
        <w:rPr>
          <w:color w:val="auto"/>
          <w:sz w:val="28"/>
          <w:szCs w:val="28"/>
          <w:lang w:val="uk-UA"/>
        </w:rPr>
        <w:t xml:space="preserve">Простими словами це можна пояснити, як впровадження в будь-яке підприємство механізмів, автоматичних систем контролю, які працюють без участі людини. Він потрібен тільки для спостереження і виправлення поломок конструкцій в разі потреби. </w:t>
      </w:r>
    </w:p>
    <w:p w:rsidR="005E0E4E" w:rsidRPr="00123198" w:rsidRDefault="005E0E4E" w:rsidP="00123198">
      <w:pPr>
        <w:pStyle w:val="Default"/>
        <w:spacing w:line="360" w:lineRule="auto"/>
        <w:ind w:firstLine="709"/>
        <w:jc w:val="both"/>
        <w:rPr>
          <w:color w:val="auto"/>
          <w:sz w:val="28"/>
          <w:szCs w:val="28"/>
          <w:lang w:val="uk-UA"/>
        </w:rPr>
      </w:pPr>
      <w:r w:rsidRPr="00123198">
        <w:rPr>
          <w:color w:val="auto"/>
          <w:sz w:val="28"/>
          <w:szCs w:val="28"/>
          <w:lang w:val="uk-UA"/>
        </w:rPr>
        <w:t xml:space="preserve">Існує ще кілька цілей, на які спрямована автоматизація: </w:t>
      </w:r>
    </w:p>
    <w:p w:rsidR="005E0E4E" w:rsidRPr="00123198" w:rsidRDefault="005E0E4E" w:rsidP="00123198">
      <w:pPr>
        <w:pStyle w:val="Default"/>
        <w:spacing w:line="360" w:lineRule="auto"/>
        <w:ind w:firstLine="709"/>
        <w:jc w:val="both"/>
        <w:rPr>
          <w:color w:val="auto"/>
          <w:sz w:val="28"/>
          <w:szCs w:val="28"/>
          <w:lang w:val="uk-UA"/>
        </w:rPr>
      </w:pPr>
      <w:r w:rsidRPr="00123198">
        <w:rPr>
          <w:color w:val="auto"/>
          <w:sz w:val="28"/>
          <w:szCs w:val="28"/>
          <w:lang w:val="uk-UA"/>
        </w:rPr>
        <w:t xml:space="preserve">- Отримання екологічно чистої і дешевої продукції. </w:t>
      </w:r>
    </w:p>
    <w:p w:rsidR="005E0E4E" w:rsidRPr="00123198" w:rsidRDefault="005E0E4E" w:rsidP="00123198">
      <w:pPr>
        <w:pStyle w:val="Default"/>
        <w:spacing w:line="360" w:lineRule="auto"/>
        <w:ind w:firstLine="709"/>
        <w:jc w:val="both"/>
        <w:rPr>
          <w:color w:val="auto"/>
          <w:sz w:val="28"/>
          <w:szCs w:val="28"/>
          <w:lang w:val="uk-UA"/>
        </w:rPr>
      </w:pPr>
      <w:r w:rsidRPr="00123198">
        <w:rPr>
          <w:color w:val="auto"/>
          <w:sz w:val="28"/>
          <w:szCs w:val="28"/>
          <w:lang w:val="uk-UA"/>
        </w:rPr>
        <w:t xml:space="preserve">- Поліпшення контролю, що безпосередньо впливає і на якість виробів. </w:t>
      </w:r>
    </w:p>
    <w:p w:rsidR="005E0E4E" w:rsidRPr="00123198" w:rsidRDefault="005E0E4E" w:rsidP="00123198">
      <w:pPr>
        <w:pStyle w:val="Default"/>
        <w:spacing w:line="360" w:lineRule="auto"/>
        <w:ind w:firstLine="709"/>
        <w:jc w:val="both"/>
        <w:rPr>
          <w:color w:val="auto"/>
          <w:sz w:val="28"/>
          <w:szCs w:val="28"/>
          <w:lang w:val="uk-UA"/>
        </w:rPr>
      </w:pPr>
      <w:r w:rsidRPr="00123198">
        <w:rPr>
          <w:color w:val="auto"/>
          <w:sz w:val="28"/>
          <w:szCs w:val="28"/>
          <w:lang w:val="uk-UA"/>
        </w:rPr>
        <w:t xml:space="preserve">- Можливість використання мінімальної кількості операторів. </w:t>
      </w:r>
    </w:p>
    <w:p w:rsidR="005E0E4E" w:rsidRPr="00123198" w:rsidRDefault="005E0E4E" w:rsidP="00123198">
      <w:pPr>
        <w:pStyle w:val="Default"/>
        <w:spacing w:line="360" w:lineRule="auto"/>
        <w:ind w:firstLine="709"/>
        <w:jc w:val="both"/>
        <w:rPr>
          <w:color w:val="auto"/>
          <w:sz w:val="28"/>
          <w:szCs w:val="28"/>
          <w:lang w:val="uk-UA"/>
        </w:rPr>
      </w:pPr>
      <w:r w:rsidRPr="00123198">
        <w:rPr>
          <w:color w:val="auto"/>
          <w:sz w:val="28"/>
          <w:szCs w:val="28"/>
          <w:lang w:val="uk-UA"/>
        </w:rPr>
        <w:t xml:space="preserve">- Контроль кількості споживаного сировини, а також зменшення його використання. </w:t>
      </w:r>
    </w:p>
    <w:p w:rsidR="005E0E4E" w:rsidRPr="00123198" w:rsidRDefault="005E0E4E" w:rsidP="00123198">
      <w:pPr>
        <w:pStyle w:val="Default"/>
        <w:spacing w:line="360" w:lineRule="auto"/>
        <w:ind w:firstLine="709"/>
        <w:jc w:val="both"/>
        <w:rPr>
          <w:color w:val="auto"/>
          <w:sz w:val="28"/>
          <w:szCs w:val="28"/>
          <w:lang w:val="uk-UA"/>
        </w:rPr>
      </w:pPr>
      <w:r w:rsidRPr="00123198">
        <w:rPr>
          <w:color w:val="auto"/>
          <w:sz w:val="28"/>
          <w:szCs w:val="28"/>
          <w:lang w:val="uk-UA"/>
        </w:rPr>
        <w:t xml:space="preserve">- Поліпшення безпеки виробничих процесів. </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lang w:val="uk-UA"/>
        </w:rPr>
        <w:t>Подібне напрямок сьогодні дуже актуально, так як ніхто не хоче виготовляти товари або послуги вручну. Особливо це стосується великих підприємств з виробництва деталей, одягу, їжі і т.д</w:t>
      </w:r>
      <w:r w:rsidRPr="00123198">
        <w:rPr>
          <w:rFonts w:ascii="Times New Roman" w:hAnsi="Times New Roman" w:cs="Times New Roman"/>
          <w:sz w:val="28"/>
          <w:szCs w:val="28"/>
        </w:rPr>
        <w:t>.</w:t>
      </w:r>
    </w:p>
    <w:p w:rsidR="005E0E4E" w:rsidRPr="00123198" w:rsidRDefault="005E0E4E" w:rsidP="00123198">
      <w:pPr>
        <w:spacing w:after="0" w:line="360" w:lineRule="auto"/>
        <w:ind w:firstLine="709"/>
        <w:rPr>
          <w:rFonts w:ascii="Times New Roman" w:hAnsi="Times New Roman" w:cs="Times New Roman"/>
          <w:sz w:val="28"/>
          <w:szCs w:val="28"/>
        </w:rPr>
      </w:pPr>
    </w:p>
    <w:p w:rsidR="005E0E4E" w:rsidRPr="00123198" w:rsidRDefault="005E0E4E"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br w:type="page"/>
      </w:r>
    </w:p>
    <w:p w:rsidR="005E0E4E" w:rsidRPr="00123198" w:rsidRDefault="005E0E4E" w:rsidP="00123198">
      <w:pPr>
        <w:pStyle w:val="aa"/>
        <w:tabs>
          <w:tab w:val="left" w:pos="284"/>
        </w:tabs>
        <w:spacing w:line="360" w:lineRule="auto"/>
        <w:ind w:left="0" w:firstLine="709"/>
        <w:jc w:val="center"/>
        <w:outlineLvl w:val="0"/>
        <w:rPr>
          <w:b/>
          <w:sz w:val="28"/>
          <w:szCs w:val="28"/>
          <w:lang w:val="uk-UA"/>
        </w:rPr>
      </w:pPr>
      <w:bookmarkStart w:id="1" w:name="_Toc60160335"/>
      <w:r w:rsidRPr="00123198">
        <w:rPr>
          <w:b/>
          <w:sz w:val="28"/>
          <w:szCs w:val="28"/>
          <w:lang w:val="uk-UA"/>
        </w:rPr>
        <w:lastRenderedPageBreak/>
        <w:t>РОЗДІЛ 1. АНАЛІЗ СУЧАСНИХ ПРИНЦИПІВ АВТОМАТИЗАЦІЇ ТЕХНОЛОГІЧНИХ ПРОЦЕСІВ</w:t>
      </w:r>
      <w:bookmarkEnd w:id="1"/>
      <w:r w:rsidRPr="00123198">
        <w:rPr>
          <w:b/>
          <w:sz w:val="28"/>
          <w:szCs w:val="28"/>
          <w:lang w:val="uk-UA"/>
        </w:rPr>
        <w:t xml:space="preserve"> ХІМІЧНИХ ВИРОБНИЦТВ</w:t>
      </w:r>
    </w:p>
    <w:p w:rsidR="005E0E4E" w:rsidRPr="00123198" w:rsidRDefault="005E0E4E" w:rsidP="00123198">
      <w:pPr>
        <w:spacing w:after="0" w:line="360" w:lineRule="auto"/>
        <w:ind w:firstLine="709"/>
        <w:rPr>
          <w:rFonts w:ascii="Times New Roman" w:hAnsi="Times New Roman" w:cs="Times New Roman"/>
          <w:sz w:val="28"/>
          <w:szCs w:val="28"/>
        </w:rPr>
      </w:pPr>
    </w:p>
    <w:p w:rsidR="005E0E4E" w:rsidRPr="00123198" w:rsidRDefault="005E0E4E" w:rsidP="00123198">
      <w:pPr>
        <w:pStyle w:val="aa"/>
        <w:spacing w:line="360" w:lineRule="auto"/>
        <w:ind w:left="0" w:firstLine="709"/>
        <w:rPr>
          <w:sz w:val="28"/>
          <w:szCs w:val="28"/>
          <w:lang w:val="uk-UA"/>
        </w:rPr>
      </w:pPr>
      <w:r w:rsidRPr="00123198">
        <w:rPr>
          <w:sz w:val="28"/>
          <w:szCs w:val="28"/>
          <w:lang w:val="uk-UA"/>
        </w:rPr>
        <w:t>Автоматизація хімічних виробництв.</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745B6B">
        <w:rPr>
          <w:rFonts w:ascii="Times New Roman" w:hAnsi="Times New Roman" w:cs="Times New Roman"/>
          <w:sz w:val="28"/>
          <w:szCs w:val="28"/>
          <w:lang w:val="uk-UA"/>
        </w:rPr>
        <w:t xml:space="preserve">Автоматизація хімічного виробництва - це комплекс різних рішень, що дозволяють автоматизувати всі роботи, необхідні для контролю хімічних процесів, які гарантують отримання продукції високої якості. </w:t>
      </w:r>
      <w:r w:rsidRPr="00123198">
        <w:rPr>
          <w:rFonts w:ascii="Times New Roman" w:hAnsi="Times New Roman" w:cs="Times New Roman"/>
          <w:sz w:val="28"/>
          <w:szCs w:val="28"/>
        </w:rPr>
        <w:t>При цьому автоматизація зачіпає всі існуючі процеси - від перевірки і підготовки сировини, до виділення і отримання готового продукту.</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Щоб підприємство продовжувало розвиток, необхідно прискорити робочі процеси. Для цього були розроблені різні системи, а саме:</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Автоматизація існуючих інженерних систем (включаючи зберігання, транспортування, підготовку);</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Автоматизація енергетичного обладнання;</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Контроль та ведення обліку енергоресурсів (комерційного та технічного типу);</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Створення систем дозування;</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Розробка системи диспетчеризації.</w:t>
      </w:r>
    </w:p>
    <w:p w:rsidR="005E0E4E" w:rsidRPr="00123198" w:rsidRDefault="005E0E4E" w:rsidP="00123198">
      <w:pPr>
        <w:spacing w:after="0" w:line="360" w:lineRule="auto"/>
        <w:ind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Серед типових проектів і рішень, які необхідні сучасним підприємствам, зайнятих в сфері хімічного виробництва, є автоматизації:</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Систем дозування;</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Регулюючої запірної апаратури;</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Установок Крекінгові типу;</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Агрегатних щитів керуючих станцій;</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Відцентрових компресорів;</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Установок осушення;</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Систем підготовки сировини до обробки;</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Насосних станцій;</w:t>
      </w:r>
    </w:p>
    <w:p w:rsidR="005E0E4E" w:rsidRPr="00123198" w:rsidRDefault="005E0E4E" w:rsidP="00123198">
      <w:pPr>
        <w:pStyle w:val="aa"/>
        <w:numPr>
          <w:ilvl w:val="0"/>
          <w:numId w:val="2"/>
        </w:numPr>
        <w:spacing w:line="360" w:lineRule="auto"/>
        <w:ind w:left="0" w:firstLine="709"/>
        <w:jc w:val="both"/>
        <w:rPr>
          <w:sz w:val="28"/>
          <w:szCs w:val="28"/>
          <w:lang w:val="uk-UA"/>
        </w:rPr>
      </w:pPr>
      <w:r w:rsidRPr="00123198">
        <w:rPr>
          <w:sz w:val="28"/>
          <w:szCs w:val="28"/>
          <w:lang w:val="uk-UA"/>
        </w:rPr>
        <w:t>Інформаційно-керуючих систем.</w:t>
      </w:r>
    </w:p>
    <w:p w:rsidR="005E0E4E" w:rsidRPr="00123198" w:rsidRDefault="005E0E4E" w:rsidP="00123198">
      <w:pPr>
        <w:spacing w:after="0" w:line="360" w:lineRule="auto"/>
        <w:ind w:firstLine="709"/>
        <w:jc w:val="both"/>
        <w:rPr>
          <w:rFonts w:ascii="Times New Roman" w:hAnsi="Times New Roman" w:cs="Times New Roman"/>
          <w:sz w:val="28"/>
          <w:szCs w:val="28"/>
        </w:rPr>
      </w:pPr>
    </w:p>
    <w:p w:rsidR="005E0E4E" w:rsidRPr="00123198" w:rsidRDefault="005E0E4E" w:rsidP="00123198">
      <w:pPr>
        <w:pStyle w:val="aa"/>
        <w:numPr>
          <w:ilvl w:val="1"/>
          <w:numId w:val="1"/>
        </w:numPr>
        <w:spacing w:line="360" w:lineRule="auto"/>
        <w:ind w:left="0" w:firstLine="709"/>
        <w:jc w:val="center"/>
        <w:outlineLvl w:val="1"/>
        <w:rPr>
          <w:b/>
          <w:sz w:val="28"/>
          <w:szCs w:val="28"/>
          <w:lang w:val="uk-UA"/>
        </w:rPr>
      </w:pPr>
      <w:r w:rsidRPr="00123198">
        <w:rPr>
          <w:b/>
          <w:sz w:val="28"/>
          <w:szCs w:val="28"/>
          <w:lang w:val="uk-UA"/>
        </w:rPr>
        <w:lastRenderedPageBreak/>
        <w:t>Особливості та переваги систем автоматизації хімічного виробництва</w:t>
      </w:r>
    </w:p>
    <w:p w:rsidR="005E0E4E" w:rsidRPr="00123198" w:rsidRDefault="005E0E4E" w:rsidP="00123198">
      <w:pPr>
        <w:spacing w:after="0" w:line="360" w:lineRule="auto"/>
        <w:ind w:firstLine="709"/>
        <w:jc w:val="both"/>
        <w:rPr>
          <w:rFonts w:ascii="Times New Roman" w:hAnsi="Times New Roman" w:cs="Times New Roman"/>
          <w:sz w:val="28"/>
          <w:szCs w:val="28"/>
        </w:rPr>
      </w:pP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Сучасне промислове виробництво хімічної сировини та препаратів вимагає добре налагоджений технологічний процес. Адже ця галузь є ключовою не тільки для промисловості, але і інших сфер людської діяльності. Тому, використовуючи сучасну систему автоматизації, можна отримати:</w:t>
      </w:r>
    </w:p>
    <w:p w:rsidR="005E0E4E" w:rsidRPr="00123198" w:rsidRDefault="005E0E4E" w:rsidP="00123198">
      <w:pPr>
        <w:pStyle w:val="aa"/>
        <w:numPr>
          <w:ilvl w:val="0"/>
          <w:numId w:val="3"/>
        </w:numPr>
        <w:spacing w:line="360" w:lineRule="auto"/>
        <w:ind w:left="0" w:firstLine="709"/>
        <w:jc w:val="both"/>
        <w:rPr>
          <w:sz w:val="28"/>
          <w:szCs w:val="28"/>
          <w:lang w:val="uk-UA"/>
        </w:rPr>
      </w:pPr>
      <w:r w:rsidRPr="00123198">
        <w:rPr>
          <w:sz w:val="28"/>
          <w:szCs w:val="28"/>
          <w:lang w:val="uk-UA"/>
        </w:rPr>
        <w:t>Безперервність виробництва. Потужність будь-якої компанії забезпечує протікання всіх технологічних процесів в заздалегідь встановленому режимі. Виробництва з періодичним характером зустрічаються вкрай рідко, адже в більшості випадків для отримання певного продукту сировина повинна проходити через кілька циклів обробки (хімічного синтезу), наступних безперервно один за одним. В результаті потрібно створити резервні способи управління, дублюючі контролери та канали зв'язку, та інше;</w:t>
      </w:r>
    </w:p>
    <w:p w:rsidR="005E0E4E" w:rsidRPr="00123198" w:rsidRDefault="005E0E4E" w:rsidP="00123198">
      <w:pPr>
        <w:pStyle w:val="aa"/>
        <w:numPr>
          <w:ilvl w:val="0"/>
          <w:numId w:val="3"/>
        </w:numPr>
        <w:spacing w:line="360" w:lineRule="auto"/>
        <w:ind w:left="0" w:firstLine="709"/>
        <w:jc w:val="both"/>
        <w:rPr>
          <w:sz w:val="28"/>
          <w:szCs w:val="28"/>
          <w:lang w:val="uk-UA"/>
        </w:rPr>
      </w:pPr>
      <w:r w:rsidRPr="00123198">
        <w:rPr>
          <w:sz w:val="28"/>
          <w:szCs w:val="28"/>
          <w:lang w:val="uk-UA"/>
        </w:rPr>
        <w:t>Розподіленість. Основний варіант розміщення установок - на відкритих майданчиках, адже вони займають значну площу. Типове підприємство такого типу займає площу від декількох квадратних кілометрів, до декількох десятків квадратних кілометрів. Тому необхідно провести правильне проектування систем, зробивши наголос на канали зв'язку високошвидкісного типу (наприклад, задіяти оптичне волокно, що забезпечує найвищу швидкість передачі даних);</w:t>
      </w:r>
    </w:p>
    <w:p w:rsidR="005E0E4E" w:rsidRPr="00123198" w:rsidRDefault="005E0E4E" w:rsidP="00123198">
      <w:pPr>
        <w:pStyle w:val="aa"/>
        <w:numPr>
          <w:ilvl w:val="0"/>
          <w:numId w:val="3"/>
        </w:numPr>
        <w:spacing w:line="360" w:lineRule="auto"/>
        <w:ind w:left="0" w:firstLine="709"/>
        <w:jc w:val="both"/>
        <w:rPr>
          <w:sz w:val="28"/>
          <w:szCs w:val="28"/>
          <w:lang w:val="uk-UA"/>
        </w:rPr>
      </w:pPr>
      <w:r w:rsidRPr="00123198">
        <w:rPr>
          <w:sz w:val="28"/>
          <w:szCs w:val="28"/>
          <w:lang w:val="uk-UA"/>
        </w:rPr>
        <w:t xml:space="preserve">Незалежності від умов експлуатації. Автоматизація процесів хімічної промисловості дозволяє підприємству ефективно працювати, навіть якщо біля робочих вузлів створюються несприятливі умови (розливаються небезпечні речовини, процес вимагає високої температури та інше). Найчастіше це відбувається на підприємствах, зайнятих обробкою нафти або нафтопродуктів, виробництва смол. Звичайно, шафи з обладнанням розміщуються в підготовлених приміщеннях, з примусовою вентиляцією, </w:t>
      </w:r>
      <w:r w:rsidRPr="00123198">
        <w:rPr>
          <w:sz w:val="28"/>
          <w:szCs w:val="28"/>
          <w:lang w:val="uk-UA"/>
        </w:rPr>
        <w:lastRenderedPageBreak/>
        <w:t>однак вони можуть витримувати і більш серйозні умови, з наявністю небезпечних речовин в атмосфері і, при цьому, контролювати не тільки стабільність всіх процесів, але і активувати додаткові системи для ліквідації виникає аварійної ситуації.</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lang w:val="uk-UA"/>
        </w:rPr>
        <w:t xml:space="preserve">Сучасне проектування хімічних виробництв вимагає ретельної розробки зон підвищеного ризику (вибухонебезпечних). </w:t>
      </w:r>
      <w:r w:rsidRPr="00123198">
        <w:rPr>
          <w:rFonts w:ascii="Times New Roman" w:hAnsi="Times New Roman" w:cs="Times New Roman"/>
          <w:sz w:val="28"/>
          <w:szCs w:val="28"/>
        </w:rPr>
        <w:t>Вони присутні практично на кожному підприємстві і застосовувати стандартні засоби автоматизації в цих місцях заборонено - вони повинні бути виключно вибухобезпечними. Ідеальний варіант - механізми пневматичного типу. Притому з класом вибухобезпеки не нижче аналогічного класу у приміщення. Управління над таким підприємством на увазі контроль над енергопостачанням, яке в більшості випадків є значним. І споживаються енергоносії різних типів - електроенергія, природний газ, вугілля, пар, паливо та інше. При цьому великі підприємства самі виробляють енергію використовуючи невеликі ТЕЦ, тому дуже важливо жорстко вести облік енергоносіїв.</w:t>
      </w:r>
    </w:p>
    <w:p w:rsidR="005E0E4E" w:rsidRPr="00123198" w:rsidRDefault="005E0E4E"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br w:type="page"/>
      </w:r>
    </w:p>
    <w:p w:rsidR="005E0E4E" w:rsidRPr="00123198" w:rsidRDefault="005E0E4E" w:rsidP="00123198">
      <w:pPr>
        <w:pStyle w:val="1"/>
        <w:spacing w:before="0" w:line="360" w:lineRule="auto"/>
        <w:ind w:firstLine="709"/>
        <w:jc w:val="center"/>
        <w:rPr>
          <w:rFonts w:ascii="Times New Roman" w:hAnsi="Times New Roman" w:cs="Times New Roman"/>
          <w:color w:val="auto"/>
        </w:rPr>
      </w:pPr>
      <w:bookmarkStart w:id="2" w:name="_Toc60160338"/>
      <w:r w:rsidRPr="00123198">
        <w:rPr>
          <w:rFonts w:ascii="Times New Roman" w:hAnsi="Times New Roman" w:cs="Times New Roman"/>
          <w:color w:val="auto"/>
        </w:rPr>
        <w:lastRenderedPageBreak/>
        <w:t xml:space="preserve">РОЗДІЛ 2. АНАЛІЗ ТЕХНОЛОГІЧНОГО ПРОЦЕСУ ПІДІГРІВАЧА ГАЗОПОДІБОГО АМІАКУ </w:t>
      </w:r>
      <w:bookmarkEnd w:id="2"/>
      <w:r w:rsidRPr="00123198">
        <w:rPr>
          <w:rFonts w:ascii="Times New Roman" w:hAnsi="Times New Roman" w:cs="Times New Roman"/>
          <w:color w:val="auto"/>
        </w:rPr>
        <w:t>У ВИРОБНИЦТВІ АМІАЧНОЇ СЕЛІТРИ</w:t>
      </w:r>
    </w:p>
    <w:p w:rsidR="005E0E4E" w:rsidRPr="00123198" w:rsidRDefault="005E0E4E" w:rsidP="00123198">
      <w:pPr>
        <w:tabs>
          <w:tab w:val="left" w:pos="284"/>
        </w:tabs>
        <w:spacing w:after="0" w:line="360" w:lineRule="auto"/>
        <w:ind w:firstLine="709"/>
        <w:jc w:val="center"/>
        <w:rPr>
          <w:rFonts w:ascii="Times New Roman" w:hAnsi="Times New Roman" w:cs="Times New Roman"/>
          <w:b/>
          <w:sz w:val="28"/>
          <w:szCs w:val="28"/>
        </w:rPr>
      </w:pPr>
    </w:p>
    <w:p w:rsidR="005E0E4E" w:rsidRPr="00123198" w:rsidRDefault="005E0E4E" w:rsidP="00123198">
      <w:pPr>
        <w:pStyle w:val="2"/>
        <w:spacing w:line="360" w:lineRule="auto"/>
        <w:ind w:firstLine="709"/>
        <w:rPr>
          <w:b w:val="0"/>
        </w:rPr>
      </w:pPr>
      <w:r w:rsidRPr="00123198">
        <w:t>2.1. Загальні характеристики виробництва аміачної селітри</w:t>
      </w:r>
    </w:p>
    <w:p w:rsidR="005E0E4E" w:rsidRPr="00123198" w:rsidRDefault="005E0E4E" w:rsidP="00123198">
      <w:pPr>
        <w:spacing w:after="0" w:line="360" w:lineRule="auto"/>
        <w:ind w:firstLine="709"/>
        <w:jc w:val="both"/>
        <w:rPr>
          <w:rFonts w:ascii="Times New Roman" w:hAnsi="Times New Roman" w:cs="Times New Roman"/>
          <w:sz w:val="28"/>
          <w:szCs w:val="28"/>
        </w:rPr>
      </w:pP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Аміачна селітра була першим твердим азотним (N) добривом, зробленим в великих масштабах. Це ефективне джерело азоту, оскільки він містить як нітрати, так і аміак, і багатий поживними речовинами.</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Виробництво нітрату амонію - це екзотермічний процес, який виникає в результаті реакції газоподібного аміаку з азотною кислотою з утворенням концентрованого розчину рідкого нітрату амонію. Одночасно виробляється значна кількість тепла, яке використовується в якості енергії на заводі з виробництва добрив. Потім тверді готові добрива виробляються з використанням процесу пріллірованія або гранулювання. </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Оскільки нітрат амонію притягує вологу з повітря, він виготовлений з покриттям, яке запобігає поглинання вологи і зменшує злежування, </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Аміачна селітра часто є джерелом азоту (N) для складних добрив NPK в поєднанні з фосфором (P) і калєм (K). Він може бути збагачений сульфатом для виробництва добрив з відмінним співвідношенням азоту і сірки для сільськогосподарських культур. Нітрат амонію іноді збагачується вапняком для отримання нітрату амонію кальцію (CAN), який забезпечує урожай додатковим кальцієм і магнієм і знижує потребу в вапна для компенсації підкислення ґрунту.</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Використання в сільському господарстві.</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Оскільки коріння рослин в значній мірі безпосередньо не поглинають азот у формі сечовини, нітрат амонію є ефективним і прямим джерелом живлення рослин. Він забезпечує половину азоту в формі нітрату і половину в формі амонію. Нітратна форма рухлива в грунтової воді і відразу стає доступною для засвоєння рослинами. Фракція амонію абсорбується, якщо </w:t>
      </w:r>
      <w:r w:rsidRPr="00123198">
        <w:rPr>
          <w:rFonts w:ascii="Times New Roman" w:hAnsi="Times New Roman" w:cs="Times New Roman"/>
          <w:sz w:val="28"/>
          <w:szCs w:val="28"/>
        </w:rPr>
        <w:lastRenderedPageBreak/>
        <w:t>коріння ростуть поблизу або після того, як грунтові мікроорганізми в процесі нітрифікації перетворили її в нітрат.</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Близько 37 мільйонів тонн (ММ т) аміачної селітри для добрив щорічно споживається у всьому світі в сільському господарстві, з яких близько 14 мільйонів тонн використовуються в якості CAN. Завдяки високій врожайності, простоті використання і придатності для сезонних добрив нітрат амонію широко використовується, особливо в багатьох європейських країнах.</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Аміачна селітра - популярне азотне добриво через його агрономічної ефективності і щодо високого вмісту поживних речовин. Він добре розчиняється в грунті, а нітратна частина легко засвоюється рослинами. Частина амонію забезпечує затримку надходження азоту в урожай. Його часто використовують для сезонних азотних добрив, в залежності від потреб сільськогосподарських культур. Завдяки високій щільності може рівномірно розподілятися на великі відстані. Ширина розкидання до 36 метрів можлива для якісних продуктів з досить великим середнім розміром гранул. Нітрат амонію не вимагає спеціальних методів управління, але завжди слід докладати зусиль, щоб звести до мінімуму втрату будь-яких поживних речовин в навколишнє середовище.</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Несільськогосподарське використання</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Аміачна селітра проводиться як з високою, так і з низькою щільністю. Гранули низької щільності (технічний сорт) більш пористі, ніж гранули або гранули добрив високої щільності. Матеріали з низькою щільністю виробляються спеціально для використання в якості вибухової речовини в гірничодобувній промисловості. Пориста природа частинок забезпечує швидку адсорбцію мазуту (званого ANFO). Стурбованість незаконним використанням нітратомістких добрив для вибухових речовин призвела до жорсткого урядового регулювання в багатьох країнах світу.</w:t>
      </w:r>
    </w:p>
    <w:p w:rsidR="005E0E4E" w:rsidRPr="00123198" w:rsidRDefault="005E0E4E" w:rsidP="00123198">
      <w:pPr>
        <w:spacing w:after="0" w:line="360" w:lineRule="auto"/>
        <w:ind w:firstLine="709"/>
        <w:jc w:val="both"/>
        <w:rPr>
          <w:rFonts w:ascii="Times New Roman" w:hAnsi="Times New Roman" w:cs="Times New Roman"/>
          <w:sz w:val="28"/>
          <w:szCs w:val="28"/>
        </w:rPr>
      </w:pPr>
    </w:p>
    <w:p w:rsidR="005E0E4E" w:rsidRPr="00123198" w:rsidRDefault="005E0E4E" w:rsidP="00123198">
      <w:pPr>
        <w:pStyle w:val="2"/>
        <w:spacing w:line="360" w:lineRule="auto"/>
        <w:ind w:firstLine="709"/>
        <w:rPr>
          <w:b w:val="0"/>
          <w:bCs w:val="0"/>
        </w:rPr>
      </w:pPr>
      <w:r w:rsidRPr="00123198">
        <w:lastRenderedPageBreak/>
        <w:t xml:space="preserve">2.2. </w:t>
      </w:r>
      <w:bookmarkStart w:id="3" w:name="_Toc60160340"/>
      <w:r w:rsidRPr="00123198">
        <w:t>Аналіз технологічного процесу стадії нейтралізації азотної кислоти аміком і газами дистиляції в апаратах ВТН</w:t>
      </w:r>
      <w:bookmarkEnd w:id="3"/>
    </w:p>
    <w:p w:rsidR="005E0E4E" w:rsidRPr="00123198" w:rsidRDefault="005E0E4E" w:rsidP="00123198">
      <w:pPr>
        <w:spacing w:after="0" w:line="360" w:lineRule="auto"/>
        <w:ind w:firstLine="709"/>
        <w:jc w:val="center"/>
        <w:rPr>
          <w:rFonts w:ascii="Times New Roman" w:hAnsi="Times New Roman" w:cs="Times New Roman"/>
          <w:b/>
          <w:sz w:val="28"/>
          <w:szCs w:val="28"/>
        </w:rPr>
      </w:pP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shd w:val="clear" w:color="auto" w:fill="FFFFFF"/>
        </w:rPr>
        <w:t>Одним з апаратів виробництва аміачної селітри є підігрівач газоподібного аміаку – кожухотрубний теплообмінник призначений для нагрівання ГПА</w:t>
      </w:r>
      <w:r w:rsidRPr="00123198">
        <w:rPr>
          <w:rFonts w:ascii="Times New Roman" w:hAnsi="Times New Roman" w:cs="Times New Roman"/>
          <w:sz w:val="28"/>
          <w:szCs w:val="28"/>
        </w:rPr>
        <w:t>. Через міжтрубний простір подається пара у підігрівач газоподібного аміаку поз 26.</w:t>
      </w:r>
    </w:p>
    <w:p w:rsidR="005E0E4E" w:rsidRPr="00123198" w:rsidRDefault="005E0E4E" w:rsidP="00123198">
      <w:pPr>
        <w:spacing w:after="0" w:line="360" w:lineRule="auto"/>
        <w:ind w:firstLine="709"/>
        <w:jc w:val="both"/>
        <w:rPr>
          <w:rFonts w:ascii="Times New Roman" w:hAnsi="Times New Roman" w:cs="Times New Roman"/>
          <w:bCs/>
          <w:sz w:val="28"/>
          <w:szCs w:val="28"/>
        </w:rPr>
      </w:pPr>
      <w:r w:rsidRPr="00123198">
        <w:rPr>
          <w:rFonts w:ascii="Times New Roman" w:hAnsi="Times New Roman" w:cs="Times New Roman"/>
          <w:bCs/>
          <w:sz w:val="28"/>
          <w:szCs w:val="28"/>
        </w:rPr>
        <w:t xml:space="preserve"> Із загального колектора газоподібний аміак під тиском 0,17-0,25 МПа (1,7-2,5 кгс / см2) і температурою не менше 10 С через випарник рідкого аміаку поз. 25 надходить в підігрівач аміаку поз. 26.</w:t>
      </w:r>
    </w:p>
    <w:p w:rsidR="005E0E4E" w:rsidRPr="00123198" w:rsidRDefault="005E0E4E" w:rsidP="00123198">
      <w:pPr>
        <w:spacing w:after="0" w:line="360" w:lineRule="auto"/>
        <w:ind w:firstLine="709"/>
        <w:jc w:val="both"/>
        <w:rPr>
          <w:rFonts w:ascii="Times New Roman" w:hAnsi="Times New Roman" w:cs="Times New Roman"/>
          <w:bCs/>
          <w:sz w:val="28"/>
          <w:szCs w:val="28"/>
        </w:rPr>
      </w:pPr>
      <w:r w:rsidRPr="00123198">
        <w:rPr>
          <w:rFonts w:ascii="Times New Roman" w:hAnsi="Times New Roman" w:cs="Times New Roman"/>
          <w:bCs/>
          <w:sz w:val="28"/>
          <w:szCs w:val="28"/>
        </w:rPr>
        <w:t>Підігрівач аміаку являє собою вертикальний кожухотрубний теплообмінник, в міжтрубний простір якого подається пар тиском не більше 0,55 МПа (5,5 кгс / см2).</w:t>
      </w:r>
    </w:p>
    <w:p w:rsidR="005E0E4E" w:rsidRPr="00123198" w:rsidRDefault="005E0E4E" w:rsidP="00123198">
      <w:pPr>
        <w:spacing w:after="0" w:line="360" w:lineRule="auto"/>
        <w:ind w:firstLine="709"/>
        <w:jc w:val="both"/>
        <w:rPr>
          <w:rFonts w:ascii="Times New Roman" w:hAnsi="Times New Roman" w:cs="Times New Roman"/>
          <w:bCs/>
          <w:sz w:val="28"/>
          <w:szCs w:val="28"/>
        </w:rPr>
      </w:pPr>
      <w:r w:rsidRPr="00123198">
        <w:rPr>
          <w:rFonts w:ascii="Times New Roman" w:hAnsi="Times New Roman" w:cs="Times New Roman"/>
          <w:bCs/>
          <w:sz w:val="28"/>
          <w:szCs w:val="28"/>
        </w:rPr>
        <w:t>Паровий конденсат з підігрівача аміаку і з випарника аміаку видається в збірник чистого конденсату або в разі забруднення в збірник конденсату.</w:t>
      </w:r>
    </w:p>
    <w:p w:rsidR="005E0E4E" w:rsidRPr="00123198" w:rsidRDefault="005E0E4E" w:rsidP="00123198">
      <w:pPr>
        <w:spacing w:after="0" w:line="360" w:lineRule="auto"/>
        <w:ind w:firstLine="709"/>
        <w:jc w:val="both"/>
        <w:rPr>
          <w:rFonts w:ascii="Times New Roman" w:hAnsi="Times New Roman" w:cs="Times New Roman"/>
          <w:bCs/>
          <w:sz w:val="28"/>
          <w:szCs w:val="28"/>
        </w:rPr>
      </w:pPr>
      <w:r w:rsidRPr="00123198">
        <w:rPr>
          <w:rFonts w:ascii="Times New Roman" w:hAnsi="Times New Roman" w:cs="Times New Roman"/>
          <w:bCs/>
          <w:sz w:val="28"/>
          <w:szCs w:val="28"/>
        </w:rPr>
        <w:t>Газоподібний аміак після підігрівача поз. 26 з температурою не більше 80 С і тиском 0,17-0,25 МПа (1,7-2,5 кгс / см2) надходить в розподільний колектор. Температура газооб-різного аміаку після підігрівача регулюється автоматично.</w:t>
      </w:r>
    </w:p>
    <w:p w:rsidR="005E0E4E" w:rsidRPr="00123198" w:rsidRDefault="005E0E4E" w:rsidP="00123198">
      <w:pPr>
        <w:spacing w:after="0" w:line="360" w:lineRule="auto"/>
        <w:ind w:firstLine="709"/>
        <w:jc w:val="both"/>
        <w:rPr>
          <w:rFonts w:ascii="Times New Roman" w:hAnsi="Times New Roman" w:cs="Times New Roman"/>
          <w:bCs/>
          <w:sz w:val="28"/>
          <w:szCs w:val="28"/>
        </w:rPr>
      </w:pPr>
    </w:p>
    <w:p w:rsidR="005E0E4E" w:rsidRPr="00123198" w:rsidRDefault="005E0E4E" w:rsidP="00123198">
      <w:pPr>
        <w:spacing w:after="0" w:line="360" w:lineRule="auto"/>
        <w:ind w:firstLine="709"/>
        <w:jc w:val="center"/>
        <w:rPr>
          <w:rFonts w:ascii="Times New Roman" w:hAnsi="Times New Roman" w:cs="Times New Roman"/>
          <w:bCs/>
          <w:sz w:val="28"/>
          <w:szCs w:val="28"/>
        </w:rPr>
      </w:pPr>
      <w:r w:rsidRPr="00123198">
        <w:rPr>
          <w:rFonts w:ascii="Times New Roman" w:hAnsi="Times New Roman" w:cs="Times New Roman"/>
          <w:bCs/>
          <w:noProof/>
          <w:sz w:val="28"/>
          <w:szCs w:val="28"/>
        </w:rPr>
        <w:drawing>
          <wp:inline distT="0" distB="0" distL="0" distR="0">
            <wp:extent cx="5357705" cy="2647507"/>
            <wp:effectExtent l="0" t="0" r="0" b="635"/>
            <wp:docPr id="4" name="Рисунок 1" descr="D:\Dasha\Yniver\Диплом бакаллавр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sha\Yniver\Диплом бакаллавра\9.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26" t="25455" r="17501" b="35476"/>
                    <a:stretch/>
                  </pic:blipFill>
                  <pic:spPr bwMode="auto">
                    <a:xfrm>
                      <a:off x="0" y="0"/>
                      <a:ext cx="5444715" cy="269050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E0E4E" w:rsidRPr="00123198" w:rsidRDefault="005E0E4E" w:rsidP="00123198">
      <w:pPr>
        <w:spacing w:after="0" w:line="360" w:lineRule="auto"/>
        <w:ind w:firstLine="709"/>
        <w:jc w:val="center"/>
        <w:rPr>
          <w:rFonts w:ascii="Times New Roman" w:hAnsi="Times New Roman" w:cs="Times New Roman"/>
          <w:bCs/>
          <w:sz w:val="28"/>
          <w:szCs w:val="28"/>
        </w:rPr>
      </w:pPr>
      <w:r w:rsidRPr="00123198">
        <w:rPr>
          <w:rFonts w:ascii="Times New Roman" w:hAnsi="Times New Roman" w:cs="Times New Roman"/>
          <w:bCs/>
          <w:sz w:val="28"/>
          <w:szCs w:val="28"/>
        </w:rPr>
        <w:t>Рис. 2.1. Мнемосхема підігрівача аміаку у виробництві аміачної селітри</w:t>
      </w:r>
    </w:p>
    <w:p w:rsidR="005E0E4E" w:rsidRPr="00123198" w:rsidRDefault="005E0E4E" w:rsidP="00123198">
      <w:pPr>
        <w:pStyle w:val="1"/>
        <w:spacing w:before="0" w:line="360" w:lineRule="auto"/>
        <w:ind w:firstLine="709"/>
        <w:jc w:val="center"/>
        <w:rPr>
          <w:rFonts w:ascii="Times New Roman" w:hAnsi="Times New Roman" w:cs="Times New Roman"/>
          <w:color w:val="auto"/>
          <w:lang w:val="uk-UA"/>
        </w:rPr>
      </w:pPr>
      <w:bookmarkStart w:id="4" w:name="_Toc60160343"/>
      <w:r w:rsidRPr="00123198">
        <w:rPr>
          <w:rFonts w:ascii="Times New Roman" w:hAnsi="Times New Roman" w:cs="Times New Roman"/>
          <w:color w:val="auto"/>
          <w:lang w:val="uk-UA"/>
        </w:rPr>
        <w:lastRenderedPageBreak/>
        <w:t xml:space="preserve">РОЗДІЛ 3. РОЗРОБКА </w:t>
      </w:r>
      <w:bookmarkEnd w:id="4"/>
      <w:r w:rsidRPr="00123198">
        <w:rPr>
          <w:rFonts w:ascii="Times New Roman" w:hAnsi="Times New Roman" w:cs="Times New Roman"/>
          <w:color w:val="auto"/>
          <w:lang w:val="uk-UA"/>
        </w:rPr>
        <w:t>ТЕХНІЧНОГО ПРОЄКТУ КОМП’ЮТЕРНОЇ СИСТЕМИ АВТОМАТИЗАЦІЇ ПІДІГРІВАЧА ГАЗОПОДІБНОГО АМІАКУ У ВИРОБНИЦТВІ АМІАЧНОЇ СЕЛІТРИ В СТАТИЧНОМУ ТА ДИНАМІЧНОМУ РЕЖИМІ РОБОТИ</w:t>
      </w:r>
    </w:p>
    <w:p w:rsidR="005E0E4E" w:rsidRPr="00123198" w:rsidRDefault="005E0E4E" w:rsidP="00123198">
      <w:pPr>
        <w:spacing w:after="0" w:line="360" w:lineRule="auto"/>
        <w:ind w:firstLine="709"/>
        <w:rPr>
          <w:rFonts w:ascii="Times New Roman" w:hAnsi="Times New Roman" w:cs="Times New Roman"/>
          <w:sz w:val="28"/>
          <w:szCs w:val="28"/>
        </w:rPr>
      </w:pP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Каскадні системи автоматичні регулювання (САР) складається з декількох контурів, які пов’язані поміж між собою. Перший контур входить до складу другого, перший і другий контури входять до складу третього і так далі. Кожний контур має вхідну задаючу координату u</w:t>
      </w:r>
      <w:r w:rsidRPr="00123198">
        <w:rPr>
          <w:rFonts w:ascii="Times New Roman" w:hAnsi="Times New Roman" w:cs="Times New Roman"/>
          <w:sz w:val="28"/>
          <w:szCs w:val="28"/>
          <w:vertAlign w:val="subscript"/>
        </w:rPr>
        <w:t>n</w:t>
      </w:r>
      <w:r w:rsidRPr="00123198">
        <w:rPr>
          <w:rFonts w:ascii="Times New Roman" w:hAnsi="Times New Roman" w:cs="Times New Roman"/>
          <w:sz w:val="28"/>
          <w:szCs w:val="28"/>
        </w:rPr>
        <w:t xml:space="preserve"> та вхідну регульовану координату y</w:t>
      </w:r>
      <w:r w:rsidRPr="00123198">
        <w:rPr>
          <w:rFonts w:ascii="Times New Roman" w:hAnsi="Times New Roman" w:cs="Times New Roman"/>
          <w:sz w:val="28"/>
          <w:szCs w:val="28"/>
          <w:vertAlign w:val="subscript"/>
        </w:rPr>
        <w:t>n</w:t>
      </w:r>
      <w:r w:rsidRPr="00123198">
        <w:rPr>
          <w:rFonts w:ascii="Times New Roman" w:hAnsi="Times New Roman" w:cs="Times New Roman"/>
          <w:sz w:val="28"/>
          <w:szCs w:val="28"/>
        </w:rPr>
        <w:t>, де n - кількість контурів регулювання. До складу кожного контуру входить свій регулятор і свій об’єкт керування.</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У каскадній САР перший контур називається внутрішнім і складається з регулятора Р1 та об’єкта управління О1. По відношенню до першого другий контур називається коригуючим, а по відношенню до третього - внутрішнім.</w:t>
      </w:r>
    </w:p>
    <w:p w:rsidR="005E0E4E" w:rsidRPr="00123198" w:rsidRDefault="005E0E4E" w:rsidP="00123198">
      <w:pPr>
        <w:spacing w:after="0" w:line="360" w:lineRule="auto"/>
        <w:ind w:firstLine="709"/>
        <w:rPr>
          <w:rFonts w:ascii="Times New Roman" w:hAnsi="Times New Roman" w:cs="Times New Roman"/>
          <w:sz w:val="28"/>
          <w:szCs w:val="28"/>
        </w:rPr>
      </w:pPr>
    </w:p>
    <w:p w:rsidR="005E0E4E" w:rsidRPr="00123198" w:rsidRDefault="005E0E4E" w:rsidP="00123198">
      <w:pPr>
        <w:pStyle w:val="2"/>
        <w:spacing w:line="360" w:lineRule="auto"/>
        <w:ind w:firstLine="709"/>
        <w:rPr>
          <w:b w:val="0"/>
        </w:rPr>
      </w:pPr>
      <w:r w:rsidRPr="00123198">
        <w:t>3.1. Функціональна схема автоматизації підігрівача аміаку</w:t>
      </w:r>
    </w:p>
    <w:p w:rsidR="005E0E4E" w:rsidRPr="00123198" w:rsidRDefault="005E0E4E" w:rsidP="00123198">
      <w:pPr>
        <w:spacing w:after="0" w:line="360" w:lineRule="auto"/>
        <w:ind w:firstLine="709"/>
        <w:rPr>
          <w:rFonts w:ascii="Times New Roman" w:hAnsi="Times New Roman" w:cs="Times New Roman"/>
          <w:sz w:val="28"/>
          <w:szCs w:val="28"/>
        </w:rPr>
      </w:pP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На функціональній схемі автоматизації (ФСА)</w:t>
      </w:r>
      <w:r w:rsidRPr="00123198">
        <w:rPr>
          <w:rFonts w:ascii="Times New Roman" w:hAnsi="Times New Roman" w:cs="Times New Roman"/>
          <w:b/>
          <w:sz w:val="28"/>
          <w:szCs w:val="28"/>
        </w:rPr>
        <w:t xml:space="preserve"> </w:t>
      </w:r>
      <w:r w:rsidRPr="00123198">
        <w:rPr>
          <w:rFonts w:ascii="Times New Roman" w:hAnsi="Times New Roman" w:cs="Times New Roman"/>
          <w:sz w:val="28"/>
          <w:szCs w:val="28"/>
        </w:rPr>
        <w:t>показані вимірювальні, виконавчі механізми та обчислювальні пристрої, які використовуються для побудови системи управління. Вимірювальні пристрої - це давачі змінних процесу - температури, тиску, рівня і т.д. Обчислювальні пристрої - це пристрої, котрі реалізують алгоритми управління, наприклад, програмована логіка. Алгоритм управління - це послідовність інструкцій, які виконуються для приведення процесу в певний стан.</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На схемі показані допоміжні пристрої, такі як перетворювачі сигналів від датчиків або пускачі двигунів.</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При розробці ФСА процесів реалізується ряд завдань: отримання вихідної інформації про стан процесу та обладнання; прямий вплив на процес управління ними; стабілізація технологічних параметрів; контроль і реєстрація технологічних параметрів і стану технологічного обладнання.</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lastRenderedPageBreak/>
        <w:t>Задачі управління засновані на аналізі стану технологічного обладнання, визначенні закономірностей і критеріїв управління об'єктом, а також вимог до точності стабілізації, моніторингу та реєстрації параметрів процесу для контролю якості і надійності.</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На рис. 3.1 приведена ФСА підігрівача газоподібного аміаку.</w:t>
      </w:r>
    </w:p>
    <w:p w:rsidR="005E0E4E" w:rsidRPr="00123198" w:rsidRDefault="005E0E4E" w:rsidP="00123198">
      <w:pPr>
        <w:spacing w:after="0" w:line="360" w:lineRule="auto"/>
        <w:ind w:firstLine="709"/>
        <w:rPr>
          <w:rFonts w:ascii="Times New Roman" w:hAnsi="Times New Roman" w:cs="Times New Roman"/>
          <w:sz w:val="28"/>
          <w:szCs w:val="28"/>
        </w:rPr>
      </w:pPr>
    </w:p>
    <w:p w:rsidR="005E0E4E" w:rsidRPr="00123198" w:rsidRDefault="005E0E4E" w:rsidP="00123198">
      <w:pPr>
        <w:spacing w:after="0" w:line="360" w:lineRule="auto"/>
        <w:ind w:firstLine="709"/>
        <w:jc w:val="center"/>
        <w:rPr>
          <w:rFonts w:ascii="Times New Roman" w:hAnsi="Times New Roman" w:cs="Times New Roman"/>
          <w:sz w:val="28"/>
          <w:szCs w:val="28"/>
          <w:lang w:val="en-US"/>
        </w:rPr>
      </w:pPr>
      <w:r w:rsidRPr="00123198">
        <w:rPr>
          <w:rFonts w:ascii="Times New Roman" w:hAnsi="Times New Roman" w:cs="Times New Roman"/>
          <w:noProof/>
          <w:sz w:val="28"/>
          <w:szCs w:val="28"/>
        </w:rPr>
        <w:drawing>
          <wp:inline distT="0" distB="0" distL="0" distR="0">
            <wp:extent cx="3811980" cy="4610100"/>
            <wp:effectExtent l="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 r="1910"/>
                    <a:stretch/>
                  </pic:blipFill>
                  <pic:spPr bwMode="auto">
                    <a:xfrm>
                      <a:off x="0" y="0"/>
                      <a:ext cx="3811980" cy="461010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E0E4E" w:rsidRPr="00123198" w:rsidRDefault="005E0E4E" w:rsidP="00123198">
      <w:pPr>
        <w:spacing w:after="0" w:line="360" w:lineRule="auto"/>
        <w:ind w:firstLine="709"/>
        <w:jc w:val="center"/>
        <w:rPr>
          <w:rFonts w:ascii="Times New Roman" w:hAnsi="Times New Roman" w:cs="Times New Roman"/>
          <w:sz w:val="28"/>
          <w:szCs w:val="28"/>
          <w:lang w:val="en-US"/>
        </w:rPr>
      </w:pPr>
      <w:r w:rsidRPr="00123198">
        <w:rPr>
          <w:rFonts w:ascii="Times New Roman" w:hAnsi="Times New Roman" w:cs="Times New Roman"/>
          <w:sz w:val="28"/>
          <w:szCs w:val="28"/>
        </w:rPr>
        <w:t>Рис</w:t>
      </w:r>
      <w:r w:rsidRPr="00123198">
        <w:rPr>
          <w:rFonts w:ascii="Times New Roman" w:hAnsi="Times New Roman" w:cs="Times New Roman"/>
          <w:sz w:val="28"/>
          <w:szCs w:val="28"/>
          <w:lang w:val="en-US"/>
        </w:rPr>
        <w:t>. 3.1.</w:t>
      </w:r>
    </w:p>
    <w:p w:rsidR="005E0E4E" w:rsidRPr="00123198" w:rsidRDefault="005E0E4E" w:rsidP="00123198">
      <w:pPr>
        <w:spacing w:after="0" w:line="360" w:lineRule="auto"/>
        <w:ind w:firstLine="709"/>
        <w:rPr>
          <w:rFonts w:ascii="Times New Roman" w:hAnsi="Times New Roman" w:cs="Times New Roman"/>
          <w:sz w:val="28"/>
          <w:szCs w:val="28"/>
          <w:lang w:val="en-US"/>
        </w:rPr>
      </w:pPr>
    </w:p>
    <w:p w:rsidR="005E0E4E" w:rsidRPr="00123198" w:rsidRDefault="005E0E4E" w:rsidP="00123198">
      <w:pPr>
        <w:spacing w:after="0" w:line="360" w:lineRule="auto"/>
        <w:ind w:firstLine="709"/>
        <w:jc w:val="both"/>
        <w:rPr>
          <w:rFonts w:ascii="Times New Roman" w:hAnsi="Times New Roman" w:cs="Times New Roman"/>
          <w:sz w:val="28"/>
          <w:szCs w:val="28"/>
          <w:lang w:val="en-US"/>
        </w:rPr>
      </w:pPr>
      <w:r w:rsidRPr="00123198">
        <w:rPr>
          <w:rFonts w:ascii="Times New Roman" w:hAnsi="Times New Roman" w:cs="Times New Roman"/>
          <w:sz w:val="28"/>
          <w:szCs w:val="28"/>
        </w:rPr>
        <w:t>Кожухотрубні</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теплообмінники</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мають</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одну</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вихідну</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регульовану</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координату</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яка</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підлягає</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стабілізації</w:t>
      </w:r>
      <w:r w:rsidRPr="00123198">
        <w:rPr>
          <w:rFonts w:ascii="Times New Roman" w:hAnsi="Times New Roman" w:cs="Times New Roman"/>
          <w:sz w:val="28"/>
          <w:szCs w:val="28"/>
          <w:lang w:val="en-US"/>
        </w:rPr>
        <w:t xml:space="preserve">, – </w:t>
      </w:r>
      <w:r w:rsidRPr="00123198">
        <w:rPr>
          <w:rFonts w:ascii="Times New Roman" w:hAnsi="Times New Roman" w:cs="Times New Roman"/>
          <w:sz w:val="28"/>
          <w:szCs w:val="28"/>
        </w:rPr>
        <w:t>температуру</w:t>
      </w:r>
      <w:r w:rsidRPr="00123198">
        <w:rPr>
          <w:rFonts w:ascii="Times New Roman" w:hAnsi="Times New Roman" w:cs="Times New Roman"/>
          <w:sz w:val="28"/>
          <w:szCs w:val="28"/>
          <w:lang w:val="en-US"/>
        </w:rPr>
        <w:t xml:space="preserve"> T</w:t>
      </w:r>
      <w:r w:rsidRPr="00123198">
        <w:rPr>
          <w:rFonts w:ascii="Times New Roman" w:hAnsi="Times New Roman" w:cs="Times New Roman"/>
          <w:sz w:val="28"/>
          <w:szCs w:val="28"/>
          <w:vertAlign w:val="subscript"/>
          <w:lang w:val="en-US"/>
        </w:rPr>
        <w:t>p</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продукту</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на</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виході</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Вхідною</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регулюючою</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координатою</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є</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витрата</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газоподібного</w:t>
      </w:r>
      <w:r w:rsidRPr="00123198">
        <w:rPr>
          <w:rFonts w:ascii="Times New Roman" w:hAnsi="Times New Roman" w:cs="Times New Roman"/>
          <w:sz w:val="28"/>
          <w:szCs w:val="28"/>
          <w:lang w:val="en-US"/>
        </w:rPr>
        <w:t xml:space="preserve"> </w:t>
      </w:r>
      <w:r w:rsidRPr="00123198">
        <w:rPr>
          <w:rFonts w:ascii="Times New Roman" w:hAnsi="Times New Roman" w:cs="Times New Roman"/>
          <w:sz w:val="28"/>
          <w:szCs w:val="28"/>
        </w:rPr>
        <w:t>аміаку</w:t>
      </w:r>
      <w:r w:rsidRPr="00123198">
        <w:rPr>
          <w:rFonts w:ascii="Times New Roman" w:hAnsi="Times New Roman" w:cs="Times New Roman"/>
          <w:sz w:val="28"/>
          <w:szCs w:val="28"/>
          <w:lang w:val="en-US"/>
        </w:rPr>
        <w:t xml:space="preserve"> F</w:t>
      </w:r>
      <w:r w:rsidRPr="00123198">
        <w:rPr>
          <w:rFonts w:ascii="Times New Roman" w:hAnsi="Times New Roman" w:cs="Times New Roman"/>
          <w:sz w:val="28"/>
          <w:szCs w:val="28"/>
          <w:vertAlign w:val="subscript"/>
          <w:lang w:val="en-US"/>
        </w:rPr>
        <w:t>p</w:t>
      </w:r>
      <w:r w:rsidRPr="00123198">
        <w:rPr>
          <w:rFonts w:ascii="Times New Roman" w:hAnsi="Times New Roman" w:cs="Times New Roman"/>
          <w:sz w:val="28"/>
          <w:szCs w:val="28"/>
          <w:lang w:val="en-US"/>
        </w:rPr>
        <w:t>.</w:t>
      </w:r>
    </w:p>
    <w:p w:rsidR="005E0E4E" w:rsidRPr="00745B6B"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Контролю</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підлягають</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наступні</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технологічні</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параметри</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тиск</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витрата</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і</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температура</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продукту</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який</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підлягає</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охолодженню</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тиск</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витрата</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і</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температура</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теплоносія</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а</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також</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температура</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нагрітого</w:t>
      </w:r>
      <w:r w:rsidRPr="00745B6B">
        <w:rPr>
          <w:rFonts w:ascii="Times New Roman" w:hAnsi="Times New Roman" w:cs="Times New Roman"/>
          <w:sz w:val="28"/>
          <w:szCs w:val="28"/>
        </w:rPr>
        <w:t xml:space="preserve"> </w:t>
      </w:r>
      <w:r w:rsidRPr="00123198">
        <w:rPr>
          <w:rFonts w:ascii="Times New Roman" w:hAnsi="Times New Roman" w:cs="Times New Roman"/>
          <w:sz w:val="28"/>
          <w:szCs w:val="28"/>
        </w:rPr>
        <w:t>продукту</w:t>
      </w:r>
      <w:r w:rsidRPr="00745B6B">
        <w:rPr>
          <w:rFonts w:ascii="Times New Roman" w:hAnsi="Times New Roman" w:cs="Times New Roman"/>
          <w:sz w:val="28"/>
          <w:szCs w:val="28"/>
        </w:rPr>
        <w:t>.</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lastRenderedPageBreak/>
        <w:t>Стабілізація температури продукту на виході може здійснюватися як одноконтурними системами регулювання, так і більш складними: каскадними, комбінованими, каскадно-комбінованими, АСР співвідношення потоків та іншими [3].</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Внутрішнім контуром каскадної АСР є контур стабілізації витрати </w:t>
      </w:r>
      <w:r w:rsidRPr="00123198">
        <w:rPr>
          <w:rFonts w:ascii="Times New Roman" w:hAnsi="Times New Roman" w:cs="Times New Roman"/>
          <w:sz w:val="28"/>
          <w:szCs w:val="28"/>
          <w:lang w:val="en-US"/>
        </w:rPr>
        <w:t>Fz</w:t>
      </w:r>
      <w:r w:rsidRPr="00123198">
        <w:rPr>
          <w:rFonts w:ascii="Times New Roman" w:hAnsi="Times New Roman" w:cs="Times New Roman"/>
          <w:sz w:val="28"/>
          <w:szCs w:val="28"/>
        </w:rPr>
        <w:t xml:space="preserve"> теплоносія (поз. 3–7), а коригуючим – контур стабілізації температури Т</w:t>
      </w:r>
      <w:r w:rsidRPr="00123198">
        <w:rPr>
          <w:rFonts w:ascii="Times New Roman" w:hAnsi="Times New Roman" w:cs="Times New Roman"/>
          <w:sz w:val="28"/>
          <w:szCs w:val="28"/>
          <w:lang w:val="en-US"/>
        </w:rPr>
        <w:t>z</w:t>
      </w:r>
      <w:r w:rsidRPr="00123198">
        <w:rPr>
          <w:rFonts w:ascii="Times New Roman" w:hAnsi="Times New Roman" w:cs="Times New Roman"/>
          <w:sz w:val="28"/>
          <w:szCs w:val="28"/>
        </w:rPr>
        <w:t xml:space="preserve"> продукту на виході теплообмінника (поз. 9–11). Коригуючий регулятор 11 виробляє задання для внутрішнього регулятора 5. Якщо до витрати </w:t>
      </w:r>
      <w:r w:rsidRPr="00123198">
        <w:rPr>
          <w:rFonts w:ascii="Times New Roman" w:hAnsi="Times New Roman" w:cs="Times New Roman"/>
          <w:sz w:val="28"/>
          <w:szCs w:val="28"/>
          <w:lang w:val="en-US"/>
        </w:rPr>
        <w:t>F</w:t>
      </w:r>
      <w:r w:rsidRPr="00123198">
        <w:rPr>
          <w:rFonts w:ascii="Times New Roman" w:hAnsi="Times New Roman" w:cs="Times New Roman"/>
          <w:sz w:val="28"/>
          <w:szCs w:val="28"/>
        </w:rPr>
        <w:t>р продукту не висуваються особливі вимоги, то її доцільно стабілізувати (поз. 1–2).</w:t>
      </w:r>
    </w:p>
    <w:p w:rsidR="005E0E4E" w:rsidRPr="00123198" w:rsidRDefault="005E0E4E" w:rsidP="00123198">
      <w:pPr>
        <w:spacing w:after="0" w:line="360" w:lineRule="auto"/>
        <w:ind w:firstLine="709"/>
        <w:rPr>
          <w:rFonts w:ascii="Times New Roman" w:hAnsi="Times New Roman" w:cs="Times New Roman"/>
          <w:sz w:val="28"/>
          <w:szCs w:val="28"/>
        </w:rPr>
      </w:pPr>
    </w:p>
    <w:p w:rsidR="005E0E4E" w:rsidRPr="00123198" w:rsidRDefault="005E0E4E" w:rsidP="00123198">
      <w:pPr>
        <w:pStyle w:val="2"/>
        <w:spacing w:line="360" w:lineRule="auto"/>
        <w:ind w:firstLine="709"/>
        <w:rPr>
          <w:b w:val="0"/>
        </w:rPr>
      </w:pPr>
      <w:r w:rsidRPr="00123198">
        <w:t>3.2. Розробка технічного проєкту комп'ютерної системи автоматизації підігрівача аміаку у виробництві аміачної селітри в статичному режимі роботи</w:t>
      </w:r>
    </w:p>
    <w:p w:rsidR="005E0E4E" w:rsidRPr="00123198" w:rsidRDefault="005E0E4E" w:rsidP="00123198">
      <w:pPr>
        <w:spacing w:after="0" w:line="360" w:lineRule="auto"/>
        <w:ind w:firstLine="709"/>
        <w:rPr>
          <w:rFonts w:ascii="Times New Roman" w:hAnsi="Times New Roman" w:cs="Times New Roman"/>
          <w:sz w:val="28"/>
          <w:szCs w:val="28"/>
        </w:rPr>
      </w:pPr>
    </w:p>
    <w:p w:rsidR="005E0E4E" w:rsidRPr="00123198" w:rsidRDefault="005E0E4E" w:rsidP="00123198">
      <w:pPr>
        <w:spacing w:after="0" w:line="360" w:lineRule="auto"/>
        <w:ind w:firstLine="709"/>
        <w:jc w:val="both"/>
        <w:rPr>
          <w:rFonts w:ascii="Times New Roman" w:hAnsi="Times New Roman" w:cs="Times New Roman"/>
          <w:sz w:val="28"/>
          <w:szCs w:val="28"/>
        </w:rPr>
      </w:pPr>
      <w:bookmarkStart w:id="5" w:name="_Toc60132822"/>
      <w:r w:rsidRPr="00123198">
        <w:rPr>
          <w:rFonts w:ascii="Times New Roman" w:hAnsi="Times New Roman" w:cs="Times New Roman"/>
          <w:sz w:val="28"/>
          <w:szCs w:val="28"/>
        </w:rPr>
        <w:t>Для зручності зорового сприйняття функціональних діаграм керованих або моніторингових об'єктів використовуються мнемонічні діаграми - графічні зображення діаграм цих об'єктів. Мнемонічна діаграма може представляти, наприклад, машинний цех з ЧПУ, процес або систему, таку як електромережа. Іншими словами, мнемонічна діаграма - це інформаційна умовна модель системи або процесу у вигляді символів, що позначають частини системи, а також їх зв’язки.</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Мнемонічна діаграма графічно відображає структуру всієї системи, полегшуючи тим самим роботу оператора, який завдяки такій діаграмі сам легше запам'ятовує структуру системи, взаємозв'язок параметрів, призначення певних елементів управління, інструментів, машини тощо</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Для оператора, який керує процесами, мнемонічна діаграма є, мабуть, одним із найважливіших джерел інформації про процеси, що в даний час відбуваються в системі, про структуру та природу цих процесів, про </w:t>
      </w:r>
      <w:r w:rsidRPr="00123198">
        <w:rPr>
          <w:rFonts w:ascii="Times New Roman" w:hAnsi="Times New Roman" w:cs="Times New Roman"/>
          <w:sz w:val="28"/>
          <w:szCs w:val="28"/>
        </w:rPr>
        <w:lastRenderedPageBreak/>
        <w:t>поточний стан системи, зокрема, про аварії та порушення нормальних режимів роботи.</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Мнемосхема комп’ютерно-інтегрованих систем управління підігрівача аміаку</w:t>
      </w:r>
      <w:bookmarkEnd w:id="5"/>
      <w:r w:rsidRPr="00123198">
        <w:rPr>
          <w:rFonts w:ascii="Times New Roman" w:hAnsi="Times New Roman" w:cs="Times New Roman"/>
          <w:sz w:val="28"/>
          <w:szCs w:val="28"/>
        </w:rPr>
        <w:t xml:space="preserve"> приведена на рис.3.2. Мнемосхему контролю технологічного процесу розробимо за допомогою Trace Mode. Trace Mode - програмний продукт для управління технологічним процесом будь-якого промислового і господарського об'єктів. </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Створений графічний екран є наглядним відображенням технологічного процесу, за для якого створюється комп’ютерно-інтегрована система управління. Під час створення необхідно показати апарати стадії,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  тощо створюються за допомогою вбудованих графічних бібліотек.</w:t>
      </w:r>
    </w:p>
    <w:p w:rsidR="005E0E4E" w:rsidRPr="00123198" w:rsidRDefault="005E0E4E"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Оглядова мнемосхема вимірювального контролю кожухотрубного теплообмінника конвертованого газу стадії  конверсії оксиду вуглецю показана на рис 3.2.</w:t>
      </w:r>
    </w:p>
    <w:p w:rsidR="005E0E4E" w:rsidRPr="00123198" w:rsidRDefault="005E0E4E" w:rsidP="00123198">
      <w:pPr>
        <w:pStyle w:val="ad"/>
        <w:spacing w:after="0" w:line="360" w:lineRule="auto"/>
        <w:ind w:left="0" w:firstLine="709"/>
        <w:jc w:val="both"/>
        <w:rPr>
          <w:rFonts w:ascii="Times New Roman" w:hAnsi="Times New Roman" w:cs="Times New Roman"/>
          <w:sz w:val="28"/>
          <w:szCs w:val="28"/>
          <w:lang w:val="uk-UA"/>
        </w:rPr>
      </w:pPr>
    </w:p>
    <w:p w:rsidR="005E0E4E" w:rsidRPr="00123198" w:rsidRDefault="005E0E4E" w:rsidP="00123198">
      <w:pPr>
        <w:pStyle w:val="ad"/>
        <w:spacing w:after="0" w:line="360" w:lineRule="auto"/>
        <w:ind w:left="0" w:firstLine="709"/>
        <w:jc w:val="center"/>
        <w:rPr>
          <w:rFonts w:ascii="Times New Roman" w:hAnsi="Times New Roman" w:cs="Times New Roman"/>
          <w:sz w:val="28"/>
          <w:szCs w:val="28"/>
          <w:lang w:val="uk-UA"/>
        </w:rPr>
      </w:pPr>
      <w:r w:rsidRPr="00123198">
        <w:rPr>
          <w:rFonts w:ascii="Times New Roman" w:hAnsi="Times New Roman" w:cs="Times New Roman"/>
          <w:noProof/>
          <w:sz w:val="28"/>
          <w:szCs w:val="28"/>
        </w:rPr>
        <w:lastRenderedPageBreak/>
        <w:drawing>
          <wp:inline distT="0" distB="0" distL="0" distR="0">
            <wp:extent cx="5295014" cy="3985835"/>
            <wp:effectExtent l="0" t="0" r="1270"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307661" cy="3995355"/>
                    </a:xfrm>
                    <a:prstGeom prst="rect">
                      <a:avLst/>
                    </a:prstGeom>
                  </pic:spPr>
                </pic:pic>
              </a:graphicData>
            </a:graphic>
          </wp:inline>
        </w:drawing>
      </w:r>
    </w:p>
    <w:p w:rsidR="005E0E4E" w:rsidRPr="00123198" w:rsidRDefault="005E0E4E" w:rsidP="00123198">
      <w:pPr>
        <w:spacing w:after="0" w:line="360" w:lineRule="auto"/>
        <w:ind w:firstLine="709"/>
        <w:jc w:val="center"/>
        <w:rPr>
          <w:rFonts w:ascii="Times New Roman" w:hAnsi="Times New Roman" w:cs="Times New Roman"/>
          <w:noProof/>
          <w:sz w:val="28"/>
          <w:szCs w:val="28"/>
        </w:rPr>
      </w:pPr>
      <w:r w:rsidRPr="00123198">
        <w:rPr>
          <w:rFonts w:ascii="Times New Roman" w:hAnsi="Times New Roman" w:cs="Times New Roman"/>
          <w:noProof/>
          <w:sz w:val="28"/>
          <w:szCs w:val="28"/>
        </w:rPr>
        <w:t>Рис. 3.2. Мнемосхема КІСУ підігрівача аміаку</w:t>
      </w:r>
    </w:p>
    <w:p w:rsidR="005E0E4E" w:rsidRPr="00123198" w:rsidRDefault="005E0E4E" w:rsidP="00123198">
      <w:pPr>
        <w:shd w:val="clear" w:color="auto" w:fill="FFFFFF"/>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Автоматичному контролю в підігрівачі підлягає температура газоподібного аміаку. Сигналізація спрацьовує при підвищенні температури вище норми, встановленої регламентом, при значному підвищенні - спрацьовує блокування. Стабілізація рівня в апараті відбувається за допомогою насоса, який є регулюючим органом.</w:t>
      </w:r>
    </w:p>
    <w:p w:rsidR="005E0E4E" w:rsidRPr="00123198" w:rsidRDefault="005E0E4E" w:rsidP="00123198">
      <w:pPr>
        <w:spacing w:after="0" w:line="360" w:lineRule="auto"/>
        <w:ind w:firstLine="709"/>
        <w:rPr>
          <w:rFonts w:ascii="Times New Roman" w:hAnsi="Times New Roman" w:cs="Times New Roman"/>
          <w:sz w:val="28"/>
          <w:szCs w:val="28"/>
        </w:rPr>
      </w:pPr>
    </w:p>
    <w:p w:rsidR="005E0E4E" w:rsidRPr="00123198" w:rsidRDefault="005E0E4E" w:rsidP="00123198">
      <w:pPr>
        <w:pStyle w:val="2"/>
        <w:spacing w:line="360" w:lineRule="auto"/>
        <w:ind w:firstLine="709"/>
      </w:pPr>
      <w:r w:rsidRPr="00123198">
        <w:t>3.3 Розробка технічного проєкту комп'ютерної системи автоматизації підігрівачі газоподібного аміаку у виробництві аміачної селітри в динамічному режимі роботи</w:t>
      </w:r>
    </w:p>
    <w:p w:rsidR="005E0E4E" w:rsidRPr="00123198" w:rsidRDefault="005E0E4E" w:rsidP="00123198">
      <w:pPr>
        <w:spacing w:after="0" w:line="360" w:lineRule="auto"/>
        <w:ind w:firstLine="709"/>
        <w:rPr>
          <w:rFonts w:ascii="Times New Roman" w:hAnsi="Times New Roman" w:cs="Times New Roman"/>
          <w:sz w:val="28"/>
          <w:szCs w:val="28"/>
        </w:rPr>
      </w:pPr>
    </w:p>
    <w:p w:rsidR="005E0E4E" w:rsidRPr="00123198" w:rsidRDefault="005E0E4E"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t>Створення графічного екрану управління апаратом.</w:t>
      </w:r>
    </w:p>
    <w:p w:rsidR="005E0E4E" w:rsidRPr="00123198" w:rsidRDefault="005E0E4E" w:rsidP="00123198">
      <w:pPr>
        <w:autoSpaceDE w:val="0"/>
        <w:autoSpaceDN w:val="0"/>
        <w:adjustRightInd w:val="0"/>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Створення графічного екрану - це візуальне відображення технологічного процесу, для якого створюється інтегрована в комп’ютер система управління. При створенні необхідно показати апарати стадії, системи управління та стабілізації. Для позначення параметрів на робочому екрані використовуються текстові блоки, які дозволяють відображати </w:t>
      </w:r>
      <w:r w:rsidRPr="00123198">
        <w:rPr>
          <w:rFonts w:ascii="Times New Roman" w:hAnsi="Times New Roman" w:cs="Times New Roman"/>
          <w:sz w:val="28"/>
          <w:szCs w:val="28"/>
        </w:rPr>
        <w:lastRenderedPageBreak/>
        <w:t>значення з програми на екрані. Графічні елементи, такі як труби, корпуси апаратів, клапани тощо, створюються за допомогою вбудованих графічних бібліотек. На рисунку 3.3 наведено графічний екран для управління підігрівачем газоподібного аміаку.</w:t>
      </w:r>
    </w:p>
    <w:p w:rsidR="005E0E4E" w:rsidRPr="00123198" w:rsidRDefault="005E0E4E" w:rsidP="00123198">
      <w:pPr>
        <w:autoSpaceDE w:val="0"/>
        <w:autoSpaceDN w:val="0"/>
        <w:adjustRightInd w:val="0"/>
        <w:spacing w:after="0" w:line="360" w:lineRule="auto"/>
        <w:ind w:firstLine="709"/>
        <w:jc w:val="both"/>
        <w:rPr>
          <w:rFonts w:ascii="Times New Roman" w:hAnsi="Times New Roman" w:cs="Times New Roman"/>
          <w:sz w:val="28"/>
          <w:szCs w:val="28"/>
        </w:rPr>
      </w:pPr>
    </w:p>
    <w:p w:rsidR="005E0E4E" w:rsidRPr="00123198" w:rsidRDefault="005E0E4E" w:rsidP="00A776DB">
      <w:pPr>
        <w:autoSpaceDE w:val="0"/>
        <w:autoSpaceDN w:val="0"/>
        <w:adjustRightInd w:val="0"/>
        <w:spacing w:after="0" w:line="360" w:lineRule="auto"/>
        <w:jc w:val="center"/>
        <w:rPr>
          <w:rFonts w:ascii="Times New Roman" w:hAnsi="Times New Roman" w:cs="Times New Roman"/>
          <w:sz w:val="28"/>
          <w:szCs w:val="28"/>
        </w:rPr>
      </w:pPr>
      <w:r w:rsidRPr="00123198">
        <w:rPr>
          <w:rFonts w:ascii="Times New Roman" w:hAnsi="Times New Roman" w:cs="Times New Roman"/>
          <w:noProof/>
          <w:sz w:val="28"/>
          <w:szCs w:val="28"/>
        </w:rPr>
        <w:drawing>
          <wp:inline distT="0" distB="0" distL="0" distR="0">
            <wp:extent cx="5571461" cy="3613630"/>
            <wp:effectExtent l="0" t="0" r="0" b="635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584986" cy="3622402"/>
                    </a:xfrm>
                    <a:prstGeom prst="rect">
                      <a:avLst/>
                    </a:prstGeom>
                  </pic:spPr>
                </pic:pic>
              </a:graphicData>
            </a:graphic>
          </wp:inline>
        </w:drawing>
      </w:r>
    </w:p>
    <w:p w:rsidR="005E0E4E" w:rsidRPr="00123198" w:rsidRDefault="005E0E4E"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 3.3. Створення графічного екрану КІСУ</w:t>
      </w:r>
    </w:p>
    <w:p w:rsidR="005E0E4E" w:rsidRPr="00123198" w:rsidRDefault="005E0E4E" w:rsidP="00123198">
      <w:pPr>
        <w:autoSpaceDE w:val="0"/>
        <w:autoSpaceDN w:val="0"/>
        <w:adjustRightInd w:val="0"/>
        <w:spacing w:after="0" w:line="360" w:lineRule="auto"/>
        <w:ind w:firstLine="709"/>
        <w:jc w:val="both"/>
        <w:rPr>
          <w:rFonts w:ascii="Times New Roman" w:hAnsi="Times New Roman" w:cs="Times New Roman"/>
          <w:sz w:val="28"/>
          <w:szCs w:val="28"/>
        </w:rPr>
      </w:pPr>
    </w:p>
    <w:p w:rsidR="005E0E4E" w:rsidRPr="00123198" w:rsidRDefault="005E0E4E" w:rsidP="00123198">
      <w:pPr>
        <w:autoSpaceDE w:val="0"/>
        <w:autoSpaceDN w:val="0"/>
        <w:adjustRightInd w:val="0"/>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Створення програмних елементів для КІСУ.</w:t>
      </w:r>
    </w:p>
    <w:p w:rsidR="005E0E4E" w:rsidRPr="00123198" w:rsidRDefault="005E0E4E"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t>Створення програми імітаторів:</w:t>
      </w:r>
    </w:p>
    <w:p w:rsidR="005E0E4E" w:rsidRPr="00123198" w:rsidRDefault="005E0E4E" w:rsidP="00123198">
      <w:pPr>
        <w:autoSpaceDE w:val="0"/>
        <w:autoSpaceDN w:val="0"/>
        <w:adjustRightInd w:val="0"/>
        <w:spacing w:after="0" w:line="360" w:lineRule="auto"/>
        <w:ind w:firstLine="709"/>
        <w:jc w:val="both"/>
        <w:rPr>
          <w:rFonts w:ascii="Times New Roman" w:hAnsi="Times New Roman" w:cs="Times New Roman"/>
          <w:noProof/>
          <w:sz w:val="28"/>
          <w:szCs w:val="28"/>
          <w:lang w:eastAsia="uk-UA"/>
        </w:rPr>
      </w:pPr>
      <w:r w:rsidRPr="00123198">
        <w:rPr>
          <w:rFonts w:ascii="Times New Roman" w:hAnsi="Times New Roman" w:cs="Times New Roman"/>
          <w:sz w:val="28"/>
          <w:szCs w:val="28"/>
        </w:rPr>
        <w:t>Імітатори - це програмні елементи, що дозволяють відтворювати значення технологічних параметрів у реальному часі для більш повного відображення реального технологічного процесу на мнемонічній діаграмі. У системі SCADA Trace Mode 6.07 не має вбудованих тренажерів для відображення значення технологічного параметра. Розробка тренажера здійснюється з точки зору логіки таким чином, що зміна цього параметра максимально відповідає дійсності.</w:t>
      </w:r>
    </w:p>
    <w:p w:rsidR="005E0E4E" w:rsidRPr="00123198" w:rsidRDefault="005E0E4E" w:rsidP="00123198">
      <w:pPr>
        <w:autoSpaceDE w:val="0"/>
        <w:autoSpaceDN w:val="0"/>
        <w:adjustRightInd w:val="0"/>
        <w:spacing w:after="0" w:line="360" w:lineRule="auto"/>
        <w:ind w:firstLine="709"/>
        <w:jc w:val="both"/>
        <w:rPr>
          <w:rFonts w:ascii="Times New Roman" w:hAnsi="Times New Roman" w:cs="Times New Roman"/>
          <w:noProof/>
          <w:sz w:val="28"/>
          <w:szCs w:val="28"/>
          <w:lang w:eastAsia="uk-UA"/>
        </w:rPr>
      </w:pPr>
    </w:p>
    <w:p w:rsidR="005E0E4E" w:rsidRPr="00123198" w:rsidRDefault="005E0E4E" w:rsidP="00A776DB">
      <w:pPr>
        <w:autoSpaceDE w:val="0"/>
        <w:autoSpaceDN w:val="0"/>
        <w:adjustRightInd w:val="0"/>
        <w:spacing w:after="0" w:line="360" w:lineRule="auto"/>
        <w:ind w:firstLine="142"/>
        <w:jc w:val="both"/>
        <w:rPr>
          <w:rFonts w:ascii="Times New Roman" w:hAnsi="Times New Roman" w:cs="Times New Roman"/>
          <w:sz w:val="28"/>
          <w:szCs w:val="28"/>
          <w:lang w:val="en-US"/>
        </w:rPr>
      </w:pPr>
      <w:r w:rsidRPr="00123198">
        <w:rPr>
          <w:rFonts w:ascii="Times New Roman" w:hAnsi="Times New Roman" w:cs="Times New Roman"/>
          <w:noProof/>
          <w:sz w:val="28"/>
          <w:szCs w:val="28"/>
        </w:rPr>
        <w:lastRenderedPageBreak/>
        <w:drawing>
          <wp:inline distT="0" distB="0" distL="0" distR="0">
            <wp:extent cx="5940425" cy="2872740"/>
            <wp:effectExtent l="0" t="0" r="3175" b="3810"/>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0425" cy="2872740"/>
                    </a:xfrm>
                    <a:prstGeom prst="rect">
                      <a:avLst/>
                    </a:prstGeom>
                  </pic:spPr>
                </pic:pic>
              </a:graphicData>
            </a:graphic>
          </wp:inline>
        </w:drawing>
      </w:r>
    </w:p>
    <w:p w:rsidR="005E0E4E" w:rsidRPr="00123198" w:rsidRDefault="005E0E4E"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 3.4. Програма імітації температури та витрати газоподібного аміаку</w:t>
      </w:r>
    </w:p>
    <w:p w:rsidR="005E0E4E" w:rsidRPr="00123198" w:rsidRDefault="005E0E4E" w:rsidP="00123198">
      <w:pPr>
        <w:autoSpaceDE w:val="0"/>
        <w:autoSpaceDN w:val="0"/>
        <w:adjustRightInd w:val="0"/>
        <w:spacing w:after="0" w:line="360" w:lineRule="auto"/>
        <w:ind w:firstLine="709"/>
        <w:jc w:val="both"/>
        <w:rPr>
          <w:rFonts w:ascii="Times New Roman" w:hAnsi="Times New Roman" w:cs="Times New Roman"/>
          <w:sz w:val="28"/>
          <w:szCs w:val="28"/>
        </w:rPr>
      </w:pPr>
    </w:p>
    <w:p w:rsidR="005E0E4E" w:rsidRPr="00123198" w:rsidRDefault="005E0E4E" w:rsidP="00A776DB">
      <w:pPr>
        <w:spacing w:after="0" w:line="360" w:lineRule="auto"/>
        <w:jc w:val="center"/>
        <w:rPr>
          <w:rFonts w:ascii="Times New Roman" w:hAnsi="Times New Roman" w:cs="Times New Roman"/>
          <w:sz w:val="28"/>
          <w:szCs w:val="28"/>
        </w:rPr>
      </w:pPr>
      <w:r w:rsidRPr="00123198">
        <w:rPr>
          <w:rFonts w:ascii="Times New Roman" w:hAnsi="Times New Roman" w:cs="Times New Roman"/>
          <w:noProof/>
          <w:sz w:val="28"/>
          <w:szCs w:val="28"/>
        </w:rPr>
        <w:drawing>
          <wp:inline distT="0" distB="0" distL="0" distR="0">
            <wp:extent cx="5940425" cy="4190036"/>
            <wp:effectExtent l="0" t="0" r="3175" b="1270"/>
            <wp:docPr id="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b="700"/>
                    <a:stretch/>
                  </pic:blipFill>
                  <pic:spPr bwMode="auto">
                    <a:xfrm>
                      <a:off x="0" y="0"/>
                      <a:ext cx="5940425" cy="419003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123198">
        <w:rPr>
          <w:rFonts w:ascii="Times New Roman" w:hAnsi="Times New Roman" w:cs="Times New Roman"/>
          <w:sz w:val="28"/>
          <w:szCs w:val="28"/>
        </w:rPr>
        <w:t>Рис. 3.5. Програма імітації двох температур теплоносія та його витрата</w:t>
      </w:r>
    </w:p>
    <w:p w:rsidR="005E0E4E" w:rsidRPr="00123198" w:rsidRDefault="005E0E4E" w:rsidP="00123198">
      <w:pPr>
        <w:spacing w:after="0" w:line="360" w:lineRule="auto"/>
        <w:ind w:firstLine="709"/>
        <w:jc w:val="center"/>
        <w:rPr>
          <w:rFonts w:ascii="Times New Roman" w:hAnsi="Times New Roman" w:cs="Times New Roman"/>
          <w:sz w:val="28"/>
          <w:szCs w:val="28"/>
        </w:rPr>
      </w:pP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На рисунках 3.4 – 3.5 представлені імітатори для температури та витрати газоподібного аміаку на вході, дві температури на вході та виході </w:t>
      </w:r>
      <w:r w:rsidRPr="00123198">
        <w:rPr>
          <w:rFonts w:ascii="Times New Roman" w:hAnsi="Times New Roman" w:cs="Times New Roman"/>
          <w:sz w:val="28"/>
          <w:szCs w:val="28"/>
        </w:rPr>
        <w:lastRenderedPageBreak/>
        <w:t>теплоносія та його витрата. Ці параметри не стабілізуються, тому ми маємо змогу встановити імітатори таким чином, щоб вони показували регламентне значення у певних межах, близьких до цього значення.</w:t>
      </w:r>
    </w:p>
    <w:p w:rsidR="005E0E4E" w:rsidRPr="00123198" w:rsidRDefault="005E0E4E" w:rsidP="00123198">
      <w:pPr>
        <w:spacing w:after="0" w:line="360" w:lineRule="auto"/>
        <w:ind w:firstLine="709"/>
        <w:rPr>
          <w:rFonts w:ascii="Times New Roman" w:hAnsi="Times New Roman" w:cs="Times New Roman"/>
          <w:sz w:val="28"/>
          <w:szCs w:val="28"/>
        </w:rPr>
      </w:pPr>
    </w:p>
    <w:p w:rsidR="005E0E4E" w:rsidRPr="00123198" w:rsidRDefault="005E0E4E"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t>Створення програми регулювання:</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Для управління процесом необхідно створити контури управління, на відміну від імітаторів, вони дозволять змінювати значення технологічних параметрів залежно від потреб у правильному контролі процесу. Для створення системи управління ми будемо використовувати вбудовані блоки в програмі мовою TechnoFBD.</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Використання цих блоків дасть можливість реалізувати будь-яку систему управління в режимі трасування - від найпростіших до систем управління високого рівня, а також реалізувати будь-яку об’єктну модель - від першого до найвищого порядку.</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Контроль температури здійснюється PI-контролером, тому ми вибираємо відповідний блок, але оскільки в програмі мовою TechnoFBD є лише блок PID-регулятора, необхідно встановити коефіцієнт KD на нуль. У програмі ми створюємо модель об'єкта для регулювання, збурення (оскільки комбінована система управління АСР) і безпосередньо компенсатора апериодической ланки першого порядку. Поєднання всіх цих трьох блоків є контуром управління. Програма контролю рівня показана на рисунку 3.6.</w:t>
      </w:r>
    </w:p>
    <w:p w:rsidR="005E0E4E" w:rsidRPr="00123198" w:rsidRDefault="005E0E4E" w:rsidP="00123198">
      <w:pPr>
        <w:spacing w:after="0" w:line="360" w:lineRule="auto"/>
        <w:ind w:firstLine="709"/>
        <w:jc w:val="center"/>
        <w:rPr>
          <w:rFonts w:ascii="Times New Roman" w:hAnsi="Times New Roman" w:cs="Times New Roman"/>
          <w:sz w:val="28"/>
          <w:szCs w:val="28"/>
        </w:rPr>
      </w:pPr>
    </w:p>
    <w:p w:rsidR="005E0E4E" w:rsidRPr="00123198" w:rsidRDefault="005E0E4E" w:rsidP="00123198">
      <w:pPr>
        <w:spacing w:after="0" w:line="360" w:lineRule="auto"/>
        <w:ind w:firstLine="709"/>
        <w:rPr>
          <w:rFonts w:ascii="Times New Roman" w:hAnsi="Times New Roman" w:cs="Times New Roman"/>
          <w:noProof/>
          <w:sz w:val="28"/>
          <w:szCs w:val="28"/>
          <w:lang w:eastAsia="uk-UA"/>
        </w:rPr>
      </w:pPr>
    </w:p>
    <w:p w:rsidR="005E0E4E" w:rsidRPr="00123198" w:rsidRDefault="005E0E4E" w:rsidP="00A776DB">
      <w:pPr>
        <w:spacing w:after="0" w:line="360" w:lineRule="auto"/>
        <w:jc w:val="center"/>
        <w:rPr>
          <w:rFonts w:ascii="Times New Roman" w:hAnsi="Times New Roman" w:cs="Times New Roman"/>
          <w:sz w:val="28"/>
          <w:szCs w:val="28"/>
        </w:rPr>
      </w:pPr>
    </w:p>
    <w:p w:rsidR="005E0E4E" w:rsidRPr="00123198" w:rsidRDefault="00A776DB" w:rsidP="00A776DB">
      <w:pPr>
        <w:spacing w:after="0" w:line="240" w:lineRule="auto"/>
        <w:jc w:val="center"/>
        <w:rPr>
          <w:rFonts w:ascii="Times New Roman" w:hAnsi="Times New Roman" w:cs="Times New Roman"/>
          <w:sz w:val="28"/>
          <w:szCs w:val="28"/>
          <w:lang w:val="en-US"/>
        </w:rPr>
      </w:pPr>
      <w:r w:rsidRPr="00123198">
        <w:rPr>
          <w:rFonts w:ascii="Times New Roman" w:hAnsi="Times New Roman" w:cs="Times New Roman"/>
          <w:noProof/>
          <w:sz w:val="28"/>
          <w:szCs w:val="28"/>
        </w:rPr>
        <w:lastRenderedPageBreak/>
        <w:drawing>
          <wp:inline distT="0" distB="0" distL="0" distR="0">
            <wp:extent cx="5940425" cy="3155274"/>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11" t="1" r="-1" b="248"/>
                    <a:stretch/>
                  </pic:blipFill>
                  <pic:spPr bwMode="auto">
                    <a:xfrm>
                      <a:off x="0" y="0"/>
                      <a:ext cx="5940425" cy="315527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5E0E4E" w:rsidRPr="00123198">
        <w:rPr>
          <w:rFonts w:ascii="Times New Roman" w:hAnsi="Times New Roman" w:cs="Times New Roman"/>
          <w:noProof/>
          <w:sz w:val="28"/>
          <w:szCs w:val="28"/>
        </w:rPr>
        <w:drawing>
          <wp:inline distT="0" distB="0" distL="0" distR="0">
            <wp:extent cx="5940425" cy="2718435"/>
            <wp:effectExtent l="0" t="0" r="3175" b="5715"/>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0425" cy="2718435"/>
                    </a:xfrm>
                    <a:prstGeom prst="rect">
                      <a:avLst/>
                    </a:prstGeom>
                  </pic:spPr>
                </pic:pic>
              </a:graphicData>
            </a:graphic>
          </wp:inline>
        </w:drawing>
      </w:r>
    </w:p>
    <w:p w:rsidR="005E0E4E" w:rsidRPr="00123198" w:rsidRDefault="005E0E4E"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Рис.3.6. Програма регулювання рівня</w:t>
      </w:r>
    </w:p>
    <w:p w:rsidR="005E0E4E" w:rsidRPr="00123198" w:rsidRDefault="005E0E4E" w:rsidP="00123198">
      <w:pPr>
        <w:spacing w:after="0" w:line="360" w:lineRule="auto"/>
        <w:ind w:firstLine="709"/>
        <w:jc w:val="center"/>
        <w:rPr>
          <w:rFonts w:ascii="Times New Roman" w:hAnsi="Times New Roman" w:cs="Times New Roman"/>
          <w:sz w:val="28"/>
          <w:szCs w:val="28"/>
        </w:rPr>
      </w:pPr>
    </w:p>
    <w:p w:rsidR="005E0E4E" w:rsidRPr="00123198" w:rsidRDefault="005E0E4E"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t>Створення імітації аварійної ситуації:</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Система моделювання аварійних ситуацій дозволяє відстежувати роботу систем сигналізації та блокування.</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Моделювання представлене окремим вікном, яке викликається з екрану основної мнемічної діаграми кнопкою «моделювання надзвичайної ситуації» в динамічному режимі роботи.</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Вікно "Моделювання аварійної ситуації" показано на рисунку 3.8, воно дозволяє штучно перевести систему з оптимального режиму роботи в аварійний режим, змінивши значення технологічних параметрів на критичні. </w:t>
      </w:r>
      <w:r w:rsidRPr="00123198">
        <w:rPr>
          <w:rFonts w:ascii="Times New Roman" w:hAnsi="Times New Roman" w:cs="Times New Roman"/>
          <w:sz w:val="28"/>
          <w:szCs w:val="28"/>
        </w:rPr>
        <w:lastRenderedPageBreak/>
        <w:t>Одночасно спрацьовує сигналізація: на головній мнемонічній діаграмі технологічні параметри починають блимати червоним кольором.</w:t>
      </w:r>
    </w:p>
    <w:p w:rsidR="005E0E4E" w:rsidRPr="00123198" w:rsidRDefault="005E0E4E" w:rsidP="00123198">
      <w:pPr>
        <w:spacing w:after="0" w:line="360" w:lineRule="auto"/>
        <w:ind w:firstLine="709"/>
        <w:jc w:val="both"/>
        <w:rPr>
          <w:rFonts w:ascii="Times New Roman" w:hAnsi="Times New Roman" w:cs="Times New Roman"/>
          <w:sz w:val="28"/>
          <w:szCs w:val="28"/>
        </w:rPr>
      </w:pPr>
    </w:p>
    <w:p w:rsidR="005E0E4E" w:rsidRPr="00123198" w:rsidRDefault="005E0E4E"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sz w:val="28"/>
          <w:szCs w:val="28"/>
        </w:rPr>
        <w:drawing>
          <wp:inline distT="0" distB="0" distL="0" distR="0">
            <wp:extent cx="4800600" cy="1952625"/>
            <wp:effectExtent l="0" t="0" r="0" b="9525"/>
            <wp:docPr id="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800600" cy="1952625"/>
                    </a:xfrm>
                    <a:prstGeom prst="rect">
                      <a:avLst/>
                    </a:prstGeom>
                  </pic:spPr>
                </pic:pic>
              </a:graphicData>
            </a:graphic>
          </wp:inline>
        </w:drawing>
      </w:r>
    </w:p>
    <w:p w:rsidR="005E0E4E" w:rsidRPr="00123198" w:rsidRDefault="005E0E4E"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 3.7. Імітація аварійної ситуації</w:t>
      </w:r>
    </w:p>
    <w:p w:rsidR="005E0E4E" w:rsidRPr="00123198" w:rsidRDefault="005E0E4E" w:rsidP="00123198">
      <w:pPr>
        <w:spacing w:after="0" w:line="360" w:lineRule="auto"/>
        <w:ind w:firstLine="709"/>
        <w:rPr>
          <w:rFonts w:ascii="Times New Roman" w:hAnsi="Times New Roman" w:cs="Times New Roman"/>
          <w:sz w:val="28"/>
          <w:szCs w:val="28"/>
        </w:rPr>
      </w:pPr>
    </w:p>
    <w:p w:rsidR="005E0E4E" w:rsidRPr="00123198" w:rsidRDefault="005E0E4E"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t>Створення звіту тривог:</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Текстовий файл, до якого заносяться повідомлення, що генеруються в різних ситуаціях при роботі автоматичної системи регулювання, називається звітом тривог. Він потрібен для того щоб можна було контролювати стан у системі апарату.</w:t>
      </w:r>
    </w:p>
    <w:p w:rsidR="005E0E4E" w:rsidRPr="00123198" w:rsidRDefault="005E0E4E" w:rsidP="00123198">
      <w:pPr>
        <w:spacing w:after="0" w:line="360" w:lineRule="auto"/>
        <w:ind w:firstLine="709"/>
        <w:jc w:val="both"/>
        <w:rPr>
          <w:rFonts w:ascii="Times New Roman" w:hAnsi="Times New Roman" w:cs="Times New Roman"/>
          <w:sz w:val="28"/>
          <w:szCs w:val="28"/>
        </w:rPr>
      </w:pPr>
    </w:p>
    <w:p w:rsidR="005E0E4E" w:rsidRPr="00123198" w:rsidRDefault="005E0E4E"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sz w:val="28"/>
          <w:szCs w:val="28"/>
        </w:rPr>
        <w:drawing>
          <wp:inline distT="0" distB="0" distL="0" distR="0">
            <wp:extent cx="4057650" cy="1781175"/>
            <wp:effectExtent l="0" t="0" r="0" b="9525"/>
            <wp:docPr id="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057650" cy="1781175"/>
                    </a:xfrm>
                    <a:prstGeom prst="rect">
                      <a:avLst/>
                    </a:prstGeom>
                  </pic:spPr>
                </pic:pic>
              </a:graphicData>
            </a:graphic>
          </wp:inline>
        </w:drawing>
      </w:r>
    </w:p>
    <w:p w:rsidR="005E0E4E" w:rsidRPr="00123198" w:rsidRDefault="005E0E4E" w:rsidP="00123198">
      <w:pPr>
        <w:spacing w:after="0" w:line="360" w:lineRule="auto"/>
        <w:ind w:firstLine="709"/>
        <w:jc w:val="center"/>
        <w:rPr>
          <w:rFonts w:ascii="Times New Roman" w:hAnsi="Times New Roman" w:cs="Times New Roman"/>
          <w:noProof/>
          <w:sz w:val="28"/>
          <w:szCs w:val="28"/>
        </w:rPr>
      </w:pPr>
      <w:r w:rsidRPr="00123198">
        <w:rPr>
          <w:rFonts w:ascii="Times New Roman" w:hAnsi="Times New Roman" w:cs="Times New Roman"/>
          <w:sz w:val="28"/>
          <w:szCs w:val="28"/>
        </w:rPr>
        <w:t>Рис. 3.8</w:t>
      </w:r>
      <w:r w:rsidRPr="00123198">
        <w:rPr>
          <w:rFonts w:ascii="Times New Roman" w:hAnsi="Times New Roman" w:cs="Times New Roman"/>
          <w:noProof/>
          <w:sz w:val="28"/>
          <w:szCs w:val="28"/>
        </w:rPr>
        <w:t>. Звіт тривог</w:t>
      </w:r>
    </w:p>
    <w:p w:rsidR="005E0E4E" w:rsidRPr="00123198" w:rsidRDefault="005E0E4E" w:rsidP="00123198">
      <w:pPr>
        <w:autoSpaceDE w:val="0"/>
        <w:autoSpaceDN w:val="0"/>
        <w:adjustRightInd w:val="0"/>
        <w:spacing w:after="0" w:line="360" w:lineRule="auto"/>
        <w:ind w:firstLine="709"/>
        <w:jc w:val="center"/>
        <w:rPr>
          <w:rFonts w:ascii="Times New Roman" w:hAnsi="Times New Roman" w:cs="Times New Roman"/>
          <w:sz w:val="28"/>
          <w:szCs w:val="28"/>
        </w:rPr>
      </w:pPr>
    </w:p>
    <w:p w:rsidR="005E0E4E" w:rsidRPr="00123198" w:rsidRDefault="005E0E4E" w:rsidP="00123198">
      <w:pPr>
        <w:spacing w:after="0" w:line="360" w:lineRule="auto"/>
        <w:ind w:firstLine="709"/>
        <w:jc w:val="both"/>
        <w:rPr>
          <w:rFonts w:ascii="Times New Roman" w:hAnsi="Times New Roman" w:cs="Times New Roman"/>
          <w:noProof/>
          <w:sz w:val="28"/>
          <w:szCs w:val="28"/>
        </w:rPr>
      </w:pPr>
      <w:r w:rsidRPr="00123198">
        <w:rPr>
          <w:rFonts w:ascii="Times New Roman" w:hAnsi="Times New Roman" w:cs="Times New Roman"/>
          <w:noProof/>
          <w:sz w:val="28"/>
          <w:szCs w:val="28"/>
        </w:rPr>
        <w:t>Для коректної роботи створеного звіту тривог створюються два словника повідомлень для тиску та температури показані на рисунках 3.9 – 3.10.</w:t>
      </w:r>
    </w:p>
    <w:p w:rsidR="005E0E4E" w:rsidRPr="00123198" w:rsidRDefault="005E0E4E" w:rsidP="00123198">
      <w:pPr>
        <w:spacing w:after="0" w:line="360" w:lineRule="auto"/>
        <w:ind w:firstLine="709"/>
        <w:jc w:val="both"/>
        <w:rPr>
          <w:rFonts w:ascii="Times New Roman" w:hAnsi="Times New Roman" w:cs="Times New Roman"/>
          <w:noProof/>
          <w:sz w:val="28"/>
          <w:szCs w:val="28"/>
        </w:rPr>
      </w:pPr>
    </w:p>
    <w:p w:rsidR="005E0E4E" w:rsidRPr="00123198" w:rsidRDefault="005E0E4E" w:rsidP="00A776DB">
      <w:pPr>
        <w:autoSpaceDE w:val="0"/>
        <w:autoSpaceDN w:val="0"/>
        <w:adjustRightInd w:val="0"/>
        <w:spacing w:after="0" w:line="360" w:lineRule="auto"/>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5940425" cy="4630420"/>
            <wp:effectExtent l="0" t="0" r="3175" b="0"/>
            <wp:docPr id="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0425" cy="4630420"/>
                    </a:xfrm>
                    <a:prstGeom prst="rect">
                      <a:avLst/>
                    </a:prstGeom>
                  </pic:spPr>
                </pic:pic>
              </a:graphicData>
            </a:graphic>
          </wp:inline>
        </w:drawing>
      </w:r>
    </w:p>
    <w:p w:rsidR="005E0E4E" w:rsidRPr="00123198" w:rsidRDefault="005E0E4E"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 3.9. Словник повідомлень для тиску</w:t>
      </w:r>
    </w:p>
    <w:p w:rsidR="005E0E4E" w:rsidRPr="00123198" w:rsidRDefault="005E0E4E" w:rsidP="00123198">
      <w:pPr>
        <w:spacing w:after="0" w:line="360" w:lineRule="auto"/>
        <w:ind w:firstLine="709"/>
        <w:jc w:val="center"/>
        <w:rPr>
          <w:rFonts w:ascii="Times New Roman" w:hAnsi="Times New Roman" w:cs="Times New Roman"/>
          <w:sz w:val="28"/>
          <w:szCs w:val="28"/>
          <w:highlight w:val="yellow"/>
        </w:rPr>
      </w:pPr>
    </w:p>
    <w:p w:rsidR="005E0E4E" w:rsidRPr="00123198" w:rsidRDefault="005E0E4E" w:rsidP="00A776DB">
      <w:pPr>
        <w:autoSpaceDE w:val="0"/>
        <w:autoSpaceDN w:val="0"/>
        <w:adjustRightInd w:val="0"/>
        <w:spacing w:after="0" w:line="360" w:lineRule="auto"/>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5940425" cy="4629785"/>
            <wp:effectExtent l="0" t="0" r="3175" b="0"/>
            <wp:docPr id="6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40425" cy="4629785"/>
                    </a:xfrm>
                    <a:prstGeom prst="rect">
                      <a:avLst/>
                    </a:prstGeom>
                  </pic:spPr>
                </pic:pic>
              </a:graphicData>
            </a:graphic>
          </wp:inline>
        </w:drawing>
      </w:r>
    </w:p>
    <w:p w:rsidR="005E0E4E" w:rsidRPr="00123198" w:rsidRDefault="005E0E4E" w:rsidP="00123198">
      <w:pPr>
        <w:spacing w:after="0" w:line="360" w:lineRule="auto"/>
        <w:ind w:firstLine="709"/>
        <w:jc w:val="center"/>
        <w:rPr>
          <w:rFonts w:ascii="Times New Roman" w:hAnsi="Times New Roman" w:cs="Times New Roman"/>
          <w:sz w:val="28"/>
          <w:szCs w:val="28"/>
          <w:highlight w:val="yellow"/>
        </w:rPr>
      </w:pPr>
      <w:r w:rsidRPr="00123198">
        <w:rPr>
          <w:rFonts w:ascii="Times New Roman" w:hAnsi="Times New Roman" w:cs="Times New Roman"/>
          <w:sz w:val="28"/>
          <w:szCs w:val="28"/>
        </w:rPr>
        <w:t>Рис. 3.10. Словник повідомлень для температури</w:t>
      </w:r>
    </w:p>
    <w:p w:rsidR="005E0E4E" w:rsidRPr="00123198" w:rsidRDefault="005E0E4E" w:rsidP="00123198">
      <w:pPr>
        <w:tabs>
          <w:tab w:val="left" w:pos="2713"/>
        </w:tabs>
        <w:spacing w:after="0" w:line="360" w:lineRule="auto"/>
        <w:ind w:firstLine="709"/>
        <w:rPr>
          <w:rFonts w:ascii="Times New Roman" w:hAnsi="Times New Roman" w:cs="Times New Roman"/>
          <w:sz w:val="28"/>
          <w:szCs w:val="28"/>
        </w:rPr>
      </w:pPr>
    </w:p>
    <w:p w:rsidR="005E0E4E" w:rsidRPr="00123198" w:rsidRDefault="005E0E4E"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t>Динамічний режим роботи КІСУ.</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Коли всі дії були зроблені для створення проекту (створення графічної частини та прив’язка технологічних параметрів) отримаємо робочу мнемонічну діаграму з динамічним режимом роботи.</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При використанні у динамічному режимі можна спостерігати динаміку на графічному екрані – рух по трубам газоподібного аміаку та парового конденсату, закриття на відкриття клапану, звіт тривог та значення параметрів на динамічному тексті. Також є екран регулювання та трендів, де показуються параметри, котрі регулюються.</w:t>
      </w:r>
    </w:p>
    <w:p w:rsidR="005E0E4E" w:rsidRPr="00123198" w:rsidRDefault="005E0E4E" w:rsidP="00A776DB">
      <w:pPr>
        <w:autoSpaceDE w:val="0"/>
        <w:autoSpaceDN w:val="0"/>
        <w:adjustRightInd w:val="0"/>
        <w:spacing w:after="0" w:line="360" w:lineRule="auto"/>
        <w:jc w:val="both"/>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5940425" cy="3322955"/>
            <wp:effectExtent l="0" t="0" r="3175" b="0"/>
            <wp:docPr id="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9" cstate="print"/>
                    <a:srcRect l="-422" t="9759" r="23674" b="7143"/>
                    <a:stretch/>
                  </pic:blipFill>
                  <pic:spPr>
                    <a:xfrm>
                      <a:off x="0" y="0"/>
                      <a:ext cx="5940425" cy="3322955"/>
                    </a:xfrm>
                    <a:prstGeom prst="rect">
                      <a:avLst/>
                    </a:prstGeom>
                  </pic:spPr>
                </pic:pic>
              </a:graphicData>
            </a:graphic>
          </wp:inline>
        </w:drawing>
      </w:r>
    </w:p>
    <w:p w:rsidR="005E0E4E" w:rsidRPr="00123198" w:rsidRDefault="005E0E4E"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 3.11. Динамічний режим роботи КІСУ</w:t>
      </w:r>
    </w:p>
    <w:p w:rsidR="005E0E4E" w:rsidRPr="00123198" w:rsidRDefault="005E0E4E" w:rsidP="00123198">
      <w:pPr>
        <w:spacing w:after="0" w:line="360" w:lineRule="auto"/>
        <w:ind w:firstLine="709"/>
        <w:jc w:val="both"/>
        <w:rPr>
          <w:rFonts w:ascii="Times New Roman" w:hAnsi="Times New Roman" w:cs="Times New Roman"/>
          <w:b/>
          <w:sz w:val="28"/>
          <w:szCs w:val="28"/>
        </w:rPr>
      </w:pPr>
    </w:p>
    <w:p w:rsidR="005E0E4E" w:rsidRPr="00123198" w:rsidRDefault="005E0E4E"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t>Розробка тренду реального часу.</w:t>
      </w:r>
    </w:p>
    <w:p w:rsidR="005E0E4E" w:rsidRPr="00123198" w:rsidRDefault="005E0E4E"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На шкалі (ГЕ Повзунок) відображуються значення температури газу; параметри для об’єкта - Коb – коефіцієнт підсилення об’єкта, Тоb – постійна часу об’єкта, параметри для регулятора - Кr – коефіцієнт підсилення, Ті – час інтегрування. За роботу тренду відповідає програма регулювання рівня. Вона дозволяє стабілізувати рівень в ручному режимі - вводити налагоджувальні параметри для регулятора та для об’єкта безпосередньо на мнемосхемі тренда, так і в автоматичному режимі - задавши один раз параметри регулятора та об’єкта в програмі. </w:t>
      </w:r>
    </w:p>
    <w:p w:rsidR="005E0E4E" w:rsidRPr="00123198" w:rsidRDefault="005E0E4E" w:rsidP="00123198">
      <w:pPr>
        <w:autoSpaceDE w:val="0"/>
        <w:autoSpaceDN w:val="0"/>
        <w:adjustRightInd w:val="0"/>
        <w:spacing w:after="0" w:line="360" w:lineRule="auto"/>
        <w:ind w:firstLine="709"/>
        <w:jc w:val="center"/>
        <w:rPr>
          <w:rFonts w:ascii="Times New Roman" w:hAnsi="Times New Roman" w:cs="Times New Roman"/>
          <w:sz w:val="28"/>
          <w:szCs w:val="28"/>
        </w:rPr>
      </w:pPr>
    </w:p>
    <w:p w:rsidR="005E0E4E" w:rsidRPr="00123198" w:rsidRDefault="005E0E4E" w:rsidP="00A776DB">
      <w:pPr>
        <w:autoSpaceDE w:val="0"/>
        <w:autoSpaceDN w:val="0"/>
        <w:adjustRightInd w:val="0"/>
        <w:spacing w:after="0" w:line="360" w:lineRule="auto"/>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5940425" cy="3174365"/>
            <wp:effectExtent l="0" t="0" r="3175" b="6985"/>
            <wp:docPr id="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40425" cy="3174365"/>
                    </a:xfrm>
                    <a:prstGeom prst="rect">
                      <a:avLst/>
                    </a:prstGeom>
                  </pic:spPr>
                </pic:pic>
              </a:graphicData>
            </a:graphic>
          </wp:inline>
        </w:drawing>
      </w:r>
    </w:p>
    <w:p w:rsidR="005E0E4E" w:rsidRPr="00123198" w:rsidRDefault="005E0E4E"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 3.12. Тренд реального часу</w:t>
      </w:r>
    </w:p>
    <w:p w:rsidR="005E0E4E" w:rsidRPr="00123198" w:rsidRDefault="005E0E4E" w:rsidP="00123198">
      <w:pPr>
        <w:tabs>
          <w:tab w:val="left" w:pos="2713"/>
        </w:tabs>
        <w:spacing w:after="0" w:line="360" w:lineRule="auto"/>
        <w:ind w:firstLine="709"/>
        <w:rPr>
          <w:rFonts w:ascii="Times New Roman" w:hAnsi="Times New Roman" w:cs="Times New Roman"/>
          <w:sz w:val="28"/>
          <w:szCs w:val="28"/>
        </w:rPr>
      </w:pPr>
    </w:p>
    <w:p w:rsidR="005E0E4E" w:rsidRPr="00123198" w:rsidRDefault="005E0E4E"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br w:type="page"/>
      </w:r>
    </w:p>
    <w:p w:rsidR="0035584C" w:rsidRPr="00123198" w:rsidRDefault="0035584C" w:rsidP="0029512B">
      <w:pPr>
        <w:pStyle w:val="1"/>
        <w:spacing w:before="0" w:line="240" w:lineRule="auto"/>
        <w:jc w:val="center"/>
        <w:rPr>
          <w:rFonts w:ascii="Times New Roman" w:hAnsi="Times New Roman" w:cs="Times New Roman"/>
          <w:b w:val="0"/>
          <w:color w:val="auto"/>
        </w:rPr>
      </w:pPr>
      <w:r w:rsidRPr="00123198">
        <w:rPr>
          <w:rFonts w:ascii="Times New Roman" w:hAnsi="Times New Roman" w:cs="Times New Roman"/>
          <w:color w:val="auto"/>
        </w:rPr>
        <w:lastRenderedPageBreak/>
        <w:t>РОЗДІЛ 4. РОЗРОБКА МАТЕМАТИЧНИХ МОДЕЛЕЙ ПІДІГРІВАЧА АМІАКУ</w:t>
      </w:r>
    </w:p>
    <w:p w:rsidR="0035584C" w:rsidRPr="00123198" w:rsidRDefault="0035584C" w:rsidP="00123198">
      <w:pPr>
        <w:spacing w:after="0" w:line="360" w:lineRule="auto"/>
        <w:ind w:firstLine="709"/>
        <w:contextualSpacing/>
        <w:jc w:val="center"/>
        <w:rPr>
          <w:rFonts w:ascii="Times New Roman" w:hAnsi="Times New Roman" w:cs="Times New Roman"/>
          <w:b/>
          <w:sz w:val="28"/>
          <w:szCs w:val="28"/>
        </w:rPr>
      </w:pPr>
    </w:p>
    <w:p w:rsidR="0035584C" w:rsidRPr="00123198" w:rsidRDefault="0035584C" w:rsidP="00123198">
      <w:pPr>
        <w:pStyle w:val="2"/>
        <w:spacing w:line="360" w:lineRule="auto"/>
        <w:ind w:firstLine="709"/>
      </w:pPr>
      <w:r w:rsidRPr="00123198">
        <w:t>4.1. Структурно-логічний аналіз підігрівача аміаку</w:t>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Підігрівач аміаку, </w:t>
      </w:r>
      <w:r w:rsidRPr="00123198">
        <w:rPr>
          <w:rStyle w:val="normaltextrun"/>
          <w:rFonts w:ascii="Times New Roman" w:hAnsi="Times New Roman" w:cs="Times New Roman"/>
          <w:sz w:val="28"/>
          <w:szCs w:val="28"/>
          <w:shd w:val="clear" w:color="auto" w:fill="FFFFFF"/>
        </w:rPr>
        <w:t xml:space="preserve">являє </w:t>
      </w:r>
      <w:r w:rsidRPr="00123198">
        <w:rPr>
          <w:rStyle w:val="spellingerror"/>
          <w:rFonts w:ascii="Times New Roman" w:hAnsi="Times New Roman" w:cs="Times New Roman"/>
          <w:sz w:val="28"/>
          <w:szCs w:val="28"/>
          <w:shd w:val="clear" w:color="auto" w:fill="FFFFFF"/>
        </w:rPr>
        <w:t>собо</w:t>
      </w:r>
      <w:r w:rsidRPr="00123198">
        <w:rPr>
          <w:rStyle w:val="normaltextrun"/>
          <w:rFonts w:ascii="Times New Roman" w:hAnsi="Times New Roman" w:cs="Times New Roman"/>
          <w:sz w:val="28"/>
          <w:szCs w:val="28"/>
          <w:shd w:val="clear" w:color="auto" w:fill="FFFFFF"/>
        </w:rPr>
        <w:t xml:space="preserve">ю </w:t>
      </w:r>
      <w:r w:rsidRPr="00123198">
        <w:rPr>
          <w:rStyle w:val="spellingerror"/>
          <w:rFonts w:ascii="Times New Roman" w:hAnsi="Times New Roman" w:cs="Times New Roman"/>
          <w:sz w:val="28"/>
          <w:szCs w:val="28"/>
          <w:shd w:val="clear" w:color="auto" w:fill="FFFFFF"/>
        </w:rPr>
        <w:t>вертикальн</w:t>
      </w:r>
      <w:r w:rsidRPr="00123198">
        <w:rPr>
          <w:rStyle w:val="normaltextrun"/>
          <w:rFonts w:ascii="Times New Roman" w:hAnsi="Times New Roman" w:cs="Times New Roman"/>
          <w:sz w:val="28"/>
          <w:szCs w:val="28"/>
          <w:shd w:val="clear" w:color="auto" w:fill="FFFFFF"/>
        </w:rPr>
        <w:t xml:space="preserve">ий </w:t>
      </w:r>
      <w:r w:rsidRPr="00123198">
        <w:rPr>
          <w:rStyle w:val="spellingerror"/>
          <w:rFonts w:ascii="Times New Roman" w:hAnsi="Times New Roman" w:cs="Times New Roman"/>
          <w:sz w:val="28"/>
          <w:szCs w:val="28"/>
          <w:shd w:val="clear" w:color="auto" w:fill="FFFFFF"/>
        </w:rPr>
        <w:t>кожухотрубн</w:t>
      </w:r>
      <w:r w:rsidRPr="00123198">
        <w:rPr>
          <w:rStyle w:val="normaltextrun"/>
          <w:rFonts w:ascii="Times New Roman" w:hAnsi="Times New Roman" w:cs="Times New Roman"/>
          <w:sz w:val="28"/>
          <w:szCs w:val="28"/>
          <w:shd w:val="clear" w:color="auto" w:fill="FFFFFF"/>
        </w:rPr>
        <w:t xml:space="preserve">ий </w:t>
      </w:r>
      <w:r w:rsidRPr="00123198">
        <w:rPr>
          <w:rStyle w:val="spellingerror"/>
          <w:rFonts w:ascii="Times New Roman" w:hAnsi="Times New Roman" w:cs="Times New Roman"/>
          <w:sz w:val="28"/>
          <w:szCs w:val="28"/>
          <w:shd w:val="clear" w:color="auto" w:fill="FFFFFF"/>
        </w:rPr>
        <w:t>теплообм</w:t>
      </w:r>
      <w:r w:rsidRPr="00123198">
        <w:rPr>
          <w:rStyle w:val="normaltextrun"/>
          <w:rFonts w:ascii="Times New Roman" w:hAnsi="Times New Roman" w:cs="Times New Roman"/>
          <w:sz w:val="28"/>
          <w:szCs w:val="28"/>
          <w:shd w:val="clear" w:color="auto" w:fill="FFFFFF"/>
        </w:rPr>
        <w:t>і</w:t>
      </w:r>
      <w:r w:rsidRPr="00123198">
        <w:rPr>
          <w:rStyle w:val="spellingerror"/>
          <w:rFonts w:ascii="Times New Roman" w:hAnsi="Times New Roman" w:cs="Times New Roman"/>
          <w:sz w:val="28"/>
          <w:szCs w:val="28"/>
          <w:shd w:val="clear" w:color="auto" w:fill="FFFFFF"/>
        </w:rPr>
        <w:t>нник</w:t>
      </w:r>
      <w:r w:rsidRPr="00123198">
        <w:rPr>
          <w:rFonts w:ascii="Times New Roman" w:hAnsi="Times New Roman" w:cs="Times New Roman"/>
          <w:sz w:val="28"/>
          <w:szCs w:val="28"/>
        </w:rPr>
        <w:t>. Згідно з завданням для регулюванням температури нагріву аміаку використовується двоконтурна каскадна АСР, внутрішнім контуром котрої є контур стабілізації витрати газоподібного аміаку, а зовнішнім (корегуючим) – контур стабілізації температури нагріву газоподібного аміаку.</w:t>
      </w:r>
    </w:p>
    <w:p w:rsidR="0035584C" w:rsidRPr="00123198" w:rsidRDefault="0035584C" w:rsidP="00123198">
      <w:pPr>
        <w:spacing w:after="0" w:line="360" w:lineRule="auto"/>
        <w:ind w:firstLine="709"/>
        <w:contextualSpacing/>
        <w:jc w:val="both"/>
        <w:rPr>
          <w:rFonts w:ascii="Times New Roman" w:hAnsi="Times New Roman" w:cs="Times New Roman"/>
          <w:sz w:val="28"/>
          <w:szCs w:val="28"/>
          <w:u w:val="single"/>
        </w:rPr>
      </w:pPr>
      <w:r w:rsidRPr="00123198">
        <w:rPr>
          <w:rFonts w:ascii="Times New Roman" w:hAnsi="Times New Roman" w:cs="Times New Roman"/>
          <w:sz w:val="28"/>
          <w:szCs w:val="28"/>
        </w:rPr>
        <w:t>Кожухотрубні теплообмінники відносяться до найбільш розповсюджених апаратів хімічної технології. Їх використовують для нагрівання та охолодження матеріальних потоків, конденсації пари та інших технологічних процесів. Також вони відносяться до апаратів, в яких сильно розподілені параметри за довжиною та які характеризуються достатньо великою інерційністю з великим часом чистого запізнення. Показником ефективності теплообмінних апаратів є температура продукту на виході з теплообмінника, а мета керування – підтримувати цю температуру на заданому рівні.</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Кожухотрубний теплообмінник має одну вихідну величину – температуру нагрітого продукту на виході (Т</w:t>
      </w:r>
      <w:r w:rsidRPr="00123198">
        <w:rPr>
          <w:rFonts w:ascii="Times New Roman" w:hAnsi="Times New Roman" w:cs="Times New Roman"/>
          <w:sz w:val="28"/>
          <w:szCs w:val="28"/>
          <w:vertAlign w:val="subscript"/>
        </w:rPr>
        <w:t>р</w:t>
      </w:r>
      <w:r w:rsidRPr="00123198">
        <w:rPr>
          <w:rFonts w:ascii="Times New Roman" w:hAnsi="Times New Roman" w:cs="Times New Roman"/>
          <w:sz w:val="28"/>
          <w:szCs w:val="28"/>
        </w:rPr>
        <w:t>). Як правило, теплоносієм є перегріта водяна пара, іноді використовується гаряча вода, високотемпературні органічні теплоносії або топкові гази. Структурно-логічна схема кожухотрубного теплообмінника приведена на рис. 4.1.</w:t>
      </w:r>
    </w:p>
    <w:p w:rsidR="0035584C" w:rsidRPr="00123198" w:rsidRDefault="003E1B0E" w:rsidP="00123198">
      <w:pPr>
        <w:shd w:val="clear" w:color="auto" w:fill="FFFFFF"/>
        <w:spacing w:after="0" w:line="360" w:lineRule="auto"/>
        <w:ind w:firstLine="709"/>
        <w:contextualSpacing/>
        <w:jc w:val="both"/>
        <w:rPr>
          <w:rFonts w:ascii="Times New Roman" w:hAnsi="Times New Roman" w:cs="Times New Roman"/>
          <w:sz w:val="28"/>
          <w:szCs w:val="28"/>
        </w:rPr>
      </w:pPr>
      <w:r w:rsidRPr="003E1B0E">
        <w:rPr>
          <w:rFonts w:ascii="Times New Roman" w:hAnsi="Times New Roman" w:cs="Times New Roman"/>
          <w:noProof/>
          <w:sz w:val="28"/>
          <w:szCs w:val="28"/>
          <w:lang w:val="uk-UA" w:eastAsia="uk-UA"/>
        </w:rPr>
        <w:pict>
          <v:group id="Группа 50" o:spid="_x0000_s2070" style="position:absolute;left:0;text-align:left;margin-left:0;margin-top:.7pt;width:324.7pt;height:92.2pt;z-index:251660288;mso-position-horizontal:center;mso-position-horizontal-relative:margin" coordsize="41237,1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">
            <v:shapetype id="_x0000_t202" coordsize="21600,21600" o:spt="202" path="m,l,21600r21600,l21600,xe">
              <v:stroke joinstyle="miter"/>
              <v:path gradientshapeok="t" o:connecttype="rect"/>
            </v:shapetype>
            <v:shape id="Text Box 157" o:spid="_x0000_s2071" type="#_x0000_t202" style="position:absolute;top:6987;width:3594;height:3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" strokecolor="white [3212]">
              <v:textbox>
                <w:txbxContent>
                  <w:p w:rsidR="0035584C" w:rsidRPr="00AC5A2B" w:rsidRDefault="0035584C" w:rsidP="0035584C">
                    <w:pPr>
                      <w:rPr>
                        <w:sz w:val="28"/>
                        <w:vertAlign w:val="subscript"/>
                        <w:lang w:val="en-US"/>
                      </w:rPr>
                    </w:pPr>
                    <w:r w:rsidRPr="00FA41C9">
                      <w:rPr>
                        <w:sz w:val="28"/>
                        <w:lang w:val="en-US"/>
                      </w:rPr>
                      <w:t>F</w:t>
                    </w:r>
                    <w:r>
                      <w:rPr>
                        <w:sz w:val="28"/>
                        <w:vertAlign w:val="subscript"/>
                        <w:lang w:val="en-US"/>
                      </w:rPr>
                      <w:t>т</w:t>
                    </w:r>
                  </w:p>
                </w:txbxContent>
              </v:textbox>
            </v:shape>
            <v:group id="Группа 49" o:spid="_x0000_s2072" style="position:absolute;left:2674;width:38563;height:15205" coordsize="38563,1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159" o:spid="_x0000_s2073" type="#_x0000_t202" style="position:absolute;left:33556;top:7159;width:3594;height:3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" strokecolor="white [3212]">
                <v:textbox>
                  <w:txbxContent>
                    <w:p w:rsidR="0035584C" w:rsidRPr="00AC5A2B" w:rsidRDefault="0035584C" w:rsidP="0035584C">
                      <w:pPr>
                        <w:rPr>
                          <w:sz w:val="28"/>
                        </w:rPr>
                      </w:pPr>
                      <w:r>
                        <w:rPr>
                          <w:sz w:val="28"/>
                          <w:lang w:val="en-US"/>
                        </w:rPr>
                        <w:t>T</w:t>
                      </w:r>
                      <w:r>
                        <w:rPr>
                          <w:sz w:val="28"/>
                          <w:vertAlign w:val="subscript"/>
                          <w:lang w:val="en-US"/>
                        </w:rPr>
                        <w:t>p</w:t>
                      </w:r>
                    </w:p>
                  </w:txbxContent>
                </v:textbox>
              </v:shape>
              <v:group id="Группа 31" o:spid="_x0000_s2074" style="position:absolute;width:38563;height:15205" coordsize="38563,1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32" coordsize="21600,21600" o:spt="32" o:oned="t" path="m,l21600,21600e" filled="f">
                  <v:path arrowok="t" fillok="f" o:connecttype="none"/>
                  <o:lock v:ext="edit" shapetype="t"/>
                </v:shapetype>
                <v:shape id="AutoShape 154" o:spid="_x0000_s2075" type="#_x0000_t32" style="position:absolute;left:22342;width:0;height:56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group id="Group 150" o:spid="_x0000_s2076" style="position:absolute;top:5693;width:38563;height:9512" coordorigin="2708,7950" coordsize="7034,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51" o:spid="_x0000_s2077" style="position:absolute;left:4335;top:7950;width:3780;height:1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shape id="AutoShape 152" o:spid="_x0000_s2078" type="#_x0000_t32" style="position:absolute;left:2708;top:8812;width:162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153" o:spid="_x0000_s2079" type="#_x0000_t32" style="position:absolute;left:8115;top:8812;width:162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group>
                <v:shape id="AutoShape 156" o:spid="_x0000_s2080" type="#_x0000_t32" style="position:absolute;left:22342;top:5607;width:7258;height:47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155" o:spid="_x0000_s2081" type="#_x0000_t32" style="position:absolute;left:8885;top:10351;width:2072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158" o:spid="_x0000_s2082" type="#_x0000_t202" style="position:absolute;left:23808;top:86;width:5097;height:4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" strokecolor="white [3212]">
                  <v:textbox>
                    <w:txbxContent>
                      <w:p w:rsidR="0035584C" w:rsidRPr="0015348B" w:rsidRDefault="0035584C" w:rsidP="0035584C">
                        <w:pPr>
                          <w:rPr>
                            <w:sz w:val="28"/>
                          </w:rPr>
                        </w:pPr>
                        <w:r>
                          <w:rPr>
                            <w:sz w:val="28"/>
                            <w:lang w:val="en-US"/>
                          </w:rPr>
                          <w:t>T</w:t>
                        </w:r>
                        <w:r>
                          <w:rPr>
                            <w:sz w:val="28"/>
                            <w:vertAlign w:val="subscript"/>
                            <w:lang w:val="en-US"/>
                          </w:rPr>
                          <w:t>z</w:t>
                        </w:r>
                        <w:r>
                          <w:rPr>
                            <w:sz w:val="28"/>
                            <w:vertAlign w:val="subscript"/>
                          </w:rPr>
                          <w:t>(а)</w:t>
                        </w:r>
                      </w:p>
                    </w:txbxContent>
                  </v:textbox>
                </v:shape>
                <v:shape id="AutoShape 154" o:spid="_x0000_s2083" type="#_x0000_t32" style="position:absolute;left:15355;width:0;height:56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156" o:spid="_x0000_s2084" type="#_x0000_t32" style="position:absolute;left:15441;top:5607;width:14211;height:476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Text Box 158" o:spid="_x0000_s2085" type="#_x0000_t202" style="position:absolute;left:16131;width:4692;height:4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" strokecolor="white [3212]">
                  <v:textbox>
                    <w:txbxContent>
                      <w:p w:rsidR="0035584C" w:rsidRPr="0015348B" w:rsidRDefault="0035584C" w:rsidP="0035584C">
                        <w:pPr>
                          <w:rPr>
                            <w:sz w:val="28"/>
                          </w:rPr>
                        </w:pPr>
                        <w:r>
                          <w:rPr>
                            <w:sz w:val="28"/>
                            <w:lang w:val="en-US"/>
                          </w:rPr>
                          <w:t>F</w:t>
                        </w:r>
                        <w:r>
                          <w:rPr>
                            <w:sz w:val="28"/>
                            <w:vertAlign w:val="subscript"/>
                            <w:lang w:val="en-US"/>
                          </w:rPr>
                          <w:t>z</w:t>
                        </w:r>
                        <w:r>
                          <w:rPr>
                            <w:sz w:val="28"/>
                            <w:vertAlign w:val="subscript"/>
                          </w:rPr>
                          <w:t>(а)</w:t>
                        </w:r>
                      </w:p>
                    </w:txbxContent>
                  </v:textbox>
                </v:shape>
              </v:group>
            </v:group>
            <w10:wrap anchorx="margin"/>
          </v:group>
        </w:pic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Рис.4.1. Структурно-логічна схема підігрівача аміаку</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lastRenderedPageBreak/>
        <w:t>де     F</w:t>
      </w:r>
      <w:r w:rsidRPr="00123198">
        <w:rPr>
          <w:rFonts w:ascii="Times New Roman" w:hAnsi="Times New Roman" w:cs="Times New Roman"/>
          <w:sz w:val="28"/>
          <w:szCs w:val="28"/>
          <w:vertAlign w:val="subscript"/>
        </w:rPr>
        <w:t>т</w:t>
      </w:r>
      <w:r w:rsidRPr="00123198">
        <w:rPr>
          <w:rFonts w:ascii="Times New Roman" w:hAnsi="Times New Roman" w:cs="Times New Roman"/>
          <w:sz w:val="28"/>
          <w:szCs w:val="28"/>
        </w:rPr>
        <w:t xml:space="preserve"> – вхідне значення – витрата гріючого компонента,</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T</w:t>
      </w:r>
      <w:r w:rsidRPr="00123198">
        <w:rPr>
          <w:rFonts w:ascii="Times New Roman" w:hAnsi="Times New Roman" w:cs="Times New Roman"/>
          <w:sz w:val="28"/>
          <w:szCs w:val="28"/>
          <w:vertAlign w:val="subscript"/>
        </w:rPr>
        <w:t>p</w:t>
      </w:r>
      <w:r w:rsidRPr="00123198">
        <w:rPr>
          <w:rFonts w:ascii="Times New Roman" w:hAnsi="Times New Roman" w:cs="Times New Roman"/>
          <w:sz w:val="28"/>
          <w:szCs w:val="28"/>
        </w:rPr>
        <w:t xml:space="preserve"> – вихідне значення – температура,</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T</w:t>
      </w:r>
      <w:r w:rsidRPr="00123198">
        <w:rPr>
          <w:rFonts w:ascii="Times New Roman" w:hAnsi="Times New Roman" w:cs="Times New Roman"/>
          <w:sz w:val="28"/>
          <w:szCs w:val="28"/>
          <w:vertAlign w:val="subscript"/>
        </w:rPr>
        <w:t>z(а),</w:t>
      </w:r>
      <w:r w:rsidRPr="00123198">
        <w:rPr>
          <w:rFonts w:ascii="Times New Roman" w:hAnsi="Times New Roman" w:cs="Times New Roman"/>
          <w:sz w:val="28"/>
          <w:szCs w:val="28"/>
        </w:rPr>
        <w:t xml:space="preserve"> F</w:t>
      </w:r>
      <w:r w:rsidRPr="00123198">
        <w:rPr>
          <w:rFonts w:ascii="Times New Roman" w:hAnsi="Times New Roman" w:cs="Times New Roman"/>
          <w:sz w:val="28"/>
          <w:szCs w:val="28"/>
          <w:vertAlign w:val="subscript"/>
        </w:rPr>
        <w:t>z(а)</w:t>
      </w:r>
      <w:r w:rsidRPr="00123198">
        <w:rPr>
          <w:rFonts w:ascii="Times New Roman" w:hAnsi="Times New Roman" w:cs="Times New Roman"/>
          <w:sz w:val="28"/>
          <w:szCs w:val="28"/>
        </w:rPr>
        <w:t>– збурюючі параметри.</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Теплообмінники як об’єкти керування мають велике запізнення, що впливає на роботу АСР. Щоб зменшити цей вплив, вимірювальний перетворювач потрібно розмістити якомога ближче до теплообмінника, використовувати ПІ регулятори, мембранні виконавчі механізми, а також спеціальні системи регулювання.</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Автоматичний контроль необхідно проводити за витратами теплоносія та продукту, температурами потоків на вході в об’єкт та виході з нього. Витрати необхідно знати для розрахунку техніко-економічних показників процесу, а витрату </w:t>
      </w:r>
      <w:r w:rsidRPr="00123198">
        <w:rPr>
          <w:rFonts w:ascii="Times New Roman" w:hAnsi="Times New Roman" w:cs="Times New Roman"/>
          <w:i/>
          <w:sz w:val="28"/>
          <w:szCs w:val="28"/>
        </w:rPr>
        <w:t>F</w:t>
      </w:r>
      <w:r w:rsidRPr="00123198">
        <w:rPr>
          <w:rFonts w:ascii="Times New Roman" w:hAnsi="Times New Roman" w:cs="Times New Roman"/>
          <w:i/>
          <w:sz w:val="28"/>
          <w:szCs w:val="28"/>
          <w:vertAlign w:val="subscript"/>
        </w:rPr>
        <w:t>Т</w:t>
      </w:r>
      <w:r w:rsidRPr="00123198">
        <w:rPr>
          <w:rFonts w:ascii="Times New Roman" w:hAnsi="Times New Roman" w:cs="Times New Roman"/>
          <w:sz w:val="28"/>
          <w:szCs w:val="28"/>
        </w:rPr>
        <w:t xml:space="preserve"> і температуру </w:t>
      </w:r>
      <w:r w:rsidRPr="00123198">
        <w:rPr>
          <w:rFonts w:ascii="Times New Roman" w:hAnsi="Times New Roman" w:cs="Times New Roman"/>
          <w:i/>
          <w:sz w:val="28"/>
          <w:szCs w:val="28"/>
        </w:rPr>
        <w:t>Т</w:t>
      </w:r>
      <w:r w:rsidRPr="00123198">
        <w:rPr>
          <w:rFonts w:ascii="Times New Roman" w:hAnsi="Times New Roman" w:cs="Times New Roman"/>
          <w:i/>
          <w:sz w:val="28"/>
          <w:szCs w:val="28"/>
          <w:vertAlign w:val="subscript"/>
        </w:rPr>
        <w:t>Р</w:t>
      </w:r>
      <w:r w:rsidRPr="00123198">
        <w:rPr>
          <w:rFonts w:ascii="Times New Roman" w:hAnsi="Times New Roman" w:cs="Times New Roman"/>
          <w:sz w:val="28"/>
          <w:szCs w:val="28"/>
        </w:rPr>
        <w:t xml:space="preserve"> - для оперативного керування ним. </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Сигналізації підлягає температура. Оскільки різке падіння </w:t>
      </w:r>
      <w:r w:rsidRPr="00123198">
        <w:rPr>
          <w:rFonts w:ascii="Times New Roman" w:hAnsi="Times New Roman" w:cs="Times New Roman"/>
          <w:i/>
          <w:sz w:val="28"/>
          <w:szCs w:val="28"/>
        </w:rPr>
        <w:t>Т</w:t>
      </w:r>
      <w:r w:rsidRPr="00123198">
        <w:rPr>
          <w:rFonts w:ascii="Times New Roman" w:hAnsi="Times New Roman" w:cs="Times New Roman"/>
          <w:i/>
          <w:sz w:val="28"/>
          <w:szCs w:val="28"/>
          <w:vertAlign w:val="subscript"/>
        </w:rPr>
        <w:t>P</w:t>
      </w:r>
      <w:r w:rsidRPr="00123198">
        <w:rPr>
          <w:rFonts w:ascii="Times New Roman" w:hAnsi="Times New Roman" w:cs="Times New Roman"/>
          <w:sz w:val="28"/>
          <w:szCs w:val="28"/>
        </w:rPr>
        <w:t xml:space="preserve"> може привести до аварійної ситуації. Пристрої захисту мають перекривати лінію подавання теплоносія.</w:t>
      </w:r>
    </w:p>
    <w:p w:rsidR="0035584C" w:rsidRPr="00123198" w:rsidRDefault="003E1B0E" w:rsidP="00123198">
      <w:pPr>
        <w:shd w:val="clear" w:color="auto" w:fill="FFFFFF"/>
        <w:spacing w:after="0" w:line="360" w:lineRule="auto"/>
        <w:ind w:firstLine="709"/>
        <w:contextualSpacing/>
        <w:jc w:val="both"/>
        <w:rPr>
          <w:rFonts w:ascii="Times New Roman" w:hAnsi="Times New Roman" w:cs="Times New Roman"/>
          <w:sz w:val="28"/>
          <w:szCs w:val="28"/>
        </w:rPr>
      </w:pPr>
      <w:r w:rsidRPr="003E1B0E">
        <w:rPr>
          <w:rFonts w:ascii="Times New Roman" w:hAnsi="Times New Roman" w:cs="Times New Roman"/>
          <w:noProof/>
          <w:sz w:val="28"/>
          <w:szCs w:val="28"/>
          <w:lang w:val="uk-UA" w:eastAsia="uk-UA"/>
        </w:rPr>
        <w:pict>
          <v:group id="Группа 3" o:spid="_x0000_s2086" style="position:absolute;left:0;text-align:left;margin-left:0;margin-top:12.1pt;width:310.35pt;height:119.5pt;z-index:251661312;mso-position-horizontal:center;mso-position-horizontal-relative:margin;mso-width-relative:margin" coordsize="39414,1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">
            <v:shape id="Text Box 157" o:spid="_x0000_s2087" type="#_x0000_t202" style="position:absolute;top:7336;width:3594;height:3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" strokecolor="white [3212]">
              <v:textbox>
                <w:txbxContent>
                  <w:p w:rsidR="0035584C" w:rsidRPr="00A67CE9" w:rsidRDefault="0035584C" w:rsidP="0035584C">
                    <w:pPr>
                      <w:rPr>
                        <w:sz w:val="28"/>
                        <w:vertAlign w:val="subscript"/>
                        <w:lang w:val="en-US"/>
                      </w:rPr>
                    </w:pPr>
                    <w:r w:rsidRPr="00FA41C9">
                      <w:rPr>
                        <w:sz w:val="28"/>
                        <w:lang w:val="en-US"/>
                      </w:rPr>
                      <w:t>F</w:t>
                    </w:r>
                    <w:r>
                      <w:rPr>
                        <w:sz w:val="28"/>
                        <w:vertAlign w:val="subscript"/>
                        <w:lang w:val="en-US"/>
                      </w:rPr>
                      <w:t>n</w:t>
                    </w:r>
                  </w:p>
                </w:txbxContent>
              </v:textbox>
            </v:shape>
            <v:group id="Group 150" o:spid="_x0000_s2088" style="position:absolute;left:850;top:5668;width:38564;height:9510" coordorigin="2708,7956" coordsize="7034,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151" o:spid="_x0000_s2089" style="position:absolute;left:4335;top:7956;width:3780;height:1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shape id="AutoShape 152" o:spid="_x0000_s2090" type="#_x0000_t32" style="position:absolute;left:2708;top:8818;width:162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53" o:spid="_x0000_s2091" type="#_x0000_t32" style="position:absolute;left:8115;top:8818;width:162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group>
            <v:shape id="AutoShape 154" o:spid="_x0000_s2092" type="#_x0000_t32" style="position:absolute;left:19989;width:0;height:567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Text Box 158" o:spid="_x0000_s2093" type="#_x0000_t202" style="position:absolute;left:20733;width:3664;height:4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" strokecolor="white [3212]">
              <v:textbox>
                <w:txbxContent>
                  <w:p w:rsidR="0035584C" w:rsidRPr="00E20CB4" w:rsidRDefault="0035584C" w:rsidP="0035584C">
                    <w:pPr>
                      <w:rPr>
                        <w:sz w:val="28"/>
                        <w:lang w:val="en-US"/>
                      </w:rPr>
                    </w:pPr>
                    <w:r>
                      <w:rPr>
                        <w:rFonts w:cstheme="minorHAnsi"/>
                        <w:sz w:val="28"/>
                        <w:lang w:val="en-US"/>
                      </w:rPr>
                      <w:t>μ</w:t>
                    </w:r>
                  </w:p>
                </w:txbxContent>
              </v:textbox>
            </v:shape>
            <v:shape id="AutoShape 156" o:spid="_x0000_s2094" type="#_x0000_t32" style="position:absolute;left:19989;top:5670;width:10450;height:46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154" o:spid="_x0000_s2095" type="#_x0000_t32" style="position:absolute;left:12865;width:0;height:567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Text Box 158" o:spid="_x0000_s2096" type="#_x0000_t202" style="position:absolute;left:13609;width:3664;height:4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" strokecolor="white [3212]">
              <v:textbox>
                <w:txbxContent>
                  <w:p w:rsidR="0035584C" w:rsidRPr="00E20CB4" w:rsidRDefault="0035584C" w:rsidP="0035584C">
                    <w:pPr>
                      <w:rPr>
                        <w:sz w:val="28"/>
                        <w:lang w:val="en-US"/>
                      </w:rPr>
                    </w:pPr>
                    <w:r>
                      <w:rPr>
                        <w:rFonts w:cstheme="minorHAnsi"/>
                        <w:sz w:val="28"/>
                        <w:lang w:val="en-US"/>
                      </w:rPr>
                      <w:t>ρ</w:t>
                    </w:r>
                  </w:p>
                </w:txbxContent>
              </v:textbox>
            </v:shape>
            <v:shape id="Text Box 157" o:spid="_x0000_s2097" type="#_x0000_t202" style="position:absolute;left:33694;top:6410;width:3594;height:2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" strokecolor="white [3212]">
              <v:textbox>
                <w:txbxContent>
                  <w:p w:rsidR="0035584C" w:rsidRPr="00AC5A2B" w:rsidRDefault="0035584C" w:rsidP="0035584C">
                    <w:pPr>
                      <w:rPr>
                        <w:sz w:val="28"/>
                        <w:vertAlign w:val="subscript"/>
                        <w:lang w:val="en-US"/>
                      </w:rPr>
                    </w:pPr>
                    <w:r>
                      <w:rPr>
                        <w:sz w:val="28"/>
                        <w:lang w:val="en-US"/>
                      </w:rPr>
                      <w:t>P</w:t>
                    </w:r>
                  </w:p>
                </w:txbxContent>
              </v:textbox>
            </v:shape>
            <v:shape id="AutoShape 156" o:spid="_x0000_s2098" type="#_x0000_t32" style="position:absolute;left:12759;top:5883;width:17828;height:44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AutoShape 155" o:spid="_x0000_s2099" type="#_x0000_t32" style="position:absolute;left:9675;top:10348;width:207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w10:wrap anchorx="margin"/>
          </v:group>
        </w:pic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Рис.4.2. Структурно-логічна схема трубопроводу</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де     F</w:t>
      </w:r>
      <w:r w:rsidRPr="00123198">
        <w:rPr>
          <w:rFonts w:ascii="Times New Roman" w:hAnsi="Times New Roman" w:cs="Times New Roman"/>
          <w:sz w:val="28"/>
          <w:szCs w:val="28"/>
          <w:vertAlign w:val="subscript"/>
        </w:rPr>
        <w:t>n</w:t>
      </w:r>
      <w:r w:rsidRPr="00123198">
        <w:rPr>
          <w:rFonts w:ascii="Times New Roman" w:hAnsi="Times New Roman" w:cs="Times New Roman"/>
          <w:sz w:val="28"/>
          <w:szCs w:val="28"/>
        </w:rPr>
        <w:t xml:space="preserve"> – вхідне значення – витрата гріючого компонента,</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P – вихідне значення – тиск,</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ρ, μ, S</w:t>
      </w:r>
      <w:r w:rsidRPr="00123198">
        <w:rPr>
          <w:rFonts w:ascii="Times New Roman" w:hAnsi="Times New Roman" w:cs="Times New Roman"/>
          <w:sz w:val="28"/>
          <w:szCs w:val="28"/>
          <w:vertAlign w:val="subscript"/>
        </w:rPr>
        <w:t>p</w:t>
      </w:r>
      <w:r w:rsidRPr="00123198">
        <w:rPr>
          <w:rFonts w:ascii="Times New Roman" w:hAnsi="Times New Roman" w:cs="Times New Roman"/>
          <w:sz w:val="28"/>
          <w:szCs w:val="28"/>
        </w:rPr>
        <w:t xml:space="preserve"> – збурюючі параметри.</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lastRenderedPageBreak/>
        <w:t xml:space="preserve">Поперечний перетин труби </w:t>
      </w:r>
      <w:r w:rsidRPr="00123198">
        <w:rPr>
          <w:rFonts w:ascii="Times New Roman" w:hAnsi="Times New Roman" w:cs="Times New Roman"/>
          <w:i/>
          <w:sz w:val="28"/>
          <w:szCs w:val="28"/>
        </w:rPr>
        <w:t>S</w:t>
      </w:r>
      <w:r w:rsidRPr="00123198">
        <w:rPr>
          <w:rFonts w:ascii="Times New Roman" w:hAnsi="Times New Roman" w:cs="Times New Roman"/>
          <w:i/>
          <w:sz w:val="28"/>
          <w:szCs w:val="28"/>
          <w:vertAlign w:val="subscript"/>
        </w:rPr>
        <w:t>Т</w:t>
      </w:r>
      <w:r w:rsidRPr="00123198">
        <w:rPr>
          <w:rFonts w:ascii="Times New Roman" w:hAnsi="Times New Roman" w:cs="Times New Roman"/>
          <w:sz w:val="28"/>
          <w:szCs w:val="28"/>
        </w:rPr>
        <w:t xml:space="preserve">, її внутрішній діаметр </w:t>
      </w:r>
      <w:r w:rsidRPr="00123198">
        <w:rPr>
          <w:rFonts w:ascii="Times New Roman" w:hAnsi="Times New Roman" w:cs="Times New Roman"/>
          <w:i/>
          <w:sz w:val="28"/>
          <w:szCs w:val="28"/>
        </w:rPr>
        <w:t>D</w:t>
      </w:r>
      <w:r w:rsidRPr="00123198">
        <w:rPr>
          <w:rFonts w:ascii="Times New Roman" w:hAnsi="Times New Roman" w:cs="Times New Roman"/>
          <w:sz w:val="28"/>
          <w:szCs w:val="28"/>
        </w:rPr>
        <w:t xml:space="preserve"> і довжина </w:t>
      </w:r>
      <w:r w:rsidRPr="00123198">
        <w:rPr>
          <w:rFonts w:ascii="Times New Roman" w:hAnsi="Times New Roman" w:cs="Times New Roman"/>
          <w:i/>
          <w:sz w:val="28"/>
          <w:szCs w:val="28"/>
        </w:rPr>
        <w:t>L</w:t>
      </w:r>
      <w:r w:rsidRPr="00123198">
        <w:rPr>
          <w:rFonts w:ascii="Times New Roman" w:hAnsi="Times New Roman" w:cs="Times New Roman"/>
          <w:sz w:val="28"/>
          <w:szCs w:val="28"/>
        </w:rPr>
        <w:t xml:space="preserve"> визначаються конструкцією трубопроводу, не залежать від змін технологічного процесу, тому їх приймаємо, як незмінні параметри. </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Густина </w:t>
      </w:r>
      <w:r w:rsidRPr="00123198">
        <w:rPr>
          <w:rFonts w:ascii="Times New Roman" w:hAnsi="Times New Roman" w:cs="Times New Roman"/>
          <w:position w:val="-10"/>
          <w:sz w:val="28"/>
          <w:szCs w:val="28"/>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pt;height:14.25pt" o:ole="">
            <v:imagedata r:id="rId21" o:title=""/>
          </v:shape>
          <o:OLEObject Type="Embed" ProgID="Equation.3" ShapeID="_x0000_i1025" DrawAspect="Content" ObjectID="_1686715992" r:id="rId22"/>
        </w:object>
      </w:r>
      <w:r w:rsidRPr="00123198">
        <w:rPr>
          <w:rFonts w:ascii="Times New Roman" w:hAnsi="Times New Roman" w:cs="Times New Roman"/>
          <w:sz w:val="28"/>
          <w:szCs w:val="28"/>
        </w:rPr>
        <w:t xml:space="preserve"> i в’язкість </w:t>
      </w:r>
      <w:r w:rsidRPr="00123198">
        <w:rPr>
          <w:rFonts w:ascii="Times New Roman" w:hAnsi="Times New Roman" w:cs="Times New Roman"/>
          <w:position w:val="-10"/>
          <w:sz w:val="28"/>
          <w:szCs w:val="28"/>
        </w:rPr>
        <w:object w:dxaOrig="260" w:dyaOrig="279">
          <v:shape id="_x0000_i1026" type="#_x0000_t75" style="width:13.4pt;height:14.25pt" o:ole="">
            <v:imagedata r:id="rId23" o:title=""/>
          </v:shape>
          <o:OLEObject Type="Embed" ProgID="Equation.3" ShapeID="_x0000_i1026" DrawAspect="Content" ObjectID="_1686715993" r:id="rId24"/>
        </w:object>
      </w:r>
      <w:r w:rsidRPr="00123198">
        <w:rPr>
          <w:rFonts w:ascii="Times New Roman" w:hAnsi="Times New Roman" w:cs="Times New Roman"/>
          <w:sz w:val="28"/>
          <w:szCs w:val="28"/>
        </w:rPr>
        <w:t xml:space="preserve"> є змінними величинами, оскільки вони залежать від протікання попереднього технологічнoгo процесу, а також від температури. Поперечний перетин </w:t>
      </w:r>
      <w:r w:rsidRPr="00123198">
        <w:rPr>
          <w:rFonts w:ascii="Times New Roman" w:hAnsi="Times New Roman" w:cs="Times New Roman"/>
          <w:position w:val="-12"/>
          <w:sz w:val="28"/>
          <w:szCs w:val="28"/>
        </w:rPr>
        <w:object w:dxaOrig="240" w:dyaOrig="360">
          <v:shape id="_x0000_i1027" type="#_x0000_t75" style="width:18.4pt;height:26.8pt" o:ole="">
            <v:imagedata r:id="rId25" o:title=""/>
          </v:shape>
          <o:OLEObject Type="Embed" ProgID="Equation.3" ShapeID="_x0000_i1027" DrawAspect="Content" ObjectID="_1686715994" r:id="rId26"/>
        </w:object>
      </w:r>
      <w:r w:rsidRPr="00123198">
        <w:rPr>
          <w:rFonts w:ascii="Times New Roman" w:hAnsi="Times New Roman" w:cs="Times New Roman"/>
          <w:sz w:val="28"/>
          <w:szCs w:val="28"/>
        </w:rPr>
        <w:t xml:space="preserve">регулюючого органу (PO) також відноситься до змінних параметрів, тому що його положення залежить від точності роботи автоматичної системи регулювання. Тиск рідини </w:t>
      </w:r>
      <w:r w:rsidRPr="00123198">
        <w:rPr>
          <w:rFonts w:ascii="Times New Roman" w:hAnsi="Times New Roman" w:cs="Times New Roman"/>
          <w:i/>
          <w:sz w:val="28"/>
          <w:szCs w:val="28"/>
        </w:rPr>
        <w:t>Р</w:t>
      </w:r>
      <w:r w:rsidRPr="00123198">
        <w:rPr>
          <w:rFonts w:ascii="Times New Roman" w:hAnsi="Times New Roman" w:cs="Times New Roman"/>
          <w:sz w:val="28"/>
          <w:szCs w:val="28"/>
        </w:rPr>
        <w:t xml:space="preserve"> - вихідний параметр об’єкта, отже, є змінним. Витрати </w:t>
      </w:r>
      <w:r w:rsidRPr="00123198">
        <w:rPr>
          <w:rFonts w:ascii="Times New Roman" w:hAnsi="Times New Roman" w:cs="Times New Roman"/>
          <w:position w:val="-12"/>
          <w:sz w:val="28"/>
          <w:szCs w:val="28"/>
        </w:rPr>
        <w:object w:dxaOrig="279" w:dyaOrig="360">
          <v:shape id="_x0000_i1028" type="#_x0000_t75" style="width:14.25pt;height:18.4pt" o:ole="">
            <v:imagedata r:id="rId27" o:title=""/>
          </v:shape>
          <o:OLEObject Type="Embed" ProgID="Equation.3" ShapeID="_x0000_i1028" DrawAspect="Content" ObjectID="_1686715995" r:id="rId28"/>
        </w:object>
      </w:r>
      <w:r w:rsidRPr="00123198">
        <w:rPr>
          <w:rFonts w:ascii="Times New Roman" w:hAnsi="Times New Roman" w:cs="Times New Roman"/>
          <w:sz w:val="28"/>
          <w:szCs w:val="28"/>
        </w:rPr>
        <w:t xml:space="preserve"> залежать від роботи насоса, компресора, а також інших факторів i тому є сильним збуренням.</w:t>
      </w: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Оскільки регулювання тиском</w:t>
      </w:r>
      <w:r w:rsidRPr="00123198">
        <w:rPr>
          <w:rFonts w:ascii="Times New Roman" w:hAnsi="Times New Roman" w:cs="Times New Roman"/>
          <w:i/>
          <w:sz w:val="28"/>
          <w:szCs w:val="28"/>
        </w:rPr>
        <w:t xml:space="preserve"> Р</w:t>
      </w:r>
      <w:r w:rsidRPr="00123198">
        <w:rPr>
          <w:rFonts w:ascii="Times New Roman" w:hAnsi="Times New Roman" w:cs="Times New Roman"/>
          <w:sz w:val="28"/>
          <w:szCs w:val="28"/>
        </w:rPr>
        <w:t xml:space="preserve"> здійснюється зміною витрати </w:t>
      </w:r>
      <w:r w:rsidRPr="00123198">
        <w:rPr>
          <w:rFonts w:ascii="Times New Roman" w:hAnsi="Times New Roman" w:cs="Times New Roman"/>
          <w:position w:val="-12"/>
          <w:sz w:val="28"/>
          <w:szCs w:val="28"/>
        </w:rPr>
        <w:object w:dxaOrig="279" w:dyaOrig="360">
          <v:shape id="_x0000_i1029" type="#_x0000_t75" style="width:14.25pt;height:18.4pt" o:ole="">
            <v:imagedata r:id="rId27" o:title=""/>
          </v:shape>
          <o:OLEObject Type="Embed" ProgID="Equation.3" ShapeID="_x0000_i1029" DrawAspect="Content" ObjectID="_1686715996" r:id="rId29"/>
        </w:object>
      </w:r>
      <w:r w:rsidRPr="00123198">
        <w:rPr>
          <w:rFonts w:ascii="Times New Roman" w:hAnsi="Times New Roman" w:cs="Times New Roman"/>
          <w:sz w:val="28"/>
          <w:szCs w:val="28"/>
        </w:rPr>
        <w:t>, то всі інші змінні параметри будуть - некеровані збурення.</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pStyle w:val="2"/>
        <w:spacing w:line="360" w:lineRule="auto"/>
        <w:ind w:firstLine="709"/>
        <w:rPr>
          <w:b w:val="0"/>
        </w:rPr>
      </w:pPr>
      <w:r w:rsidRPr="00123198">
        <w:t>4.2. Розробка математичних моделей підігрівача аміаку та тиску газоподібного аміаку</w:t>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color w:val="auto"/>
          <w:sz w:val="28"/>
          <w:szCs w:val="28"/>
        </w:rPr>
      </w:pPr>
      <w:r w:rsidRPr="00123198">
        <w:rPr>
          <w:rFonts w:ascii="Times New Roman" w:hAnsi="Times New Roman" w:cs="Times New Roman"/>
          <w:color w:val="auto"/>
          <w:sz w:val="28"/>
          <w:szCs w:val="28"/>
        </w:rPr>
        <w:t>4.2.1. Розробка математичної моделі трубопроводу в статичному режимі роботи</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Трубопровід є найбільш поширеним інерційним об’єктом майже у всіх галузях промисловості (рис.4.3). </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center"/>
        <w:rPr>
          <w:rFonts w:ascii="Times New Roman" w:hAnsi="Times New Roman" w:cs="Times New Roman"/>
          <w:sz w:val="28"/>
          <w:szCs w:val="28"/>
          <w:lang w:val="uk-UA"/>
        </w:rPr>
      </w:pPr>
      <w:r w:rsidRPr="00123198">
        <w:rPr>
          <w:rFonts w:ascii="Times New Roman" w:hAnsi="Times New Roman" w:cs="Times New Roman"/>
          <w:sz w:val="28"/>
          <w:szCs w:val="28"/>
          <w:lang w:val="uk-UA"/>
        </w:rPr>
        <w:object w:dxaOrig="7417" w:dyaOrig="2434">
          <v:shape id="_x0000_i1030" type="#_x0000_t75" style="width:255.35pt;height:82.9pt" o:ole="">
            <v:imagedata r:id="rId30" o:title=""/>
          </v:shape>
          <o:OLEObject Type="Embed" ProgID="CorelDraw.Graphic.21" ShapeID="_x0000_i1030" DrawAspect="Content" ObjectID="_1686715997" r:id="rId31"/>
        </w:object>
      </w:r>
    </w:p>
    <w:p w:rsidR="0035584C" w:rsidRPr="00123198" w:rsidRDefault="0035584C" w:rsidP="00123198">
      <w:pPr>
        <w:pStyle w:val="ad"/>
        <w:spacing w:after="0" w:line="360" w:lineRule="auto"/>
        <w:ind w:left="0" w:firstLine="709"/>
        <w:contextualSpacing/>
        <w:jc w:val="center"/>
        <w:rPr>
          <w:rFonts w:ascii="Times New Roman" w:hAnsi="Times New Roman" w:cs="Times New Roman"/>
          <w:sz w:val="28"/>
          <w:szCs w:val="28"/>
          <w:lang w:val="uk-UA"/>
        </w:rPr>
      </w:pPr>
      <w:r w:rsidRPr="00123198">
        <w:rPr>
          <w:rFonts w:ascii="Times New Roman" w:hAnsi="Times New Roman" w:cs="Times New Roman"/>
          <w:sz w:val="28"/>
          <w:szCs w:val="28"/>
          <w:lang w:val="uk-UA"/>
        </w:rPr>
        <w:t>Рис.4.3. – Принцип роботи трубопроводу</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lastRenderedPageBreak/>
        <w:t>Трубопровід – це важливий об’єкт керування, оскільки за допомогою регулюючого органу можна змінювати витрати або тиск матеріального потоку, який спрямовується в технологічний апарат.</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Tpyбопровід як об’єкт керування відноситься до масообмінного об’єкту. Зміна навантаження (витрати), або поперечного перетину потоку призводить до зміни тиску. За цього має місце перехідний процес, зумовлений ємністю трубопроводу.</w:t>
      </w:r>
    </w:p>
    <w:p w:rsidR="0035584C" w:rsidRPr="00123198" w:rsidRDefault="0035584C" w:rsidP="00123198">
      <w:pPr>
        <w:shd w:val="clear" w:color="auto" w:fill="FFFFFF"/>
        <w:spacing w:after="0" w:line="360" w:lineRule="auto"/>
        <w:ind w:firstLine="709"/>
        <w:contextualSpacing/>
        <w:rPr>
          <w:rFonts w:ascii="Times New Roman" w:hAnsi="Times New Roman" w:cs="Times New Roman"/>
          <w:sz w:val="28"/>
          <w:szCs w:val="28"/>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Рівняння матеріального балансу трубопроводу є наступним</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E1B0E" w:rsidP="00123198">
      <w:pPr>
        <w:pStyle w:val="ad"/>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oMath>
      <w:r w:rsidR="0035584C" w:rsidRPr="00123198">
        <w:rPr>
          <w:rFonts w:ascii="Times New Roman" w:hAnsi="Times New Roman" w:cs="Times New Roman"/>
          <w:sz w:val="28"/>
          <w:szCs w:val="28"/>
          <w:lang w:val="uk-UA"/>
        </w:rPr>
        <w:t>,                                               (4.1)</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oMath>
      <w:r w:rsidRPr="00123198">
        <w:rPr>
          <w:rFonts w:ascii="Times New Roman" w:hAnsi="Times New Roman" w:cs="Times New Roman"/>
          <w:sz w:val="28"/>
          <w:szCs w:val="28"/>
          <w:lang w:val="uk-UA"/>
        </w:rPr>
        <w:t xml:space="preserve"> – кількість речовини на вході трубопроводу;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Cambria Math" w:cs="Times New Roman"/>
            <w:sz w:val="28"/>
            <w:szCs w:val="28"/>
            <w:lang w:val="uk-UA"/>
          </w:rPr>
          <m:t>-</m:t>
        </m:r>
        <m:r>
          <w:rPr>
            <w:rFonts w:ascii="Cambria Math" w:hAnsi="Times New Roman" w:cs="Times New Roman"/>
            <w:sz w:val="28"/>
            <w:szCs w:val="28"/>
            <w:lang w:val="uk-UA"/>
          </w:rPr>
          <m:t xml:space="preserve"> </m:t>
        </m:r>
      </m:oMath>
      <w:r w:rsidRPr="00123198">
        <w:rPr>
          <w:rFonts w:ascii="Times New Roman" w:hAnsi="Times New Roman" w:cs="Times New Roman"/>
          <w:sz w:val="28"/>
          <w:szCs w:val="28"/>
          <w:lang w:val="uk-UA"/>
        </w:rPr>
        <w:t xml:space="preserve"> кількість речовини, яка знаходиться в об’ємі трубопроводу;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r>
          <w:rPr>
            <w:rFonts w:ascii="Cambria Math" w:hAnsi="Cambria Math" w:cs="Times New Roman"/>
            <w:sz w:val="28"/>
            <w:szCs w:val="28"/>
            <w:lang w:val="uk-UA"/>
          </w:rPr>
          <m:t>-</m:t>
        </m:r>
      </m:oMath>
      <w:r w:rsidRPr="00123198">
        <w:rPr>
          <w:rFonts w:ascii="Times New Roman" w:hAnsi="Times New Roman" w:cs="Times New Roman"/>
          <w:sz w:val="28"/>
          <w:szCs w:val="28"/>
          <w:lang w:val="uk-UA"/>
        </w:rPr>
        <w:t xml:space="preserve"> кількість речовини, яка виводиться з трубопроводу. </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Маса речовини, яка виходить з трубопроводу, залежить від гідродинамічного опору та лінійної швидкості речовини. Відповідно до закону Гагена-Пуазейля втрати тиску на тертя в регулюючому органі чи діафрагмі</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right"/>
        <w:rPr>
          <w:rFonts w:ascii="Times New Roman" w:hAnsi="Times New Roman" w:cs="Times New Roman"/>
          <w:sz w:val="28"/>
          <w:szCs w:val="28"/>
          <w:lang w:val="uk-UA"/>
        </w:rPr>
      </w:pPr>
      <m:oMath>
        <w:bookmarkStart w:id="6" w:name="_Hlk53324650"/>
        <m:r>
          <w:rPr>
            <w:rFonts w:ascii="Cambria Math" w:hAnsi="Cambria Math" w:cs="Times New Roman"/>
            <w:sz w:val="28"/>
            <w:szCs w:val="28"/>
            <w:lang w:val="uk-UA"/>
          </w:rPr>
          <m:t>∆P</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1</m:t>
            </m:r>
          </m:sub>
        </m:sSub>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2</m:t>
            </m:r>
          </m:sub>
        </m:sSub>
        <m:r>
          <w:rPr>
            <w:rFonts w:ascii="Cambria Math" w:hAnsi="Times New Roman" w:cs="Times New Roman"/>
            <w:sz w:val="28"/>
            <w:szCs w:val="28"/>
            <w:lang w:val="uk-UA"/>
          </w:rPr>
          <m:t>=32</m:t>
        </m:r>
        <m:r>
          <w:rPr>
            <w:rFonts w:ascii="Cambria Math" w:hAnsi="Cambria Math" w:cs="Times New Roman"/>
            <w:sz w:val="28"/>
            <w:szCs w:val="28"/>
            <w:lang w:val="uk-UA"/>
          </w:rPr>
          <m:t>lμ</m:t>
        </m:r>
        <m:acc>
          <m:accPr>
            <m:chr m:val="̅"/>
            <m:ctrlPr>
              <w:rPr>
                <w:rFonts w:ascii="Cambria Math" w:hAnsi="Times New Roman" w:cs="Times New Roman"/>
                <w:i/>
                <w:sz w:val="28"/>
                <w:szCs w:val="28"/>
                <w:lang w:val="uk-UA"/>
              </w:rPr>
            </m:ctrlPr>
          </m:accPr>
          <m:e>
            <m:r>
              <w:rPr>
                <w:rFonts w:ascii="Cambria Math" w:hAnsi="Cambria Math" w:cs="Times New Roman"/>
                <w:sz w:val="28"/>
                <w:szCs w:val="28"/>
                <w:lang w:val="uk-UA"/>
              </w:rPr>
              <m:t>v</m:t>
            </m:r>
          </m:e>
        </m:acc>
        <m:r>
          <w:rPr>
            <w:rFonts w:ascii="Cambria Math"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D</m:t>
            </m:r>
          </m:e>
          <m:sup>
            <m:r>
              <w:rPr>
                <w:rFonts w:ascii="Cambria Math" w:hAnsi="Times New Roman" w:cs="Times New Roman"/>
                <w:sz w:val="28"/>
                <w:szCs w:val="28"/>
                <w:lang w:val="uk-UA"/>
              </w:rPr>
              <m:t>2</m:t>
            </m:r>
          </m:sup>
        </m:sSup>
      </m:oMath>
      <w:bookmarkEnd w:id="6"/>
      <w:r w:rsidRPr="00123198">
        <w:rPr>
          <w:rFonts w:ascii="Times New Roman" w:hAnsi="Times New Roman" w:cs="Times New Roman"/>
          <w:sz w:val="28"/>
          <w:szCs w:val="28"/>
          <w:lang w:val="uk-UA"/>
        </w:rPr>
        <w:t>,                               (4.2)</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1</m:t>
            </m:r>
          </m:sub>
        </m:sSub>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2</m:t>
            </m:r>
          </m:sub>
        </m:sSub>
      </m:oMath>
      <w:r w:rsidRPr="00123198">
        <w:rPr>
          <w:rFonts w:ascii="Times New Roman" w:hAnsi="Times New Roman" w:cs="Times New Roman"/>
          <w:sz w:val="28"/>
          <w:szCs w:val="28"/>
          <w:lang w:val="uk-UA"/>
        </w:rPr>
        <w:t xml:space="preserve"> – тиск речовини на початку трубопроводу та в його кінці відповідно; </w:t>
      </w:r>
      <m:oMath>
        <m:r>
          <w:rPr>
            <w:rFonts w:ascii="Cambria Math" w:hAnsi="Cambria Math" w:cs="Times New Roman"/>
            <w:sz w:val="28"/>
            <w:szCs w:val="28"/>
            <w:lang w:val="uk-UA"/>
          </w:rPr>
          <m:t>l</m:t>
        </m:r>
      </m:oMath>
      <w:r w:rsidRPr="00123198">
        <w:rPr>
          <w:rFonts w:ascii="Times New Roman" w:hAnsi="Times New Roman" w:cs="Times New Roman"/>
          <w:sz w:val="28"/>
          <w:szCs w:val="28"/>
          <w:lang w:val="uk-UA"/>
        </w:rPr>
        <w:t xml:space="preserve"> – довжина трубопроводу; </w:t>
      </w:r>
      <m:oMath>
        <m:r>
          <w:rPr>
            <w:rFonts w:ascii="Cambria Math" w:hAnsi="Cambria Math" w:cs="Times New Roman"/>
            <w:sz w:val="28"/>
            <w:szCs w:val="28"/>
            <w:lang w:val="uk-UA"/>
          </w:rPr>
          <m:t>μ</m:t>
        </m:r>
      </m:oMath>
      <w:r w:rsidRPr="00123198">
        <w:rPr>
          <w:rFonts w:ascii="Times New Roman" w:hAnsi="Times New Roman" w:cs="Times New Roman"/>
          <w:sz w:val="28"/>
          <w:szCs w:val="28"/>
          <w:lang w:val="uk-UA"/>
        </w:rPr>
        <w:t xml:space="preserve"> – динамічна в’язкість речовини; </w:t>
      </w:r>
      <m:oMath>
        <m:acc>
          <m:accPr>
            <m:chr m:val="̅"/>
            <m:ctrlPr>
              <w:rPr>
                <w:rFonts w:ascii="Cambria Math" w:hAnsi="Times New Roman" w:cs="Times New Roman"/>
                <w:i/>
                <w:sz w:val="28"/>
                <w:szCs w:val="28"/>
                <w:lang w:val="uk-UA"/>
              </w:rPr>
            </m:ctrlPr>
          </m:accPr>
          <m:e>
            <m:r>
              <w:rPr>
                <w:rFonts w:ascii="Cambria Math" w:hAnsi="Cambria Math" w:cs="Times New Roman"/>
                <w:sz w:val="28"/>
                <w:szCs w:val="28"/>
                <w:lang w:val="uk-UA"/>
              </w:rPr>
              <m:t>v</m:t>
            </m:r>
          </m:e>
        </m:acc>
      </m:oMath>
      <w:r w:rsidRPr="00123198">
        <w:rPr>
          <w:rFonts w:ascii="Times New Roman" w:hAnsi="Times New Roman" w:cs="Times New Roman"/>
          <w:sz w:val="28"/>
          <w:szCs w:val="28"/>
          <w:lang w:val="uk-UA"/>
        </w:rPr>
        <w:t xml:space="preserve"> – середня швидкість потоку в трубопроводі; </w:t>
      </w:r>
      <m:oMath>
        <m:r>
          <w:rPr>
            <w:rFonts w:ascii="Cambria Math" w:hAnsi="Cambria Math" w:cs="Times New Roman"/>
            <w:sz w:val="28"/>
            <w:szCs w:val="28"/>
            <w:lang w:val="uk-UA"/>
          </w:rPr>
          <m:t>D-</m:t>
        </m:r>
      </m:oMath>
      <w:r w:rsidRPr="00123198">
        <w:rPr>
          <w:rFonts w:ascii="Times New Roman" w:hAnsi="Times New Roman" w:cs="Times New Roman"/>
          <w:sz w:val="28"/>
          <w:szCs w:val="28"/>
          <w:lang w:val="uk-UA"/>
        </w:rPr>
        <w:t xml:space="preserve"> внутрішній діаметр труби; </w:t>
      </w:r>
      <m:oMath>
        <m:r>
          <w:rPr>
            <w:rFonts w:ascii="Cambria Math" w:hAnsi="Cambria Math" w:cs="Times New Roman"/>
            <w:sz w:val="28"/>
            <w:szCs w:val="28"/>
            <w:lang w:val="uk-UA"/>
          </w:rPr>
          <m:t>g-</m:t>
        </m:r>
        <m:r>
          <w:rPr>
            <w:rFonts w:ascii="Cambria Math" w:hAnsi="Times New Roman" w:cs="Times New Roman"/>
            <w:sz w:val="28"/>
            <w:szCs w:val="28"/>
            <w:lang w:val="uk-UA"/>
          </w:rPr>
          <m:t xml:space="preserve"> </m:t>
        </m:r>
      </m:oMath>
      <w:r w:rsidRPr="00123198">
        <w:rPr>
          <w:rFonts w:ascii="Times New Roman" w:hAnsi="Times New Roman" w:cs="Times New Roman"/>
          <w:sz w:val="28"/>
          <w:szCs w:val="28"/>
          <w:lang w:val="uk-UA"/>
        </w:rPr>
        <w:t xml:space="preserve"> прискорення земного тяжіння.</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Так як середня швидкість потоку </w:t>
      </w:r>
      <m:oMath>
        <m:acc>
          <m:accPr>
            <m:chr m:val="̅"/>
            <m:ctrlPr>
              <w:rPr>
                <w:rFonts w:ascii="Cambria Math" w:hAnsi="Times New Roman" w:cs="Times New Roman"/>
                <w:i/>
                <w:sz w:val="28"/>
                <w:szCs w:val="28"/>
                <w:lang w:val="uk-UA"/>
              </w:rPr>
            </m:ctrlPr>
          </m:accPr>
          <m:e>
            <m:r>
              <w:rPr>
                <w:rFonts w:ascii="Cambria Math" w:hAnsi="Cambria Math" w:cs="Times New Roman"/>
                <w:sz w:val="28"/>
                <w:szCs w:val="28"/>
                <w:lang w:val="uk-UA"/>
              </w:rPr>
              <m:t>v</m:t>
            </m:r>
          </m:e>
        </m:acc>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oMath>
      <w:r w:rsidRPr="00123198">
        <w:rPr>
          <w:rFonts w:ascii="Times New Roman" w:hAnsi="Times New Roman" w:cs="Times New Roman"/>
          <w:sz w:val="28"/>
          <w:szCs w:val="28"/>
          <w:lang w:val="uk-UA"/>
        </w:rPr>
        <w:t>, то з (4.2) отримуємо рівняння для зменшення витрати речовини на виході трубопроводу за рахунок перепаду тиску</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right"/>
        <w:rPr>
          <w:rFonts w:ascii="Times New Roman" w:hAnsi="Times New Roman" w:cs="Times New Roman"/>
          <w:sz w:val="28"/>
          <w:szCs w:val="28"/>
          <w:lang w:val="uk-UA"/>
        </w:rPr>
      </w:pPr>
      <m:oMath>
        <m:r>
          <w:rPr>
            <w:rFonts w:ascii="Cambria Math" w:hAnsi="Cambria Math" w:cs="Times New Roman"/>
            <w:sz w:val="28"/>
            <w:szCs w:val="28"/>
            <w:lang w:val="uk-UA"/>
          </w:rPr>
          <w:lastRenderedPageBreak/>
          <m:t>∆P</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32</m:t>
            </m:r>
            <m:r>
              <w:rPr>
                <w:rFonts w:ascii="Cambria Math" w:hAnsi="Cambria Math" w:cs="Times New Roman"/>
                <w:sz w:val="28"/>
                <w:szCs w:val="28"/>
                <w:lang w:val="uk-UA"/>
              </w:rPr>
              <m:t>μl</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D</m:t>
                </m:r>
              </m:e>
              <m:sup>
                <m:r>
                  <w:rPr>
                    <w:rFonts w:ascii="Cambria Math" w:hAnsi="Times New Roman" w:cs="Times New Roman"/>
                    <w:sz w:val="28"/>
                    <w:szCs w:val="28"/>
                    <w:lang w:val="uk-UA"/>
                  </w:rPr>
                  <m:t>2</m:t>
                </m:r>
              </m:sup>
            </m:s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Pr="00123198">
        <w:rPr>
          <w:rFonts w:ascii="Times New Roman" w:hAnsi="Times New Roman" w:cs="Times New Roman"/>
          <w:sz w:val="28"/>
          <w:szCs w:val="28"/>
          <w:lang w:val="uk-UA"/>
        </w:rPr>
        <w:t>,                                              (4.3)</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Pr="00123198">
        <w:rPr>
          <w:rFonts w:ascii="Times New Roman" w:hAnsi="Times New Roman" w:cs="Times New Roman"/>
          <w:sz w:val="28"/>
          <w:szCs w:val="28"/>
          <w:lang w:val="uk-UA"/>
        </w:rPr>
        <w:t xml:space="preserve"> – об’ємна витрата речовини;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oMath>
      <w:r w:rsidRPr="00123198">
        <w:rPr>
          <w:rFonts w:ascii="Times New Roman" w:hAnsi="Times New Roman" w:cs="Times New Roman"/>
          <w:sz w:val="28"/>
          <w:szCs w:val="28"/>
          <w:lang w:val="uk-UA"/>
        </w:rPr>
        <w:t xml:space="preserve"> – поперечний перетин регулюючого органу. </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Рівняння статичної характеристики трубопроводу має такий вигляд </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E1B0E" w:rsidP="00123198">
      <w:pPr>
        <w:pStyle w:val="ad"/>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1</m:t>
            </m:r>
          </m:sub>
        </m:sSub>
        <m:r>
          <w:rPr>
            <w:rFonts w:ascii="Cambria Math" w:hAnsi="Cambria Math"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32</m:t>
            </m:r>
            <m:r>
              <w:rPr>
                <w:rFonts w:ascii="Cambria Math" w:hAnsi="Cambria Math" w:cs="Times New Roman"/>
                <w:sz w:val="28"/>
                <w:szCs w:val="28"/>
                <w:lang w:val="uk-UA"/>
              </w:rPr>
              <m:t>μl</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D</m:t>
                </m:r>
              </m:e>
              <m:sup>
                <m:r>
                  <w:rPr>
                    <w:rFonts w:ascii="Cambria Math" w:hAnsi="Times New Roman" w:cs="Times New Roman"/>
                    <w:sz w:val="28"/>
                    <w:szCs w:val="28"/>
                    <w:lang w:val="uk-UA"/>
                  </w:rPr>
                  <m:t>2</m:t>
                </m:r>
              </m:sup>
            </m:s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0035584C" w:rsidRPr="00123198">
        <w:rPr>
          <w:rFonts w:ascii="Times New Roman" w:hAnsi="Times New Roman" w:cs="Times New Roman"/>
          <w:sz w:val="28"/>
          <w:szCs w:val="28"/>
          <w:lang w:val="uk-UA"/>
        </w:rPr>
        <w:t>.                                         (4.4)</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Маса речовини, яка поступає в трубопровід об’ємною витратою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Pr="00123198">
        <w:rPr>
          <w:rFonts w:ascii="Times New Roman" w:hAnsi="Times New Roman" w:cs="Times New Roman"/>
          <w:sz w:val="28"/>
          <w:szCs w:val="28"/>
          <w:lang w:val="uk-UA"/>
        </w:rPr>
        <w:t>, дорівнює</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E1B0E" w:rsidP="00123198">
      <w:pPr>
        <w:pStyle w:val="ad"/>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Times New Roman" w:cs="Times New Roman"/>
                <w:sz w:val="28"/>
                <w:szCs w:val="28"/>
                <w:lang w:val="uk-UA"/>
              </w:rPr>
              <m:t>1</m:t>
            </m:r>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Times New Roman" w:cs="Times New Roman"/>
                <w:sz w:val="28"/>
                <w:szCs w:val="28"/>
                <w:lang w:val="uk-UA"/>
              </w:rPr>
              <m:t>1</m:t>
            </m:r>
            <m:r>
              <w:rPr>
                <w:rFonts w:ascii="Cambria Math" w:hAnsi="Cambria Math" w:cs="Times New Roman"/>
                <w:sz w:val="28"/>
                <w:szCs w:val="28"/>
                <w:lang w:val="uk-UA"/>
              </w:rPr>
              <m:t>n</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oMath>
      <w:r w:rsidR="0035584C" w:rsidRPr="00123198">
        <w:rPr>
          <w:rFonts w:ascii="Times New Roman" w:hAnsi="Times New Roman" w:cs="Times New Roman"/>
          <w:sz w:val="28"/>
          <w:szCs w:val="28"/>
          <w:lang w:val="uk-UA"/>
        </w:rPr>
        <w:t>,                                          (4.5)</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Times New Roman" w:cs="Times New Roman"/>
                <w:sz w:val="28"/>
                <w:szCs w:val="28"/>
                <w:lang w:val="uk-UA"/>
              </w:rPr>
              <m:t>1</m:t>
            </m:r>
            <m:r>
              <w:rPr>
                <w:rFonts w:ascii="Cambria Math" w:hAnsi="Cambria Math" w:cs="Times New Roman"/>
                <w:sz w:val="28"/>
                <w:szCs w:val="28"/>
                <w:lang w:val="uk-UA"/>
              </w:rPr>
              <m:t>p</m:t>
            </m:r>
          </m:sub>
        </m:sSub>
      </m:oMath>
      <w:r w:rsidRPr="00123198">
        <w:rPr>
          <w:rFonts w:ascii="Times New Roman" w:hAnsi="Times New Roman" w:cs="Times New Roman"/>
          <w:sz w:val="28"/>
          <w:szCs w:val="28"/>
          <w:lang w:val="uk-UA"/>
        </w:rPr>
        <w:t xml:space="preserve"> – густина речовини на вході в трубопровід;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oMath>
      <w:r w:rsidRPr="00123198">
        <w:rPr>
          <w:rFonts w:ascii="Times New Roman" w:hAnsi="Times New Roman" w:cs="Times New Roman"/>
          <w:sz w:val="28"/>
          <w:szCs w:val="28"/>
          <w:lang w:val="uk-UA"/>
        </w:rPr>
        <w:t xml:space="preserve"> – час перебування речовини в трубопроводі.</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Маса речовини, яка знаходиться в трубопроводі, при рухомому матеріальному потоці</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E1B0E" w:rsidP="00123198">
      <w:pPr>
        <w:pStyle w:val="ad"/>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num>
          <m:den>
            <m:r>
              <w:rPr>
                <w:rFonts w:ascii="Cambria Math" w:hAnsi="Cambria Math" w:cs="Times New Roman"/>
                <w:sz w:val="28"/>
                <w:szCs w:val="28"/>
                <w:lang w:val="uk-UA"/>
              </w:rPr>
              <m:t>g</m:t>
            </m:r>
          </m:den>
        </m:f>
        <m:r>
          <w:rPr>
            <w:rFonts w:ascii="Cambria Math" w:hAnsi="Cambria Math" w:cs="Times New Roman"/>
            <w:sz w:val="28"/>
            <w:szCs w:val="28"/>
            <w:lang w:val="uk-UA"/>
          </w:rPr>
          <m:t>∆P</m:t>
        </m:r>
        <m:r>
          <w:rPr>
            <w:rFonts w:ascii="Cambria Math" w:hAnsi="Times New Roman" w:cs="Times New Roman"/>
            <w:sz w:val="28"/>
            <w:szCs w:val="28"/>
            <w:lang w:val="uk-UA"/>
          </w:rPr>
          <m:t>=</m:t>
        </m:r>
        <m:r>
          <w:rPr>
            <w:rFonts w:ascii="Cambria Math" w:hAnsi="Cambria Math" w:cs="Times New Roman"/>
            <w:sz w:val="28"/>
            <w:szCs w:val="28"/>
            <w:lang w:val="uk-UA"/>
          </w:rPr>
          <m:t>ρV</m:t>
        </m:r>
        <m:r>
          <w:rPr>
            <w:rFonts w:ascii="Cambria Math" w:hAnsi="Times New Roman" w:cs="Times New Roman"/>
            <w:sz w:val="28"/>
            <w:szCs w:val="28"/>
            <w:lang w:val="uk-UA"/>
          </w:rPr>
          <m:t xml:space="preserve"> </m:t>
        </m:r>
      </m:oMath>
      <w:r w:rsidR="0035584C" w:rsidRPr="00123198">
        <w:rPr>
          <w:rFonts w:ascii="Times New Roman" w:hAnsi="Times New Roman" w:cs="Times New Roman"/>
          <w:sz w:val="28"/>
          <w:szCs w:val="28"/>
          <w:lang w:val="uk-UA"/>
        </w:rPr>
        <w:t xml:space="preserve">                                      (4.6)</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oMath>
      <w:r w:rsidRPr="00123198">
        <w:rPr>
          <w:rFonts w:ascii="Times New Roman" w:hAnsi="Times New Roman" w:cs="Times New Roman"/>
          <w:sz w:val="28"/>
          <w:szCs w:val="28"/>
          <w:lang w:val="uk-UA"/>
        </w:rPr>
        <w:t xml:space="preserve"> – поперечний перетин речовини в трубопроводі; </w:t>
      </w:r>
      <m:oMath>
        <m:r>
          <w:rPr>
            <w:rFonts w:ascii="Cambria Math" w:hAnsi="Cambria Math" w:cs="Times New Roman"/>
            <w:sz w:val="28"/>
            <w:szCs w:val="28"/>
            <w:lang w:val="uk-UA"/>
          </w:rPr>
          <m:t>ρ</m:t>
        </m:r>
      </m:oMath>
      <w:r w:rsidRPr="00123198">
        <w:rPr>
          <w:rFonts w:ascii="Times New Roman" w:hAnsi="Times New Roman" w:cs="Times New Roman"/>
          <w:sz w:val="28"/>
          <w:szCs w:val="28"/>
          <w:lang w:val="uk-UA"/>
        </w:rPr>
        <w:t xml:space="preserve"> – густина речовини; </w:t>
      </w:r>
      <m:oMath>
        <m:r>
          <w:rPr>
            <w:rFonts w:ascii="Cambria Math" w:hAnsi="Cambria Math" w:cs="Times New Roman"/>
            <w:sz w:val="28"/>
            <w:szCs w:val="28"/>
            <w:lang w:val="uk-UA"/>
          </w:rPr>
          <m:t>V</m:t>
        </m:r>
      </m:oMath>
      <w:r w:rsidRPr="00123198">
        <w:rPr>
          <w:rFonts w:ascii="Times New Roman" w:hAnsi="Times New Roman" w:cs="Times New Roman"/>
          <w:sz w:val="28"/>
          <w:szCs w:val="28"/>
          <w:lang w:val="uk-UA"/>
        </w:rPr>
        <w:t xml:space="preserve"> – її об’єм.</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Маса речовини, яка виводиться з трубопроводу,</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E1B0E" w:rsidP="00123198">
      <w:pPr>
        <w:pStyle w:val="ad"/>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D</m:t>
                </m:r>
              </m:e>
              <m:sup>
                <m:r>
                  <w:rPr>
                    <w:rFonts w:ascii="Cambria Math" w:hAnsi="Times New Roman" w:cs="Times New Roman"/>
                    <w:sz w:val="28"/>
                    <w:szCs w:val="28"/>
                    <w:lang w:val="uk-UA"/>
                  </w:rPr>
                  <m:t>2</m:t>
                </m:r>
              </m:sup>
            </m:s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Times New Roman" w:cs="Times New Roman"/>
                    <w:sz w:val="28"/>
                    <w:szCs w:val="28"/>
                    <w:lang w:val="uk-UA"/>
                  </w:rPr>
                  <m:t>2</m:t>
                </m:r>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num>
          <m:den>
            <m:r>
              <w:rPr>
                <w:rFonts w:ascii="Cambria Math" w:hAnsi="Times New Roman" w:cs="Times New Roman"/>
                <w:sz w:val="28"/>
                <w:szCs w:val="28"/>
                <w:lang w:val="uk-UA"/>
              </w:rPr>
              <m:t>32</m:t>
            </m:r>
            <m:r>
              <w:rPr>
                <w:rFonts w:ascii="Cambria Math" w:hAnsi="Cambria Math" w:cs="Times New Roman"/>
                <w:sz w:val="28"/>
                <w:szCs w:val="28"/>
                <w:lang w:val="uk-UA"/>
              </w:rPr>
              <m:t>μl</m:t>
            </m:r>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2</m:t>
            </m:r>
          </m:sub>
        </m:sSub>
      </m:oMath>
      <w:r w:rsidR="0035584C" w:rsidRPr="00123198">
        <w:rPr>
          <w:rFonts w:ascii="Times New Roman" w:hAnsi="Times New Roman" w:cs="Times New Roman"/>
          <w:sz w:val="28"/>
          <w:szCs w:val="28"/>
          <w:lang w:val="uk-UA"/>
        </w:rPr>
        <w:t>,                                       (4.7)</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Підставивши (4.5)-(4.7) у рівняння (4.1), маємо</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E1B0E" w:rsidP="00123198">
      <w:pPr>
        <w:pStyle w:val="ad"/>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Times New Roman" w:cs="Times New Roman"/>
                <w:sz w:val="28"/>
                <w:szCs w:val="28"/>
                <w:lang w:val="uk-UA"/>
              </w:rPr>
              <m:t>1</m:t>
            </m:r>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Times New Roman" w:cs="Times New Roman"/>
                <w:sz w:val="28"/>
                <w:szCs w:val="28"/>
                <w:lang w:val="uk-UA"/>
              </w:rPr>
              <m:t>1</m:t>
            </m:r>
            <m:r>
              <w:rPr>
                <w:rFonts w:ascii="Cambria Math" w:hAnsi="Cambria Math" w:cs="Times New Roman"/>
                <w:sz w:val="28"/>
                <w:szCs w:val="28"/>
                <w:lang w:val="uk-UA"/>
              </w:rPr>
              <m:t>n</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num>
          <m:den>
            <m:r>
              <w:rPr>
                <w:rFonts w:ascii="Cambria Math" w:hAnsi="Cambria Math" w:cs="Times New Roman"/>
                <w:sz w:val="28"/>
                <w:szCs w:val="28"/>
                <w:lang w:val="uk-UA"/>
              </w:rPr>
              <m:t>g</m:t>
            </m:r>
          </m:den>
        </m:f>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1</m:t>
                </m:r>
              </m:sub>
            </m:sSub>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2</m:t>
                </m:r>
              </m:sub>
            </m:sSub>
          </m:e>
        </m:d>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D</m:t>
                </m:r>
              </m:e>
              <m:sup>
                <m:r>
                  <w:rPr>
                    <w:rFonts w:ascii="Cambria Math" w:hAnsi="Times New Roman" w:cs="Times New Roman"/>
                    <w:sz w:val="28"/>
                    <w:szCs w:val="28"/>
                    <w:lang w:val="uk-UA"/>
                  </w:rPr>
                  <m:t>2</m:t>
                </m:r>
              </m:sup>
            </m:s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Times New Roman" w:cs="Times New Roman"/>
                    <w:sz w:val="28"/>
                    <w:szCs w:val="28"/>
                    <w:lang w:val="uk-UA"/>
                  </w:rPr>
                  <m:t>2</m:t>
                </m:r>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num>
          <m:den>
            <m:r>
              <w:rPr>
                <w:rFonts w:ascii="Cambria Math" w:hAnsi="Times New Roman" w:cs="Times New Roman"/>
                <w:sz w:val="28"/>
                <w:szCs w:val="28"/>
                <w:lang w:val="uk-UA"/>
              </w:rPr>
              <m:t>32</m:t>
            </m:r>
            <m:r>
              <w:rPr>
                <w:rFonts w:ascii="Cambria Math" w:hAnsi="Cambria Math" w:cs="Times New Roman"/>
                <w:sz w:val="28"/>
                <w:szCs w:val="28"/>
                <w:lang w:val="uk-UA"/>
              </w:rPr>
              <m:t>μl</m:t>
            </m:r>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2</m:t>
            </m:r>
          </m:sub>
        </m:sSub>
      </m:oMath>
      <w:r w:rsidR="0035584C" w:rsidRPr="00123198">
        <w:rPr>
          <w:rFonts w:ascii="Times New Roman" w:hAnsi="Times New Roman" w:cs="Times New Roman"/>
          <w:sz w:val="28"/>
          <w:szCs w:val="28"/>
          <w:lang w:val="uk-UA"/>
        </w:rPr>
        <w:t>.                    (4.8)</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Після відповідних перетворень рівняння (4.8) отримуємо статичну характеристику трубопроводу в наступній формі</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E1B0E" w:rsidP="00123198">
      <w:pPr>
        <w:pStyle w:val="ad"/>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r>
          <w:rPr>
            <w:rFonts w:ascii="Cambria Math" w:hAnsi="Cambria Math" w:cs="Times New Roman"/>
            <w:sz w:val="28"/>
            <w:szCs w:val="28"/>
            <w:lang w:val="uk-UA"/>
          </w:rPr>
          <m:t>k</m:t>
        </m:r>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1</m:t>
                </m:r>
              </m:sub>
            </m:sSub>
            <m:r>
              <w:rPr>
                <w:rFonts w:ascii="Cambria Math" w:hAnsi="Cambria Math"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gρ</m:t>
                    </m:r>
                  </m:e>
                  <m:sub>
                    <m:r>
                      <w:rPr>
                        <w:rFonts w:ascii="Cambria Math" w:hAnsi="Times New Roman" w:cs="Times New Roman"/>
                        <w:sz w:val="28"/>
                        <w:szCs w:val="28"/>
                        <w:lang w:val="uk-UA"/>
                      </w:rPr>
                      <m:t>1</m:t>
                    </m:r>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Times New Roman" w:cs="Times New Roman"/>
                    <w:sz w:val="28"/>
                    <w:szCs w:val="28"/>
                    <w:lang w:val="uk-UA"/>
                  </w:rPr>
                  <m:t>1</m:t>
                </m:r>
                <m:r>
                  <w:rPr>
                    <w:rFonts w:ascii="Cambria Math" w:hAnsi="Cambria Math" w:cs="Times New Roman"/>
                    <w:sz w:val="28"/>
                    <w:szCs w:val="28"/>
                    <w:lang w:val="uk-UA"/>
                  </w:rPr>
                  <m:t>n</m:t>
                </m:r>
              </m:sub>
            </m:sSub>
          </m:e>
        </m:d>
      </m:oMath>
      <w:r w:rsidR="0035584C" w:rsidRPr="00123198">
        <w:rPr>
          <w:rFonts w:ascii="Times New Roman" w:hAnsi="Times New Roman" w:cs="Times New Roman"/>
          <w:sz w:val="28"/>
          <w:szCs w:val="28"/>
          <w:lang w:val="uk-UA"/>
        </w:rPr>
        <w:t>,                                  (4.9)</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де </w:t>
      </w:r>
      <m:oMath>
        <m:r>
          <w:rPr>
            <w:rFonts w:ascii="Cambria Math" w:hAnsi="Cambria Math" w:cs="Times New Roman"/>
            <w:sz w:val="28"/>
            <w:szCs w:val="28"/>
            <w:lang w:val="uk-UA"/>
          </w:rPr>
          <m:t>k</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32</m:t>
            </m:r>
            <m:r>
              <w:rPr>
                <w:rFonts w:ascii="Cambria Math" w:hAnsi="Cambria Math" w:cs="Times New Roman"/>
                <w:sz w:val="28"/>
                <w:szCs w:val="28"/>
                <w:lang w:val="uk-UA"/>
              </w:rPr>
              <m:t>μl</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D</m:t>
                </m:r>
              </m:e>
              <m:sup>
                <m:r>
                  <w:rPr>
                    <w:rFonts w:ascii="Cambria Math" w:hAnsi="Times New Roman" w:cs="Times New Roman"/>
                    <w:sz w:val="28"/>
                    <w:szCs w:val="28"/>
                    <w:lang w:val="uk-UA"/>
                  </w:rPr>
                  <m:t>2</m:t>
                </m:r>
              </m:sup>
            </m:sSup>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Times New Roman" w:cs="Times New Roman"/>
                    <w:sz w:val="28"/>
                    <w:szCs w:val="28"/>
                    <w:lang w:val="uk-UA"/>
                  </w:rPr>
                  <m:t>2</m:t>
                </m:r>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r>
              <w:rPr>
                <w:rFonts w:ascii="Cambria Math" w:hAnsi="Cambria Math" w:cs="Times New Roman"/>
                <w:sz w:val="28"/>
                <w:szCs w:val="28"/>
                <w:lang w:val="uk-UA"/>
              </w:rPr>
              <m:t>-</m:t>
            </m:r>
            <m:r>
              <w:rPr>
                <w:rFonts w:ascii="Cambria Math" w:hAnsi="Times New Roman" w:cs="Times New Roman"/>
                <w:sz w:val="28"/>
                <w:szCs w:val="28"/>
                <w:lang w:val="uk-UA"/>
              </w:rPr>
              <m:t>32</m:t>
            </m:r>
            <m:r>
              <w:rPr>
                <w:rFonts w:ascii="Cambria Math" w:hAnsi="Cambria Math" w:cs="Times New Roman"/>
                <w:sz w:val="28"/>
                <w:szCs w:val="28"/>
                <w:lang w:val="uk-UA"/>
              </w:rPr>
              <m:t>μl</m:t>
            </m:r>
          </m:den>
        </m:f>
      </m:oMath>
      <w:r w:rsidRPr="00123198">
        <w:rPr>
          <w:rFonts w:ascii="Times New Roman" w:hAnsi="Times New Roman" w:cs="Times New Roman"/>
          <w:sz w:val="28"/>
          <w:szCs w:val="28"/>
          <w:lang w:val="uk-UA"/>
        </w:rPr>
        <w:t xml:space="preserve"> – безрозмірний коефіцієнт перенесення маси речовини по трубопроводу.</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Використовуючи перетворення Лапласа отримаємо:</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E1B0E" w:rsidP="00123198">
      <w:pPr>
        <w:pStyle w:val="ad"/>
        <w:spacing w:after="0" w:line="360" w:lineRule="auto"/>
        <w:ind w:left="0" w:firstLine="709"/>
        <w:contextualSpacing/>
        <w:jc w:val="right"/>
        <w:rPr>
          <w:rFonts w:ascii="Times New Roman" w:hAnsi="Times New Roman" w:cs="Times New Roman"/>
          <w:sz w:val="28"/>
          <w:szCs w:val="28"/>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en-US"/>
              </w:rPr>
              <m:t>P</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r>
          <w:rPr>
            <w:rFonts w:ascii="Cambria Math" w:hAnsi="Cambria Math" w:cs="Times New Roman"/>
            <w:sz w:val="28"/>
            <w:szCs w:val="28"/>
            <w:lang w:val="uk-UA"/>
          </w:rPr>
          <m:t>f</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Times New Roman" w:cs="Times New Roman"/>
                <w:sz w:val="28"/>
                <w:szCs w:val="28"/>
                <w:lang w:val="uk-UA"/>
              </w:rPr>
              <m:t>1</m:t>
            </m:r>
            <m:r>
              <w:rPr>
                <w:rFonts w:ascii="Cambria Math" w:hAnsi="Cambria Math" w:cs="Times New Roman"/>
                <w:sz w:val="28"/>
                <w:szCs w:val="28"/>
                <w:lang w:val="uk-UA"/>
              </w:rPr>
              <m:t>n</m:t>
            </m:r>
          </m:sub>
        </m:sSub>
        <m:r>
          <w:rPr>
            <w:rFonts w:ascii="Cambria Math" w:hAnsi="Times New Roman" w:cs="Times New Roman"/>
            <w:sz w:val="28"/>
            <w:szCs w:val="28"/>
            <w:lang w:val="uk-UA"/>
          </w:rPr>
          <m:t>)</m:t>
        </m:r>
      </m:oMath>
      <w:r w:rsidR="0035584C" w:rsidRPr="00123198">
        <w:rPr>
          <w:rFonts w:ascii="Times New Roman" w:hAnsi="Times New Roman" w:cs="Times New Roman"/>
          <w:sz w:val="28"/>
          <w:szCs w:val="28"/>
          <w:lang w:val="uk-UA"/>
        </w:rPr>
        <w:t xml:space="preserve">                      </w:t>
      </w:r>
      <w:r w:rsidR="0035584C" w:rsidRPr="00123198">
        <w:rPr>
          <w:rFonts w:ascii="Times New Roman" w:hAnsi="Times New Roman" w:cs="Times New Roman"/>
          <w:sz w:val="28"/>
          <w:szCs w:val="28"/>
        </w:rPr>
        <w:t xml:space="preserve">   </w:t>
      </w:r>
      <w:r w:rsidR="0035584C" w:rsidRPr="00123198">
        <w:rPr>
          <w:rFonts w:ascii="Times New Roman" w:hAnsi="Times New Roman" w:cs="Times New Roman"/>
          <w:sz w:val="28"/>
          <w:szCs w:val="28"/>
          <w:lang w:val="uk-UA"/>
        </w:rPr>
        <w:t xml:space="preserve">                 </w:t>
      </w:r>
      <w:r w:rsidR="0035584C" w:rsidRPr="00123198">
        <w:rPr>
          <w:rFonts w:ascii="Times New Roman" w:hAnsi="Times New Roman" w:cs="Times New Roman"/>
          <w:sz w:val="28"/>
          <w:szCs w:val="28"/>
        </w:rPr>
        <w:t>(</w:t>
      </w:r>
      <w:r w:rsidR="0035584C" w:rsidRPr="00123198">
        <w:rPr>
          <w:rFonts w:ascii="Times New Roman" w:hAnsi="Times New Roman" w:cs="Times New Roman"/>
          <w:sz w:val="28"/>
          <w:szCs w:val="28"/>
          <w:lang w:val="uk-UA"/>
        </w:rPr>
        <w:t>4.10</w:t>
      </w:r>
      <w:r w:rsidR="0035584C" w:rsidRPr="00123198">
        <w:rPr>
          <w:rFonts w:ascii="Times New Roman" w:hAnsi="Times New Roman" w:cs="Times New Roman"/>
          <w:sz w:val="28"/>
          <w:szCs w:val="28"/>
        </w:rPr>
        <w:t>)</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Приймемо рівняння за коефіцієнт:</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E1B0E" w:rsidP="00123198">
      <w:pPr>
        <w:shd w:val="clear" w:color="auto" w:fill="FFFFFF"/>
        <w:spacing w:after="0" w:line="360" w:lineRule="auto"/>
        <w:ind w:firstLine="709"/>
        <w:contextualSpacing/>
        <w:jc w:val="both"/>
        <w:rPr>
          <w:rFonts w:ascii="Times New Roman" w:hAnsi="Times New Roman" w:cs="Times New Roman"/>
          <w:i/>
          <w:sz w:val="28"/>
          <w:szCs w:val="28"/>
          <w:lang w:val="en-US"/>
        </w:rPr>
      </w:pPr>
      <m:oMathPara>
        <m:oMathParaPr>
          <m:jc m:val="right"/>
        </m:oMathPara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K</m:t>
              </m:r>
            </m:e>
            <m:sub>
              <m:r>
                <w:rPr>
                  <w:rFonts w:ascii="Cambria Math" w:hAnsi="Times New Roman" w:cs="Times New Roman"/>
                  <w:sz w:val="28"/>
                  <w:szCs w:val="28"/>
                  <w:lang w:val="en-US"/>
                </w:rPr>
                <m:t>1</m:t>
              </m:r>
            </m:sub>
          </m:sSub>
          <m:r>
            <w:rPr>
              <w:rFonts w:ascii="Cambria Math" w:hAnsi="Times New Roman" w:cs="Times New Roman"/>
              <w:sz w:val="28"/>
              <w:szCs w:val="28"/>
              <w:lang w:val="en-US"/>
            </w:rPr>
            <m:t>=</m:t>
          </m:r>
          <m:r>
            <w:rPr>
              <w:rFonts w:ascii="Cambria Math" w:hAnsi="Cambria Math" w:cs="Times New Roman"/>
              <w:sz w:val="28"/>
              <w:szCs w:val="28"/>
              <w:lang w:val="en-US"/>
            </w:rPr>
            <m:t>k</m:t>
          </m:r>
          <m:d>
            <m:dPr>
              <m:ctrlPr>
                <w:rPr>
                  <w:rFonts w:ascii="Cambria Math" w:hAnsi="Times New Roman" w:cs="Times New Roman"/>
                  <w:i/>
                  <w:sz w:val="28"/>
                  <w:szCs w:val="28"/>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Times New Roman" w:cs="Times New Roman"/>
                      <w:sz w:val="28"/>
                      <w:szCs w:val="28"/>
                      <w:lang w:val="en-US"/>
                    </w:rPr>
                    <m:t>1</m:t>
                  </m:r>
                </m:sub>
              </m:sSub>
              <m:r>
                <w:rPr>
                  <w:rFonts w:ascii="Cambria Math" w:hAnsi="Cambria Math" w:cs="Times New Roman"/>
                  <w:sz w:val="28"/>
                  <w:szCs w:val="28"/>
                  <w:lang w:val="en-US"/>
                </w:rPr>
                <m:t>-</m:t>
              </m:r>
              <m:r>
                <w:rPr>
                  <w:rFonts w:ascii="Cambria Math" w:hAnsi="Times New Roman" w:cs="Times New Roman"/>
                  <w:sz w:val="28"/>
                  <w:szCs w:val="28"/>
                  <w:lang w:val="en-US"/>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gρ</m:t>
                      </m:r>
                    </m:e>
                    <m:sub>
                      <m:r>
                        <w:rPr>
                          <w:rFonts w:ascii="Cambria Math" w:hAnsi="Times New Roman" w:cs="Times New Roman"/>
                          <w:sz w:val="28"/>
                          <w:szCs w:val="28"/>
                        </w:rPr>
                        <m:t>1</m:t>
                      </m:r>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num>
                <m:den>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den>
              </m:f>
            </m:e>
          </m:d>
          <m:r>
            <w:rPr>
              <w:rFonts w:ascii="Cambria Math" w:hAnsi="Times New Roman" w:cs="Times New Roman"/>
              <w:sz w:val="28"/>
              <w:szCs w:val="28"/>
            </w:rPr>
            <m:t xml:space="preserve">                                 (4.11)</m:t>
          </m:r>
        </m:oMath>
      </m:oMathPara>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Аналітичне рівняння статичної характеристики за каналом регулювання </w:t>
      </w: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Times New Roman" w:cs="Times New Roman"/>
            <w:sz w:val="28"/>
            <w:szCs w:val="28"/>
          </w:rPr>
          <m:t>→</m:t>
        </m:r>
        <m:r>
          <w:rPr>
            <w:rFonts w:ascii="Cambria Math" w:hAnsi="Cambria Math" w:cs="Times New Roman"/>
            <w:sz w:val="28"/>
            <w:szCs w:val="28"/>
          </w:rPr>
          <m:t>P</m:t>
        </m:r>
      </m:oMath>
      <w:r w:rsidRPr="00123198">
        <w:rPr>
          <w:rFonts w:ascii="Times New Roman" w:hAnsi="Times New Roman" w:cs="Times New Roman"/>
          <w:sz w:val="28"/>
          <w:szCs w:val="28"/>
        </w:rPr>
        <w:t xml:space="preserve"> прийме вид:</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E1B0E" w:rsidP="00123198">
      <w:pPr>
        <w:shd w:val="clear" w:color="auto" w:fill="FFFFFF"/>
        <w:spacing w:after="0" w:line="360" w:lineRule="auto"/>
        <w:ind w:firstLine="709"/>
        <w:contextualSpacing/>
        <w:jc w:val="both"/>
        <w:rPr>
          <w:rFonts w:ascii="Times New Roman" w:hAnsi="Times New Roman" w:cs="Times New Roman"/>
          <w:sz w:val="28"/>
          <w:szCs w:val="28"/>
          <w:lang w:val="en-US"/>
        </w:rPr>
      </w:pPr>
      <m:oMathPara>
        <m:oMathParaPr>
          <m:jc m:val="right"/>
        </m:oMathParaPr>
        <m:oMath>
          <m:sSub>
            <m:sSubPr>
              <m:ctrlPr>
                <w:rPr>
                  <w:rFonts w:ascii="Cambria Math" w:eastAsia="Times New Roman"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2</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Times New Roman" w:cs="Times New Roman"/>
                  <w:sz w:val="28"/>
                  <w:szCs w:val="28"/>
                </w:rPr>
                <m:t>1</m:t>
              </m:r>
              <m:r>
                <w:rPr>
                  <w:rFonts w:ascii="Cambria Math" w:hAnsi="Cambria Math" w:cs="Times New Roman"/>
                  <w:sz w:val="28"/>
                  <w:szCs w:val="28"/>
                </w:rPr>
                <m:t>n</m:t>
              </m:r>
            </m:sub>
          </m:sSub>
          <m:r>
            <w:rPr>
              <w:rFonts w:ascii="Cambria Math" w:hAnsi="Times New Roman" w:cs="Times New Roman"/>
              <w:sz w:val="28"/>
              <w:szCs w:val="28"/>
            </w:rPr>
            <m:t xml:space="preserve">                                              (4.12)</m:t>
          </m:r>
        </m:oMath>
      </m:oMathPara>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Аналіз (4.5) і (4.9) показує, що при </w:t>
      </w:r>
      <m:oMath>
        <m:r>
          <w:rPr>
            <w:rFonts w:ascii="Cambria Math" w:hAnsi="Cambria Math" w:cs="Times New Roman"/>
            <w:sz w:val="28"/>
            <w:szCs w:val="28"/>
            <w:lang w:val="uk-UA"/>
          </w:rPr>
          <m:t>k</m:t>
        </m:r>
        <m:r>
          <w:rPr>
            <w:rFonts w:ascii="Cambria Math" w:hAnsi="Times New Roman" w:cs="Times New Roman"/>
            <w:sz w:val="28"/>
            <w:szCs w:val="28"/>
            <w:lang w:val="uk-UA"/>
          </w:rPr>
          <m:t>=1</m:t>
        </m:r>
      </m:oMath>
      <w:r w:rsidRPr="00123198">
        <w:rPr>
          <w:rFonts w:ascii="Times New Roman" w:hAnsi="Times New Roman" w:cs="Times New Roman"/>
          <w:sz w:val="28"/>
          <w:szCs w:val="28"/>
          <w:lang w:val="uk-UA"/>
        </w:rPr>
        <w:t xml:space="preserve"> рівняння відрізняються тільки множниками при об’ємній витраті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Pr="00123198">
        <w:rPr>
          <w:rFonts w:ascii="Times New Roman" w:hAnsi="Times New Roman" w:cs="Times New Roman"/>
          <w:sz w:val="28"/>
          <w:szCs w:val="28"/>
          <w:lang w:val="uk-UA"/>
        </w:rPr>
        <w:t xml:space="preserve"> вхідного потоку. Ці множники будуть рівними тоді, коли виконується наступна рівність</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E1B0E" w:rsidP="00123198">
      <w:pPr>
        <w:pStyle w:val="ad"/>
        <w:spacing w:after="0" w:line="360" w:lineRule="auto"/>
        <w:ind w:left="0" w:firstLine="709"/>
        <w:contextualSpacing/>
        <w:jc w:val="right"/>
        <w:rPr>
          <w:rFonts w:ascii="Times New Roman" w:hAnsi="Times New Roman" w:cs="Times New Roman"/>
          <w:sz w:val="28"/>
          <w:szCs w:val="28"/>
          <w:lang w:val="uk-UA"/>
        </w:rPr>
      </w:pPr>
      <m:oMath>
        <m:f>
          <m:fPr>
            <m:ctrlPr>
              <w:rPr>
                <w:rFonts w:ascii="Cambria Math" w:hAnsi="Times New Roman" w:cs="Times New Roman"/>
                <w:i/>
                <w:sz w:val="28"/>
                <w:szCs w:val="28"/>
                <w:lang w:val="uk-UA"/>
              </w:rPr>
            </m:ctrlPr>
          </m:fPr>
          <m:num>
            <m:r>
              <w:rPr>
                <w:rFonts w:ascii="Cambria Math" w:hAnsi="Times New Roman" w:cs="Times New Roman"/>
                <w:sz w:val="28"/>
                <w:szCs w:val="28"/>
                <w:lang w:val="uk-UA"/>
              </w:rPr>
              <m:t>32</m:t>
            </m:r>
            <m:r>
              <w:rPr>
                <w:rFonts w:ascii="Cambria Math" w:hAnsi="Cambria Math" w:cs="Times New Roman"/>
                <w:sz w:val="28"/>
                <w:szCs w:val="28"/>
                <w:lang w:val="uk-UA"/>
              </w:rPr>
              <m:t>μl</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D</m:t>
                </m:r>
              </m:e>
              <m:sup>
                <m:r>
                  <w:rPr>
                    <w:rFonts w:ascii="Cambria Math" w:hAnsi="Times New Roman" w:cs="Times New Roman"/>
                    <w:sz w:val="28"/>
                    <w:szCs w:val="28"/>
                    <w:lang w:val="uk-UA"/>
                  </w:rPr>
                  <m:t>2</m:t>
                </m:r>
              </m:sup>
            </m:s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den>
        </m:f>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gρ</m:t>
                </m:r>
              </m:e>
              <m:sub>
                <m:r>
                  <w:rPr>
                    <w:rFonts w:ascii="Cambria Math" w:hAnsi="Times New Roman" w:cs="Times New Roman"/>
                    <w:sz w:val="28"/>
                    <w:szCs w:val="28"/>
                    <w:lang w:val="uk-UA"/>
                  </w:rPr>
                  <m:t>1</m:t>
                </m:r>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den>
        </m:f>
      </m:oMath>
      <w:r w:rsidR="0035584C" w:rsidRPr="00123198">
        <w:rPr>
          <w:rFonts w:ascii="Times New Roman" w:hAnsi="Times New Roman" w:cs="Times New Roman"/>
          <w:sz w:val="28"/>
          <w:szCs w:val="28"/>
          <w:lang w:val="uk-UA"/>
        </w:rPr>
        <w:t xml:space="preserve"> .                                           (4.13)</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Приймаючи до уваги, що поперечний перетин труби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π</m:t>
            </m:r>
          </m:num>
          <m:den>
            <m:r>
              <w:rPr>
                <w:rFonts w:ascii="Cambria Math" w:hAnsi="Times New Roman" w:cs="Times New Roman"/>
                <w:sz w:val="28"/>
                <w:szCs w:val="28"/>
                <w:lang w:val="uk-UA"/>
              </w:rPr>
              <m:t>4</m:t>
            </m:r>
          </m:den>
        </m:f>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D</m:t>
            </m:r>
          </m:e>
          <m:sup>
            <m:r>
              <w:rPr>
                <w:rFonts w:ascii="Cambria Math" w:hAnsi="Times New Roman" w:cs="Times New Roman"/>
                <w:sz w:val="28"/>
                <w:szCs w:val="28"/>
                <w:lang w:val="uk-UA"/>
              </w:rPr>
              <m:t>2</m:t>
            </m:r>
          </m:sup>
        </m:sSup>
      </m:oMath>
      <w:r w:rsidRPr="00123198">
        <w:rPr>
          <w:rFonts w:ascii="Times New Roman" w:hAnsi="Times New Roman" w:cs="Times New Roman"/>
          <w:sz w:val="28"/>
          <w:szCs w:val="28"/>
          <w:lang w:val="uk-UA"/>
        </w:rPr>
        <w:t>, з рівняння (4.13) знаходимо</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E1B0E" w:rsidP="00123198">
      <w:pPr>
        <w:pStyle w:val="ad"/>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8</m:t>
            </m:r>
            <m:r>
              <w:rPr>
                <w:rFonts w:ascii="Cambria Math" w:hAnsi="Cambria Math" w:cs="Times New Roman"/>
                <w:sz w:val="28"/>
                <w:szCs w:val="28"/>
                <w:lang w:val="uk-UA"/>
              </w:rPr>
              <m:t>π</m:t>
            </m:r>
          </m:num>
          <m:den>
            <m:r>
              <w:rPr>
                <w:rFonts w:ascii="Cambria Math" w:hAnsi="Cambria Math" w:cs="Times New Roman"/>
                <w:sz w:val="28"/>
                <w:szCs w:val="28"/>
                <w:lang w:val="uk-UA"/>
              </w:rPr>
              <m:t>g</m:t>
            </m:r>
          </m:den>
        </m:f>
        <m:f>
          <m:fPr>
            <m:ctrlPr>
              <w:rPr>
                <w:rFonts w:ascii="Cambria Math" w:hAnsi="Times New Roman" w:cs="Times New Roman"/>
                <w:i/>
                <w:sz w:val="28"/>
                <w:szCs w:val="28"/>
                <w:lang w:val="uk-UA"/>
              </w:rPr>
            </m:ctrlPr>
          </m:fPr>
          <m:num>
            <m:r>
              <w:rPr>
                <w:rFonts w:ascii="Cambria Math" w:hAnsi="Cambria Math" w:cs="Times New Roman"/>
                <w:sz w:val="28"/>
                <w:szCs w:val="28"/>
                <w:lang w:val="uk-UA"/>
              </w:rPr>
              <m:t>νl</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den>
        </m:f>
        <m:r>
          <w:rPr>
            <w:rFonts w:ascii="Cambria Math" w:hAnsi="Times New Roman" w:cs="Times New Roman"/>
            <w:sz w:val="28"/>
            <w:szCs w:val="28"/>
            <w:lang w:val="uk-UA"/>
          </w:rPr>
          <m:t xml:space="preserve"> </m:t>
        </m:r>
      </m:oMath>
      <w:r w:rsidR="0035584C" w:rsidRPr="00123198">
        <w:rPr>
          <w:rFonts w:ascii="Times New Roman" w:hAnsi="Times New Roman" w:cs="Times New Roman"/>
          <w:sz w:val="28"/>
          <w:szCs w:val="28"/>
          <w:lang w:val="uk-UA"/>
        </w:rPr>
        <w:t>.                                              (4.14)</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З рівняння (4.14) видно, що поперечний перетин регулюючого органу є пропорційним кінематичній в’язкості </w:t>
      </w:r>
      <m:oMath>
        <m:r>
          <w:rPr>
            <w:rFonts w:ascii="Cambria Math" w:hAnsi="Cambria Math" w:cs="Times New Roman"/>
            <w:sz w:val="28"/>
            <w:szCs w:val="28"/>
            <w:lang w:val="uk-UA"/>
          </w:rPr>
          <m:t>ν</m:t>
        </m:r>
      </m:oMath>
      <w:r w:rsidRPr="00123198">
        <w:rPr>
          <w:rFonts w:ascii="Times New Roman" w:hAnsi="Times New Roman" w:cs="Times New Roman"/>
          <w:sz w:val="28"/>
          <w:szCs w:val="28"/>
          <w:lang w:val="uk-UA"/>
        </w:rPr>
        <w:t xml:space="preserve"> речовини і довжині </w:t>
      </w:r>
      <m:oMath>
        <m:r>
          <w:rPr>
            <w:rFonts w:ascii="Cambria Math" w:hAnsi="Cambria Math" w:cs="Times New Roman"/>
            <w:sz w:val="28"/>
            <w:szCs w:val="28"/>
            <w:lang w:val="uk-UA"/>
          </w:rPr>
          <m:t>l</m:t>
        </m:r>
      </m:oMath>
      <w:r w:rsidRPr="00123198">
        <w:rPr>
          <w:rFonts w:ascii="Times New Roman" w:hAnsi="Times New Roman" w:cs="Times New Roman"/>
          <w:sz w:val="28"/>
          <w:szCs w:val="28"/>
          <w:lang w:val="uk-UA"/>
        </w:rPr>
        <w:t xml:space="preserve"> трубопроводу та зворотно пропорційним часу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oMath>
      <w:r w:rsidRPr="00123198">
        <w:rPr>
          <w:rFonts w:ascii="Times New Roman" w:hAnsi="Times New Roman" w:cs="Times New Roman"/>
          <w:sz w:val="28"/>
          <w:szCs w:val="28"/>
          <w:lang w:val="uk-UA"/>
        </w:rPr>
        <w:t xml:space="preserve"> перебування цієї речовини в трубопроводі. Так як час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T</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Pr="00123198">
        <w:rPr>
          <w:rFonts w:ascii="Times New Roman" w:hAnsi="Times New Roman" w:cs="Times New Roman"/>
          <w:sz w:val="28"/>
          <w:szCs w:val="28"/>
          <w:lang w:val="uk-UA"/>
        </w:rPr>
        <w:t xml:space="preserve"> , а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T</m:t>
            </m:r>
          </m:sub>
        </m:sSub>
        <m:r>
          <w:rPr>
            <w:rFonts w:ascii="Cambria Math" w:hAnsi="Times New Roman" w:cs="Times New Roman"/>
            <w:sz w:val="28"/>
            <w:szCs w:val="28"/>
            <w:lang w:val="uk-UA"/>
          </w:rPr>
          <m:t>=</m:t>
        </m:r>
        <m:r>
          <w:rPr>
            <w:rFonts w:ascii="Cambria Math" w:hAnsi="Cambria Math" w:cs="Times New Roman"/>
            <w:sz w:val="28"/>
            <w:szCs w:val="28"/>
            <w:lang w:val="uk-UA"/>
          </w:rPr>
          <m:t>l</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oMath>
      <w:r w:rsidRPr="00123198">
        <w:rPr>
          <w:rFonts w:ascii="Times New Roman" w:hAnsi="Times New Roman" w:cs="Times New Roman"/>
          <w:sz w:val="28"/>
          <w:szCs w:val="28"/>
          <w:lang w:val="uk-UA"/>
        </w:rPr>
        <w:t>, то рівняння (4.14) приймає вигляд</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E1B0E" w:rsidP="00123198">
      <w:pPr>
        <w:pStyle w:val="ad"/>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8</m:t>
            </m:r>
            <m:r>
              <w:rPr>
                <w:rFonts w:ascii="Cambria Math" w:hAnsi="Cambria Math" w:cs="Times New Roman"/>
                <w:sz w:val="28"/>
                <w:szCs w:val="28"/>
                <w:lang w:val="uk-UA"/>
              </w:rPr>
              <m:t>π</m:t>
            </m:r>
          </m:num>
          <m:den>
            <m:r>
              <w:rPr>
                <w:rFonts w:ascii="Cambria Math" w:hAnsi="Cambria Math" w:cs="Times New Roman"/>
                <w:sz w:val="28"/>
                <w:szCs w:val="28"/>
                <w:lang w:val="uk-UA"/>
              </w:rPr>
              <m:t>g</m:t>
            </m:r>
          </m:den>
        </m:f>
        <m:f>
          <m:fPr>
            <m:ctrlPr>
              <w:rPr>
                <w:rFonts w:ascii="Cambria Math" w:hAnsi="Times New Roman" w:cs="Times New Roman"/>
                <w:i/>
                <w:sz w:val="28"/>
                <w:szCs w:val="28"/>
                <w:lang w:val="uk-UA"/>
              </w:rPr>
            </m:ctrlPr>
          </m:fPr>
          <m:num>
            <m:r>
              <w:rPr>
                <w:rFonts w:ascii="Cambria Math" w:hAnsi="Cambria Math" w:cs="Times New Roman"/>
                <w:sz w:val="28"/>
                <w:szCs w:val="28"/>
                <w:lang w:val="uk-UA"/>
              </w:rPr>
              <m:t>ν</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r>
          <w:rPr>
            <w:rFonts w:ascii="Cambria Math" w:hAnsi="Times New Roman" w:cs="Times New Roman"/>
            <w:sz w:val="28"/>
            <w:szCs w:val="28"/>
            <w:lang w:val="uk-UA"/>
          </w:rPr>
          <m:t xml:space="preserve"> </m:t>
        </m:r>
      </m:oMath>
      <w:r w:rsidR="0035584C" w:rsidRPr="00123198">
        <w:rPr>
          <w:rFonts w:ascii="Times New Roman" w:hAnsi="Times New Roman" w:cs="Times New Roman"/>
          <w:sz w:val="28"/>
          <w:szCs w:val="28"/>
          <w:lang w:val="uk-UA"/>
        </w:rPr>
        <w:t xml:space="preserve"> .                                         (4.15)</w:t>
      </w:r>
    </w:p>
    <w:p w:rsidR="0035584C" w:rsidRPr="00123198" w:rsidRDefault="0035584C" w:rsidP="00123198">
      <w:pPr>
        <w:pStyle w:val="ad"/>
        <w:spacing w:after="0" w:line="360" w:lineRule="auto"/>
        <w:ind w:left="0" w:firstLine="709"/>
        <w:contextualSpacing/>
        <w:jc w:val="right"/>
        <w:rPr>
          <w:rFonts w:ascii="Times New Roman" w:hAnsi="Times New Roman" w:cs="Times New Roman"/>
          <w:sz w:val="28"/>
          <w:szCs w:val="28"/>
          <w:lang w:val="uk-UA"/>
        </w:rPr>
      </w:pP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З рівняння (4.15) можна розрахувати поперечний перетин регулюючого органу чи діафрагми в залежності від нормованих значень об’ємної витрати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Pr="00123198">
        <w:rPr>
          <w:rFonts w:ascii="Times New Roman" w:hAnsi="Times New Roman" w:cs="Times New Roman"/>
          <w:sz w:val="28"/>
          <w:szCs w:val="28"/>
          <w:lang w:val="uk-UA"/>
        </w:rPr>
        <w:t xml:space="preserve"> речовини та поперечного перетину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oMath>
      <w:r w:rsidRPr="00123198">
        <w:rPr>
          <w:rFonts w:ascii="Times New Roman" w:hAnsi="Times New Roman" w:cs="Times New Roman"/>
          <w:sz w:val="28"/>
          <w:szCs w:val="28"/>
          <w:lang w:val="uk-UA"/>
        </w:rPr>
        <w:t xml:space="preserve"> трубопроводу при відомій кінематичній в’язкості </w:t>
      </w:r>
      <m:oMath>
        <m:r>
          <w:rPr>
            <w:rFonts w:ascii="Cambria Math" w:hAnsi="Cambria Math" w:cs="Times New Roman"/>
            <w:sz w:val="28"/>
            <w:szCs w:val="28"/>
            <w:lang w:val="uk-UA"/>
          </w:rPr>
          <m:t>ν</m:t>
        </m:r>
      </m:oMath>
      <w:r w:rsidRPr="00123198">
        <w:rPr>
          <w:rFonts w:ascii="Times New Roman" w:hAnsi="Times New Roman" w:cs="Times New Roman"/>
          <w:sz w:val="28"/>
          <w:szCs w:val="28"/>
          <w:lang w:val="uk-UA"/>
        </w:rPr>
        <w:t xml:space="preserve"> речовини.</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Використаємо рівняння Менделєєва-Клапейрона:</w:t>
      </w:r>
    </w:p>
    <w:p w:rsidR="0035584C" w:rsidRPr="00123198" w:rsidRDefault="0035584C" w:rsidP="00123198">
      <w:pPr>
        <w:pStyle w:val="ad"/>
        <w:spacing w:after="0" w:line="360" w:lineRule="auto"/>
        <w:ind w:left="0" w:firstLine="709"/>
        <w:contextualSpacing/>
        <w:jc w:val="both"/>
        <w:rPr>
          <w:rFonts w:ascii="Times New Roman" w:hAnsi="Times New Roman" w:cs="Times New Roman"/>
          <w:sz w:val="28"/>
          <w:szCs w:val="28"/>
          <w:lang w:val="uk-UA"/>
        </w:rPr>
      </w:pPr>
    </w:p>
    <w:p w:rsidR="0035584C" w:rsidRPr="00123198" w:rsidRDefault="003E1B0E" w:rsidP="00123198">
      <w:pPr>
        <w:pStyle w:val="ad"/>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Times New Roman" w:cs="Times New Roman"/>
                <w:sz w:val="28"/>
                <w:szCs w:val="28"/>
                <w:lang w:val="uk-UA"/>
              </w:rPr>
              <m:t>г</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МТ</m:t>
            </m:r>
          </m:num>
          <m:den>
            <m:r>
              <w:rPr>
                <w:rFonts w:ascii="Cambria Math" w:hAnsi="Times New Roman" w:cs="Times New Roman"/>
                <w:sz w:val="28"/>
                <w:szCs w:val="28"/>
                <w:lang w:val="uk-UA"/>
              </w:rPr>
              <m:t>848</m:t>
            </m:r>
            <m:r>
              <w:rPr>
                <w:rFonts w:ascii="Cambria Math" w:hAnsi="Times New Roman" w:cs="Times New Roman"/>
                <w:sz w:val="28"/>
                <w:szCs w:val="28"/>
                <w:lang w:val="uk-UA"/>
              </w:rPr>
              <m:t>Р</m:t>
            </m:r>
          </m:den>
        </m:f>
      </m:oMath>
      <w:r w:rsidR="0035584C" w:rsidRPr="00123198">
        <w:rPr>
          <w:rFonts w:ascii="Times New Roman" w:hAnsi="Times New Roman" w:cs="Times New Roman"/>
          <w:sz w:val="28"/>
          <w:szCs w:val="28"/>
          <w:lang w:val="uk-UA"/>
        </w:rPr>
        <w:t xml:space="preserve">                                                (4.16)</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Знайдемо коефіцієнт:</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E1B0E" w:rsidP="00123198">
      <w:pPr>
        <w:spacing w:after="0" w:line="360" w:lineRule="auto"/>
        <w:ind w:firstLine="709"/>
        <w:contextualSpacing/>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2</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Times New Roman" w:cs="Times New Roman"/>
                <w:sz w:val="28"/>
                <w:szCs w:val="28"/>
              </w:rPr>
              <m:t>т</m:t>
            </m:r>
          </m:sub>
        </m:sSub>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г</m:t>
            </m:r>
          </m:sub>
        </m:sSub>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пг</m:t>
            </m:r>
          </m:sub>
        </m:sSub>
      </m:oMath>
      <w:r w:rsidR="0035584C" w:rsidRPr="00123198">
        <w:rPr>
          <w:rFonts w:ascii="Times New Roman" w:hAnsi="Times New Roman" w:cs="Times New Roman"/>
          <w:sz w:val="28"/>
          <w:szCs w:val="28"/>
        </w:rPr>
        <w:t xml:space="preserve">                                       (4.17)</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 xml:space="preserve">де </w:t>
      </w:r>
      <w:r w:rsidRPr="00123198">
        <w:rPr>
          <w:rFonts w:ascii="Times New Roman" w:hAnsi="Times New Roman" w:cs="Times New Roman"/>
          <w:sz w:val="28"/>
          <w:szCs w:val="28"/>
          <w:lang w:val="en-US"/>
        </w:rPr>
        <w:t>S</w:t>
      </w:r>
      <w:r w:rsidRPr="00123198">
        <w:rPr>
          <w:rFonts w:ascii="Times New Roman" w:hAnsi="Times New Roman" w:cs="Times New Roman"/>
          <w:sz w:val="28"/>
          <w:szCs w:val="28"/>
          <w:vertAlign w:val="subscript"/>
          <w:lang w:val="en-US"/>
        </w:rPr>
        <w:t>T</w:t>
      </w:r>
      <w:r w:rsidRPr="00123198">
        <w:rPr>
          <w:rFonts w:ascii="Times New Roman" w:hAnsi="Times New Roman" w:cs="Times New Roman"/>
          <w:sz w:val="28"/>
          <w:szCs w:val="28"/>
        </w:rPr>
        <w:t xml:space="preserve"> – поперечний перетин, ρ</w:t>
      </w:r>
      <w:r w:rsidRPr="00123198">
        <w:rPr>
          <w:rFonts w:ascii="Times New Roman" w:hAnsi="Times New Roman" w:cs="Times New Roman"/>
          <w:sz w:val="28"/>
          <w:szCs w:val="28"/>
          <w:vertAlign w:val="subscript"/>
        </w:rPr>
        <w:t>г</w:t>
      </w:r>
      <w:r w:rsidRPr="00123198">
        <w:rPr>
          <w:rFonts w:ascii="Times New Roman" w:hAnsi="Times New Roman" w:cs="Times New Roman"/>
          <w:sz w:val="28"/>
          <w:szCs w:val="28"/>
        </w:rPr>
        <w:t xml:space="preserve"> – густина газу, а </w:t>
      </w:r>
      <w:r w:rsidRPr="00123198">
        <w:rPr>
          <w:rFonts w:ascii="Times New Roman" w:hAnsi="Times New Roman" w:cs="Times New Roman"/>
          <w:sz w:val="28"/>
          <w:szCs w:val="28"/>
          <w:lang w:val="en-US"/>
        </w:rPr>
        <w:t>t</w:t>
      </w:r>
      <w:r w:rsidRPr="00123198">
        <w:rPr>
          <w:rFonts w:ascii="Times New Roman" w:hAnsi="Times New Roman" w:cs="Times New Roman"/>
          <w:sz w:val="28"/>
          <w:szCs w:val="28"/>
          <w:vertAlign w:val="subscript"/>
        </w:rPr>
        <w:t>пг</w:t>
      </w:r>
      <w:r w:rsidRPr="00123198">
        <w:rPr>
          <w:rFonts w:ascii="Times New Roman" w:hAnsi="Times New Roman" w:cs="Times New Roman"/>
          <w:sz w:val="28"/>
          <w:szCs w:val="28"/>
        </w:rPr>
        <w:t xml:space="preserve"> – час прохождення газу по трубопроводу.</w:t>
      </w: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lastRenderedPageBreak/>
        <w:t>Можна спостерігати те, що коефіцієнт К</w:t>
      </w:r>
      <w:r w:rsidRPr="00123198">
        <w:rPr>
          <w:rFonts w:ascii="Times New Roman" w:hAnsi="Times New Roman" w:cs="Times New Roman"/>
          <w:sz w:val="28"/>
          <w:szCs w:val="28"/>
          <w:vertAlign w:val="subscript"/>
        </w:rPr>
        <w:t>2</w:t>
      </w:r>
      <w:r w:rsidRPr="00123198">
        <w:rPr>
          <w:rFonts w:ascii="Times New Roman" w:hAnsi="Times New Roman" w:cs="Times New Roman"/>
          <w:sz w:val="28"/>
          <w:szCs w:val="28"/>
        </w:rPr>
        <w:t xml:space="preserve"> пропорційний тиску Р. Тому рівняння (4.16) підставляємо до (4.17) та маємо:</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E1B0E" w:rsidP="00123198">
      <w:pPr>
        <w:spacing w:after="0" w:line="360" w:lineRule="auto"/>
        <w:ind w:firstLine="709"/>
        <w:contextualSpacing/>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2</m:t>
            </m:r>
          </m:sub>
        </m:sSub>
        <m:r>
          <w:rPr>
            <w:rFonts w:ascii="Cambria Math" w:hAnsi="Times New Roman" w:cs="Times New Roman"/>
            <w:sz w:val="28"/>
            <w:szCs w:val="28"/>
          </w:rPr>
          <m:t>=</m:t>
        </m:r>
        <m:f>
          <m:fPr>
            <m:ctrlPr>
              <w:rPr>
                <w:rFonts w:ascii="Cambria Math" w:eastAsia="Times New Roman"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Times New Roman" w:cs="Times New Roman"/>
                <w:sz w:val="28"/>
                <w:szCs w:val="28"/>
              </w:rPr>
              <m:t>МТ</m:t>
            </m:r>
          </m:num>
          <m:den>
            <m:r>
              <w:rPr>
                <w:rFonts w:ascii="Cambria Math" w:hAnsi="Times New Roman" w:cs="Times New Roman"/>
                <w:sz w:val="28"/>
                <w:szCs w:val="28"/>
              </w:rPr>
              <m:t>848</m:t>
            </m:r>
            <m:r>
              <w:rPr>
                <w:rFonts w:ascii="Cambria Math" w:hAnsi="Times New Roman" w:cs="Times New Roman"/>
                <w:sz w:val="28"/>
                <w:szCs w:val="28"/>
              </w:rPr>
              <m:t>Р</m:t>
            </m:r>
          </m:den>
        </m:f>
      </m:oMath>
      <w:r w:rsidR="0035584C" w:rsidRPr="00123198">
        <w:rPr>
          <w:rFonts w:ascii="Times New Roman" w:hAnsi="Times New Roman" w:cs="Times New Roman"/>
          <w:sz w:val="28"/>
          <w:szCs w:val="28"/>
        </w:rPr>
        <w:t xml:space="preserve">                                           (4.18)</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 xml:space="preserve">Аналітичне рівняння статичної характеристики за каналом збурення  </w:t>
      </w:r>
      <m:oMath>
        <m:r>
          <w:rPr>
            <w:rFonts w:ascii="Cambria Math" w:hAnsi="Cambria Math" w:cs="Times New Roman"/>
            <w:sz w:val="28"/>
            <w:szCs w:val="28"/>
          </w:rPr>
          <m:t>ρ</m:t>
        </m:r>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Cambria Math" w:cs="Times New Roman"/>
            <w:sz w:val="28"/>
            <w:szCs w:val="28"/>
            <w:lang w:val="en-US"/>
          </w:rPr>
          <m:t>P</m:t>
        </m:r>
      </m:oMath>
      <w:r w:rsidRPr="00123198">
        <w:rPr>
          <w:rFonts w:ascii="Times New Roman" w:hAnsi="Times New Roman" w:cs="Times New Roman"/>
          <w:sz w:val="28"/>
          <w:szCs w:val="28"/>
        </w:rPr>
        <w:t xml:space="preserve"> прийме вид:</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m:oMath>
        <m:r>
          <w:rPr>
            <w:rFonts w:ascii="Cambria Math" w:hAnsi="Cambria Math" w:cs="Times New Roman"/>
            <w:sz w:val="28"/>
            <w:szCs w:val="28"/>
          </w:rPr>
          <m:t>P</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2</m:t>
                </m:r>
              </m:sub>
            </m:sSub>
          </m:num>
          <m:den>
            <m:r>
              <w:rPr>
                <w:rFonts w:ascii="Cambria Math" w:hAnsi="Cambria Math" w:cs="Times New Roman"/>
                <w:sz w:val="28"/>
                <w:szCs w:val="28"/>
              </w:rPr>
              <m:t>ρ</m:t>
            </m:r>
          </m:den>
        </m:f>
      </m:oMath>
      <w:r w:rsidRPr="00123198">
        <w:rPr>
          <w:rFonts w:ascii="Times New Roman" w:hAnsi="Times New Roman" w:cs="Times New Roman"/>
          <w:sz w:val="28"/>
          <w:szCs w:val="28"/>
        </w:rPr>
        <w:t xml:space="preserve">                                             (4.19)</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Для того щоб вивести останню аналітичну модель за каналом збурення </w:t>
      </w:r>
      <m:oMath>
        <m:r>
          <w:rPr>
            <w:rFonts w:ascii="Cambria Math" w:hAnsi="Cambria Math" w:cs="Times New Roman"/>
            <w:sz w:val="28"/>
            <w:szCs w:val="28"/>
          </w:rPr>
          <m:t>μ</m:t>
        </m:r>
        <m:r>
          <w:rPr>
            <w:rFonts w:ascii="Cambria Math" w:hAnsi="Times New Roman" w:cs="Times New Roman"/>
            <w:sz w:val="28"/>
            <w:szCs w:val="28"/>
          </w:rPr>
          <m:t>→</m:t>
        </m:r>
        <m:r>
          <w:rPr>
            <w:rFonts w:ascii="Cambria Math" w:hAnsi="Cambria Math" w:cs="Times New Roman"/>
            <w:sz w:val="28"/>
            <w:szCs w:val="28"/>
            <w:lang w:val="en-US"/>
          </w:rPr>
          <m:t>P</m:t>
        </m:r>
      </m:oMath>
      <w:r w:rsidRPr="00123198">
        <w:rPr>
          <w:rFonts w:ascii="Times New Roman" w:hAnsi="Times New Roman" w:cs="Times New Roman"/>
          <w:sz w:val="28"/>
          <w:szCs w:val="28"/>
        </w:rPr>
        <w:t xml:space="preserve"> ми беремо закон Гагена-Пуазёйля втрати тиску на тертя:</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caps/>
          <w:position w:val="-30"/>
          <w:sz w:val="28"/>
          <w:szCs w:val="28"/>
        </w:rPr>
        <w:object w:dxaOrig="1240" w:dyaOrig="680">
          <v:shape id="_x0000_i1031" type="#_x0000_t75" style="width:61.95pt;height:33.5pt" o:ole="">
            <v:imagedata r:id="rId32" o:title=""/>
          </v:shape>
          <o:OLEObject Type="Embed" ProgID="Equation.3" ShapeID="_x0000_i1031" DrawAspect="Content" ObjectID="_1686715998" r:id="rId33"/>
        </w:object>
      </w:r>
      <w:r w:rsidRPr="00123198">
        <w:rPr>
          <w:rFonts w:ascii="Times New Roman" w:hAnsi="Times New Roman" w:cs="Times New Roman"/>
          <w:caps/>
          <w:sz w:val="28"/>
          <w:szCs w:val="28"/>
        </w:rPr>
        <w:t xml:space="preserve">,                                             </w:t>
      </w:r>
      <w:r w:rsidRPr="00123198">
        <w:rPr>
          <w:rFonts w:ascii="Times New Roman" w:hAnsi="Times New Roman" w:cs="Times New Roman"/>
          <w:sz w:val="28"/>
          <w:szCs w:val="28"/>
        </w:rPr>
        <w:t>(4.20)</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caps/>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w:r w:rsidRPr="00123198">
        <w:rPr>
          <w:rFonts w:ascii="Times New Roman" w:hAnsi="Times New Roman" w:cs="Times New Roman"/>
          <w:i/>
          <w:sz w:val="28"/>
          <w:szCs w:val="28"/>
        </w:rPr>
        <w:t>L</w:t>
      </w:r>
      <w:r w:rsidRPr="00123198">
        <w:rPr>
          <w:rFonts w:ascii="Times New Roman" w:hAnsi="Times New Roman" w:cs="Times New Roman"/>
          <w:sz w:val="28"/>
          <w:szCs w:val="28"/>
        </w:rPr>
        <w:t xml:space="preserve"> – довжина ділянки трубопроводу;</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i/>
          <w:sz w:val="28"/>
          <w:szCs w:val="28"/>
        </w:rPr>
        <w:t xml:space="preserve"> D</w:t>
      </w:r>
      <w:r w:rsidRPr="00123198">
        <w:rPr>
          <w:rFonts w:ascii="Times New Roman" w:hAnsi="Times New Roman" w:cs="Times New Roman"/>
          <w:sz w:val="28"/>
          <w:szCs w:val="28"/>
        </w:rPr>
        <w:t xml:space="preserve"> - діаметр трубопроводу;</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 </w:t>
      </w:r>
      <w:r w:rsidRPr="00123198">
        <w:rPr>
          <w:rFonts w:ascii="Times New Roman" w:hAnsi="Times New Roman" w:cs="Times New Roman"/>
          <w:i/>
          <w:sz w:val="28"/>
          <w:szCs w:val="28"/>
        </w:rPr>
        <w:t>g</w:t>
      </w:r>
      <w:r w:rsidRPr="00123198">
        <w:rPr>
          <w:rFonts w:ascii="Times New Roman" w:hAnsi="Times New Roman" w:cs="Times New Roman"/>
          <w:sz w:val="28"/>
          <w:szCs w:val="28"/>
        </w:rPr>
        <w:t xml:space="preserve"> = 9,81 м/с</w:t>
      </w:r>
      <w:r w:rsidRPr="00123198">
        <w:rPr>
          <w:rFonts w:ascii="Times New Roman" w:hAnsi="Times New Roman" w:cs="Times New Roman"/>
          <w:sz w:val="28"/>
          <w:szCs w:val="28"/>
          <w:vertAlign w:val="superscript"/>
        </w:rPr>
        <w:t>2</w:t>
      </w:r>
      <w:r w:rsidRPr="00123198">
        <w:rPr>
          <w:rFonts w:ascii="Times New Roman" w:hAnsi="Times New Roman" w:cs="Times New Roman"/>
          <w:sz w:val="28"/>
          <w:szCs w:val="28"/>
        </w:rPr>
        <w:t>.</w:t>
      </w: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Звідси використовуючи перетворення Лапласа приймаємо рівняння за коефіцієнт:</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E1B0E" w:rsidP="00123198">
      <w:pPr>
        <w:spacing w:after="0" w:line="360" w:lineRule="auto"/>
        <w:ind w:firstLine="709"/>
        <w:contextualSpacing/>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3</m:t>
            </m:r>
          </m:sub>
        </m:sSub>
        <m:r>
          <w:rPr>
            <w:rFonts w:ascii="Cambria Math" w:hAnsi="Times New Roman" w:cs="Times New Roman"/>
            <w:sz w:val="28"/>
            <w:szCs w:val="28"/>
          </w:rPr>
          <m:t>=32</m:t>
        </m:r>
        <m:f>
          <m:fPr>
            <m:ctrlPr>
              <w:rPr>
                <w:rFonts w:ascii="Cambria Math" w:hAnsi="Times New Roman" w:cs="Times New Roman"/>
                <w:i/>
                <w:sz w:val="28"/>
                <w:szCs w:val="28"/>
              </w:rPr>
            </m:ctrlPr>
          </m:fPr>
          <m:num>
            <m:r>
              <w:rPr>
                <w:rFonts w:ascii="Cambria Math" w:hAnsi="Cambria Math" w:cs="Times New Roman"/>
                <w:sz w:val="28"/>
                <w:szCs w:val="28"/>
              </w:rPr>
              <m:t>Lv</m:t>
            </m:r>
          </m:num>
          <m:den>
            <m:sSup>
              <m:sSupPr>
                <m:ctrlPr>
                  <w:rPr>
                    <w:rFonts w:ascii="Cambria Math" w:hAnsi="Times New Roman" w:cs="Times New Roman"/>
                    <w:i/>
                    <w:sz w:val="28"/>
                    <w:szCs w:val="28"/>
                  </w:rPr>
                </m:ctrlPr>
              </m:sSupPr>
              <m:e>
                <m:r>
                  <w:rPr>
                    <w:rFonts w:ascii="Cambria Math" w:hAnsi="Cambria Math" w:cs="Times New Roman"/>
                    <w:sz w:val="28"/>
                    <w:szCs w:val="28"/>
                    <w:lang w:val="en-US"/>
                  </w:rPr>
                  <m:t>D</m:t>
                </m:r>
              </m:e>
              <m:sup>
                <m:r>
                  <w:rPr>
                    <w:rFonts w:ascii="Cambria Math" w:hAnsi="Times New Roman" w:cs="Times New Roman"/>
                    <w:sz w:val="28"/>
                    <w:szCs w:val="28"/>
                  </w:rPr>
                  <m:t>2</m:t>
                </m:r>
              </m:sup>
            </m:sSup>
            <m:r>
              <w:rPr>
                <w:rFonts w:ascii="Cambria Math" w:hAnsi="Cambria Math" w:cs="Times New Roman"/>
                <w:sz w:val="28"/>
                <w:szCs w:val="28"/>
              </w:rPr>
              <m:t>g</m:t>
            </m:r>
          </m:den>
        </m:f>
      </m:oMath>
      <w:r w:rsidR="0035584C" w:rsidRPr="00123198">
        <w:rPr>
          <w:rFonts w:ascii="Times New Roman" w:hAnsi="Times New Roman" w:cs="Times New Roman"/>
          <w:sz w:val="28"/>
          <w:szCs w:val="28"/>
        </w:rPr>
        <w:t xml:space="preserve">                                          (4.21)</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spacing w:after="0" w:line="360" w:lineRule="auto"/>
        <w:ind w:firstLine="709"/>
        <w:contextualSpacing/>
        <w:rPr>
          <w:rFonts w:ascii="Times New Roman" w:hAnsi="Times New Roman" w:cs="Times New Roman"/>
          <w:i/>
          <w:sz w:val="28"/>
          <w:szCs w:val="28"/>
        </w:rPr>
      </w:pPr>
      <w:r w:rsidRPr="00123198">
        <w:rPr>
          <w:rFonts w:ascii="Times New Roman" w:hAnsi="Times New Roman" w:cs="Times New Roman"/>
          <w:sz w:val="28"/>
          <w:szCs w:val="28"/>
        </w:rPr>
        <w:t xml:space="preserve">Та аналітичне рівняння статичної характеристики за каналом збурення </w:t>
      </w:r>
      <m:oMath>
        <m:r>
          <w:rPr>
            <w:rFonts w:ascii="Cambria Math" w:hAnsi="Cambria Math" w:cs="Times New Roman"/>
            <w:sz w:val="28"/>
            <w:szCs w:val="28"/>
          </w:rPr>
          <m:t>μ</m:t>
        </m:r>
        <m:r>
          <w:rPr>
            <w:rFonts w:ascii="Cambria Math" w:hAnsi="Times New Roman" w:cs="Times New Roman"/>
            <w:sz w:val="28"/>
            <w:szCs w:val="28"/>
          </w:rPr>
          <m:t>→</m:t>
        </m:r>
        <m:r>
          <w:rPr>
            <w:rFonts w:ascii="Cambria Math" w:hAnsi="Cambria Math" w:cs="Times New Roman"/>
            <w:sz w:val="28"/>
            <w:szCs w:val="28"/>
            <w:lang w:val="en-US"/>
          </w:rPr>
          <m:t>P</m:t>
        </m:r>
      </m:oMath>
      <w:r w:rsidRPr="00123198">
        <w:rPr>
          <w:rFonts w:ascii="Times New Roman" w:hAnsi="Times New Roman" w:cs="Times New Roman"/>
          <w:sz w:val="28"/>
          <w:szCs w:val="28"/>
        </w:rPr>
        <w:t xml:space="preserve"> приймає вид:</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m:oMath>
        <m:r>
          <w:rPr>
            <w:rFonts w:ascii="Cambria Math" w:hAnsi="Cambria Math" w:cs="Times New Roman"/>
            <w:sz w:val="28"/>
            <w:szCs w:val="28"/>
          </w:rPr>
          <m:t>P</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3</m:t>
            </m:r>
          </m:sub>
        </m:sSub>
        <m:r>
          <w:rPr>
            <w:rFonts w:ascii="Cambria Math" w:hAnsi="Cambria Math" w:cs="Times New Roman"/>
            <w:sz w:val="28"/>
            <w:szCs w:val="28"/>
          </w:rPr>
          <m:t>μ</m:t>
        </m:r>
      </m:oMath>
      <w:r w:rsidRPr="00123198">
        <w:rPr>
          <w:rFonts w:ascii="Times New Roman" w:hAnsi="Times New Roman" w:cs="Times New Roman"/>
          <w:sz w:val="28"/>
          <w:szCs w:val="28"/>
        </w:rPr>
        <w:t xml:space="preserve">                                            (4.22)</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b w:val="0"/>
          <w:color w:val="auto"/>
          <w:sz w:val="28"/>
          <w:szCs w:val="28"/>
        </w:rPr>
      </w:pPr>
      <w:r w:rsidRPr="00123198">
        <w:rPr>
          <w:rFonts w:ascii="Times New Roman" w:hAnsi="Times New Roman" w:cs="Times New Roman"/>
          <w:color w:val="auto"/>
          <w:sz w:val="28"/>
          <w:szCs w:val="28"/>
        </w:rPr>
        <w:lastRenderedPageBreak/>
        <w:t>4.2.2. Розробка математичної моделі трубопроводу в динамічному режимі роботи</w:t>
      </w:r>
    </w:p>
    <w:p w:rsidR="0035584C" w:rsidRPr="00123198" w:rsidRDefault="0035584C" w:rsidP="00123198">
      <w:pPr>
        <w:shd w:val="clear" w:color="auto" w:fill="FFFFFF"/>
        <w:spacing w:after="0" w:line="360" w:lineRule="auto"/>
        <w:ind w:firstLine="709"/>
        <w:contextualSpacing/>
        <w:jc w:val="center"/>
        <w:rPr>
          <w:rFonts w:ascii="Times New Roman" w:hAnsi="Times New Roman" w:cs="Times New Roman"/>
          <w:b/>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Якщо розглядати його як об’єкт ідеального витіснення, то він становить собою ланку чистого запізнення з часом </w:t>
      </w:r>
      <w:r w:rsidRPr="00123198">
        <w:rPr>
          <w:rFonts w:ascii="Times New Roman" w:hAnsi="Times New Roman" w:cs="Times New Roman"/>
          <w:position w:val="-6"/>
          <w:sz w:val="28"/>
          <w:szCs w:val="28"/>
        </w:rPr>
        <w:object w:dxaOrig="920" w:dyaOrig="279">
          <v:shape id="_x0000_i1032" type="#_x0000_t75" style="width:46.9pt;height:15.9pt" o:ole="">
            <v:imagedata r:id="rId34" o:title=""/>
          </v:shape>
          <o:OLEObject Type="Embed" ProgID="Equation.3" ShapeID="_x0000_i1032" DrawAspect="Content" ObjectID="_1686715999" r:id="rId35"/>
        </w:object>
      </w:r>
      <w:r w:rsidRPr="00123198">
        <w:rPr>
          <w:rFonts w:ascii="Times New Roman" w:hAnsi="Times New Roman" w:cs="Times New Roman"/>
          <w:sz w:val="28"/>
          <w:szCs w:val="28"/>
        </w:rPr>
        <w:t xml:space="preserve">, де </w:t>
      </w:r>
      <w:r w:rsidRPr="00123198">
        <w:rPr>
          <w:rFonts w:ascii="Times New Roman" w:hAnsi="Times New Roman" w:cs="Times New Roman"/>
          <w:i/>
          <w:sz w:val="28"/>
          <w:szCs w:val="28"/>
        </w:rPr>
        <w:t>V</w:t>
      </w:r>
      <w:r w:rsidRPr="00123198">
        <w:rPr>
          <w:rFonts w:ascii="Times New Roman" w:hAnsi="Times New Roman" w:cs="Times New Roman"/>
          <w:sz w:val="28"/>
          <w:szCs w:val="28"/>
        </w:rPr>
        <w:t xml:space="preserve"> – об’єм об’єкта, </w:t>
      </w:r>
      <w:r w:rsidRPr="00123198">
        <w:rPr>
          <w:rFonts w:ascii="Times New Roman" w:hAnsi="Times New Roman" w:cs="Times New Roman"/>
          <w:i/>
          <w:sz w:val="28"/>
          <w:szCs w:val="28"/>
        </w:rPr>
        <w:t>F</w:t>
      </w:r>
      <w:r w:rsidRPr="00123198">
        <w:rPr>
          <w:rFonts w:ascii="Times New Roman" w:hAnsi="Times New Roman" w:cs="Times New Roman"/>
          <w:sz w:val="28"/>
          <w:szCs w:val="28"/>
        </w:rPr>
        <w:t xml:space="preserve"> - об’ємні витрати потоку. Проте на підставі гідродинамічних пpoцeciв трубопровід відноситься до інерційного об’єкту, який описується рівнянням Нав’є – Стокса</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sz w:val="28"/>
          <w:szCs w:val="28"/>
        </w:rPr>
        <w:t xml:space="preserve"> </w:t>
      </w:r>
      <w:r w:rsidRPr="00123198">
        <w:rPr>
          <w:rFonts w:ascii="Times New Roman" w:hAnsi="Times New Roman" w:cs="Times New Roman"/>
          <w:position w:val="-24"/>
          <w:sz w:val="28"/>
          <w:szCs w:val="28"/>
        </w:rPr>
        <w:object w:dxaOrig="2480" w:dyaOrig="660">
          <v:shape id="_x0000_i1033" type="#_x0000_t75" style="width:123.9pt;height:32.65pt" o:ole="">
            <v:imagedata r:id="rId36" o:title=""/>
          </v:shape>
          <o:OLEObject Type="Embed" ProgID="Equation.3" ShapeID="_x0000_i1033" DrawAspect="Content" ObjectID="_1686716000" r:id="rId37"/>
        </w:object>
      </w:r>
      <w:r w:rsidRPr="00123198">
        <w:rPr>
          <w:rFonts w:ascii="Times New Roman" w:hAnsi="Times New Roman" w:cs="Times New Roman"/>
          <w:sz w:val="28"/>
          <w:szCs w:val="28"/>
        </w:rPr>
        <w:t xml:space="preserve">  </w:t>
      </w:r>
      <w:r w:rsidRPr="00123198">
        <w:rPr>
          <w:rFonts w:ascii="Times New Roman" w:hAnsi="Times New Roman" w:cs="Times New Roman"/>
          <w:position w:val="-10"/>
          <w:sz w:val="28"/>
          <w:szCs w:val="28"/>
        </w:rPr>
        <w:object w:dxaOrig="180" w:dyaOrig="340">
          <v:shape id="_x0000_i1034" type="#_x0000_t75" style="width:9.2pt;height:17.6pt" o:ole="">
            <v:imagedata r:id="rId38" o:title=""/>
          </v:shape>
          <o:OLEObject Type="Embed" ProgID="Equation.3" ShapeID="_x0000_i1034" DrawAspect="Content" ObjectID="_1686716001" r:id="rId39"/>
        </w:object>
      </w:r>
      <w:r w:rsidRPr="00123198">
        <w:rPr>
          <w:rFonts w:ascii="Times New Roman" w:hAnsi="Times New Roman" w:cs="Times New Roman"/>
          <w:position w:val="-10"/>
          <w:sz w:val="28"/>
          <w:szCs w:val="28"/>
        </w:rPr>
        <w:object w:dxaOrig="180" w:dyaOrig="340">
          <v:shape id="_x0000_i1035" type="#_x0000_t75" style="width:9.2pt;height:17.6pt" o:ole="">
            <v:imagedata r:id="rId38" o:title=""/>
          </v:shape>
          <o:OLEObject Type="Embed" ProgID="Equation.3" ShapeID="_x0000_i1035" DrawAspect="Content" ObjectID="_1686716002" r:id="rId40"/>
        </w:object>
      </w:r>
      <w:r w:rsidRPr="00123198">
        <w:rPr>
          <w:rFonts w:ascii="Times New Roman" w:hAnsi="Times New Roman" w:cs="Times New Roman"/>
          <w:sz w:val="28"/>
          <w:szCs w:val="28"/>
        </w:rPr>
        <w:t xml:space="preserve">                          (4.23)</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w:r w:rsidRPr="00123198">
        <w:rPr>
          <w:rFonts w:ascii="Times New Roman" w:hAnsi="Times New Roman" w:cs="Times New Roman"/>
          <w:i/>
          <w:sz w:val="28"/>
          <w:szCs w:val="28"/>
        </w:rPr>
        <w:t>ρ</w:t>
      </w:r>
      <w:r w:rsidRPr="00123198">
        <w:rPr>
          <w:rFonts w:ascii="Times New Roman" w:hAnsi="Times New Roman" w:cs="Times New Roman"/>
          <w:sz w:val="28"/>
          <w:szCs w:val="28"/>
        </w:rPr>
        <w:t xml:space="preserve"> - густина рідини; </w:t>
      </w:r>
      <w:r w:rsidRPr="00123198">
        <w:rPr>
          <w:rFonts w:ascii="Times New Roman" w:hAnsi="Times New Roman" w:cs="Times New Roman"/>
          <w:i/>
          <w:sz w:val="28"/>
          <w:szCs w:val="28"/>
        </w:rPr>
        <w:t>v</w:t>
      </w:r>
      <w:r w:rsidRPr="00123198">
        <w:rPr>
          <w:rFonts w:ascii="Times New Roman" w:hAnsi="Times New Roman" w:cs="Times New Roman"/>
          <w:sz w:val="28"/>
          <w:szCs w:val="28"/>
        </w:rPr>
        <w:t xml:space="preserve"> - лінійна швидкість потоку за напрямом </w:t>
      </w:r>
      <w:r w:rsidRPr="00123198">
        <w:rPr>
          <w:rFonts w:ascii="Times New Roman" w:hAnsi="Times New Roman" w:cs="Times New Roman"/>
          <w:i/>
          <w:sz w:val="28"/>
          <w:szCs w:val="28"/>
        </w:rPr>
        <w:t>x</w:t>
      </w:r>
      <w:r w:rsidRPr="00123198">
        <w:rPr>
          <w:rFonts w:ascii="Times New Roman" w:hAnsi="Times New Roman" w:cs="Times New Roman"/>
          <w:sz w:val="28"/>
          <w:szCs w:val="28"/>
        </w:rPr>
        <w:t xml:space="preserve"> ; </w:t>
      </w:r>
      <w:r w:rsidRPr="00123198">
        <w:rPr>
          <w:rFonts w:ascii="Times New Roman" w:hAnsi="Times New Roman" w:cs="Times New Roman"/>
          <w:i/>
          <w:sz w:val="28"/>
          <w:szCs w:val="28"/>
        </w:rPr>
        <w:t>t</w:t>
      </w:r>
      <w:r w:rsidRPr="00123198">
        <w:rPr>
          <w:rFonts w:ascii="Times New Roman" w:hAnsi="Times New Roman" w:cs="Times New Roman"/>
          <w:sz w:val="28"/>
          <w:szCs w:val="28"/>
        </w:rPr>
        <w:t xml:space="preserve"> - час; </w:t>
      </w:r>
      <w:r w:rsidRPr="00123198">
        <w:rPr>
          <w:rFonts w:ascii="Times New Roman" w:hAnsi="Times New Roman" w:cs="Times New Roman"/>
          <w:i/>
          <w:sz w:val="28"/>
          <w:szCs w:val="28"/>
        </w:rPr>
        <w:t>γ</w:t>
      </w:r>
      <w:r w:rsidRPr="00123198">
        <w:rPr>
          <w:rFonts w:ascii="Times New Roman" w:hAnsi="Times New Roman" w:cs="Times New Roman"/>
          <w:sz w:val="28"/>
          <w:szCs w:val="28"/>
        </w:rPr>
        <w:t xml:space="preserve"> - параметр, який характеризує силу тя</w:t>
      </w:r>
      <w:r w:rsidRPr="00123198">
        <w:rPr>
          <w:rFonts w:ascii="Times New Roman" w:hAnsi="Times New Roman" w:cs="Times New Roman"/>
          <w:iCs/>
          <w:sz w:val="28"/>
          <w:szCs w:val="28"/>
        </w:rPr>
        <w:t>жіння</w:t>
      </w:r>
      <w:r w:rsidRPr="00123198">
        <w:rPr>
          <w:rFonts w:ascii="Times New Roman" w:hAnsi="Times New Roman" w:cs="Times New Roman"/>
          <w:i/>
          <w:iCs/>
          <w:sz w:val="28"/>
          <w:szCs w:val="28"/>
        </w:rPr>
        <w:t xml:space="preserve">; P </w:t>
      </w:r>
      <w:r w:rsidRPr="00123198">
        <w:rPr>
          <w:rFonts w:ascii="Times New Roman" w:hAnsi="Times New Roman" w:cs="Times New Roman"/>
          <w:sz w:val="28"/>
          <w:szCs w:val="28"/>
        </w:rPr>
        <w:t xml:space="preserve">- тиск; </w:t>
      </w:r>
      <w:r w:rsidRPr="00123198">
        <w:rPr>
          <w:rFonts w:ascii="Times New Roman" w:hAnsi="Times New Roman" w:cs="Times New Roman"/>
          <w:i/>
          <w:sz w:val="28"/>
          <w:szCs w:val="28"/>
        </w:rPr>
        <w:t>μ</w:t>
      </w:r>
      <w:r w:rsidRPr="00123198">
        <w:rPr>
          <w:rFonts w:ascii="Times New Roman" w:hAnsi="Times New Roman" w:cs="Times New Roman"/>
          <w:sz w:val="28"/>
          <w:szCs w:val="28"/>
        </w:rPr>
        <w:t xml:space="preserve"> - коефіцієнт динамічної в’язкості.</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Оскільки лінійна швидкість </w:t>
      </w:r>
      <w:r w:rsidRPr="00123198">
        <w:rPr>
          <w:rFonts w:ascii="Times New Roman" w:hAnsi="Times New Roman" w:cs="Times New Roman"/>
          <w:i/>
          <w:sz w:val="28"/>
          <w:szCs w:val="28"/>
        </w:rPr>
        <w:t>v</w:t>
      </w:r>
      <w:r w:rsidRPr="00123198">
        <w:rPr>
          <w:rFonts w:ascii="Times New Roman" w:hAnsi="Times New Roman" w:cs="Times New Roman"/>
          <w:sz w:val="28"/>
          <w:szCs w:val="28"/>
        </w:rPr>
        <w:t>=</w:t>
      </w:r>
      <w:r w:rsidRPr="00123198">
        <w:rPr>
          <w:rFonts w:ascii="Times New Roman" w:hAnsi="Times New Roman" w:cs="Times New Roman"/>
          <w:i/>
          <w:sz w:val="28"/>
          <w:szCs w:val="28"/>
        </w:rPr>
        <w:t>F</w:t>
      </w:r>
      <w:r w:rsidRPr="00123198">
        <w:rPr>
          <w:rFonts w:ascii="Times New Roman" w:hAnsi="Times New Roman" w:cs="Times New Roman"/>
          <w:sz w:val="28"/>
          <w:szCs w:val="28"/>
        </w:rPr>
        <w:t>/</w:t>
      </w:r>
      <w:r w:rsidRPr="00123198">
        <w:rPr>
          <w:rFonts w:ascii="Times New Roman" w:hAnsi="Times New Roman" w:cs="Times New Roman"/>
          <w:i/>
          <w:sz w:val="28"/>
          <w:szCs w:val="28"/>
        </w:rPr>
        <w:t>S</w:t>
      </w:r>
      <w:r w:rsidRPr="00123198">
        <w:rPr>
          <w:rFonts w:ascii="Times New Roman" w:hAnsi="Times New Roman" w:cs="Times New Roman"/>
          <w:i/>
          <w:sz w:val="28"/>
          <w:szCs w:val="28"/>
          <w:vertAlign w:val="subscript"/>
        </w:rPr>
        <w:t>Т</w:t>
      </w:r>
      <w:r w:rsidRPr="00123198">
        <w:rPr>
          <w:rFonts w:ascii="Times New Roman" w:hAnsi="Times New Roman" w:cs="Times New Roman"/>
          <w:sz w:val="28"/>
          <w:szCs w:val="28"/>
        </w:rPr>
        <w:t xml:space="preserve"> (де </w:t>
      </w:r>
      <w:r w:rsidRPr="00123198">
        <w:rPr>
          <w:rFonts w:ascii="Times New Roman" w:hAnsi="Times New Roman" w:cs="Times New Roman"/>
          <w:i/>
          <w:sz w:val="28"/>
          <w:szCs w:val="28"/>
        </w:rPr>
        <w:t>F</w:t>
      </w:r>
      <w:r w:rsidRPr="00123198">
        <w:rPr>
          <w:rFonts w:ascii="Times New Roman" w:hAnsi="Times New Roman" w:cs="Times New Roman"/>
          <w:sz w:val="28"/>
          <w:szCs w:val="28"/>
        </w:rPr>
        <w:t xml:space="preserve"> - об’ємні витрати, а </w:t>
      </w:r>
      <w:r w:rsidRPr="00123198">
        <w:rPr>
          <w:rFonts w:ascii="Times New Roman" w:hAnsi="Times New Roman" w:cs="Times New Roman"/>
          <w:i/>
          <w:sz w:val="28"/>
          <w:szCs w:val="28"/>
        </w:rPr>
        <w:t>S</w:t>
      </w:r>
      <w:r w:rsidRPr="00123198">
        <w:rPr>
          <w:rFonts w:ascii="Times New Roman" w:hAnsi="Times New Roman" w:cs="Times New Roman"/>
          <w:i/>
          <w:sz w:val="28"/>
          <w:szCs w:val="28"/>
          <w:vertAlign w:val="subscript"/>
        </w:rPr>
        <w:t>Т</w:t>
      </w:r>
      <w:r w:rsidRPr="00123198">
        <w:rPr>
          <w:rFonts w:ascii="Times New Roman" w:hAnsi="Times New Roman" w:cs="Times New Roman"/>
          <w:sz w:val="28"/>
          <w:szCs w:val="28"/>
        </w:rPr>
        <w:t xml:space="preserve"> - поперечний перетин трубопроводу), то згідно з цим (4.13) набуває вигляду</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10"/>
          <w:sz w:val="28"/>
          <w:szCs w:val="28"/>
        </w:rPr>
        <w:object w:dxaOrig="180" w:dyaOrig="340">
          <v:shape id="_x0000_i1036" type="#_x0000_t75" style="width:9.2pt;height:17.6pt" o:ole="">
            <v:imagedata r:id="rId38" o:title=""/>
          </v:shape>
          <o:OLEObject Type="Embed" ProgID="Equation.3" ShapeID="_x0000_i1036" DrawAspect="Content" ObjectID="_1686716003" r:id="rId41"/>
        </w:object>
      </w:r>
      <w:r w:rsidRPr="00123198">
        <w:rPr>
          <w:rFonts w:ascii="Times New Roman" w:hAnsi="Times New Roman" w:cs="Times New Roman"/>
          <w:sz w:val="28"/>
          <w:szCs w:val="28"/>
        </w:rPr>
        <w:t xml:space="preserve"> </w:t>
      </w:r>
      <w:r w:rsidRPr="00123198">
        <w:rPr>
          <w:rFonts w:ascii="Times New Roman" w:hAnsi="Times New Roman" w:cs="Times New Roman"/>
          <w:position w:val="-24"/>
          <w:sz w:val="28"/>
          <w:szCs w:val="28"/>
        </w:rPr>
        <w:object w:dxaOrig="2960" w:dyaOrig="660">
          <v:shape id="_x0000_i1037" type="#_x0000_t75" style="width:147.35pt;height:32.65pt" o:ole="">
            <v:imagedata r:id="rId42" o:title=""/>
          </v:shape>
          <o:OLEObject Type="Embed" ProgID="Equation.3" ShapeID="_x0000_i1037" DrawAspect="Content" ObjectID="_1686716004" r:id="rId43"/>
        </w:object>
      </w:r>
      <w:r w:rsidRPr="00123198">
        <w:rPr>
          <w:rFonts w:ascii="Times New Roman" w:hAnsi="Times New Roman" w:cs="Times New Roman"/>
          <w:sz w:val="28"/>
          <w:szCs w:val="28"/>
        </w:rPr>
        <w:t xml:space="preserve">                           (4.24)</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caps/>
          <w:sz w:val="28"/>
          <w:szCs w:val="28"/>
        </w:rPr>
        <w:t>і</w:t>
      </w:r>
      <w:r w:rsidRPr="00123198">
        <w:rPr>
          <w:rFonts w:ascii="Times New Roman" w:hAnsi="Times New Roman" w:cs="Times New Roman"/>
          <w:sz w:val="28"/>
          <w:szCs w:val="28"/>
        </w:rPr>
        <w:t xml:space="preserve">з рівняння (4.24) видно, що швидкість зміни витрат </w:t>
      </w:r>
      <w:r w:rsidRPr="00123198">
        <w:rPr>
          <w:rFonts w:ascii="Times New Roman" w:hAnsi="Times New Roman" w:cs="Times New Roman"/>
          <w:i/>
          <w:sz w:val="28"/>
          <w:szCs w:val="28"/>
        </w:rPr>
        <w:t>dF</w:t>
      </w:r>
      <w:r w:rsidRPr="00123198">
        <w:rPr>
          <w:rFonts w:ascii="Times New Roman" w:hAnsi="Times New Roman" w:cs="Times New Roman"/>
          <w:sz w:val="28"/>
          <w:szCs w:val="28"/>
        </w:rPr>
        <w:t>/</w:t>
      </w:r>
      <w:r w:rsidRPr="00123198">
        <w:rPr>
          <w:rFonts w:ascii="Times New Roman" w:hAnsi="Times New Roman" w:cs="Times New Roman"/>
          <w:i/>
          <w:sz w:val="28"/>
          <w:szCs w:val="28"/>
        </w:rPr>
        <w:t>dt</w:t>
      </w:r>
      <w:r w:rsidRPr="00123198">
        <w:rPr>
          <w:rFonts w:ascii="Times New Roman" w:hAnsi="Times New Roman" w:cs="Times New Roman"/>
          <w:sz w:val="28"/>
          <w:szCs w:val="28"/>
        </w:rPr>
        <w:t xml:space="preserve"> визначається зміною маси речовини у трубопроводі </w:t>
      </w:r>
      <w:r w:rsidRPr="00123198">
        <w:rPr>
          <w:rFonts w:ascii="Times New Roman" w:hAnsi="Times New Roman" w:cs="Times New Roman"/>
          <w:i/>
          <w:sz w:val="28"/>
          <w:szCs w:val="28"/>
        </w:rPr>
        <w:t>m</w:t>
      </w:r>
      <w:r w:rsidRPr="00123198">
        <w:rPr>
          <w:rFonts w:ascii="Times New Roman" w:hAnsi="Times New Roman" w:cs="Times New Roman"/>
          <w:sz w:val="28"/>
          <w:szCs w:val="28"/>
        </w:rPr>
        <w:t>=</w:t>
      </w:r>
      <w:r w:rsidRPr="00123198">
        <w:rPr>
          <w:rFonts w:ascii="Times New Roman" w:hAnsi="Times New Roman" w:cs="Times New Roman"/>
          <w:i/>
          <w:sz w:val="28"/>
          <w:szCs w:val="28"/>
        </w:rPr>
        <w:t>PS</w:t>
      </w:r>
      <w:r w:rsidRPr="00123198">
        <w:rPr>
          <w:rFonts w:ascii="Times New Roman" w:hAnsi="Times New Roman" w:cs="Times New Roman"/>
          <w:i/>
          <w:sz w:val="28"/>
          <w:szCs w:val="28"/>
          <w:vertAlign w:val="subscript"/>
        </w:rPr>
        <w:t>Т</w:t>
      </w:r>
      <w:r w:rsidRPr="00123198">
        <w:rPr>
          <w:rFonts w:ascii="Times New Roman" w:hAnsi="Times New Roman" w:cs="Times New Roman"/>
          <w:sz w:val="28"/>
          <w:szCs w:val="28"/>
        </w:rPr>
        <w:t>, яка залежить від тиску. Остання складова характеризує силу тертя, тобто зміну витрат за напрямом руху рідини за рахунок гідродинамічного опору.</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Виходячи з (4.24), можна записати подальше рівняння матеріального балансу: </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12"/>
          <w:sz w:val="28"/>
          <w:szCs w:val="28"/>
        </w:rPr>
        <w:object w:dxaOrig="1820" w:dyaOrig="360">
          <v:shape id="_x0000_i1038" type="#_x0000_t75" style="width:89.6pt;height:18.4pt" o:ole="">
            <v:imagedata r:id="rId44" o:title=""/>
          </v:shape>
          <o:OLEObject Type="Embed" ProgID="Equation.3" ShapeID="_x0000_i1038" DrawAspect="Content" ObjectID="_1686716005" r:id="rId45"/>
        </w:object>
      </w:r>
      <w:r w:rsidRPr="00123198">
        <w:rPr>
          <w:rFonts w:ascii="Times New Roman" w:hAnsi="Times New Roman" w:cs="Times New Roman"/>
          <w:sz w:val="28"/>
          <w:szCs w:val="28"/>
        </w:rPr>
        <w:t xml:space="preserve">                                    (4.25)</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lastRenderedPageBreak/>
        <w:t xml:space="preserve">де </w:t>
      </w:r>
      <w:r w:rsidRPr="00123198">
        <w:rPr>
          <w:rFonts w:ascii="Times New Roman" w:hAnsi="Times New Roman" w:cs="Times New Roman"/>
          <w:position w:val="-12"/>
          <w:sz w:val="28"/>
          <w:szCs w:val="28"/>
        </w:rPr>
        <w:object w:dxaOrig="440" w:dyaOrig="360">
          <v:shape id="_x0000_i1039" type="#_x0000_t75" style="width:21.75pt;height:18.4pt" o:ole="">
            <v:imagedata r:id="rId46" o:title=""/>
          </v:shape>
          <o:OLEObject Type="Embed" ProgID="Equation.3" ShapeID="_x0000_i1039" DrawAspect="Content" ObjectID="_1686716006" r:id="rId47"/>
        </w:object>
      </w:r>
      <w:r w:rsidRPr="00123198">
        <w:rPr>
          <w:rFonts w:ascii="Times New Roman" w:hAnsi="Times New Roman" w:cs="Times New Roman"/>
          <w:sz w:val="28"/>
          <w:szCs w:val="28"/>
        </w:rPr>
        <w:t xml:space="preserve"> - кількість речовини на вході об’єкта; </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     </w:t>
      </w:r>
      <w:r w:rsidRPr="00123198">
        <w:rPr>
          <w:rFonts w:ascii="Times New Roman" w:hAnsi="Times New Roman" w:cs="Times New Roman"/>
          <w:position w:val="-12"/>
          <w:sz w:val="28"/>
          <w:szCs w:val="28"/>
        </w:rPr>
        <w:object w:dxaOrig="440" w:dyaOrig="360">
          <v:shape id="_x0000_i1040" type="#_x0000_t75" style="width:21.75pt;height:18.4pt" o:ole="">
            <v:imagedata r:id="rId48" o:title=""/>
          </v:shape>
          <o:OLEObject Type="Embed" ProgID="Equation.3" ShapeID="_x0000_i1040" DrawAspect="Content" ObjectID="_1686716007" r:id="rId49"/>
        </w:object>
      </w:r>
      <w:r w:rsidRPr="00123198">
        <w:rPr>
          <w:rFonts w:ascii="Times New Roman" w:hAnsi="Times New Roman" w:cs="Times New Roman"/>
          <w:sz w:val="28"/>
          <w:szCs w:val="28"/>
        </w:rPr>
        <w:t xml:space="preserve"> - кількість речовини, яка накопичується у ньому;</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     </w:t>
      </w:r>
      <w:r w:rsidRPr="00123198">
        <w:rPr>
          <w:rFonts w:ascii="Times New Roman" w:hAnsi="Times New Roman" w:cs="Times New Roman"/>
          <w:position w:val="-12"/>
          <w:sz w:val="28"/>
          <w:szCs w:val="28"/>
        </w:rPr>
        <w:object w:dxaOrig="440" w:dyaOrig="360">
          <v:shape id="_x0000_i1041" type="#_x0000_t75" style="width:21.75pt;height:18.4pt" o:ole="">
            <v:imagedata r:id="rId50" o:title=""/>
          </v:shape>
          <o:OLEObject Type="Embed" ProgID="Equation.3" ShapeID="_x0000_i1041" DrawAspect="Content" ObjectID="_1686716008" r:id="rId51"/>
        </w:object>
      </w:r>
      <w:r w:rsidRPr="00123198">
        <w:rPr>
          <w:rFonts w:ascii="Times New Roman" w:hAnsi="Times New Roman" w:cs="Times New Roman"/>
          <w:sz w:val="28"/>
          <w:szCs w:val="28"/>
        </w:rPr>
        <w:t xml:space="preserve"> - кількість речовини, яка виходить з об’єкта.</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Кількість речовини </w:t>
      </w:r>
      <w:r w:rsidRPr="00123198">
        <w:rPr>
          <w:rFonts w:ascii="Times New Roman" w:hAnsi="Times New Roman" w:cs="Times New Roman"/>
          <w:position w:val="-12"/>
          <w:sz w:val="28"/>
          <w:szCs w:val="28"/>
        </w:rPr>
        <w:object w:dxaOrig="440" w:dyaOrig="360">
          <v:shape id="_x0000_i1042" type="#_x0000_t75" style="width:21.75pt;height:18.4pt" o:ole="">
            <v:imagedata r:id="rId46" o:title=""/>
          </v:shape>
          <o:OLEObject Type="Embed" ProgID="Equation.3" ShapeID="_x0000_i1042" DrawAspect="Content" ObjectID="_1686716009" r:id="rId52"/>
        </w:object>
      </w:r>
      <w:r w:rsidRPr="00123198">
        <w:rPr>
          <w:rFonts w:ascii="Times New Roman" w:hAnsi="Times New Roman" w:cs="Times New Roman"/>
          <w:sz w:val="28"/>
          <w:szCs w:val="28"/>
        </w:rPr>
        <w:t xml:space="preserve"> залежить від витрати </w:t>
      </w:r>
      <w:r w:rsidRPr="00123198">
        <w:rPr>
          <w:rFonts w:ascii="Times New Roman" w:hAnsi="Times New Roman" w:cs="Times New Roman"/>
          <w:i/>
          <w:sz w:val="28"/>
          <w:szCs w:val="28"/>
        </w:rPr>
        <w:t>F</w:t>
      </w:r>
      <w:r w:rsidRPr="00123198">
        <w:rPr>
          <w:rFonts w:ascii="Times New Roman" w:hAnsi="Times New Roman" w:cs="Times New Roman"/>
          <w:i/>
          <w:sz w:val="28"/>
          <w:szCs w:val="28"/>
          <w:vertAlign w:val="subscript"/>
        </w:rPr>
        <w:t>n</w:t>
      </w:r>
      <w:r w:rsidRPr="00123198">
        <w:rPr>
          <w:rFonts w:ascii="Times New Roman" w:hAnsi="Times New Roman" w:cs="Times New Roman"/>
          <w:sz w:val="28"/>
          <w:szCs w:val="28"/>
        </w:rPr>
        <w:t>, тобто</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12"/>
          <w:sz w:val="28"/>
          <w:szCs w:val="28"/>
        </w:rPr>
        <w:object w:dxaOrig="1120" w:dyaOrig="360">
          <v:shape id="_x0000_i1043" type="#_x0000_t75" style="width:56.1pt;height:18.4pt" o:ole="">
            <v:imagedata r:id="rId53" o:title=""/>
          </v:shape>
          <o:OLEObject Type="Embed" ProgID="Equation.3" ShapeID="_x0000_i1043" DrawAspect="Content" ObjectID="_1686716010" r:id="rId54"/>
        </w:object>
      </w:r>
      <w:r w:rsidRPr="00123198">
        <w:rPr>
          <w:rFonts w:ascii="Times New Roman" w:hAnsi="Times New Roman" w:cs="Times New Roman"/>
          <w:sz w:val="28"/>
          <w:szCs w:val="28"/>
        </w:rPr>
        <w:t>.                                           (4.26)</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З рівняння (4.24) виходить, що</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8"/>
          <w:sz w:val="28"/>
          <w:szCs w:val="28"/>
        </w:rPr>
        <w:object w:dxaOrig="1300" w:dyaOrig="660">
          <v:shape id="_x0000_i1044" type="#_x0000_t75" style="width:65.3pt;height:32.65pt" o:ole="">
            <v:imagedata r:id="rId55" o:title=""/>
          </v:shape>
          <o:OLEObject Type="Embed" ProgID="Equation.3" ShapeID="_x0000_i1044" DrawAspect="Content" ObjectID="_1686716011" r:id="rId56"/>
        </w:object>
      </w:r>
      <w:r w:rsidRPr="00123198">
        <w:rPr>
          <w:rFonts w:ascii="Times New Roman" w:hAnsi="Times New Roman" w:cs="Times New Roman"/>
          <w:sz w:val="28"/>
          <w:szCs w:val="28"/>
        </w:rPr>
        <w:t>.                                        (4.27)</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Маса речовини, яка виходить із об’єкта, залежить від гідродинамічного опору та швидкості руху рідини. Відповідно до закону Гагена-Пуазёйля втрати тиску на тертя</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caps/>
          <w:position w:val="-30"/>
          <w:sz w:val="28"/>
          <w:szCs w:val="28"/>
        </w:rPr>
        <w:object w:dxaOrig="1240" w:dyaOrig="680">
          <v:shape id="_x0000_i1045" type="#_x0000_t75" style="width:61.95pt;height:33.5pt" o:ole="">
            <v:imagedata r:id="rId32" o:title=""/>
          </v:shape>
          <o:OLEObject Type="Embed" ProgID="Equation.3" ShapeID="_x0000_i1045" DrawAspect="Content" ObjectID="_1686716012" r:id="rId57"/>
        </w:object>
      </w:r>
      <w:r w:rsidRPr="00123198">
        <w:rPr>
          <w:rFonts w:ascii="Times New Roman" w:hAnsi="Times New Roman" w:cs="Times New Roman"/>
          <w:caps/>
          <w:sz w:val="28"/>
          <w:szCs w:val="28"/>
        </w:rPr>
        <w:t xml:space="preserve">,                                             </w:t>
      </w:r>
      <w:r w:rsidRPr="00123198">
        <w:rPr>
          <w:rFonts w:ascii="Times New Roman" w:hAnsi="Times New Roman" w:cs="Times New Roman"/>
          <w:sz w:val="28"/>
          <w:szCs w:val="28"/>
        </w:rPr>
        <w:t>(4.28)</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caps/>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w:r w:rsidRPr="00123198">
        <w:rPr>
          <w:rFonts w:ascii="Times New Roman" w:hAnsi="Times New Roman" w:cs="Times New Roman"/>
          <w:i/>
          <w:sz w:val="28"/>
          <w:szCs w:val="28"/>
        </w:rPr>
        <w:t>L</w:t>
      </w:r>
      <w:r w:rsidRPr="00123198">
        <w:rPr>
          <w:rFonts w:ascii="Times New Roman" w:hAnsi="Times New Roman" w:cs="Times New Roman"/>
          <w:sz w:val="28"/>
          <w:szCs w:val="28"/>
        </w:rPr>
        <w:t xml:space="preserve"> – довжина ділянки трубопроводу;</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i/>
          <w:sz w:val="28"/>
          <w:szCs w:val="28"/>
        </w:rPr>
        <w:t>D</w:t>
      </w:r>
      <w:r w:rsidRPr="00123198">
        <w:rPr>
          <w:rFonts w:ascii="Times New Roman" w:hAnsi="Times New Roman" w:cs="Times New Roman"/>
          <w:sz w:val="28"/>
          <w:szCs w:val="28"/>
        </w:rPr>
        <w:t xml:space="preserve"> - діаметр трубопроводу;</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 </w:t>
      </w:r>
      <w:r w:rsidRPr="00123198">
        <w:rPr>
          <w:rFonts w:ascii="Times New Roman" w:hAnsi="Times New Roman" w:cs="Times New Roman"/>
          <w:i/>
          <w:sz w:val="28"/>
          <w:szCs w:val="28"/>
        </w:rPr>
        <w:t>g</w:t>
      </w:r>
      <w:r w:rsidRPr="00123198">
        <w:rPr>
          <w:rFonts w:ascii="Times New Roman" w:hAnsi="Times New Roman" w:cs="Times New Roman"/>
          <w:sz w:val="28"/>
          <w:szCs w:val="28"/>
        </w:rPr>
        <w:t xml:space="preserve"> = 9,81 м/с</w:t>
      </w:r>
      <w:r w:rsidRPr="00123198">
        <w:rPr>
          <w:rFonts w:ascii="Times New Roman" w:hAnsi="Times New Roman" w:cs="Times New Roman"/>
          <w:sz w:val="28"/>
          <w:szCs w:val="28"/>
          <w:vertAlign w:val="superscript"/>
        </w:rPr>
        <w:t>2</w:t>
      </w:r>
      <w:r w:rsidRPr="00123198">
        <w:rPr>
          <w:rFonts w:ascii="Times New Roman" w:hAnsi="Times New Roman" w:cs="Times New Roman"/>
          <w:sz w:val="28"/>
          <w:szCs w:val="28"/>
        </w:rPr>
        <w:t>.</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Беручи до уваги, що </w:t>
      </w:r>
      <w:r w:rsidRPr="00123198">
        <w:rPr>
          <w:rFonts w:ascii="Times New Roman" w:hAnsi="Times New Roman" w:cs="Times New Roman"/>
          <w:i/>
          <w:sz w:val="28"/>
          <w:szCs w:val="28"/>
        </w:rPr>
        <w:t>v</w:t>
      </w:r>
      <w:r w:rsidRPr="00123198">
        <w:rPr>
          <w:rFonts w:ascii="Times New Roman" w:hAnsi="Times New Roman" w:cs="Times New Roman"/>
          <w:sz w:val="28"/>
          <w:szCs w:val="28"/>
        </w:rPr>
        <w:t>=</w:t>
      </w:r>
      <w:r w:rsidRPr="00123198">
        <w:rPr>
          <w:rFonts w:ascii="Times New Roman" w:hAnsi="Times New Roman" w:cs="Times New Roman"/>
          <w:i/>
          <w:sz w:val="28"/>
          <w:szCs w:val="28"/>
        </w:rPr>
        <w:t>F</w:t>
      </w:r>
      <w:r w:rsidRPr="00123198">
        <w:rPr>
          <w:rFonts w:ascii="Times New Roman" w:hAnsi="Times New Roman" w:cs="Times New Roman"/>
          <w:i/>
          <w:sz w:val="28"/>
          <w:szCs w:val="28"/>
          <w:vertAlign w:val="subscript"/>
        </w:rPr>
        <w:t>с</w:t>
      </w:r>
      <w:r w:rsidRPr="00123198">
        <w:rPr>
          <w:rFonts w:ascii="Times New Roman" w:hAnsi="Times New Roman" w:cs="Times New Roman"/>
          <w:sz w:val="28"/>
          <w:szCs w:val="28"/>
        </w:rPr>
        <w:t>/</w:t>
      </w:r>
      <w:r w:rsidRPr="00123198">
        <w:rPr>
          <w:rFonts w:ascii="Times New Roman" w:hAnsi="Times New Roman" w:cs="Times New Roman"/>
          <w:i/>
          <w:sz w:val="28"/>
          <w:szCs w:val="28"/>
        </w:rPr>
        <w:t>S</w:t>
      </w:r>
      <w:r w:rsidRPr="00123198">
        <w:rPr>
          <w:rFonts w:ascii="Times New Roman" w:hAnsi="Times New Roman" w:cs="Times New Roman"/>
          <w:i/>
          <w:sz w:val="28"/>
          <w:szCs w:val="28"/>
          <w:vertAlign w:val="subscript"/>
        </w:rPr>
        <w:t>с</w:t>
      </w:r>
      <w:r w:rsidRPr="00123198">
        <w:rPr>
          <w:rFonts w:ascii="Times New Roman" w:hAnsi="Times New Roman" w:cs="Times New Roman"/>
          <w:sz w:val="28"/>
          <w:szCs w:val="28"/>
        </w:rPr>
        <w:t xml:space="preserve">, де </w:t>
      </w:r>
      <w:r w:rsidRPr="00123198">
        <w:rPr>
          <w:rFonts w:ascii="Times New Roman" w:hAnsi="Times New Roman" w:cs="Times New Roman"/>
          <w:i/>
          <w:sz w:val="28"/>
          <w:szCs w:val="28"/>
        </w:rPr>
        <w:t>S</w:t>
      </w:r>
      <w:r w:rsidRPr="00123198">
        <w:rPr>
          <w:rFonts w:ascii="Times New Roman" w:hAnsi="Times New Roman" w:cs="Times New Roman"/>
          <w:i/>
          <w:sz w:val="28"/>
          <w:szCs w:val="28"/>
          <w:vertAlign w:val="subscript"/>
        </w:rPr>
        <w:t>с</w:t>
      </w:r>
      <w:r w:rsidRPr="00123198">
        <w:rPr>
          <w:rFonts w:ascii="Times New Roman" w:hAnsi="Times New Roman" w:cs="Times New Roman"/>
          <w:sz w:val="28"/>
          <w:szCs w:val="28"/>
        </w:rPr>
        <w:t xml:space="preserve"> – поперечний перетин отвору регулюючого органу, із (4.28) знаходимо</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caps/>
          <w:position w:val="-28"/>
          <w:sz w:val="28"/>
          <w:szCs w:val="28"/>
        </w:rPr>
        <w:object w:dxaOrig="1480" w:dyaOrig="700">
          <v:shape id="_x0000_i1046" type="#_x0000_t75" style="width:74.5pt;height:35.15pt" o:ole="">
            <v:imagedata r:id="rId58" o:title=""/>
          </v:shape>
          <o:OLEObject Type="Embed" ProgID="Equation.3" ShapeID="_x0000_i1046" DrawAspect="Content" ObjectID="_1686716013" r:id="rId59"/>
        </w:object>
      </w:r>
      <w:r w:rsidRPr="00123198">
        <w:rPr>
          <w:rFonts w:ascii="Times New Roman" w:hAnsi="Times New Roman" w:cs="Times New Roman"/>
          <w:caps/>
          <w:sz w:val="28"/>
          <w:szCs w:val="28"/>
        </w:rPr>
        <w:t xml:space="preserve">.                                        </w:t>
      </w:r>
      <w:r w:rsidRPr="00123198">
        <w:rPr>
          <w:rFonts w:ascii="Times New Roman" w:hAnsi="Times New Roman" w:cs="Times New Roman"/>
          <w:sz w:val="28"/>
          <w:szCs w:val="28"/>
        </w:rPr>
        <w:t>(4.29)</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Враховуючи те, що </w:t>
      </w:r>
      <w:r w:rsidRPr="00123198">
        <w:rPr>
          <w:rFonts w:ascii="Times New Roman" w:hAnsi="Times New Roman" w:cs="Times New Roman"/>
          <w:position w:val="-12"/>
          <w:sz w:val="28"/>
          <w:szCs w:val="28"/>
        </w:rPr>
        <w:object w:dxaOrig="1260" w:dyaOrig="360">
          <v:shape id="_x0000_i1047" type="#_x0000_t75" style="width:62.8pt;height:18.4pt" o:ole="">
            <v:imagedata r:id="rId60" o:title=""/>
          </v:shape>
          <o:OLEObject Type="Embed" ProgID="Equation.3" ShapeID="_x0000_i1047" DrawAspect="Content" ObjectID="_1686716014" r:id="rId61"/>
        </w:object>
      </w:r>
      <w:r w:rsidRPr="00123198">
        <w:rPr>
          <w:rFonts w:ascii="Times New Roman" w:hAnsi="Times New Roman" w:cs="Times New Roman"/>
          <w:sz w:val="28"/>
          <w:szCs w:val="28"/>
        </w:rPr>
        <w:t>, маємо</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8"/>
          <w:sz w:val="28"/>
          <w:szCs w:val="28"/>
        </w:rPr>
        <w:object w:dxaOrig="1960" w:dyaOrig="700">
          <v:shape id="_x0000_i1048" type="#_x0000_t75" style="width:97.1pt;height:35.15pt" o:ole="">
            <v:imagedata r:id="rId62" o:title=""/>
          </v:shape>
          <o:OLEObject Type="Embed" ProgID="Equation.3" ShapeID="_x0000_i1048" DrawAspect="Content" ObjectID="_1686716015" r:id="rId63"/>
        </w:object>
      </w:r>
      <w:r w:rsidRPr="00123198">
        <w:rPr>
          <w:rFonts w:ascii="Times New Roman" w:hAnsi="Times New Roman" w:cs="Times New Roman"/>
          <w:sz w:val="28"/>
          <w:szCs w:val="28"/>
        </w:rPr>
        <w:t>.                                   (4.30)</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Отримаємо вираз для матеріального балансу трубопроводу з газовим потоком в подальшому вигляді:</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8"/>
          <w:sz w:val="28"/>
          <w:szCs w:val="28"/>
        </w:rPr>
        <w:object w:dxaOrig="2780" w:dyaOrig="700">
          <v:shape id="_x0000_i1049" type="#_x0000_t75" style="width:140.65pt;height:35.15pt" o:ole="">
            <v:imagedata r:id="rId64" o:title=""/>
          </v:shape>
          <o:OLEObject Type="Embed" ProgID="Equation.3" ShapeID="_x0000_i1049" DrawAspect="Content" ObjectID="_1686716016" r:id="rId65"/>
        </w:object>
      </w:r>
      <w:r w:rsidRPr="00123198">
        <w:rPr>
          <w:rFonts w:ascii="Times New Roman" w:hAnsi="Times New Roman" w:cs="Times New Roman"/>
          <w:sz w:val="28"/>
          <w:szCs w:val="28"/>
        </w:rPr>
        <w:t>.                            (4.31)</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 xml:space="preserve">Розділимо праву і ліву частину цього рівняння на </w:t>
      </w:r>
      <m:oMath>
        <m:r>
          <w:rPr>
            <w:rFonts w:ascii="Cambria Math" w:hAnsi="Cambria Math" w:cs="Times New Roman"/>
            <w:sz w:val="28"/>
            <w:szCs w:val="28"/>
          </w:rPr>
          <m:t>∆t</m:t>
        </m:r>
      </m:oMath>
      <w:r w:rsidRPr="00123198">
        <w:rPr>
          <w:rFonts w:ascii="Times New Roman" w:hAnsi="Times New Roman" w:cs="Times New Roman"/>
          <w:sz w:val="28"/>
          <w:szCs w:val="28"/>
        </w:rPr>
        <w:t>, внаслідок чого маємо таке диференціальне рівняння:</w:t>
      </w:r>
    </w:p>
    <w:p w:rsidR="0035584C" w:rsidRPr="00123198" w:rsidRDefault="0035584C" w:rsidP="00123198">
      <w:pPr>
        <w:shd w:val="clear" w:color="auto" w:fill="FFFFFF"/>
        <w:spacing w:after="0" w:line="360" w:lineRule="auto"/>
        <w:ind w:firstLine="709"/>
        <w:contextualSpacing/>
        <w:rPr>
          <w:rFonts w:ascii="Times New Roman" w:hAnsi="Times New Roman" w:cs="Times New Roman"/>
          <w:i/>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8"/>
          <w:sz w:val="28"/>
          <w:szCs w:val="28"/>
        </w:rPr>
        <w:object w:dxaOrig="2460" w:dyaOrig="700">
          <v:shape id="_x0000_i1050" type="#_x0000_t75" style="width:123.9pt;height:35.15pt" o:ole="">
            <v:imagedata r:id="rId66" o:title=""/>
          </v:shape>
          <o:OLEObject Type="Embed" ProgID="Equation.3" ShapeID="_x0000_i1050" DrawAspect="Content" ObjectID="_1686716017" r:id="rId67"/>
        </w:object>
      </w:r>
      <w:r w:rsidRPr="00123198">
        <w:rPr>
          <w:rFonts w:ascii="Times New Roman" w:hAnsi="Times New Roman" w:cs="Times New Roman"/>
          <w:sz w:val="28"/>
          <w:szCs w:val="28"/>
        </w:rPr>
        <w:t xml:space="preserve">                            (4.32)</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Проаналізуємо це рівняння. Воно становить собою сукупність технологічних та конструктивних параметрів, між якими існує функціональний зв’язок. Ці параметри поділяються на сталі, які не змінюються в разі відхилення технологічного процесу від норми, та змінні, які формально можуть змінюватися. </w:t>
      </w: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Виконаємо лінеаризацію рівняння (4.32), для чого спочатку запишемо його у вигляді:</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shd w:val="clear" w:color="auto" w:fill="FFFFFF"/>
        <w:tabs>
          <w:tab w:val="left" w:pos="3319"/>
        </w:tabs>
        <w:spacing w:after="0" w:line="360" w:lineRule="auto"/>
        <w:ind w:firstLine="709"/>
        <w:contextualSpacing/>
        <w:jc w:val="right"/>
        <w:rPr>
          <w:rFonts w:ascii="Times New Roman" w:hAnsi="Times New Roman" w:cs="Times New Roman"/>
          <w:bCs/>
          <w:sz w:val="28"/>
          <w:szCs w:val="28"/>
        </w:rPr>
      </w:pPr>
      <w:r w:rsidRPr="00123198">
        <w:rPr>
          <w:rFonts w:ascii="Times New Roman" w:hAnsi="Times New Roman" w:cs="Times New Roman"/>
          <w:position w:val="-24"/>
          <w:sz w:val="28"/>
          <w:szCs w:val="28"/>
        </w:rPr>
        <w:object w:dxaOrig="2960" w:dyaOrig="660">
          <v:shape id="_x0000_i1051" type="#_x0000_t75" style="width:147.35pt;height:32.65pt" o:ole="">
            <v:imagedata r:id="rId68" o:title=""/>
          </v:shape>
          <o:OLEObject Type="Embed" ProgID="Equation.3" ShapeID="_x0000_i1051" DrawAspect="Content" ObjectID="_1686716018" r:id="rId69"/>
        </w:object>
      </w:r>
      <w:r w:rsidRPr="00123198">
        <w:rPr>
          <w:rFonts w:ascii="Times New Roman" w:hAnsi="Times New Roman" w:cs="Times New Roman"/>
          <w:sz w:val="28"/>
          <w:szCs w:val="28"/>
        </w:rPr>
        <w:t xml:space="preserve">                            (4.</w:t>
      </w:r>
      <w:r w:rsidRPr="00123198">
        <w:rPr>
          <w:rFonts w:ascii="Times New Roman" w:hAnsi="Times New Roman" w:cs="Times New Roman"/>
          <w:bCs/>
          <w:sz w:val="28"/>
          <w:szCs w:val="28"/>
        </w:rPr>
        <w:t>33)</w:t>
      </w:r>
    </w:p>
    <w:p w:rsidR="0035584C" w:rsidRPr="00123198" w:rsidRDefault="0035584C" w:rsidP="00123198">
      <w:pPr>
        <w:shd w:val="clear" w:color="auto" w:fill="FFFFFF"/>
        <w:tabs>
          <w:tab w:val="left" w:pos="3319"/>
        </w:tabs>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bCs/>
          <w:sz w:val="28"/>
          <w:szCs w:val="28"/>
        </w:rPr>
        <w:t xml:space="preserve">Змінні параметри подамо через </w:t>
      </w:r>
      <w:r w:rsidRPr="00123198">
        <w:rPr>
          <w:rFonts w:ascii="Times New Roman" w:hAnsi="Times New Roman" w:cs="Times New Roman"/>
          <w:sz w:val="28"/>
          <w:szCs w:val="28"/>
        </w:rPr>
        <w:t>відхилення таким чином:</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bCs/>
          <w:sz w:val="28"/>
          <w:szCs w:val="28"/>
        </w:rPr>
      </w:pPr>
      <w:r w:rsidRPr="00123198">
        <w:rPr>
          <w:rFonts w:ascii="Times New Roman" w:hAnsi="Times New Roman" w:cs="Times New Roman"/>
          <w:position w:val="-12"/>
          <w:sz w:val="28"/>
          <w:szCs w:val="28"/>
        </w:rPr>
        <w:object w:dxaOrig="1300" w:dyaOrig="360">
          <v:shape id="_x0000_i1052" type="#_x0000_t75" style="width:57.75pt;height:16.75pt" o:ole="">
            <v:imagedata r:id="rId70" o:title=""/>
          </v:shape>
          <o:OLEObject Type="Embed" ProgID="Equation.3" ShapeID="_x0000_i1052" DrawAspect="Content" ObjectID="_1686716019" r:id="rId71"/>
        </w:object>
      </w:r>
      <w:r w:rsidRPr="00123198">
        <w:rPr>
          <w:rFonts w:ascii="Times New Roman" w:hAnsi="Times New Roman" w:cs="Times New Roman"/>
          <w:position w:val="-12"/>
          <w:sz w:val="28"/>
          <w:szCs w:val="28"/>
        </w:rPr>
        <w:object w:dxaOrig="1520" w:dyaOrig="360">
          <v:shape id="_x0000_i1053" type="#_x0000_t75" style="width:77pt;height:18.4pt" o:ole="">
            <v:imagedata r:id="rId72" o:title=""/>
          </v:shape>
          <o:OLEObject Type="Embed" ProgID="Equation.3" ShapeID="_x0000_i1053" DrawAspect="Content" ObjectID="_1686716020" r:id="rId73"/>
        </w:object>
      </w:r>
      <w:r w:rsidRPr="00123198">
        <w:rPr>
          <w:rFonts w:ascii="Times New Roman" w:hAnsi="Times New Roman" w:cs="Times New Roman"/>
          <w:position w:val="-12"/>
          <w:sz w:val="28"/>
          <w:szCs w:val="28"/>
        </w:rPr>
        <w:object w:dxaOrig="4200" w:dyaOrig="360">
          <v:shape id="_x0000_i1054" type="#_x0000_t75" style="width:211pt;height:18.4pt" o:ole="">
            <v:imagedata r:id="rId74" o:title=""/>
          </v:shape>
          <o:OLEObject Type="Embed" ProgID="Equation.3" ShapeID="_x0000_i1054" DrawAspect="Content" ObjectID="_1686716021" r:id="rId75"/>
        </w:object>
      </w:r>
      <w:r w:rsidRPr="00123198">
        <w:rPr>
          <w:rFonts w:ascii="Times New Roman" w:hAnsi="Times New Roman" w:cs="Times New Roman"/>
          <w:position w:val="-12"/>
          <w:sz w:val="28"/>
          <w:szCs w:val="28"/>
        </w:rPr>
        <w:object w:dxaOrig="1280" w:dyaOrig="360">
          <v:shape id="_x0000_i1055" type="#_x0000_t75" style="width:56.95pt;height:16.75pt" o:ole="">
            <v:imagedata r:id="rId76" o:title=""/>
          </v:shape>
          <o:OLEObject Type="Embed" ProgID="Equation.3" ShapeID="_x0000_i1055" DrawAspect="Content" ObjectID="_1686716022" r:id="rId77"/>
        </w:object>
      </w:r>
      <w:r w:rsidRPr="00123198">
        <w:rPr>
          <w:rFonts w:ascii="Times New Roman" w:hAnsi="Times New Roman" w:cs="Times New Roman"/>
          <w:sz w:val="28"/>
          <w:szCs w:val="28"/>
        </w:rPr>
        <w:t xml:space="preserve"> (4.</w:t>
      </w:r>
      <w:r w:rsidRPr="00123198">
        <w:rPr>
          <w:rFonts w:ascii="Times New Roman" w:hAnsi="Times New Roman" w:cs="Times New Roman"/>
          <w:bCs/>
          <w:sz w:val="28"/>
          <w:szCs w:val="28"/>
        </w:rPr>
        <w:t>34)</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bCs/>
          <w:sz w:val="28"/>
          <w:szCs w:val="28"/>
        </w:rPr>
        <w:lastRenderedPageBreak/>
        <w:t>де</w:t>
      </w:r>
      <w:r w:rsidRPr="00123198">
        <w:rPr>
          <w:rFonts w:ascii="Times New Roman" w:hAnsi="Times New Roman" w:cs="Times New Roman"/>
          <w:position w:val="-12"/>
          <w:sz w:val="28"/>
          <w:szCs w:val="28"/>
        </w:rPr>
        <w:object w:dxaOrig="2120" w:dyaOrig="360">
          <v:shape id="_x0000_i1056" type="#_x0000_t75" style="width:106.35pt;height:18.4pt" o:ole="">
            <v:imagedata r:id="rId78" o:title=""/>
          </v:shape>
          <o:OLEObject Type="Embed" ProgID="Equation.3" ShapeID="_x0000_i1056" DrawAspect="Content" ObjectID="_1686716023" r:id="rId79"/>
        </w:object>
      </w:r>
      <w:r w:rsidRPr="00123198">
        <w:rPr>
          <w:rFonts w:ascii="Times New Roman" w:hAnsi="Times New Roman" w:cs="Times New Roman"/>
          <w:sz w:val="28"/>
          <w:szCs w:val="28"/>
        </w:rPr>
        <w:t xml:space="preserve"> </w:t>
      </w:r>
      <w:r w:rsidRPr="00123198">
        <w:rPr>
          <w:rFonts w:ascii="Times New Roman" w:hAnsi="Times New Roman" w:cs="Times New Roman"/>
          <w:i/>
          <w:iCs/>
          <w:sz w:val="28"/>
          <w:szCs w:val="28"/>
        </w:rPr>
        <w:t xml:space="preserve">- </w:t>
      </w:r>
      <w:r w:rsidRPr="00123198">
        <w:rPr>
          <w:rFonts w:ascii="Times New Roman" w:hAnsi="Times New Roman" w:cs="Times New Roman"/>
          <w:sz w:val="28"/>
          <w:szCs w:val="28"/>
        </w:rPr>
        <w:t xml:space="preserve">номінальні значення параметрів, </w:t>
      </w:r>
      <w:r w:rsidRPr="00123198">
        <w:rPr>
          <w:rFonts w:ascii="Times New Roman" w:hAnsi="Times New Roman" w:cs="Times New Roman"/>
          <w:bCs/>
          <w:sz w:val="28"/>
          <w:szCs w:val="28"/>
        </w:rPr>
        <w:t>які відповідають нормальному технолог</w:t>
      </w:r>
      <w:r w:rsidRPr="00123198">
        <w:rPr>
          <w:rFonts w:ascii="Times New Roman" w:hAnsi="Times New Roman" w:cs="Times New Roman"/>
          <w:sz w:val="28"/>
          <w:szCs w:val="28"/>
        </w:rPr>
        <w:t>ічному режиму роботи.</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bCs/>
          <w:sz w:val="28"/>
          <w:szCs w:val="28"/>
        </w:rPr>
      </w:pPr>
      <w:r w:rsidRPr="00123198">
        <w:rPr>
          <w:rFonts w:ascii="Times New Roman" w:hAnsi="Times New Roman" w:cs="Times New Roman"/>
          <w:sz w:val="28"/>
          <w:szCs w:val="28"/>
        </w:rPr>
        <w:t xml:space="preserve">Підставимо </w:t>
      </w:r>
      <w:r w:rsidRPr="00123198">
        <w:rPr>
          <w:rFonts w:ascii="Times New Roman" w:hAnsi="Times New Roman" w:cs="Times New Roman"/>
          <w:bCs/>
          <w:sz w:val="28"/>
          <w:szCs w:val="28"/>
        </w:rPr>
        <w:t xml:space="preserve">рівняння </w:t>
      </w:r>
      <w:r w:rsidRPr="00123198">
        <w:rPr>
          <w:rFonts w:ascii="Times New Roman" w:hAnsi="Times New Roman" w:cs="Times New Roman"/>
          <w:sz w:val="28"/>
          <w:szCs w:val="28"/>
        </w:rPr>
        <w:t>(4.</w:t>
      </w:r>
      <w:r w:rsidRPr="00123198">
        <w:rPr>
          <w:rFonts w:ascii="Times New Roman" w:hAnsi="Times New Roman" w:cs="Times New Roman"/>
          <w:bCs/>
          <w:sz w:val="28"/>
          <w:szCs w:val="28"/>
        </w:rPr>
        <w:t xml:space="preserve">34) у </w:t>
      </w:r>
      <w:r w:rsidRPr="00123198">
        <w:rPr>
          <w:rFonts w:ascii="Times New Roman" w:hAnsi="Times New Roman" w:cs="Times New Roman"/>
          <w:sz w:val="28"/>
          <w:szCs w:val="28"/>
        </w:rPr>
        <w:t>(4.</w:t>
      </w:r>
      <w:r w:rsidRPr="00123198">
        <w:rPr>
          <w:rFonts w:ascii="Times New Roman" w:hAnsi="Times New Roman" w:cs="Times New Roman"/>
          <w:bCs/>
          <w:sz w:val="28"/>
          <w:szCs w:val="28"/>
        </w:rPr>
        <w:t>33):</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bCs/>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bCs/>
          <w:sz w:val="28"/>
          <w:szCs w:val="28"/>
        </w:rPr>
      </w:pPr>
      <w:r w:rsidRPr="00123198">
        <w:rPr>
          <w:rFonts w:ascii="Times New Roman" w:hAnsi="Times New Roman" w:cs="Times New Roman"/>
          <w:position w:val="-50"/>
          <w:sz w:val="28"/>
          <w:szCs w:val="28"/>
        </w:rPr>
        <w:object w:dxaOrig="7460" w:dyaOrig="1120">
          <v:shape id="_x0000_i1057" type="#_x0000_t75" style="width:349.1pt;height:52.75pt" o:ole="">
            <v:imagedata r:id="rId80" o:title=""/>
          </v:shape>
          <o:OLEObject Type="Embed" ProgID="Equation.3" ShapeID="_x0000_i1057" DrawAspect="Content" ObjectID="_1686716024" r:id="rId81"/>
        </w:object>
      </w:r>
      <w:r w:rsidRPr="00123198">
        <w:rPr>
          <w:rFonts w:ascii="Times New Roman" w:hAnsi="Times New Roman" w:cs="Times New Roman"/>
          <w:sz w:val="28"/>
          <w:szCs w:val="28"/>
        </w:rPr>
        <w:t>(4.</w:t>
      </w:r>
      <w:r w:rsidRPr="00123198">
        <w:rPr>
          <w:rFonts w:ascii="Times New Roman" w:hAnsi="Times New Roman" w:cs="Times New Roman"/>
          <w:bCs/>
          <w:sz w:val="28"/>
          <w:szCs w:val="28"/>
        </w:rPr>
        <w:t>35)</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bCs/>
          <w:sz w:val="28"/>
          <w:szCs w:val="28"/>
        </w:rPr>
      </w:pPr>
    </w:p>
    <w:p w:rsidR="0035584C" w:rsidRPr="00123198" w:rsidRDefault="0035584C" w:rsidP="00123198">
      <w:pPr>
        <w:shd w:val="clear" w:color="auto" w:fill="FFFFFF"/>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Після почленного перемноження маємо</w:t>
      </w:r>
    </w:p>
    <w:p w:rsidR="0035584C" w:rsidRPr="00123198" w:rsidRDefault="0035584C" w:rsidP="00123198">
      <w:pPr>
        <w:shd w:val="clear" w:color="auto" w:fill="FFFFFF"/>
        <w:spacing w:after="0" w:line="360" w:lineRule="auto"/>
        <w:ind w:firstLine="709"/>
        <w:contextualSpacing/>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center"/>
        <w:outlineLvl w:val="0"/>
        <w:rPr>
          <w:rFonts w:ascii="Times New Roman" w:hAnsi="Times New Roman" w:cs="Times New Roman"/>
          <w:sz w:val="28"/>
          <w:szCs w:val="28"/>
        </w:rPr>
      </w:pPr>
      <w:r w:rsidRPr="00123198">
        <w:rPr>
          <w:rFonts w:ascii="Times New Roman" w:hAnsi="Times New Roman" w:cs="Times New Roman"/>
          <w:position w:val="-32"/>
          <w:sz w:val="28"/>
          <w:szCs w:val="28"/>
        </w:rPr>
        <w:object w:dxaOrig="8760" w:dyaOrig="760">
          <v:shape id="_x0000_i1058" type="#_x0000_t75" style="width:438.7pt;height:37.65pt" o:ole="">
            <v:imagedata r:id="rId82" o:title=""/>
          </v:shape>
          <o:OLEObject Type="Embed" ProgID="Equation.3" ShapeID="_x0000_i1058" DrawAspect="Content" ObjectID="_1686716025" r:id="rId83"/>
        </w:object>
      </w:r>
    </w:p>
    <w:p w:rsidR="0035584C" w:rsidRPr="00123198" w:rsidRDefault="0035584C" w:rsidP="00123198">
      <w:pPr>
        <w:shd w:val="clear" w:color="auto" w:fill="FFFFFF"/>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position w:val="-12"/>
          <w:sz w:val="28"/>
          <w:szCs w:val="28"/>
        </w:rPr>
        <w:object w:dxaOrig="5360" w:dyaOrig="360">
          <v:shape id="_x0000_i1059" type="#_x0000_t75" style="width:267.9pt;height:18.4pt" o:ole="">
            <v:imagedata r:id="rId84" o:title=""/>
          </v:shape>
          <o:OLEObject Type="Embed" ProgID="Equation.3" ShapeID="_x0000_i1059" DrawAspect="Content" ObjectID="_1686716026" r:id="rId85"/>
        </w:object>
      </w:r>
      <w:r w:rsidRPr="00123198">
        <w:rPr>
          <w:rFonts w:ascii="Times New Roman" w:hAnsi="Times New Roman" w:cs="Times New Roman"/>
          <w:position w:val="-12"/>
          <w:sz w:val="28"/>
          <w:szCs w:val="28"/>
        </w:rPr>
        <w:object w:dxaOrig="5440" w:dyaOrig="360">
          <v:shape id="_x0000_i1060" type="#_x0000_t75" style="width:272.1pt;height:18.4pt" o:ole="">
            <v:imagedata r:id="rId86" o:title=""/>
          </v:shape>
          <o:OLEObject Type="Embed" ProgID="Equation.3" ShapeID="_x0000_i1060" DrawAspect="Content" ObjectID="_1686716027" r:id="rId87"/>
        </w:object>
      </w:r>
      <w:r w:rsidRPr="00123198">
        <w:rPr>
          <w:rFonts w:ascii="Times New Roman" w:hAnsi="Times New Roman" w:cs="Times New Roman"/>
          <w:position w:val="-12"/>
          <w:sz w:val="28"/>
          <w:szCs w:val="28"/>
        </w:rPr>
        <w:object w:dxaOrig="5679" w:dyaOrig="360">
          <v:shape id="_x0000_i1061" type="#_x0000_t75" style="width:283pt;height:18.4pt" o:ole="">
            <v:imagedata r:id="rId88" o:title=""/>
          </v:shape>
          <o:OLEObject Type="Embed" ProgID="Equation.3" ShapeID="_x0000_i1061" DrawAspect="Content" ObjectID="_1686716028" r:id="rId89"/>
        </w:object>
      </w:r>
    </w:p>
    <w:p w:rsidR="0035584C" w:rsidRPr="00123198" w:rsidRDefault="0035584C" w:rsidP="00123198">
      <w:pPr>
        <w:shd w:val="clear" w:color="auto" w:fill="FFFFFF"/>
        <w:spacing w:after="0" w:line="360" w:lineRule="auto"/>
        <w:ind w:firstLine="709"/>
        <w:contextualSpacing/>
        <w:jc w:val="center"/>
        <w:outlineLvl w:val="0"/>
        <w:rPr>
          <w:rFonts w:ascii="Times New Roman" w:hAnsi="Times New Roman" w:cs="Times New Roman"/>
          <w:sz w:val="28"/>
          <w:szCs w:val="28"/>
        </w:rPr>
      </w:pPr>
      <w:r w:rsidRPr="00123198">
        <w:rPr>
          <w:rFonts w:ascii="Times New Roman" w:hAnsi="Times New Roman" w:cs="Times New Roman"/>
          <w:position w:val="-12"/>
          <w:sz w:val="28"/>
          <w:szCs w:val="28"/>
        </w:rPr>
        <w:object w:dxaOrig="8660" w:dyaOrig="360">
          <v:shape id="_x0000_i1062" type="#_x0000_t75" style="width:432.85pt;height:18.4pt" o:ole="">
            <v:imagedata r:id="rId90" o:title=""/>
          </v:shape>
          <o:OLEObject Type="Embed" ProgID="Equation.3" ShapeID="_x0000_i1062" DrawAspect="Content" ObjectID="_1686716029" r:id="rId91"/>
        </w:objec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sz w:val="28"/>
          <w:szCs w:val="28"/>
        </w:rPr>
        <w:t>(4.</w:t>
      </w:r>
      <w:r w:rsidRPr="00123198">
        <w:rPr>
          <w:rFonts w:ascii="Times New Roman" w:hAnsi="Times New Roman" w:cs="Times New Roman"/>
          <w:bCs/>
          <w:sz w:val="28"/>
          <w:szCs w:val="28"/>
        </w:rPr>
        <w:t>36)</w:t>
      </w:r>
    </w:p>
    <w:p w:rsidR="0035584C" w:rsidRPr="00123198" w:rsidRDefault="0035584C" w:rsidP="00123198">
      <w:pPr>
        <w:shd w:val="clear" w:color="auto" w:fill="FFFFFF"/>
        <w:spacing w:after="0" w:line="360" w:lineRule="auto"/>
        <w:ind w:firstLine="709"/>
        <w:contextualSpacing/>
        <w:jc w:val="center"/>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Оскільки прирости </w:t>
      </w:r>
      <w:r w:rsidRPr="00123198">
        <w:rPr>
          <w:rFonts w:ascii="Times New Roman" w:hAnsi="Times New Roman" w:cs="Times New Roman"/>
          <w:position w:val="-14"/>
          <w:sz w:val="28"/>
          <w:szCs w:val="28"/>
        </w:rPr>
        <w:object w:dxaOrig="2460" w:dyaOrig="380">
          <v:shape id="_x0000_i1063" type="#_x0000_t75" style="width:123.9pt;height:19.25pt" o:ole="">
            <v:imagedata r:id="rId92" o:title=""/>
          </v:shape>
          <o:OLEObject Type="Embed" ProgID="Equation.3" ShapeID="_x0000_i1063" DrawAspect="Content" ObjectID="_1686716030" r:id="rId93"/>
        </w:object>
      </w:r>
      <w:r w:rsidRPr="00123198">
        <w:rPr>
          <w:rFonts w:ascii="Times New Roman" w:hAnsi="Times New Roman" w:cs="Times New Roman"/>
          <w:sz w:val="28"/>
          <w:szCs w:val="28"/>
        </w:rPr>
        <w:t xml:space="preserve"> є малими, то їх добутки будуть значно меншими від них, якими можна знехтувати. Згідно з цим, рівняння (4.36) набуде вигляду</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position w:val="-32"/>
          <w:sz w:val="28"/>
          <w:szCs w:val="28"/>
        </w:rPr>
        <w:object w:dxaOrig="7460" w:dyaOrig="760">
          <v:shape id="_x0000_i1064" type="#_x0000_t75" style="width:373.4pt;height:37.65pt" o:ole="">
            <v:imagedata r:id="rId94" o:title=""/>
          </v:shape>
          <o:OLEObject Type="Embed" ProgID="Equation.3" ShapeID="_x0000_i1064" DrawAspect="Content" ObjectID="_1686716031" r:id="rId95"/>
        </w:objec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12"/>
          <w:sz w:val="28"/>
          <w:szCs w:val="28"/>
        </w:rPr>
        <w:object w:dxaOrig="6600" w:dyaOrig="360">
          <v:shape id="_x0000_i1065" type="#_x0000_t75" style="width:329.85pt;height:18.4pt" o:ole="">
            <v:imagedata r:id="rId96" o:title=""/>
          </v:shape>
          <o:OLEObject Type="Embed" ProgID="Equation.3" ShapeID="_x0000_i1065" DrawAspect="Content" ObjectID="_1686716032" r:id="rId97"/>
        </w:object>
      </w:r>
      <w:r w:rsidRPr="00123198">
        <w:rPr>
          <w:rFonts w:ascii="Times New Roman" w:hAnsi="Times New Roman" w:cs="Times New Roman"/>
          <w:sz w:val="28"/>
          <w:szCs w:val="28"/>
        </w:rPr>
        <w:t>.      (4.37)</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lastRenderedPageBreak/>
        <w:t>Вилучимо з (4.37) рівняння статики (4.</w:t>
      </w:r>
      <w:r w:rsidRPr="00123198">
        <w:rPr>
          <w:rFonts w:ascii="Times New Roman" w:hAnsi="Times New Roman" w:cs="Times New Roman"/>
          <w:bCs/>
          <w:sz w:val="28"/>
          <w:szCs w:val="28"/>
        </w:rPr>
        <w:t>4), внасл</w:t>
      </w:r>
      <w:r w:rsidRPr="00123198">
        <w:rPr>
          <w:rFonts w:ascii="Times New Roman" w:hAnsi="Times New Roman" w:cs="Times New Roman"/>
          <w:sz w:val="28"/>
          <w:szCs w:val="28"/>
        </w:rPr>
        <w:t>і</w:t>
      </w:r>
      <w:r w:rsidRPr="00123198">
        <w:rPr>
          <w:rFonts w:ascii="Times New Roman" w:hAnsi="Times New Roman" w:cs="Times New Roman"/>
          <w:bCs/>
          <w:sz w:val="28"/>
          <w:szCs w:val="28"/>
        </w:rPr>
        <w:t>док цього д</w:t>
      </w:r>
      <w:r w:rsidRPr="00123198">
        <w:rPr>
          <w:rFonts w:ascii="Times New Roman" w:hAnsi="Times New Roman" w:cs="Times New Roman"/>
          <w:sz w:val="28"/>
          <w:szCs w:val="28"/>
        </w:rPr>
        <w:t>істанемо лінеаризовану математичну модель для трубопровода, виражену у диференціальній формі:</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50"/>
          <w:sz w:val="28"/>
          <w:szCs w:val="28"/>
        </w:rPr>
        <w:object w:dxaOrig="7600" w:dyaOrig="1120">
          <v:shape id="_x0000_i1066" type="#_x0000_t75" style="width:379.25pt;height:56.1pt" o:ole="">
            <v:imagedata r:id="rId98" o:title=""/>
          </v:shape>
          <o:OLEObject Type="Embed" ProgID="Equation.3" ShapeID="_x0000_i1066" DrawAspect="Content" ObjectID="_1686716033" r:id="rId99"/>
        </w:objec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або</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70"/>
          <w:sz w:val="28"/>
          <w:szCs w:val="28"/>
        </w:rPr>
        <w:object w:dxaOrig="6580" w:dyaOrig="1520">
          <v:shape id="_x0000_i1067" type="#_x0000_t75" style="width:329pt;height:77pt" o:ole="">
            <v:imagedata r:id="rId100" o:title=""/>
          </v:shape>
          <o:OLEObject Type="Embed" ProgID="Equation.3" ShapeID="_x0000_i1067" DrawAspect="Content" ObjectID="_1686716034" r:id="rId101"/>
        </w:object>
      </w:r>
      <w:r w:rsidRPr="00123198">
        <w:rPr>
          <w:rFonts w:ascii="Times New Roman" w:hAnsi="Times New Roman" w:cs="Times New Roman"/>
          <w:sz w:val="28"/>
          <w:szCs w:val="28"/>
        </w:rPr>
        <w:t>.     (4.38)</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Приведемо рівняння (4.38) до безрозмірної (відносної) форми. Для цього кожну змінну величину помножимо і розділимо на її номінальне значення і введемо нові позначення:</w:t>
      </w:r>
    </w:p>
    <w:p w:rsidR="0035584C" w:rsidRPr="00123198" w:rsidRDefault="0035584C" w:rsidP="00123198">
      <w:pPr>
        <w:shd w:val="clear" w:color="auto" w:fill="FFFFFF"/>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position w:val="-30"/>
          <w:sz w:val="28"/>
          <w:szCs w:val="28"/>
        </w:rPr>
        <w:object w:dxaOrig="6580" w:dyaOrig="680">
          <v:shape id="_x0000_i1068" type="#_x0000_t75" style="width:329pt;height:34.35pt" o:ole="">
            <v:imagedata r:id="rId102" o:title=""/>
          </v:shape>
          <o:OLEObject Type="Embed" ProgID="Equation.3" ShapeID="_x0000_i1068" DrawAspect="Content" ObjectID="_1686716035" r:id="rId103"/>
        </w:object>
      </w:r>
      <w:r w:rsidRPr="00123198">
        <w:rPr>
          <w:rFonts w:ascii="Times New Roman" w:hAnsi="Times New Roman" w:cs="Times New Roman"/>
          <w:sz w:val="28"/>
          <w:szCs w:val="28"/>
        </w:rPr>
        <w:t>.</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В результаті отримаємо</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70"/>
          <w:sz w:val="28"/>
          <w:szCs w:val="28"/>
        </w:rPr>
        <w:object w:dxaOrig="7640" w:dyaOrig="1520">
          <v:shape id="_x0000_i1069" type="#_x0000_t75" style="width:327.35pt;height:65.3pt" o:ole="">
            <v:imagedata r:id="rId104" o:title=""/>
          </v:shape>
          <o:OLEObject Type="Embed" ProgID="Equation.3" ShapeID="_x0000_i1069" DrawAspect="Content" ObjectID="_1686716036" r:id="rId105"/>
        </w:object>
      </w:r>
      <w:r w:rsidRPr="00123198">
        <w:rPr>
          <w:rFonts w:ascii="Times New Roman" w:hAnsi="Times New Roman" w:cs="Times New Roman"/>
          <w:sz w:val="28"/>
          <w:szCs w:val="28"/>
        </w:rPr>
        <w:t>.   (4.39)</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Розділимо праву і ліву частини рівняння (4.35) на множник</w:t>
      </w:r>
    </w:p>
    <w:p w:rsidR="0035584C" w:rsidRPr="00123198" w:rsidRDefault="0035584C" w:rsidP="00123198">
      <w:pPr>
        <w:shd w:val="clear" w:color="auto" w:fill="FFFFFF"/>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position w:val="-24"/>
          <w:sz w:val="28"/>
          <w:szCs w:val="28"/>
        </w:rPr>
        <w:object w:dxaOrig="1560" w:dyaOrig="660">
          <v:shape id="_x0000_i1070" type="#_x0000_t75" style="width:77.85pt;height:32.65pt" o:ole="">
            <v:imagedata r:id="rId106" o:title=""/>
          </v:shape>
          <o:OLEObject Type="Embed" ProgID="Equation.3" ShapeID="_x0000_i1070" DrawAspect="Content" ObjectID="_1686716037" r:id="rId107"/>
        </w:object>
      </w:r>
      <w:r w:rsidRPr="00123198">
        <w:rPr>
          <w:rFonts w:ascii="Times New Roman" w:hAnsi="Times New Roman" w:cs="Times New Roman"/>
          <w:sz w:val="28"/>
          <w:szCs w:val="28"/>
        </w:rPr>
        <w:t>.</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Тоді матимемо</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4"/>
          <w:sz w:val="28"/>
          <w:szCs w:val="28"/>
        </w:rPr>
        <w:object w:dxaOrig="3060" w:dyaOrig="620">
          <v:shape id="_x0000_i1071" type="#_x0000_t75" style="width:152.35pt;height:31pt" o:ole="">
            <v:imagedata r:id="rId108" o:title=""/>
          </v:shape>
          <o:OLEObject Type="Embed" ProgID="Equation.3" ShapeID="_x0000_i1071" DrawAspect="Content" ObjectID="_1686716038" r:id="rId109"/>
        </w:object>
      </w:r>
      <w:r w:rsidRPr="00123198">
        <w:rPr>
          <w:rFonts w:ascii="Times New Roman" w:hAnsi="Times New Roman" w:cs="Times New Roman"/>
          <w:sz w:val="28"/>
          <w:szCs w:val="28"/>
        </w:rPr>
        <w:t xml:space="preserve">                        (4.40)</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w:r w:rsidRPr="00123198">
        <w:rPr>
          <w:rFonts w:ascii="Times New Roman" w:hAnsi="Times New Roman" w:cs="Times New Roman"/>
          <w:position w:val="-30"/>
          <w:sz w:val="28"/>
          <w:szCs w:val="28"/>
        </w:rPr>
        <w:object w:dxaOrig="1340" w:dyaOrig="720">
          <v:shape id="_x0000_i1072" type="#_x0000_t75" style="width:66.15pt;height:36.85pt" o:ole="">
            <v:imagedata r:id="rId110" o:title=""/>
          </v:shape>
          <o:OLEObject Type="Embed" ProgID="Equation.3" ShapeID="_x0000_i1072" DrawAspect="Content" ObjectID="_1686716039" r:id="rId111"/>
        </w:object>
      </w:r>
      <w:r w:rsidRPr="00123198">
        <w:rPr>
          <w:rFonts w:ascii="Times New Roman" w:hAnsi="Times New Roman" w:cs="Times New Roman"/>
          <w:sz w:val="28"/>
          <w:szCs w:val="28"/>
        </w:rPr>
        <w:t xml:space="preserve"> - стала часу об’єкта;</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i/>
          <w:sz w:val="28"/>
          <w:szCs w:val="28"/>
        </w:rPr>
        <w:t>K</w:t>
      </w:r>
      <w:r w:rsidRPr="00123198">
        <w:rPr>
          <w:rFonts w:ascii="Times New Roman" w:hAnsi="Times New Roman" w:cs="Times New Roman"/>
          <w:sz w:val="28"/>
          <w:szCs w:val="28"/>
          <w:vertAlign w:val="subscript"/>
        </w:rPr>
        <w:t>1</w:t>
      </w:r>
      <w:r w:rsidRPr="00123198">
        <w:rPr>
          <w:rFonts w:ascii="Times New Roman" w:hAnsi="Times New Roman" w:cs="Times New Roman"/>
          <w:sz w:val="28"/>
          <w:szCs w:val="28"/>
        </w:rPr>
        <w:t xml:space="preserve">, </w:t>
      </w:r>
      <w:r w:rsidRPr="00123198">
        <w:rPr>
          <w:rFonts w:ascii="Times New Roman" w:hAnsi="Times New Roman" w:cs="Times New Roman"/>
          <w:i/>
          <w:sz w:val="28"/>
          <w:szCs w:val="28"/>
        </w:rPr>
        <w:t>K</w:t>
      </w:r>
      <w:r w:rsidRPr="00123198">
        <w:rPr>
          <w:rFonts w:ascii="Times New Roman" w:hAnsi="Times New Roman" w:cs="Times New Roman"/>
          <w:sz w:val="28"/>
          <w:szCs w:val="28"/>
          <w:vertAlign w:val="subscript"/>
        </w:rPr>
        <w:t>2</w:t>
      </w:r>
      <w:r w:rsidRPr="00123198">
        <w:rPr>
          <w:rFonts w:ascii="Times New Roman" w:hAnsi="Times New Roman" w:cs="Times New Roman"/>
          <w:sz w:val="28"/>
          <w:szCs w:val="28"/>
        </w:rPr>
        <w:t xml:space="preserve">, </w:t>
      </w:r>
      <w:r w:rsidRPr="00123198">
        <w:rPr>
          <w:rFonts w:ascii="Times New Roman" w:hAnsi="Times New Roman" w:cs="Times New Roman"/>
          <w:i/>
          <w:sz w:val="28"/>
          <w:szCs w:val="28"/>
        </w:rPr>
        <w:t>K</w:t>
      </w:r>
      <w:r w:rsidRPr="00123198">
        <w:rPr>
          <w:rFonts w:ascii="Times New Roman" w:hAnsi="Times New Roman" w:cs="Times New Roman"/>
          <w:sz w:val="28"/>
          <w:szCs w:val="28"/>
          <w:vertAlign w:val="subscript"/>
        </w:rPr>
        <w:t>3</w:t>
      </w:r>
      <w:r w:rsidRPr="00123198">
        <w:rPr>
          <w:rFonts w:ascii="Times New Roman" w:hAnsi="Times New Roman" w:cs="Times New Roman"/>
          <w:sz w:val="28"/>
          <w:szCs w:val="28"/>
        </w:rPr>
        <w:t>, - безрозмірні коефіцієнти передачі об’єкта;</w:t>
      </w:r>
    </w:p>
    <w:p w:rsidR="0035584C" w:rsidRPr="00123198" w:rsidRDefault="0035584C" w:rsidP="00123198">
      <w:pPr>
        <w:shd w:val="clear" w:color="auto" w:fill="FFFFFF"/>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position w:val="-30"/>
          <w:sz w:val="28"/>
          <w:szCs w:val="28"/>
        </w:rPr>
        <w:object w:dxaOrig="1860" w:dyaOrig="700">
          <v:shape id="_x0000_i1073" type="#_x0000_t75" style="width:93.75pt;height:35.15pt" o:ole="">
            <v:imagedata r:id="rId112" o:title=""/>
          </v:shape>
          <o:OLEObject Type="Embed" ProgID="Equation.3" ShapeID="_x0000_i1073" DrawAspect="Content" ObjectID="_1686716040" r:id="rId113"/>
        </w:object>
      </w:r>
      <w:r w:rsidRPr="00123198">
        <w:rPr>
          <w:rFonts w:ascii="Times New Roman" w:hAnsi="Times New Roman" w:cs="Times New Roman"/>
          <w:sz w:val="28"/>
          <w:szCs w:val="28"/>
        </w:rPr>
        <w:t xml:space="preserve">; </w:t>
      </w:r>
      <w:r w:rsidRPr="00123198">
        <w:rPr>
          <w:rFonts w:ascii="Times New Roman" w:hAnsi="Times New Roman" w:cs="Times New Roman"/>
          <w:i/>
          <w:sz w:val="28"/>
          <w:szCs w:val="28"/>
        </w:rPr>
        <w:t>K</w:t>
      </w:r>
      <w:r w:rsidRPr="00123198">
        <w:rPr>
          <w:rFonts w:ascii="Times New Roman" w:hAnsi="Times New Roman" w:cs="Times New Roman"/>
          <w:sz w:val="28"/>
          <w:szCs w:val="28"/>
          <w:vertAlign w:val="subscript"/>
        </w:rPr>
        <w:t>2</w:t>
      </w:r>
      <w:r w:rsidRPr="00123198">
        <w:rPr>
          <w:rFonts w:ascii="Times New Roman" w:hAnsi="Times New Roman" w:cs="Times New Roman"/>
          <w:sz w:val="28"/>
          <w:szCs w:val="28"/>
        </w:rPr>
        <w:t xml:space="preserve"> =</w:t>
      </w:r>
      <w:r w:rsidRPr="00123198">
        <w:rPr>
          <w:rFonts w:ascii="Times New Roman" w:hAnsi="Times New Roman" w:cs="Times New Roman"/>
          <w:i/>
          <w:sz w:val="28"/>
          <w:szCs w:val="28"/>
        </w:rPr>
        <w:t xml:space="preserve"> -</w:t>
      </w:r>
      <w:r w:rsidRPr="00123198">
        <w:rPr>
          <w:rFonts w:ascii="Times New Roman" w:hAnsi="Times New Roman" w:cs="Times New Roman"/>
          <w:sz w:val="28"/>
          <w:szCs w:val="28"/>
        </w:rPr>
        <w:t xml:space="preserve">1; </w:t>
      </w:r>
      <w:r w:rsidRPr="00123198">
        <w:rPr>
          <w:rFonts w:ascii="Times New Roman" w:hAnsi="Times New Roman" w:cs="Times New Roman"/>
          <w:i/>
          <w:sz w:val="28"/>
          <w:szCs w:val="28"/>
        </w:rPr>
        <w:t>K</w:t>
      </w:r>
      <w:r w:rsidRPr="00123198">
        <w:rPr>
          <w:rFonts w:ascii="Times New Roman" w:hAnsi="Times New Roman" w:cs="Times New Roman"/>
          <w:sz w:val="28"/>
          <w:szCs w:val="28"/>
          <w:vertAlign w:val="subscript"/>
        </w:rPr>
        <w:t>3</w:t>
      </w:r>
      <w:r w:rsidRPr="00123198">
        <w:rPr>
          <w:rFonts w:ascii="Times New Roman" w:hAnsi="Times New Roman" w:cs="Times New Roman"/>
          <w:sz w:val="28"/>
          <w:szCs w:val="28"/>
        </w:rPr>
        <w:t xml:space="preserve"> = </w:t>
      </w:r>
      <w:r w:rsidRPr="00123198">
        <w:rPr>
          <w:rFonts w:ascii="Times New Roman" w:hAnsi="Times New Roman" w:cs="Times New Roman"/>
          <w:i/>
          <w:sz w:val="28"/>
          <w:szCs w:val="28"/>
        </w:rPr>
        <w:t>K</w:t>
      </w:r>
      <w:r w:rsidRPr="00123198">
        <w:rPr>
          <w:rFonts w:ascii="Times New Roman" w:hAnsi="Times New Roman" w:cs="Times New Roman"/>
          <w:sz w:val="28"/>
          <w:szCs w:val="28"/>
          <w:vertAlign w:val="subscript"/>
        </w:rPr>
        <w:t>1</w:t>
      </w:r>
      <w:r w:rsidRPr="00123198">
        <w:rPr>
          <w:rFonts w:ascii="Times New Roman" w:hAnsi="Times New Roman" w:cs="Times New Roman"/>
          <w:sz w:val="28"/>
          <w:szCs w:val="28"/>
        </w:rPr>
        <w:t>.</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Отримаємо аналітичний перехідний процес динамічної характеристики за каналом регулювання </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E1B0E" w:rsidP="00123198">
      <w:pPr>
        <w:spacing w:after="0" w:line="360" w:lineRule="auto"/>
        <w:ind w:firstLine="709"/>
        <w:contextualSpacing/>
        <w:jc w:val="both"/>
        <w:rPr>
          <w:rFonts w:ascii="Times New Roman"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x</m:t>
          </m:r>
          <m:d>
            <m:dPr>
              <m:begChr m:val="["/>
              <m:endChr m:val="]"/>
              <m:ctrlPr>
                <w:rPr>
                  <w:rFonts w:ascii="Cambria Math" w:hAnsi="Cambria Math" w:cs="Times New Roman"/>
                  <w:i/>
                  <w:sz w:val="28"/>
                  <w:szCs w:val="28"/>
                </w:rPr>
              </m:ctrlPr>
            </m:dPr>
            <m:e>
              <m: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τ</m:t>
                          </m:r>
                        </m:den>
                      </m:f>
                    </m:e>
                  </m:d>
                  <m:ctrlPr>
                    <w:rPr>
                      <w:rFonts w:ascii="Cambria Math" w:hAnsi="Cambria Math" w:cs="Times New Roman"/>
                      <w:i/>
                      <w:sz w:val="28"/>
                      <w:szCs w:val="28"/>
                      <w:lang w:val="en-US"/>
                    </w:rPr>
                  </m:ctrlPr>
                </m:e>
              </m:func>
            </m:e>
          </m:d>
          <m:r>
            <w:rPr>
              <w:rFonts w:ascii="Cambria Math" w:hAnsi="Cambria Math" w:cs="Times New Roman"/>
              <w:sz w:val="28"/>
              <w:szCs w:val="28"/>
            </w:rPr>
            <m:t xml:space="preserve">                              (4.41)</m:t>
          </m:r>
        </m:oMath>
      </m:oMathPara>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Знак «-» у рівнянні (4.40) означає, що зміна параметра </w:t>
      </w:r>
      <w:r w:rsidRPr="00123198">
        <w:rPr>
          <w:rFonts w:ascii="Times New Roman" w:hAnsi="Times New Roman" w:cs="Times New Roman"/>
          <w:i/>
          <w:sz w:val="28"/>
          <w:szCs w:val="28"/>
        </w:rPr>
        <w:t>z</w:t>
      </w:r>
      <w:r w:rsidRPr="00123198">
        <w:rPr>
          <w:rFonts w:ascii="Times New Roman" w:hAnsi="Times New Roman" w:cs="Times New Roman"/>
          <w:sz w:val="28"/>
          <w:szCs w:val="28"/>
          <w:vertAlign w:val="subscript"/>
        </w:rPr>
        <w:t>1</w:t>
      </w:r>
      <w:r w:rsidRPr="00123198">
        <w:rPr>
          <w:rFonts w:ascii="Times New Roman" w:hAnsi="Times New Roman" w:cs="Times New Roman"/>
          <w:sz w:val="28"/>
          <w:szCs w:val="28"/>
        </w:rPr>
        <w:t xml:space="preserve"> або </w:t>
      </w:r>
      <w:r w:rsidRPr="00123198">
        <w:rPr>
          <w:rFonts w:ascii="Times New Roman" w:hAnsi="Times New Roman" w:cs="Times New Roman"/>
          <w:i/>
          <w:sz w:val="28"/>
          <w:szCs w:val="28"/>
        </w:rPr>
        <w:t>z</w:t>
      </w:r>
      <w:r w:rsidRPr="00123198">
        <w:rPr>
          <w:rFonts w:ascii="Times New Roman" w:hAnsi="Times New Roman" w:cs="Times New Roman"/>
          <w:sz w:val="28"/>
          <w:szCs w:val="28"/>
          <w:vertAlign w:val="subscript"/>
        </w:rPr>
        <w:t>3</w:t>
      </w:r>
      <w:r w:rsidRPr="00123198">
        <w:rPr>
          <w:rFonts w:ascii="Times New Roman" w:hAnsi="Times New Roman" w:cs="Times New Roman"/>
          <w:sz w:val="28"/>
          <w:szCs w:val="28"/>
        </w:rPr>
        <w:t xml:space="preserve"> призводить до протилежної зміни вихідної величини </w:t>
      </w:r>
      <w:r w:rsidRPr="00123198">
        <w:rPr>
          <w:rFonts w:ascii="Times New Roman" w:hAnsi="Times New Roman" w:cs="Times New Roman"/>
          <w:i/>
          <w:sz w:val="28"/>
          <w:szCs w:val="28"/>
        </w:rPr>
        <w:t>y</w:t>
      </w:r>
      <w:r w:rsidRPr="00123198">
        <w:rPr>
          <w:rFonts w:ascii="Times New Roman" w:hAnsi="Times New Roman" w:cs="Times New Roman"/>
          <w:sz w:val="28"/>
          <w:szCs w:val="28"/>
        </w:rPr>
        <w:t>.</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Із рис.1 видно, що об’єкт має три канали </w:t>
      </w:r>
      <w:r w:rsidRPr="00123198">
        <w:rPr>
          <w:rFonts w:ascii="Times New Roman" w:hAnsi="Times New Roman" w:cs="Times New Roman"/>
          <w:i/>
          <w:sz w:val="28"/>
          <w:szCs w:val="28"/>
        </w:rPr>
        <w:t>P</w:t>
      </w:r>
      <w:r w:rsidRPr="00123198">
        <w:rPr>
          <w:rFonts w:ascii="Times New Roman" w:hAnsi="Times New Roman" w:cs="Times New Roman"/>
          <w:sz w:val="28"/>
          <w:szCs w:val="28"/>
        </w:rPr>
        <w:t>→</w:t>
      </w:r>
      <w:r w:rsidRPr="00123198">
        <w:rPr>
          <w:rFonts w:ascii="Times New Roman" w:hAnsi="Times New Roman" w:cs="Times New Roman"/>
          <w:i/>
          <w:sz w:val="28"/>
          <w:szCs w:val="28"/>
        </w:rPr>
        <w:t>F</w:t>
      </w:r>
      <w:r w:rsidRPr="00123198">
        <w:rPr>
          <w:rFonts w:ascii="Times New Roman" w:hAnsi="Times New Roman" w:cs="Times New Roman"/>
          <w:i/>
          <w:sz w:val="28"/>
          <w:szCs w:val="28"/>
          <w:vertAlign w:val="subscript"/>
        </w:rPr>
        <w:t>n</w:t>
      </w:r>
      <w:r w:rsidRPr="00123198">
        <w:rPr>
          <w:rFonts w:ascii="Times New Roman" w:hAnsi="Times New Roman" w:cs="Times New Roman"/>
          <w:sz w:val="28"/>
          <w:szCs w:val="28"/>
        </w:rPr>
        <w:t xml:space="preserve">, </w:t>
      </w:r>
      <w:r w:rsidRPr="00123198">
        <w:rPr>
          <w:rFonts w:ascii="Times New Roman" w:hAnsi="Times New Roman" w:cs="Times New Roman"/>
          <w:i/>
          <w:sz w:val="28"/>
          <w:szCs w:val="28"/>
        </w:rPr>
        <w:t>P</w:t>
      </w:r>
      <w:r w:rsidRPr="00123198">
        <w:rPr>
          <w:rFonts w:ascii="Times New Roman" w:hAnsi="Times New Roman" w:cs="Times New Roman"/>
          <w:sz w:val="28"/>
          <w:szCs w:val="28"/>
        </w:rPr>
        <w:t>→</w:t>
      </w:r>
      <w:r w:rsidRPr="00123198">
        <w:rPr>
          <w:rFonts w:ascii="Times New Roman" w:hAnsi="Times New Roman" w:cs="Times New Roman"/>
          <w:i/>
          <w:sz w:val="28"/>
          <w:szCs w:val="28"/>
        </w:rPr>
        <w:t>ρ</w:t>
      </w:r>
      <w:r w:rsidRPr="00123198">
        <w:rPr>
          <w:rFonts w:ascii="Times New Roman" w:hAnsi="Times New Roman" w:cs="Times New Roman"/>
          <w:sz w:val="28"/>
          <w:szCs w:val="28"/>
        </w:rPr>
        <w:t xml:space="preserve"> і </w:t>
      </w:r>
      <w:r w:rsidRPr="00123198">
        <w:rPr>
          <w:rFonts w:ascii="Times New Roman" w:hAnsi="Times New Roman" w:cs="Times New Roman"/>
          <w:i/>
          <w:sz w:val="28"/>
          <w:szCs w:val="28"/>
        </w:rPr>
        <w:t>P</w:t>
      </w:r>
      <w:r w:rsidRPr="00123198">
        <w:rPr>
          <w:rFonts w:ascii="Times New Roman" w:hAnsi="Times New Roman" w:cs="Times New Roman"/>
          <w:sz w:val="28"/>
          <w:szCs w:val="28"/>
        </w:rPr>
        <w:t>→</w:t>
      </w:r>
      <w:r w:rsidRPr="00123198">
        <w:rPr>
          <w:rFonts w:ascii="Times New Roman" w:hAnsi="Times New Roman" w:cs="Times New Roman"/>
          <w:i/>
          <w:sz w:val="28"/>
          <w:szCs w:val="28"/>
        </w:rPr>
        <w:t>μ</w:t>
      </w:r>
      <w:r w:rsidRPr="00123198">
        <w:rPr>
          <w:rFonts w:ascii="Times New Roman" w:hAnsi="Times New Roman" w:cs="Times New Roman"/>
          <w:sz w:val="28"/>
          <w:szCs w:val="28"/>
        </w:rPr>
        <w:t>,. Кожний канал характеризується передавальною функцією, яку визначимо із рівнянні (4.40):</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Передавальні функції:</w:t>
      </w:r>
    </w:p>
    <w:p w:rsidR="0035584C" w:rsidRPr="00123198" w:rsidRDefault="0035584C" w:rsidP="00123198">
      <w:pPr>
        <w:shd w:val="clear" w:color="auto" w:fill="FFFFFF"/>
        <w:spacing w:after="0" w:line="360" w:lineRule="auto"/>
        <w:ind w:firstLine="709"/>
        <w:contextualSpacing/>
        <w:rPr>
          <w:rFonts w:ascii="Times New Roman" w:hAnsi="Times New Roman" w:cs="Times New Roman"/>
          <w:i/>
          <w:sz w:val="28"/>
          <w:szCs w:val="28"/>
          <w:vertAlign w:val="subscript"/>
        </w:rPr>
      </w:pPr>
      <w:r w:rsidRPr="00123198">
        <w:rPr>
          <w:rFonts w:ascii="Times New Roman" w:hAnsi="Times New Roman" w:cs="Times New Roman"/>
          <w:sz w:val="28"/>
          <w:szCs w:val="28"/>
        </w:rPr>
        <w:t xml:space="preserve">- для каналу регулювання </w:t>
      </w:r>
      <w:r w:rsidRPr="00123198">
        <w:rPr>
          <w:rFonts w:ascii="Times New Roman" w:hAnsi="Times New Roman" w:cs="Times New Roman"/>
          <w:i/>
          <w:sz w:val="28"/>
          <w:szCs w:val="28"/>
        </w:rPr>
        <w:t>P</w:t>
      </w:r>
      <w:r w:rsidRPr="00123198">
        <w:rPr>
          <w:rFonts w:ascii="Times New Roman" w:hAnsi="Times New Roman" w:cs="Times New Roman"/>
          <w:sz w:val="28"/>
          <w:szCs w:val="28"/>
        </w:rPr>
        <w:t>→</w:t>
      </w:r>
      <w:r w:rsidRPr="00123198">
        <w:rPr>
          <w:rFonts w:ascii="Times New Roman" w:hAnsi="Times New Roman" w:cs="Times New Roman"/>
          <w:i/>
          <w:sz w:val="28"/>
          <w:szCs w:val="28"/>
        </w:rPr>
        <w:t>F</w:t>
      </w:r>
      <w:r w:rsidRPr="00123198">
        <w:rPr>
          <w:rFonts w:ascii="Times New Roman" w:hAnsi="Times New Roman" w:cs="Times New Roman"/>
          <w:i/>
          <w:sz w:val="28"/>
          <w:szCs w:val="28"/>
          <w:vertAlign w:val="subscript"/>
        </w:rPr>
        <w:t>n</w:t>
      </w:r>
    </w:p>
    <w:p w:rsidR="0035584C" w:rsidRPr="00123198" w:rsidRDefault="0035584C" w:rsidP="00123198">
      <w:pPr>
        <w:shd w:val="clear" w:color="auto" w:fill="FFFFFF"/>
        <w:spacing w:after="0" w:line="360" w:lineRule="auto"/>
        <w:ind w:firstLine="709"/>
        <w:contextualSpacing/>
        <w:rPr>
          <w:rFonts w:ascii="Times New Roman" w:hAnsi="Times New Roman" w:cs="Times New Roman"/>
          <w:i/>
          <w:sz w:val="28"/>
          <w:szCs w:val="28"/>
          <w:vertAlign w:val="subscript"/>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30"/>
          <w:sz w:val="28"/>
          <w:szCs w:val="28"/>
        </w:rPr>
        <w:object w:dxaOrig="2140" w:dyaOrig="680">
          <v:shape id="_x0000_i1074" type="#_x0000_t75" style="width:107.15pt;height:34.35pt" o:ole="">
            <v:imagedata r:id="rId114" o:title=""/>
          </v:shape>
          <o:OLEObject Type="Embed" ProgID="Equation.3" ShapeID="_x0000_i1074" DrawAspect="Content" ObjectID="_1686716041" r:id="rId115"/>
        </w:object>
      </w:r>
      <w:r w:rsidRPr="00123198">
        <w:rPr>
          <w:rFonts w:ascii="Times New Roman" w:hAnsi="Times New Roman" w:cs="Times New Roman"/>
          <w:sz w:val="28"/>
          <w:szCs w:val="28"/>
        </w:rPr>
        <w:t>;                                     (4.42)</w:t>
      </w:r>
    </w:p>
    <w:p w:rsidR="0035584C" w:rsidRPr="00123198" w:rsidRDefault="0035584C" w:rsidP="00123198">
      <w:pPr>
        <w:shd w:val="clear" w:color="auto" w:fill="FFFFFF"/>
        <w:spacing w:after="0" w:line="360" w:lineRule="auto"/>
        <w:ind w:firstLine="709"/>
        <w:contextualSpacing/>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 xml:space="preserve">- для каналів збурення (відповідно </w:t>
      </w:r>
      <w:r w:rsidRPr="00123198">
        <w:rPr>
          <w:rFonts w:ascii="Times New Roman" w:hAnsi="Times New Roman" w:cs="Times New Roman"/>
          <w:i/>
          <w:sz w:val="28"/>
          <w:szCs w:val="28"/>
        </w:rPr>
        <w:t>P</w:t>
      </w:r>
      <w:r w:rsidRPr="00123198">
        <w:rPr>
          <w:rFonts w:ascii="Times New Roman" w:hAnsi="Times New Roman" w:cs="Times New Roman"/>
          <w:sz w:val="28"/>
          <w:szCs w:val="28"/>
        </w:rPr>
        <w:t>→</w:t>
      </w:r>
      <w:r w:rsidRPr="00123198">
        <w:rPr>
          <w:rFonts w:ascii="Times New Roman" w:hAnsi="Times New Roman" w:cs="Times New Roman"/>
          <w:i/>
          <w:sz w:val="28"/>
          <w:szCs w:val="28"/>
        </w:rPr>
        <w:t>ρ</w:t>
      </w:r>
      <w:r w:rsidRPr="00123198">
        <w:rPr>
          <w:rFonts w:ascii="Times New Roman" w:hAnsi="Times New Roman" w:cs="Times New Roman"/>
          <w:sz w:val="28"/>
          <w:szCs w:val="28"/>
        </w:rPr>
        <w:t xml:space="preserve">, </w:t>
      </w:r>
      <w:r w:rsidRPr="00123198">
        <w:rPr>
          <w:rFonts w:ascii="Times New Roman" w:hAnsi="Times New Roman" w:cs="Times New Roman"/>
          <w:i/>
          <w:sz w:val="28"/>
          <w:szCs w:val="28"/>
        </w:rPr>
        <w:t>P</w:t>
      </w:r>
      <w:r w:rsidRPr="00123198">
        <w:rPr>
          <w:rFonts w:ascii="Times New Roman" w:hAnsi="Times New Roman" w:cs="Times New Roman"/>
          <w:sz w:val="28"/>
          <w:szCs w:val="28"/>
        </w:rPr>
        <w:t xml:space="preserve"> →</w:t>
      </w:r>
      <w:r w:rsidRPr="00123198">
        <w:rPr>
          <w:rFonts w:ascii="Times New Roman" w:hAnsi="Times New Roman" w:cs="Times New Roman"/>
          <w:i/>
          <w:sz w:val="28"/>
          <w:szCs w:val="28"/>
        </w:rPr>
        <w:t>μ</w:t>
      </w:r>
      <w:r w:rsidRPr="00123198">
        <w:rPr>
          <w:rFonts w:ascii="Times New Roman" w:hAnsi="Times New Roman" w:cs="Times New Roman"/>
          <w:sz w:val="28"/>
          <w:szCs w:val="28"/>
        </w:rPr>
        <w:t>,):</w:t>
      </w:r>
    </w:p>
    <w:p w:rsidR="0035584C" w:rsidRPr="00123198" w:rsidRDefault="0035584C" w:rsidP="00123198">
      <w:pPr>
        <w:shd w:val="clear" w:color="auto" w:fill="FFFFFF"/>
        <w:spacing w:after="0" w:line="360" w:lineRule="auto"/>
        <w:ind w:firstLine="709"/>
        <w:contextualSpacing/>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30"/>
          <w:sz w:val="28"/>
          <w:szCs w:val="28"/>
        </w:rPr>
        <w:object w:dxaOrig="2200" w:dyaOrig="680">
          <v:shape id="_x0000_i1075" type="#_x0000_t75" style="width:109.65pt;height:34.35pt" o:ole="">
            <v:imagedata r:id="rId116" o:title=""/>
          </v:shape>
          <o:OLEObject Type="Embed" ProgID="Equation.3" ShapeID="_x0000_i1075" DrawAspect="Content" ObjectID="_1686716042" r:id="rId117"/>
        </w:object>
      </w:r>
      <w:r w:rsidRPr="00123198">
        <w:rPr>
          <w:rFonts w:ascii="Times New Roman" w:hAnsi="Times New Roman" w:cs="Times New Roman"/>
          <w:sz w:val="28"/>
          <w:szCs w:val="28"/>
        </w:rPr>
        <w:t>;                                      (4.43)</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30"/>
          <w:sz w:val="28"/>
          <w:szCs w:val="28"/>
        </w:rPr>
        <w:object w:dxaOrig="2160" w:dyaOrig="680">
          <v:shape id="_x0000_i1076" type="#_x0000_t75" style="width:108.85pt;height:34.35pt" o:ole="">
            <v:imagedata r:id="rId118" o:title=""/>
          </v:shape>
          <o:OLEObject Type="Embed" ProgID="Equation.3" ShapeID="_x0000_i1076" DrawAspect="Content" ObjectID="_1686716043" r:id="rId119"/>
        </w:object>
      </w:r>
      <w:r w:rsidRPr="00123198">
        <w:rPr>
          <w:rFonts w:ascii="Times New Roman" w:hAnsi="Times New Roman" w:cs="Times New Roman"/>
          <w:sz w:val="28"/>
          <w:szCs w:val="28"/>
        </w:rPr>
        <w:t>;                                      (4.44)</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color w:val="auto"/>
          <w:sz w:val="28"/>
          <w:szCs w:val="28"/>
        </w:rPr>
      </w:pPr>
      <w:r w:rsidRPr="00123198">
        <w:rPr>
          <w:rFonts w:ascii="Times New Roman" w:hAnsi="Times New Roman" w:cs="Times New Roman"/>
          <w:color w:val="auto"/>
          <w:sz w:val="28"/>
          <w:szCs w:val="28"/>
        </w:rPr>
        <w:t>4.2.3. Розробка математичної моделі підігрівача аміаку в статичному режимі роботи</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Кожухотрубні теплообмінники є найбільш поширеними в промисловій практиці. Вони використовуються для нагрівання та охолодження як рідинних, так і газових матеріальних потоків. Рівняння теплового балансу теплообмінника має вигляд</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 вх</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 вх</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1вих</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2вих</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BT</m:t>
            </m:r>
          </m:sub>
        </m:sSub>
      </m:oMath>
      <w:r w:rsidRPr="00123198">
        <w:rPr>
          <w:rFonts w:ascii="Times New Roman" w:hAnsi="Times New Roman" w:cs="Times New Roman"/>
          <w:sz w:val="28"/>
          <w:szCs w:val="28"/>
        </w:rPr>
        <w:t>,                (4.45)</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 вх</m:t>
            </m:r>
          </m:sub>
        </m:sSub>
      </m:oMath>
      <w:r w:rsidRPr="00123198">
        <w:rPr>
          <w:rFonts w:ascii="Times New Roman" w:hAnsi="Times New Roman" w:cs="Times New Roman"/>
          <w:sz w:val="28"/>
          <w:szCs w:val="28"/>
        </w:rPr>
        <w:t xml:space="preserve"> – кількість теплоти, яка прийшла з потоком теплоносія;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 вх</m:t>
            </m:r>
          </m:sub>
        </m:sSub>
      </m:oMath>
      <w:r w:rsidRPr="00123198">
        <w:rPr>
          <w:rFonts w:ascii="Times New Roman" w:hAnsi="Times New Roman" w:cs="Times New Roman"/>
          <w:sz w:val="28"/>
          <w:szCs w:val="28"/>
        </w:rPr>
        <w:t xml:space="preserve"> – кількість теплоти, яка прийшла з потоком продукту, котрий нагрівається;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т</m:t>
            </m:r>
          </m:sub>
        </m:sSub>
      </m:oMath>
      <w:r w:rsidRPr="00123198">
        <w:rPr>
          <w:rFonts w:ascii="Times New Roman" w:hAnsi="Times New Roman" w:cs="Times New Roman"/>
          <w:sz w:val="28"/>
          <w:szCs w:val="28"/>
        </w:rPr>
        <w:t xml:space="preserve"> – кількість теплоти, котра зберігається в теплообміннику;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1вих</m:t>
            </m:r>
          </m:sub>
        </m:sSub>
        <m:r>
          <w:rPr>
            <w:rFonts w:ascii="Cambria Math" w:hAnsi="Cambria Math" w:cs="Times New Roman"/>
            <w:sz w:val="28"/>
            <w:szCs w:val="28"/>
          </w:rPr>
          <m:t xml:space="preserve"> </m:t>
        </m:r>
      </m:oMath>
      <w:r w:rsidRPr="00123198">
        <w:rPr>
          <w:rFonts w:ascii="Times New Roman" w:hAnsi="Times New Roman" w:cs="Times New Roman"/>
          <w:sz w:val="28"/>
          <w:szCs w:val="28"/>
        </w:rPr>
        <w:t xml:space="preserve"> - кількість теплоти, яка виходить з нагрітим потоком;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2вих</m:t>
            </m:r>
          </m:sub>
        </m:sSub>
      </m:oMath>
      <w:r w:rsidRPr="00123198">
        <w:rPr>
          <w:rFonts w:ascii="Times New Roman" w:hAnsi="Times New Roman" w:cs="Times New Roman"/>
          <w:sz w:val="28"/>
          <w:szCs w:val="28"/>
        </w:rPr>
        <w:t xml:space="preserve"> – кількість теплоти, яка виводиться теплоносієм з теплообмінника;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BT</m:t>
            </m:r>
          </m:sub>
        </m:sSub>
        <m:r>
          <w:rPr>
            <w:rFonts w:ascii="Cambria Math" w:hAnsi="Cambria Math" w:cs="Times New Roman"/>
            <w:sz w:val="28"/>
            <w:szCs w:val="28"/>
          </w:rPr>
          <m:t xml:space="preserve"> </m:t>
        </m:r>
      </m:oMath>
      <w:r w:rsidRPr="00123198">
        <w:rPr>
          <w:rFonts w:ascii="Times New Roman" w:hAnsi="Times New Roman" w:cs="Times New Roman"/>
          <w:sz w:val="28"/>
          <w:szCs w:val="28"/>
        </w:rPr>
        <w:t xml:space="preserve"> - кількість теплоти, яка втрачається через зовнішню поверхню теплообмінника. </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Нехай теплоносієм в теплообміннику є перегріта пара. Кількість теплоти, яка поступає в теплообмінник перегрітою парою</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E1B0E" w:rsidP="00123198">
      <w:pPr>
        <w:spacing w:after="0" w:line="360" w:lineRule="auto"/>
        <w:ind w:firstLine="709"/>
        <w:contextualSpacing/>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 вх</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r>
          <w:rPr>
            <w:rFonts w:ascii="Cambria Math" w:hAnsi="Cambria Math" w:cs="Times New Roman"/>
            <w:sz w:val="28"/>
            <w:szCs w:val="28"/>
          </w:rPr>
          <m:t>r</m:t>
        </m:r>
      </m:oMath>
      <w:r w:rsidR="0035584C" w:rsidRPr="00123198">
        <w:rPr>
          <w:rFonts w:ascii="Times New Roman" w:hAnsi="Times New Roman" w:cs="Times New Roman"/>
          <w:sz w:val="28"/>
          <w:szCs w:val="28"/>
        </w:rPr>
        <w:t>,                                    (4.46)</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oMath>
      <w:r w:rsidRPr="00123198">
        <w:rPr>
          <w:rFonts w:ascii="Times New Roman" w:hAnsi="Times New Roman" w:cs="Times New Roman"/>
          <w:sz w:val="28"/>
          <w:szCs w:val="28"/>
        </w:rPr>
        <w:t xml:space="preserve"> – густина пари;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oMath>
      <w:r w:rsidRPr="00123198">
        <w:rPr>
          <w:rFonts w:ascii="Times New Roman" w:hAnsi="Times New Roman" w:cs="Times New Roman"/>
          <w:sz w:val="28"/>
          <w:szCs w:val="28"/>
        </w:rPr>
        <w:t xml:space="preserve"> – об’єм теплообмінника, який заповнений парою; </w:t>
      </w:r>
      <m:oMath>
        <m:r>
          <w:rPr>
            <w:rFonts w:ascii="Cambria Math" w:hAnsi="Cambria Math" w:cs="Times New Roman"/>
            <w:sz w:val="28"/>
            <w:szCs w:val="28"/>
          </w:rPr>
          <m:t>r</m:t>
        </m:r>
      </m:oMath>
      <w:r w:rsidRPr="00123198">
        <w:rPr>
          <w:rFonts w:ascii="Times New Roman" w:hAnsi="Times New Roman" w:cs="Times New Roman"/>
          <w:sz w:val="28"/>
          <w:szCs w:val="28"/>
        </w:rPr>
        <w:t xml:space="preserve"> – питома теплота конденсації пари.</w:t>
      </w:r>
    </w:p>
    <w:p w:rsidR="0035584C" w:rsidRPr="00123198" w:rsidRDefault="0035584C" w:rsidP="00123198">
      <w:pPr>
        <w:pStyle w:val="23"/>
        <w:spacing w:after="0" w:line="360" w:lineRule="auto"/>
        <w:ind w:left="0"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Кількість теплоти, яка поступає в теплообмінник з матеріальним потоком продукту</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E1B0E" w:rsidP="00123198">
      <w:pPr>
        <w:spacing w:after="0" w:line="360" w:lineRule="auto"/>
        <w:ind w:firstLine="709"/>
        <w:contextualSpacing/>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 вх</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p1</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1p</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oMath>
      <w:r w:rsidR="0035584C" w:rsidRPr="00123198">
        <w:rPr>
          <w:rFonts w:ascii="Times New Roman" w:hAnsi="Times New Roman" w:cs="Times New Roman"/>
          <w:sz w:val="28"/>
          <w:szCs w:val="28"/>
        </w:rPr>
        <w:t>,                                 (4.47)</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lastRenderedPageBreak/>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oMath>
      <w:r w:rsidRPr="00123198">
        <w:rPr>
          <w:rFonts w:ascii="Times New Roman" w:hAnsi="Times New Roman" w:cs="Times New Roman"/>
          <w:sz w:val="28"/>
          <w:szCs w:val="28"/>
        </w:rPr>
        <w:t xml:space="preserve"> – масова витрата вхідного матеріального потоку;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1p</m:t>
            </m:r>
          </m:sub>
        </m:sSub>
      </m:oMath>
      <w:r w:rsidRPr="00123198">
        <w:rPr>
          <w:rFonts w:ascii="Times New Roman" w:hAnsi="Times New Roman" w:cs="Times New Roman"/>
          <w:sz w:val="28"/>
          <w:szCs w:val="28"/>
        </w:rPr>
        <w:t xml:space="preserve"> - температура вхідної речовини;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p1</m:t>
            </m:r>
          </m:sub>
        </m:sSub>
      </m:oMath>
      <w:r w:rsidRPr="00123198">
        <w:rPr>
          <w:rFonts w:ascii="Times New Roman" w:hAnsi="Times New Roman" w:cs="Times New Roman"/>
          <w:sz w:val="28"/>
          <w:szCs w:val="28"/>
        </w:rPr>
        <w:t xml:space="preserve"> – теплоємність вхідної речовини; </w:t>
      </w:r>
      <m:oMath>
        <m:r>
          <w:rPr>
            <w:rFonts w:ascii="Cambria Math" w:hAnsi="Cambria Math" w:cs="Times New Roman"/>
            <w:sz w:val="28"/>
            <w:szCs w:val="28"/>
          </w:rPr>
          <m:t xml:space="preserve">t </m:t>
        </m:r>
      </m:oMath>
      <w:r w:rsidRPr="00123198">
        <w:rPr>
          <w:rFonts w:ascii="Times New Roman" w:hAnsi="Times New Roman" w:cs="Times New Roman"/>
          <w:sz w:val="28"/>
          <w:szCs w:val="28"/>
        </w:rPr>
        <w:t xml:space="preserve"> - час перебування речовини в теплообміннику. </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Кількість теплоти, яка накопичується в теплообміннику, </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1T</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1p</m:t>
                </m:r>
              </m:sub>
            </m:sSub>
          </m:e>
        </m:d>
        <m:r>
          <w:rPr>
            <w:rFonts w:ascii="Cambria Math" w:hAnsi="Cambria Math" w:cs="Times New Roman"/>
            <w:sz w:val="28"/>
            <w:szCs w:val="28"/>
          </w:rPr>
          <m:t xml:space="preserve"> </m:t>
        </m:r>
      </m:oMath>
      <w:r w:rsidRPr="00123198">
        <w:rPr>
          <w:rFonts w:ascii="Times New Roman" w:hAnsi="Times New Roman" w:cs="Times New Roman"/>
          <w:sz w:val="28"/>
          <w:szCs w:val="28"/>
        </w:rPr>
        <w:t>,     (4.48)</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T</m:t>
            </m:r>
          </m:sub>
        </m:sSub>
      </m:oMath>
      <w:r w:rsidRPr="00123198">
        <w:rPr>
          <w:rFonts w:ascii="Times New Roman" w:hAnsi="Times New Roman" w:cs="Times New Roman"/>
          <w:sz w:val="28"/>
          <w:szCs w:val="28"/>
        </w:rPr>
        <w:t xml:space="preserve"> – кількість теплоти, яка накопичується в матеріалі теплообмінника;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p</m:t>
            </m:r>
          </m:sub>
        </m:sSub>
      </m:oMath>
      <w:r w:rsidRPr="00123198">
        <w:rPr>
          <w:rFonts w:ascii="Times New Roman" w:hAnsi="Times New Roman" w:cs="Times New Roman"/>
          <w:sz w:val="28"/>
          <w:szCs w:val="28"/>
        </w:rPr>
        <w:t xml:space="preserve"> – кількість теплоти, яка накопичується в речовині, котра нагрівається;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T</m:t>
            </m:r>
          </m:sub>
        </m:sSub>
        <m:r>
          <w:rPr>
            <w:rFonts w:ascii="Cambria Math" w:hAnsi="Cambria Math" w:cs="Times New Roman"/>
            <w:sz w:val="28"/>
            <w:szCs w:val="28"/>
          </w:rPr>
          <m:t xml:space="preserve">,  </m:t>
        </m:r>
      </m:oMath>
      <w:r w:rsidRPr="0012319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oMath>
      <w:r w:rsidRPr="00123198">
        <w:rPr>
          <w:rFonts w:ascii="Times New Roman" w:hAnsi="Times New Roman" w:cs="Times New Roman"/>
          <w:sz w:val="28"/>
          <w:szCs w:val="28"/>
        </w:rPr>
        <w:t xml:space="preserve"> – маса матеріалу, з якого виготовлений теплообмінник, і маса речовини, яка нагрівається, відповідно;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oMath>
      <w:r w:rsidRPr="00123198">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oMath>
      <w:r w:rsidRPr="00123198">
        <w:rPr>
          <w:rFonts w:ascii="Times New Roman" w:hAnsi="Times New Roman" w:cs="Times New Roman"/>
          <w:sz w:val="28"/>
          <w:szCs w:val="28"/>
        </w:rPr>
        <w:t xml:space="preserve"> – теплоємності матеріалу теплообмінника та речовини відповідно;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1T</m:t>
            </m:r>
          </m:sub>
        </m:sSub>
      </m:oMath>
      <w:r w:rsidRPr="0012319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2T</m:t>
            </m:r>
          </m:sub>
        </m:sSub>
      </m:oMath>
      <w:r w:rsidRPr="00123198">
        <w:rPr>
          <w:rFonts w:ascii="Times New Roman" w:hAnsi="Times New Roman" w:cs="Times New Roman"/>
          <w:sz w:val="28"/>
          <w:szCs w:val="28"/>
        </w:rPr>
        <w:t xml:space="preserve"> – початкова та кінцева температури матеріалу теплообмінника відповідно;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1T</m:t>
            </m:r>
          </m:sub>
        </m:sSub>
        <m:r>
          <w:rPr>
            <w:rFonts w:ascii="Cambria Math" w:hAnsi="Cambria Math" w:cs="Times New Roman"/>
            <w:sz w:val="28"/>
            <w:szCs w:val="28"/>
          </w:rPr>
          <m:t xml:space="preserve">,  </m:t>
        </m:r>
      </m:oMath>
      <w:r w:rsidRPr="0012319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2p</m:t>
            </m:r>
          </m:sub>
        </m:sSub>
      </m:oMath>
      <w:r w:rsidRPr="00123198">
        <w:rPr>
          <w:rFonts w:ascii="Times New Roman" w:hAnsi="Times New Roman" w:cs="Times New Roman"/>
          <w:sz w:val="28"/>
          <w:szCs w:val="28"/>
        </w:rPr>
        <w:t xml:space="preserve"> – початкова та кінцева температури речовини відповідно.  </w:t>
      </w:r>
    </w:p>
    <w:p w:rsidR="0035584C" w:rsidRPr="00123198" w:rsidRDefault="0035584C" w:rsidP="00123198">
      <w:pPr>
        <w:pStyle w:val="23"/>
        <w:spacing w:after="0" w:line="360" w:lineRule="auto"/>
        <w:ind w:left="0"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Кількість теплоти, яка виводиться з теплообмінника нагрітою речовиною</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E1B0E" w:rsidP="00123198">
      <w:pPr>
        <w:spacing w:after="0" w:line="360" w:lineRule="auto"/>
        <w:ind w:firstLine="709"/>
        <w:contextualSpacing/>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1вих</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p2</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2p</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oMath>
      <w:r w:rsidR="0035584C" w:rsidRPr="00123198">
        <w:rPr>
          <w:rFonts w:ascii="Times New Roman" w:hAnsi="Times New Roman" w:cs="Times New Roman"/>
          <w:sz w:val="28"/>
          <w:szCs w:val="28"/>
        </w:rPr>
        <w:t>,                                  (4.49)</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p2</m:t>
            </m:r>
          </m:sub>
        </m:sSub>
        <m:sSub>
          <m:sSubPr>
            <m:ctrlPr>
              <w:rPr>
                <w:rFonts w:ascii="Cambria Math" w:hAnsi="Cambria Math" w:cs="Times New Roman"/>
                <w:i/>
                <w:sz w:val="28"/>
                <w:szCs w:val="28"/>
              </w:rPr>
            </m:ctrlPr>
          </m:sSubPr>
          <m:e>
            <m:r>
              <w:rPr>
                <w:rFonts w:ascii="Cambria Math" w:hAnsi="Cambria Math" w:cs="Times New Roman"/>
                <w:sz w:val="28"/>
                <w:szCs w:val="28"/>
              </w:rPr>
              <m:t>,  T</m:t>
            </m:r>
          </m:e>
          <m:sub>
            <m:r>
              <w:rPr>
                <w:rFonts w:ascii="Cambria Math" w:hAnsi="Cambria Math" w:cs="Times New Roman"/>
                <w:sz w:val="28"/>
                <w:szCs w:val="28"/>
              </w:rPr>
              <m:t>2</m:t>
            </m:r>
          </m:sub>
        </m:sSub>
      </m:oMath>
      <w:r w:rsidRPr="00123198">
        <w:rPr>
          <w:rFonts w:ascii="Times New Roman" w:hAnsi="Times New Roman" w:cs="Times New Roman"/>
          <w:sz w:val="28"/>
          <w:szCs w:val="28"/>
        </w:rPr>
        <w:t xml:space="preserve"> – питома теплоємність і температура речовини, яка нагрівається, і температура на виході відповідно.</w:t>
      </w:r>
    </w:p>
    <w:p w:rsidR="0035584C" w:rsidRPr="00123198" w:rsidRDefault="0035584C" w:rsidP="00123198">
      <w:pPr>
        <w:pStyle w:val="23"/>
        <w:spacing w:after="0" w:line="360" w:lineRule="auto"/>
        <w:ind w:left="0"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Кількість теплоти, яка виводиться з теплообмінника теплоносієм, дорівнює</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E1B0E" w:rsidP="00123198">
      <w:pPr>
        <w:spacing w:after="0" w:line="360" w:lineRule="auto"/>
        <w:ind w:firstLine="709"/>
        <w:contextualSpacing/>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2вих</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oMath>
      <w:r w:rsidR="0035584C" w:rsidRPr="00123198">
        <w:rPr>
          <w:rFonts w:ascii="Times New Roman" w:hAnsi="Times New Roman" w:cs="Times New Roman"/>
          <w:sz w:val="28"/>
          <w:szCs w:val="28"/>
        </w:rPr>
        <w:t>,                                (4.50)</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 xml:space="preserve">k,   </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pk</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oMath>
      <w:r w:rsidRPr="00123198">
        <w:rPr>
          <w:rFonts w:ascii="Times New Roman" w:hAnsi="Times New Roman" w:cs="Times New Roman"/>
          <w:sz w:val="28"/>
          <w:szCs w:val="28"/>
        </w:rPr>
        <w:t xml:space="preserve"> – масова витрати, питома теплоємність і температура конденсату відповідно.</w:t>
      </w:r>
    </w:p>
    <w:p w:rsidR="0035584C" w:rsidRPr="00123198" w:rsidRDefault="0035584C" w:rsidP="00123198">
      <w:pPr>
        <w:pStyle w:val="23"/>
        <w:spacing w:after="0" w:line="360" w:lineRule="auto"/>
        <w:ind w:left="0"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lastRenderedPageBreak/>
        <w:t>Підставивши (</w:t>
      </w:r>
      <w:r w:rsidRPr="00123198">
        <w:rPr>
          <w:rFonts w:ascii="Times New Roman" w:hAnsi="Times New Roman" w:cs="Times New Roman"/>
          <w:sz w:val="28"/>
          <w:szCs w:val="28"/>
          <w:lang w:val="ru-RU"/>
        </w:rPr>
        <w:t>4.49</w:t>
      </w:r>
      <w:r w:rsidRPr="00123198">
        <w:rPr>
          <w:rFonts w:ascii="Times New Roman" w:hAnsi="Times New Roman" w:cs="Times New Roman"/>
          <w:sz w:val="28"/>
          <w:szCs w:val="28"/>
        </w:rPr>
        <w:t>)-(</w:t>
      </w:r>
      <w:r w:rsidRPr="00123198">
        <w:rPr>
          <w:rFonts w:ascii="Times New Roman" w:hAnsi="Times New Roman" w:cs="Times New Roman"/>
          <w:sz w:val="28"/>
          <w:szCs w:val="28"/>
          <w:lang w:val="ru-RU"/>
        </w:rPr>
        <w:t>4.50</w:t>
      </w:r>
      <w:r w:rsidRPr="00123198">
        <w:rPr>
          <w:rFonts w:ascii="Times New Roman" w:hAnsi="Times New Roman" w:cs="Times New Roman"/>
          <w:sz w:val="28"/>
          <w:szCs w:val="28"/>
        </w:rPr>
        <w:t>) у рівняння (</w:t>
      </w:r>
      <w:r w:rsidRPr="00123198">
        <w:rPr>
          <w:rFonts w:ascii="Times New Roman" w:hAnsi="Times New Roman" w:cs="Times New Roman"/>
          <w:sz w:val="28"/>
          <w:szCs w:val="28"/>
          <w:lang w:val="ru-RU"/>
        </w:rPr>
        <w:t>4.48</w:t>
      </w:r>
      <w:r w:rsidRPr="00123198">
        <w:rPr>
          <w:rFonts w:ascii="Times New Roman" w:hAnsi="Times New Roman" w:cs="Times New Roman"/>
          <w:sz w:val="28"/>
          <w:szCs w:val="28"/>
        </w:rPr>
        <w:t>), отримуємо наступну модель для статичної характеристики кожухотрубного теплообмінника</w:t>
      </w:r>
    </w:p>
    <w:p w:rsidR="0035584C" w:rsidRPr="00123198" w:rsidRDefault="0035584C" w:rsidP="00123198">
      <w:pPr>
        <w:pStyle w:val="23"/>
        <w:spacing w:after="0" w:line="360" w:lineRule="auto"/>
        <w:ind w:left="0" w:firstLine="709"/>
        <w:contextualSpacing/>
        <w:jc w:val="both"/>
        <w:rPr>
          <w:rFonts w:ascii="Times New Roman" w:hAnsi="Times New Roman" w:cs="Times New Roman"/>
          <w:sz w:val="28"/>
          <w:szCs w:val="28"/>
        </w:rPr>
      </w:pPr>
    </w:p>
    <w:p w:rsidR="0035584C" w:rsidRPr="00123198" w:rsidRDefault="003E1B0E" w:rsidP="00123198">
      <w:pPr>
        <w:spacing w:after="0" w:line="360" w:lineRule="auto"/>
        <w:ind w:firstLine="709"/>
        <w:contextualSpacing/>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2</m:t>
            </m:r>
            <m:r>
              <w:rPr>
                <w:rFonts w:ascii="Cambria Math" w:hAnsi="Cambria Math" w:cs="Times New Roman"/>
                <w:sz w:val="28"/>
                <w:szCs w:val="28"/>
              </w:rPr>
              <m:t>p</m:t>
            </m:r>
          </m:sub>
        </m:sSub>
        <m:r>
          <w:rPr>
            <w:rFonts w:ascii="Cambria Math" w:hAnsi="Cambria Math" w:cs="Times New Roman"/>
            <w:sz w:val="28"/>
            <w:szCs w:val="28"/>
            <w:lang w:val="uk-UA"/>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r>
              <w:rPr>
                <w:rFonts w:ascii="Cambria Math" w:hAnsi="Cambria Math" w:cs="Times New Roman"/>
                <w:sz w:val="28"/>
                <w:szCs w:val="28"/>
              </w:rPr>
              <m:t>r</m:t>
            </m:r>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1</m:t>
                </m:r>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uk-UA"/>
                  </w:rPr>
                  <m:t>1</m:t>
                </m:r>
                <m:r>
                  <w:rPr>
                    <w:rFonts w:ascii="Cambria Math" w:hAnsi="Cambria Math" w:cs="Times New Roman"/>
                    <w:sz w:val="28"/>
                    <w:szCs w:val="28"/>
                  </w:rPr>
                  <m:t>p</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e>
            </m:d>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1</m:t>
                </m:r>
                <m:r>
                  <w:rPr>
                    <w:rFonts w:ascii="Cambria Math" w:hAnsi="Cambria Math" w:cs="Times New Roman"/>
                    <w:sz w:val="28"/>
                    <w:szCs w:val="28"/>
                  </w:rPr>
                  <m:t>T</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r>
              <w:rPr>
                <w:rFonts w:ascii="Cambria Math" w:hAnsi="Cambria Math" w:cs="Times New Roman"/>
                <w:sz w:val="28"/>
                <w:szCs w:val="28"/>
                <w:lang w:val="uk-UA"/>
              </w:rPr>
              <m:t>+</m:t>
            </m:r>
            <m:r>
              <w:rPr>
                <w:rFonts w:ascii="Cambria Math" w:hAnsi="Cambria Math" w:cs="Times New Roman"/>
                <w:sz w:val="28"/>
                <w:szCs w:val="28"/>
              </w:rPr>
              <m:t>α</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CT</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e>
            </m:d>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r>
                  <w:rPr>
                    <w:rFonts w:ascii="Cambria Math" w:hAnsi="Cambria Math" w:cs="Times New Roman"/>
                    <w:sz w:val="28"/>
                    <w:szCs w:val="28"/>
                    <w:lang w:val="uk-UA"/>
                  </w:rPr>
                  <m:t>2</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den>
        </m:f>
      </m:oMath>
      <w:r w:rsidR="0035584C" w:rsidRPr="00123198">
        <w:rPr>
          <w:rFonts w:ascii="Times New Roman" w:hAnsi="Times New Roman" w:cs="Times New Roman"/>
          <w:sz w:val="28"/>
          <w:szCs w:val="28"/>
          <w:lang w:val="uk-UA"/>
        </w:rPr>
        <w:t xml:space="preserve">.            </w:t>
      </w:r>
      <w:r w:rsidR="0035584C" w:rsidRPr="00123198">
        <w:rPr>
          <w:rFonts w:ascii="Times New Roman" w:hAnsi="Times New Roman" w:cs="Times New Roman"/>
          <w:sz w:val="28"/>
          <w:szCs w:val="28"/>
        </w:rPr>
        <w:t>(4.51)</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pStyle w:val="23"/>
        <w:spacing w:after="0" w:line="360" w:lineRule="auto"/>
        <w:ind w:left="0"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Рівняння (</w:t>
      </w:r>
      <w:r w:rsidRPr="00123198">
        <w:rPr>
          <w:rFonts w:ascii="Times New Roman" w:hAnsi="Times New Roman" w:cs="Times New Roman"/>
          <w:sz w:val="28"/>
          <w:szCs w:val="28"/>
          <w:lang w:val="ru-RU"/>
        </w:rPr>
        <w:t>4.51</w:t>
      </w:r>
      <w:r w:rsidRPr="00123198">
        <w:rPr>
          <w:rFonts w:ascii="Times New Roman" w:hAnsi="Times New Roman" w:cs="Times New Roman"/>
          <w:sz w:val="28"/>
          <w:szCs w:val="28"/>
        </w:rPr>
        <w:t>) можна дещо простити, якщо прийняти, що теплобмінник теплоізольований і втрати теплової енергії не перевищують нормативного значення, а теплота, яка накопичується в матеріалі стінки теплообмінника є незначною. Тоді рівняння статичної характеристики кожухотрубного теплообмінника приймає вигляд</w:t>
      </w:r>
    </w:p>
    <w:p w:rsidR="0035584C" w:rsidRPr="00123198" w:rsidRDefault="0035584C" w:rsidP="00123198">
      <w:pPr>
        <w:pStyle w:val="23"/>
        <w:spacing w:after="0" w:line="360" w:lineRule="auto"/>
        <w:ind w:left="0" w:firstLine="709"/>
        <w:contextualSpacing/>
        <w:jc w:val="both"/>
        <w:rPr>
          <w:rFonts w:ascii="Times New Roman" w:eastAsiaTheme="minorEastAsia" w:hAnsi="Times New Roman" w:cs="Times New Roman"/>
          <w:sz w:val="28"/>
          <w:szCs w:val="28"/>
        </w:rPr>
      </w:pPr>
    </w:p>
    <w:p w:rsidR="0035584C" w:rsidRPr="00123198" w:rsidRDefault="003E1B0E" w:rsidP="00123198">
      <w:pPr>
        <w:pStyle w:val="23"/>
        <w:spacing w:after="0" w:line="360" w:lineRule="auto"/>
        <w:ind w:left="0" w:firstLine="709"/>
        <w:contextualSpacing/>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2p</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1p</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1p</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p1</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p2</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den>
        </m:f>
      </m:oMath>
      <w:r w:rsidR="0035584C" w:rsidRPr="00123198">
        <w:rPr>
          <w:rFonts w:ascii="Times New Roman" w:hAnsi="Times New Roman" w:cs="Times New Roman"/>
          <w:sz w:val="28"/>
          <w:szCs w:val="28"/>
        </w:rPr>
        <w:t>.                       (</w:t>
      </w:r>
      <w:r w:rsidR="0035584C" w:rsidRPr="00123198">
        <w:rPr>
          <w:rFonts w:ascii="Times New Roman" w:hAnsi="Times New Roman" w:cs="Times New Roman"/>
          <w:sz w:val="28"/>
          <w:szCs w:val="28"/>
          <w:lang w:val="ru-RU"/>
        </w:rPr>
        <w:t>4.52</w:t>
      </w:r>
      <w:r w:rsidR="0035584C" w:rsidRPr="00123198">
        <w:rPr>
          <w:rFonts w:ascii="Times New Roman" w:hAnsi="Times New Roman" w:cs="Times New Roman"/>
          <w:sz w:val="28"/>
          <w:szCs w:val="28"/>
        </w:rPr>
        <w:t>)</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У промислових умовах контроль перегрітої пари виконується за її тиском і температурою. Так як густина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oMath>
      <w:r w:rsidRPr="00123198">
        <w:rPr>
          <w:rFonts w:ascii="Times New Roman" w:hAnsi="Times New Roman" w:cs="Times New Roman"/>
          <w:sz w:val="28"/>
          <w:szCs w:val="28"/>
        </w:rPr>
        <w:t xml:space="preserve"> перегрітої пари описується рівнянням Гагена-Пуазейля, то, приймаючи до уваги, що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num>
          <m:den>
            <m:r>
              <w:rPr>
                <w:rFonts w:ascii="Cambria Math" w:hAnsi="Cambria Math" w:cs="Times New Roman"/>
                <w:sz w:val="28"/>
                <w:szCs w:val="28"/>
              </w:rPr>
              <m:t>848z</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m:t>
                </m:r>
              </m:sub>
            </m:sSub>
          </m:den>
        </m:f>
      </m:oMath>
      <w:r w:rsidRPr="00123198">
        <w:rPr>
          <w:rFonts w:ascii="Times New Roman" w:hAnsi="Times New Roman" w:cs="Times New Roman"/>
          <w:sz w:val="28"/>
          <w:szCs w:val="28"/>
        </w:rPr>
        <w:t xml:space="preserve">, де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m:t>
            </m:r>
          </m:sub>
        </m:sSub>
      </m:oMath>
      <w:r w:rsidRPr="00123198">
        <w:rPr>
          <w:rFonts w:ascii="Times New Roman" w:hAnsi="Times New Roman" w:cs="Times New Roman"/>
          <w:sz w:val="28"/>
          <w:szCs w:val="28"/>
        </w:rPr>
        <w:t xml:space="preserve"> – відповідно тиск і температура перегрітої пари. Так як для перегрітої пари відношення </w:t>
      </w:r>
      <m:oMath>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848z</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m:t>
            </m:r>
          </m:sub>
        </m:sSub>
        <m:r>
          <w:rPr>
            <w:rFonts w:ascii="Cambria Math" w:hAnsi="Cambria Math" w:cs="Times New Roman"/>
            <w:sz w:val="28"/>
            <w:szCs w:val="28"/>
          </w:rPr>
          <m:t xml:space="preserve">=const, то маємо  </m:t>
        </m:r>
      </m:oMath>
      <w:r w:rsidRPr="0012319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m:t>
            </m:r>
          </m:sub>
        </m:sSub>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m:t>
                </m:r>
              </m:sub>
            </m:sSub>
          </m:den>
        </m:f>
      </m:oMath>
      <w:r w:rsidRPr="00123198">
        <w:rPr>
          <w:rFonts w:ascii="Times New Roman" w:hAnsi="Times New Roman" w:cs="Times New Roman"/>
          <w:sz w:val="28"/>
          <w:szCs w:val="28"/>
        </w:rPr>
        <w:t xml:space="preserve">. Для оптимальної роботи теплообмінника необхідно, щоби температура конденсату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2p</m:t>
            </m:r>
          </m:sub>
        </m:sSub>
      </m:oMath>
      <w:r w:rsidRPr="00123198">
        <w:rPr>
          <w:rFonts w:ascii="Times New Roman" w:hAnsi="Times New Roman" w:cs="Times New Roman"/>
          <w:sz w:val="28"/>
          <w:szCs w:val="28"/>
        </w:rPr>
        <w:t>. Тоді рівняння (4.44) спрощується і набуває такої форми</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E1B0E" w:rsidP="00123198">
      <w:pPr>
        <w:spacing w:after="0" w:line="360" w:lineRule="auto"/>
        <w:ind w:firstLine="709"/>
        <w:contextualSpacing/>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2p</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m:t>
                </m:r>
              </m:sub>
            </m:sSub>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m:t>
                    </m:r>
                  </m:sub>
                </m:sSub>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1p</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1p</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p1</m:t>
                    </m:r>
                  </m:sub>
                </m:sSub>
              </m:e>
            </m:d>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p2</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den>
        </m:f>
      </m:oMath>
      <w:r w:rsidR="0035584C" w:rsidRPr="00123198">
        <w:rPr>
          <w:rFonts w:ascii="Times New Roman" w:hAnsi="Times New Roman" w:cs="Times New Roman"/>
          <w:sz w:val="28"/>
          <w:szCs w:val="28"/>
        </w:rPr>
        <w:t>.                       (4.53)</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pStyle w:val="23"/>
        <w:spacing w:after="0" w:line="360" w:lineRule="auto"/>
        <w:ind w:left="0"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З рівняння (</w:t>
      </w:r>
      <w:r w:rsidRPr="00123198">
        <w:rPr>
          <w:rFonts w:ascii="Times New Roman" w:hAnsi="Times New Roman" w:cs="Times New Roman"/>
          <w:sz w:val="28"/>
          <w:szCs w:val="28"/>
          <w:lang w:val="ru-RU"/>
        </w:rPr>
        <w:t>4.53</w:t>
      </w:r>
      <w:r w:rsidRPr="00123198">
        <w:rPr>
          <w:rFonts w:ascii="Times New Roman" w:hAnsi="Times New Roman" w:cs="Times New Roman"/>
          <w:sz w:val="28"/>
          <w:szCs w:val="28"/>
        </w:rPr>
        <w:t xml:space="preserve">) видно, що температура речовини на виході кожухотрубного теплообмінника є залежною від багатьох впливових параметрів до основних котрих відноситься тиск і температура перегрітої пари, температура і масова витрата вхідного потоку речовини, а також час </w:t>
      </w:r>
      <w:r w:rsidRPr="00123198">
        <w:rPr>
          <w:rFonts w:ascii="Times New Roman" w:hAnsi="Times New Roman" w:cs="Times New Roman"/>
          <w:sz w:val="28"/>
          <w:szCs w:val="28"/>
        </w:rPr>
        <w:lastRenderedPageBreak/>
        <w:t xml:space="preserve">перебування цієї речовини в теплообміннику. Статичною характеристикою кожухотрубного теплообмінника є залежність температури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2p</m:t>
            </m:r>
          </m:sub>
        </m:sSub>
      </m:oMath>
      <w:r w:rsidRPr="00123198">
        <w:rPr>
          <w:rFonts w:ascii="Times New Roman" w:hAnsi="Times New Roman" w:cs="Times New Roman"/>
          <w:sz w:val="28"/>
          <w:szCs w:val="28"/>
        </w:rPr>
        <w:t xml:space="preserve"> нагрітої речовини від зміни тиску пари або її витрати, так як </w:t>
      </w:r>
      <m:oMath>
        <m:r>
          <w:rPr>
            <w:rFonts w:ascii="Cambria Math" w:hAnsi="Cambria Math" w:cs="Times New Roman"/>
            <w:sz w:val="28"/>
            <w:szCs w:val="28"/>
          </w:rPr>
          <m:t>P=ρF</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S</m:t>
            </m:r>
          </m:den>
        </m:f>
      </m:oMath>
      <w:r w:rsidRPr="00123198">
        <w:rPr>
          <w:rFonts w:ascii="Times New Roman" w:hAnsi="Times New Roman" w:cs="Times New Roman"/>
          <w:sz w:val="28"/>
          <w:szCs w:val="28"/>
        </w:rPr>
        <w:t xml:space="preserve">, де </w:t>
      </w:r>
      <m:oMath>
        <m:r>
          <w:rPr>
            <w:rFonts w:ascii="Cambria Math" w:hAnsi="Cambria Math" w:cs="Times New Roman"/>
            <w:sz w:val="28"/>
            <w:szCs w:val="28"/>
          </w:rPr>
          <m:t>F</m:t>
        </m:r>
      </m:oMath>
      <w:r w:rsidRPr="00123198">
        <w:rPr>
          <w:rFonts w:ascii="Times New Roman" w:hAnsi="Times New Roman" w:cs="Times New Roman"/>
          <w:sz w:val="28"/>
          <w:szCs w:val="28"/>
        </w:rPr>
        <w:t xml:space="preserve"> – об’ємна витрата пари; </w:t>
      </w:r>
      <m:oMath>
        <m:r>
          <w:rPr>
            <w:rFonts w:ascii="Cambria Math" w:hAnsi="Cambria Math" w:cs="Times New Roman"/>
            <w:sz w:val="28"/>
            <w:szCs w:val="28"/>
          </w:rPr>
          <m:t>ρ</m:t>
        </m:r>
      </m:oMath>
      <w:r w:rsidRPr="00123198">
        <w:rPr>
          <w:rFonts w:ascii="Times New Roman" w:hAnsi="Times New Roman" w:cs="Times New Roman"/>
          <w:sz w:val="28"/>
          <w:szCs w:val="28"/>
        </w:rPr>
        <w:t xml:space="preserve"> – густина пари; </w:t>
      </w:r>
      <m:oMath>
        <m:r>
          <w:rPr>
            <w:rFonts w:ascii="Cambria Math" w:hAnsi="Cambria Math" w:cs="Times New Roman"/>
            <w:sz w:val="28"/>
            <w:szCs w:val="28"/>
          </w:rPr>
          <m:t>v</m:t>
        </m:r>
      </m:oMath>
      <w:r w:rsidRPr="00123198">
        <w:rPr>
          <w:rFonts w:ascii="Times New Roman" w:hAnsi="Times New Roman" w:cs="Times New Roman"/>
          <w:sz w:val="28"/>
          <w:szCs w:val="28"/>
        </w:rPr>
        <w:t xml:space="preserve"> – лінійна швидкість пари; </w:t>
      </w:r>
      <m:oMath>
        <m:r>
          <w:rPr>
            <w:rFonts w:ascii="Cambria Math" w:hAnsi="Cambria Math" w:cs="Times New Roman"/>
            <w:sz w:val="28"/>
            <w:szCs w:val="28"/>
          </w:rPr>
          <m:t>S</m:t>
        </m:r>
      </m:oMath>
      <w:r w:rsidRPr="00123198">
        <w:rPr>
          <w:rFonts w:ascii="Times New Roman" w:hAnsi="Times New Roman" w:cs="Times New Roman"/>
          <w:sz w:val="28"/>
          <w:szCs w:val="28"/>
        </w:rPr>
        <w:t xml:space="preserve"> – поперечний перетин потоку теплоносія.</w:t>
      </w:r>
    </w:p>
    <w:p w:rsidR="0035584C" w:rsidRPr="00123198" w:rsidRDefault="0035584C" w:rsidP="00123198">
      <w:pPr>
        <w:pStyle w:val="23"/>
        <w:spacing w:after="0" w:line="360" w:lineRule="auto"/>
        <w:ind w:left="0"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Приймемо деякі частини рівняння (4.</w:t>
      </w:r>
      <w:r w:rsidRPr="00123198">
        <w:rPr>
          <w:rFonts w:ascii="Times New Roman" w:hAnsi="Times New Roman" w:cs="Times New Roman"/>
          <w:sz w:val="28"/>
          <w:szCs w:val="28"/>
          <w:lang w:val="ru-RU"/>
        </w:rPr>
        <w:t>53</w:t>
      </w:r>
      <w:r w:rsidRPr="00123198">
        <w:rPr>
          <w:rFonts w:ascii="Times New Roman" w:hAnsi="Times New Roman" w:cs="Times New Roman"/>
          <w:sz w:val="28"/>
          <w:szCs w:val="28"/>
        </w:rPr>
        <w:t>) за коефіцієнт для спрощення розрахунків:</w:t>
      </w:r>
    </w:p>
    <w:p w:rsidR="0035584C" w:rsidRPr="00123198" w:rsidRDefault="0035584C" w:rsidP="00123198">
      <w:pPr>
        <w:pStyle w:val="23"/>
        <w:spacing w:after="0" w:line="360" w:lineRule="auto"/>
        <w:ind w:left="0" w:firstLine="709"/>
        <w:contextualSpacing/>
        <w:jc w:val="both"/>
        <w:rPr>
          <w:rFonts w:ascii="Times New Roman" w:hAnsi="Times New Roman" w:cs="Times New Roman"/>
          <w:sz w:val="28"/>
          <w:szCs w:val="28"/>
        </w:rPr>
      </w:pPr>
    </w:p>
    <w:p w:rsidR="0035584C" w:rsidRPr="00123198" w:rsidRDefault="003E1B0E" w:rsidP="00123198">
      <w:pPr>
        <w:pStyle w:val="23"/>
        <w:spacing w:after="0" w:line="360" w:lineRule="auto"/>
        <w:ind w:left="0" w:firstLine="709"/>
        <w:contextualSpacing/>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2</m:t>
            </m:r>
            <m:r>
              <w:rPr>
                <w:rFonts w:ascii="Cambria Math" w:hAnsi="Cambria Math" w:cs="Times New Roman"/>
                <w:sz w:val="28"/>
                <w:szCs w:val="28"/>
                <w:lang w:val="en-US"/>
              </w:rPr>
              <m:t>p</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4</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5</m:t>
                </m:r>
              </m:sub>
            </m:sSub>
          </m:den>
        </m:f>
      </m:oMath>
      <w:r w:rsidR="0035584C" w:rsidRPr="00123198">
        <w:rPr>
          <w:rFonts w:ascii="Times New Roman" w:eastAsiaTheme="minorEastAsia" w:hAnsi="Times New Roman" w:cs="Times New Roman"/>
          <w:sz w:val="28"/>
          <w:szCs w:val="28"/>
        </w:rPr>
        <w:t xml:space="preserve">                                    (4.54)</w:t>
      </w:r>
    </w:p>
    <w:p w:rsidR="0035584C" w:rsidRPr="00123198" w:rsidRDefault="0035584C" w:rsidP="00123198">
      <w:pPr>
        <w:pStyle w:val="23"/>
        <w:spacing w:after="0" w:line="360" w:lineRule="auto"/>
        <w:ind w:left="0" w:firstLine="709"/>
        <w:contextualSpacing/>
        <w:jc w:val="both"/>
        <w:rPr>
          <w:rFonts w:ascii="Times New Roman" w:hAnsi="Times New Roman" w:cs="Times New Roman"/>
          <w:sz w:val="28"/>
          <w:szCs w:val="28"/>
        </w:rPr>
      </w:pPr>
    </w:p>
    <w:p w:rsidR="0035584C" w:rsidRPr="00123198" w:rsidRDefault="0035584C" w:rsidP="00123198">
      <w:pPr>
        <w:pStyle w:val="23"/>
        <w:spacing w:after="0" w:line="360" w:lineRule="auto"/>
        <w:ind w:left="0" w:firstLine="709"/>
        <w:contextualSpacing/>
        <w:jc w:val="both"/>
        <w:rPr>
          <w:rFonts w:ascii="Times New Roman" w:eastAsiaTheme="minorEastAsia" w:hAnsi="Times New Roman" w:cs="Times New Roman"/>
          <w:sz w:val="28"/>
          <w:szCs w:val="28"/>
          <w:lang w:val="ru-RU"/>
        </w:rPr>
      </w:pPr>
      <w:r w:rsidRPr="00123198">
        <w:rPr>
          <w:rFonts w:ascii="Times New Roman" w:hAnsi="Times New Roman" w:cs="Times New Roman"/>
          <w:sz w:val="28"/>
          <w:szCs w:val="28"/>
        </w:rPr>
        <w:t xml:space="preserve">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ru-RU"/>
              </w:rPr>
              <m:t>1</m:t>
            </m:r>
          </m:sub>
        </m:sSub>
        <m:r>
          <w:rPr>
            <w:rFonts w:ascii="Cambria Math" w:hAnsi="Cambria Math" w:cs="Times New Roman"/>
            <w:sz w:val="28"/>
            <w:szCs w:val="28"/>
            <w:lang w:val="ru-RU"/>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T</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T</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T</m:t>
                </m:r>
              </m:sub>
            </m:sSub>
            <m:r>
              <w:rPr>
                <w:rFonts w:ascii="Cambria Math" w:hAnsi="Cambria Math" w:cs="Times New Roman"/>
                <w:sz w:val="28"/>
                <w:szCs w:val="28"/>
                <w:lang w:val="en-US"/>
              </w:rPr>
              <m:t>r</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T</m:t>
                </m:r>
              </m:sub>
            </m:sSub>
          </m:den>
        </m:f>
      </m:oMath>
      <w:r w:rsidRPr="00123198">
        <w:rPr>
          <w:rFonts w:ascii="Times New Roman" w:eastAsiaTheme="minorEastAsia" w:hAnsi="Times New Roman" w:cs="Times New Roman"/>
          <w:sz w:val="28"/>
          <w:szCs w:val="28"/>
          <w:lang w:val="ru-RU"/>
        </w:rPr>
        <w:t>;</w:t>
      </w:r>
    </w:p>
    <w:p w:rsidR="0035584C" w:rsidRPr="00123198" w:rsidRDefault="0035584C" w:rsidP="00123198">
      <w:pPr>
        <w:pStyle w:val="23"/>
        <w:spacing w:after="0" w:line="360" w:lineRule="auto"/>
        <w:ind w:left="0" w:firstLine="709"/>
        <w:contextualSpacing/>
        <w:jc w:val="both"/>
        <w:rPr>
          <w:rFonts w:ascii="Times New Roman" w:eastAsiaTheme="minorEastAsia" w:hAnsi="Times New Roman" w:cs="Times New Roman"/>
          <w:sz w:val="28"/>
          <w:szCs w:val="28"/>
          <w:lang w:val="ru-RU"/>
        </w:rPr>
      </w:pPr>
      <w:r w:rsidRPr="00123198">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ru-RU"/>
              </w:rPr>
              <m:t>1</m:t>
            </m:r>
            <m:r>
              <w:rPr>
                <w:rFonts w:ascii="Cambria Math" w:hAnsi="Cambria Math" w:cs="Times New Roman"/>
                <w:sz w:val="28"/>
                <w:szCs w:val="28"/>
                <w:lang w:val="en-US"/>
              </w:rPr>
              <m:t>p</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ru-RU"/>
              </w:rPr>
              <m:t>1</m:t>
            </m:r>
            <m:r>
              <w:rPr>
                <w:rFonts w:ascii="Cambria Math" w:hAnsi="Cambria Math" w:cs="Times New Roman"/>
                <w:sz w:val="28"/>
                <w:szCs w:val="28"/>
                <w:lang w:val="en-US"/>
              </w:rPr>
              <m:t>p</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p</m:t>
            </m:r>
            <m:r>
              <w:rPr>
                <w:rFonts w:ascii="Cambria Math" w:hAnsi="Cambria Math" w:cs="Times New Roman"/>
                <w:sz w:val="28"/>
                <w:szCs w:val="28"/>
                <w:lang w:val="ru-RU"/>
              </w:rPr>
              <m:t>1</m:t>
            </m:r>
          </m:sub>
        </m:sSub>
        <m:r>
          <w:rPr>
            <w:rFonts w:ascii="Cambria Math" w:hAnsi="Cambria Math" w:cs="Times New Roman"/>
            <w:sz w:val="28"/>
            <w:szCs w:val="28"/>
            <w:lang w:val="ru-RU"/>
          </w:rPr>
          <m:t>)</m:t>
        </m:r>
      </m:oMath>
      <w:r w:rsidRPr="00123198">
        <w:rPr>
          <w:rFonts w:ascii="Times New Roman" w:eastAsiaTheme="minorEastAsia" w:hAnsi="Times New Roman" w:cs="Times New Roman"/>
          <w:sz w:val="28"/>
          <w:szCs w:val="28"/>
          <w:lang w:val="ru-RU"/>
        </w:rPr>
        <w:t>;</w:t>
      </w:r>
    </w:p>
    <w:p w:rsidR="0035584C" w:rsidRPr="00123198" w:rsidRDefault="0035584C" w:rsidP="00123198">
      <w:pPr>
        <w:pStyle w:val="23"/>
        <w:spacing w:after="0" w:line="360" w:lineRule="auto"/>
        <w:ind w:left="0" w:firstLine="709"/>
        <w:contextualSpacing/>
        <w:jc w:val="both"/>
        <w:rPr>
          <w:rFonts w:ascii="Times New Roman" w:eastAsiaTheme="minorEastAsia" w:hAnsi="Times New Roman" w:cs="Times New Roman"/>
          <w:sz w:val="28"/>
          <w:szCs w:val="28"/>
          <w:lang w:val="ru-RU"/>
        </w:rPr>
      </w:pPr>
      <w:r w:rsidRPr="00123198">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ru-RU"/>
              </w:rPr>
              <m:t>3</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p</m:t>
            </m:r>
            <m:r>
              <w:rPr>
                <w:rFonts w:ascii="Cambria Math" w:hAnsi="Cambria Math" w:cs="Times New Roman"/>
                <w:sz w:val="28"/>
                <w:szCs w:val="28"/>
                <w:lang w:val="ru-RU"/>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m:t>
            </m:r>
            <m:r>
              <w:rPr>
                <w:rFonts w:ascii="Cambria Math" w:hAnsi="Cambria Math" w:cs="Times New Roman"/>
                <w:sz w:val="28"/>
                <w:szCs w:val="28"/>
                <w:lang w:val="ru-RU"/>
              </w:rPr>
              <m:t>1</m:t>
            </m:r>
          </m:sub>
        </m:sSub>
      </m:oMath>
      <w:r w:rsidRPr="00123198">
        <w:rPr>
          <w:rFonts w:ascii="Times New Roman" w:eastAsiaTheme="minorEastAsia" w:hAnsi="Times New Roman" w:cs="Times New Roman"/>
          <w:sz w:val="28"/>
          <w:szCs w:val="28"/>
          <w:lang w:val="ru-RU"/>
        </w:rPr>
        <w:t>;</w:t>
      </w:r>
    </w:p>
    <w:p w:rsidR="0035584C" w:rsidRPr="00123198" w:rsidRDefault="0035584C" w:rsidP="00123198">
      <w:pPr>
        <w:pStyle w:val="23"/>
        <w:spacing w:after="0" w:line="360" w:lineRule="auto"/>
        <w:ind w:left="0" w:firstLine="709"/>
        <w:contextualSpacing/>
        <w:jc w:val="both"/>
        <w:rPr>
          <w:rFonts w:ascii="Times New Roman" w:eastAsiaTheme="minorEastAsia" w:hAnsi="Times New Roman" w:cs="Times New Roman"/>
          <w:sz w:val="28"/>
          <w:szCs w:val="28"/>
          <w:lang w:val="en-US"/>
        </w:rPr>
      </w:pPr>
      <w:r w:rsidRPr="00123198">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4</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oMath>
      <w:r w:rsidRPr="00123198">
        <w:rPr>
          <w:rFonts w:ascii="Times New Roman" w:eastAsiaTheme="minorEastAsia" w:hAnsi="Times New Roman" w:cs="Times New Roman"/>
          <w:sz w:val="28"/>
          <w:szCs w:val="28"/>
          <w:lang w:val="en-US"/>
        </w:rPr>
        <w:t>;</w:t>
      </w:r>
    </w:p>
    <w:p w:rsidR="0035584C" w:rsidRPr="00123198" w:rsidRDefault="0035584C" w:rsidP="00123198">
      <w:pPr>
        <w:pStyle w:val="23"/>
        <w:spacing w:after="0" w:line="360" w:lineRule="auto"/>
        <w:ind w:left="0" w:firstLine="709"/>
        <w:contextualSpacing/>
        <w:jc w:val="both"/>
        <w:rPr>
          <w:rFonts w:ascii="Times New Roman" w:eastAsiaTheme="minorEastAsia" w:hAnsi="Times New Roman" w:cs="Times New Roman"/>
          <w:b/>
          <w:sz w:val="28"/>
          <w:szCs w:val="28"/>
          <w:lang w:val="en-US"/>
        </w:rPr>
      </w:pPr>
      <w:r w:rsidRPr="00123198">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5</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k</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pk</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k</m:t>
            </m:r>
          </m:sub>
        </m:sSub>
      </m:oMath>
    </w:p>
    <w:p w:rsidR="0035584C" w:rsidRPr="00123198" w:rsidRDefault="0035584C" w:rsidP="00123198">
      <w:pPr>
        <w:pStyle w:val="23"/>
        <w:spacing w:after="0" w:line="360" w:lineRule="auto"/>
        <w:ind w:left="0" w:firstLine="709"/>
        <w:contextualSpacing/>
        <w:jc w:val="both"/>
        <w:rPr>
          <w:rFonts w:ascii="Times New Roman" w:eastAsiaTheme="minorEastAsia" w:hAnsi="Times New Roman" w:cs="Times New Roman"/>
          <w:sz w:val="28"/>
          <w:szCs w:val="28"/>
        </w:rPr>
      </w:pPr>
      <w:r w:rsidRPr="00123198">
        <w:rPr>
          <w:rFonts w:ascii="Times New Roman" w:eastAsiaTheme="minorEastAsia" w:hAnsi="Times New Roman" w:cs="Times New Roman"/>
          <w:sz w:val="28"/>
          <w:szCs w:val="28"/>
        </w:rPr>
        <w:t xml:space="preserve">За цим аналітичним рівнянням можна побудувати графік залежності по каналу регулювання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ru-RU"/>
              </w:rPr>
              <m:t>Т</m:t>
            </m:r>
          </m:sub>
        </m:sSub>
        <m:r>
          <w:rPr>
            <w:rFonts w:ascii="Cambria Math" w:hAnsi="Cambria Math" w:cs="Times New Roman"/>
            <w:sz w:val="28"/>
            <w:szCs w:val="28"/>
            <w:lang w:val="ru-RU"/>
          </w:rPr>
          <m:t>→</m:t>
        </m:r>
        <m:r>
          <w:rPr>
            <w:rFonts w:ascii="Cambria Math" w:hAnsi="Cambria Math" w:cs="Times New Roman"/>
            <w:sz w:val="28"/>
            <w:szCs w:val="28"/>
            <w:lang w:val="en-US"/>
          </w:rPr>
          <m:t>T</m:t>
        </m:r>
      </m:oMath>
      <w:r w:rsidRPr="00123198">
        <w:rPr>
          <w:rFonts w:ascii="Times New Roman" w:eastAsiaTheme="minorEastAsia" w:hAnsi="Times New Roman" w:cs="Times New Roman"/>
          <w:sz w:val="28"/>
          <w:szCs w:val="28"/>
        </w:rPr>
        <w:t>.</w:t>
      </w:r>
    </w:p>
    <w:p w:rsidR="0035584C" w:rsidRPr="00123198" w:rsidRDefault="0035584C" w:rsidP="00123198">
      <w:pPr>
        <w:pStyle w:val="23"/>
        <w:spacing w:after="0" w:line="360" w:lineRule="auto"/>
        <w:ind w:left="0" w:firstLine="709"/>
        <w:contextualSpacing/>
        <w:jc w:val="both"/>
        <w:rPr>
          <w:rFonts w:ascii="Times New Roman" w:eastAsiaTheme="minorEastAsia" w:hAnsi="Times New Roman" w:cs="Times New Roman"/>
          <w:sz w:val="28"/>
          <w:szCs w:val="28"/>
        </w:rPr>
      </w:pPr>
      <w:r w:rsidRPr="00123198">
        <w:rPr>
          <w:rFonts w:ascii="Times New Roman" w:eastAsiaTheme="minorEastAsia" w:hAnsi="Times New Roman" w:cs="Times New Roman"/>
          <w:sz w:val="28"/>
          <w:szCs w:val="28"/>
        </w:rPr>
        <w:t xml:space="preserve">Щоб знайти аналітичну модель для каналу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→T</m:t>
        </m:r>
      </m:oMath>
      <w:r w:rsidRPr="00123198">
        <w:rPr>
          <w:rFonts w:ascii="Times New Roman" w:eastAsiaTheme="minorEastAsia" w:hAnsi="Times New Roman" w:cs="Times New Roman"/>
          <w:sz w:val="28"/>
          <w:szCs w:val="28"/>
        </w:rPr>
        <w:t xml:space="preserve"> потрубно взяти перетворене рівняння Гагена-Пуазейля:</w:t>
      </w:r>
    </w:p>
    <w:p w:rsidR="0035584C" w:rsidRPr="00123198" w:rsidRDefault="0035584C" w:rsidP="00123198">
      <w:pPr>
        <w:pStyle w:val="23"/>
        <w:spacing w:after="0" w:line="360" w:lineRule="auto"/>
        <w:ind w:left="0" w:firstLine="709"/>
        <w:contextualSpacing/>
        <w:jc w:val="both"/>
        <w:rPr>
          <w:rFonts w:ascii="Times New Roman" w:eastAsiaTheme="minorEastAsia" w:hAnsi="Times New Roman" w:cs="Times New Roman"/>
          <w:sz w:val="28"/>
          <w:szCs w:val="28"/>
        </w:rPr>
      </w:pPr>
    </w:p>
    <w:p w:rsidR="0035584C" w:rsidRPr="00123198" w:rsidRDefault="003E1B0E" w:rsidP="00123198">
      <w:pPr>
        <w:pStyle w:val="23"/>
        <w:spacing w:after="0" w:line="360" w:lineRule="auto"/>
        <w:ind w:left="0" w:firstLine="709"/>
        <w:contextualSpacing/>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2</m:t>
            </m:r>
            <m:r>
              <w:rPr>
                <w:rFonts w:ascii="Cambria Math" w:hAnsi="Cambria Math" w:cs="Times New Roman"/>
                <w:sz w:val="28"/>
                <w:szCs w:val="28"/>
                <w:lang w:val="en-US"/>
              </w:rPr>
              <m:t>p</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m:t>
                </m:r>
              </m:sub>
            </m:sSub>
          </m:den>
        </m:f>
      </m:oMath>
      <w:r w:rsidR="0035584C" w:rsidRPr="00123198">
        <w:rPr>
          <w:rFonts w:ascii="Times New Roman" w:eastAsiaTheme="minorEastAsia" w:hAnsi="Times New Roman" w:cs="Times New Roman"/>
          <w:sz w:val="28"/>
          <w:szCs w:val="28"/>
        </w:rPr>
        <w:t xml:space="preserve">                                        (4.55)</w:t>
      </w:r>
    </w:p>
    <w:p w:rsidR="0035584C" w:rsidRPr="00123198" w:rsidRDefault="0035584C" w:rsidP="00123198">
      <w:pPr>
        <w:pStyle w:val="23"/>
        <w:spacing w:after="0" w:line="360" w:lineRule="auto"/>
        <w:ind w:left="0" w:firstLine="709"/>
        <w:contextualSpacing/>
        <w:rPr>
          <w:rFonts w:ascii="Times New Roman" w:eastAsiaTheme="minorEastAsia" w:hAnsi="Times New Roman" w:cs="Times New Roman"/>
          <w:sz w:val="28"/>
          <w:szCs w:val="28"/>
        </w:rPr>
      </w:pPr>
    </w:p>
    <w:p w:rsidR="0035584C" w:rsidRPr="00123198" w:rsidRDefault="0035584C" w:rsidP="00123198">
      <w:pPr>
        <w:pStyle w:val="23"/>
        <w:spacing w:after="0" w:line="360" w:lineRule="auto"/>
        <w:ind w:left="0" w:firstLine="709"/>
        <w:contextualSpacing/>
        <w:rPr>
          <w:rFonts w:ascii="Times New Roman" w:eastAsiaTheme="minorEastAsia" w:hAnsi="Times New Roman" w:cs="Times New Roman"/>
          <w:sz w:val="28"/>
          <w:szCs w:val="28"/>
        </w:rPr>
      </w:pPr>
      <w:r w:rsidRPr="00123198">
        <w:rPr>
          <w:rFonts w:ascii="Times New Roman" w:eastAsiaTheme="minorEastAsia" w:hAnsi="Times New Roman" w:cs="Times New Roman"/>
          <w:sz w:val="28"/>
          <w:szCs w:val="28"/>
        </w:rPr>
        <w:t>Беремо деяку частину за коефіцієнт:</w:t>
      </w:r>
    </w:p>
    <w:p w:rsidR="0035584C" w:rsidRPr="00123198" w:rsidRDefault="0035584C" w:rsidP="00123198">
      <w:pPr>
        <w:pStyle w:val="23"/>
        <w:spacing w:after="0" w:line="360" w:lineRule="auto"/>
        <w:ind w:left="0" w:firstLine="709"/>
        <w:contextualSpacing/>
        <w:rPr>
          <w:rFonts w:ascii="Times New Roman" w:eastAsiaTheme="minorEastAsia" w:hAnsi="Times New Roman" w:cs="Times New Roman"/>
          <w:sz w:val="28"/>
          <w:szCs w:val="28"/>
        </w:rPr>
      </w:pPr>
    </w:p>
    <w:p w:rsidR="0035584C" w:rsidRPr="00123198" w:rsidRDefault="003E1B0E" w:rsidP="00123198">
      <w:pPr>
        <w:pStyle w:val="23"/>
        <w:spacing w:after="0" w:line="360" w:lineRule="auto"/>
        <w:ind w:left="0" w:firstLine="709"/>
        <w:contextualSpacing/>
        <w:jc w:val="right"/>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22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T</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T</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r</m:t>
        </m:r>
      </m:oMath>
      <w:r w:rsidR="0035584C" w:rsidRPr="00123198">
        <w:rPr>
          <w:rFonts w:ascii="Times New Roman" w:eastAsiaTheme="minorEastAsia" w:hAnsi="Times New Roman" w:cs="Times New Roman"/>
          <w:sz w:val="28"/>
          <w:szCs w:val="28"/>
        </w:rPr>
        <w:t xml:space="preserve">                   </w:t>
      </w:r>
      <w:r w:rsidR="0035584C" w:rsidRPr="00123198">
        <w:rPr>
          <w:rFonts w:ascii="Times New Roman" w:eastAsiaTheme="minorEastAsia" w:hAnsi="Times New Roman" w:cs="Times New Roman"/>
          <w:sz w:val="28"/>
          <w:szCs w:val="28"/>
          <w:lang w:val="ru-RU"/>
        </w:rPr>
        <w:t xml:space="preserve"> </w:t>
      </w:r>
      <w:r w:rsidR="0035584C" w:rsidRPr="00123198">
        <w:rPr>
          <w:rFonts w:ascii="Times New Roman" w:eastAsiaTheme="minorEastAsia" w:hAnsi="Times New Roman" w:cs="Times New Roman"/>
          <w:sz w:val="28"/>
          <w:szCs w:val="28"/>
        </w:rPr>
        <w:t xml:space="preserve">                  </w:t>
      </w:r>
      <w:r w:rsidR="0035584C" w:rsidRPr="00123198">
        <w:rPr>
          <w:rFonts w:ascii="Times New Roman" w:eastAsiaTheme="minorEastAsia" w:hAnsi="Times New Roman" w:cs="Times New Roman"/>
          <w:sz w:val="28"/>
          <w:szCs w:val="28"/>
          <w:lang w:val="ru-RU"/>
        </w:rPr>
        <w:t>(4.56)</w:t>
      </w:r>
    </w:p>
    <w:p w:rsidR="0035584C" w:rsidRPr="00123198" w:rsidRDefault="0035584C" w:rsidP="00123198">
      <w:pPr>
        <w:pStyle w:val="23"/>
        <w:spacing w:after="0" w:line="360" w:lineRule="auto"/>
        <w:ind w:left="0" w:firstLine="709"/>
        <w:contextualSpacing/>
        <w:rPr>
          <w:rFonts w:ascii="Times New Roman" w:eastAsiaTheme="minorEastAsia" w:hAnsi="Times New Roman" w:cs="Times New Roman"/>
          <w:sz w:val="28"/>
          <w:szCs w:val="28"/>
        </w:rPr>
      </w:pPr>
    </w:p>
    <w:p w:rsidR="0035584C" w:rsidRPr="00123198" w:rsidRDefault="0035584C" w:rsidP="00123198">
      <w:pPr>
        <w:pStyle w:val="23"/>
        <w:spacing w:after="0" w:line="360" w:lineRule="auto"/>
        <w:ind w:left="0" w:firstLine="709"/>
        <w:contextualSpacing/>
        <w:rPr>
          <w:rFonts w:ascii="Times New Roman" w:eastAsiaTheme="minorEastAsia" w:hAnsi="Times New Roman" w:cs="Times New Roman"/>
          <w:sz w:val="28"/>
          <w:szCs w:val="28"/>
        </w:rPr>
      </w:pPr>
      <w:r w:rsidRPr="00123198">
        <w:rPr>
          <w:rFonts w:ascii="Times New Roman" w:eastAsiaTheme="minorEastAsia" w:hAnsi="Times New Roman" w:cs="Times New Roman"/>
          <w:sz w:val="28"/>
          <w:szCs w:val="28"/>
        </w:rPr>
        <w:t xml:space="preserve">Тепер маємо аналітичну модель для каналу збурення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→T</m:t>
        </m:r>
      </m:oMath>
      <w:r w:rsidRPr="00123198">
        <w:rPr>
          <w:rFonts w:ascii="Times New Roman" w:eastAsiaTheme="minorEastAsia" w:hAnsi="Times New Roman" w:cs="Times New Roman"/>
          <w:sz w:val="28"/>
          <w:szCs w:val="28"/>
        </w:rPr>
        <w:t>:</w:t>
      </w:r>
    </w:p>
    <w:p w:rsidR="0035584C" w:rsidRPr="00123198" w:rsidRDefault="0035584C" w:rsidP="00123198">
      <w:pPr>
        <w:pStyle w:val="23"/>
        <w:spacing w:after="0" w:line="360" w:lineRule="auto"/>
        <w:ind w:left="0" w:firstLine="709"/>
        <w:contextualSpacing/>
        <w:rPr>
          <w:rFonts w:ascii="Times New Roman" w:eastAsiaTheme="minorEastAsia" w:hAnsi="Times New Roman" w:cs="Times New Roman"/>
          <w:sz w:val="28"/>
          <w:szCs w:val="28"/>
        </w:rPr>
      </w:pPr>
    </w:p>
    <w:p w:rsidR="0035584C" w:rsidRPr="00123198" w:rsidRDefault="003E1B0E" w:rsidP="00123198">
      <w:pPr>
        <w:pStyle w:val="23"/>
        <w:spacing w:after="0" w:line="360" w:lineRule="auto"/>
        <w:ind w:left="0" w:firstLine="709"/>
        <w:contextualSpacing/>
        <w:jc w:val="right"/>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2p</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T</m:t>
                </m:r>
              </m:sub>
            </m:sSub>
          </m:den>
        </m:f>
      </m:oMath>
      <w:r w:rsidR="0035584C" w:rsidRPr="00123198">
        <w:rPr>
          <w:rFonts w:ascii="Times New Roman" w:eastAsiaTheme="minorEastAsia" w:hAnsi="Times New Roman" w:cs="Times New Roman"/>
          <w:sz w:val="28"/>
          <w:szCs w:val="28"/>
          <w:lang w:val="ru-RU"/>
        </w:rPr>
        <w:t xml:space="preserve">                                           (4.57)</w:t>
      </w:r>
    </w:p>
    <w:p w:rsidR="0035584C" w:rsidRPr="00123198" w:rsidRDefault="0035584C" w:rsidP="00123198">
      <w:pPr>
        <w:pStyle w:val="23"/>
        <w:spacing w:after="0" w:line="360" w:lineRule="auto"/>
        <w:ind w:left="0" w:firstLine="709"/>
        <w:contextualSpacing/>
        <w:rPr>
          <w:rFonts w:ascii="Times New Roman" w:eastAsiaTheme="minorEastAsia" w:hAnsi="Times New Roman" w:cs="Times New Roman"/>
          <w:sz w:val="28"/>
          <w:szCs w:val="28"/>
        </w:rPr>
      </w:pPr>
    </w:p>
    <w:p w:rsidR="0035584C" w:rsidRPr="00123198" w:rsidRDefault="0035584C" w:rsidP="00123198">
      <w:pPr>
        <w:pStyle w:val="23"/>
        <w:spacing w:after="0" w:line="360" w:lineRule="auto"/>
        <w:ind w:left="0" w:firstLine="709"/>
        <w:contextualSpacing/>
        <w:rPr>
          <w:rFonts w:ascii="Times New Roman" w:eastAsiaTheme="minorEastAsia" w:hAnsi="Times New Roman" w:cs="Times New Roman"/>
          <w:sz w:val="28"/>
          <w:szCs w:val="28"/>
        </w:rPr>
      </w:pPr>
      <w:r w:rsidRPr="00123198">
        <w:rPr>
          <w:rFonts w:ascii="Times New Roman" w:eastAsiaTheme="minorEastAsia" w:hAnsi="Times New Roman" w:cs="Times New Roman"/>
          <w:sz w:val="28"/>
          <w:szCs w:val="28"/>
        </w:rPr>
        <w:t>Взявши рівняння (4.</w:t>
      </w:r>
      <w:r w:rsidRPr="00123198">
        <w:rPr>
          <w:rFonts w:ascii="Times New Roman" w:eastAsiaTheme="minorEastAsia" w:hAnsi="Times New Roman" w:cs="Times New Roman"/>
          <w:sz w:val="28"/>
          <w:szCs w:val="28"/>
          <w:lang w:val="ru-RU"/>
        </w:rPr>
        <w:t>49</w:t>
      </w:r>
      <w:r w:rsidRPr="00123198">
        <w:rPr>
          <w:rFonts w:ascii="Times New Roman" w:eastAsiaTheme="minorEastAsia" w:hAnsi="Times New Roman" w:cs="Times New Roman"/>
          <w:sz w:val="28"/>
          <w:szCs w:val="28"/>
        </w:rPr>
        <w:t>) виводимо з нього коефіцієнт:</w:t>
      </w:r>
    </w:p>
    <w:p w:rsidR="0035584C" w:rsidRPr="00123198" w:rsidRDefault="0035584C" w:rsidP="00123198">
      <w:pPr>
        <w:pStyle w:val="23"/>
        <w:spacing w:after="0" w:line="360" w:lineRule="auto"/>
        <w:ind w:left="0" w:firstLine="709"/>
        <w:contextualSpacing/>
        <w:rPr>
          <w:rFonts w:ascii="Times New Roman" w:eastAsiaTheme="minorEastAsia" w:hAnsi="Times New Roman" w:cs="Times New Roman"/>
          <w:sz w:val="28"/>
          <w:szCs w:val="28"/>
        </w:rPr>
      </w:pPr>
    </w:p>
    <w:p w:rsidR="0035584C" w:rsidRPr="00123198" w:rsidRDefault="003E1B0E" w:rsidP="00123198">
      <w:pPr>
        <w:pStyle w:val="23"/>
        <w:spacing w:after="0" w:line="360" w:lineRule="auto"/>
        <w:ind w:left="0" w:firstLine="709"/>
        <w:contextualSpacing/>
        <w:jc w:val="right"/>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33</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oMath>
      <w:r w:rsidR="0035584C" w:rsidRPr="00123198">
        <w:rPr>
          <w:rFonts w:ascii="Times New Roman" w:eastAsiaTheme="minorEastAsia" w:hAnsi="Times New Roman" w:cs="Times New Roman"/>
          <w:sz w:val="28"/>
          <w:szCs w:val="28"/>
          <w:lang w:val="ru-RU"/>
        </w:rPr>
        <w:t xml:space="preserve">                                     (4.58)</w:t>
      </w:r>
    </w:p>
    <w:p w:rsidR="0035584C" w:rsidRPr="00123198" w:rsidRDefault="0035584C" w:rsidP="00123198">
      <w:pPr>
        <w:pStyle w:val="23"/>
        <w:spacing w:after="0" w:line="360" w:lineRule="auto"/>
        <w:ind w:left="0" w:firstLine="709"/>
        <w:contextualSpacing/>
        <w:rPr>
          <w:rFonts w:ascii="Times New Roman" w:eastAsiaTheme="minorEastAsia" w:hAnsi="Times New Roman" w:cs="Times New Roman"/>
          <w:sz w:val="28"/>
          <w:szCs w:val="28"/>
        </w:rPr>
      </w:pPr>
    </w:p>
    <w:p w:rsidR="0035584C" w:rsidRPr="00123198" w:rsidRDefault="0035584C" w:rsidP="00123198">
      <w:pPr>
        <w:pStyle w:val="23"/>
        <w:spacing w:after="0" w:line="360" w:lineRule="auto"/>
        <w:ind w:left="0" w:firstLine="709"/>
        <w:contextualSpacing/>
        <w:rPr>
          <w:rFonts w:ascii="Times New Roman" w:eastAsiaTheme="minorEastAsia" w:hAnsi="Times New Roman" w:cs="Times New Roman"/>
          <w:sz w:val="28"/>
          <w:szCs w:val="28"/>
          <w:lang w:val="ru-RU"/>
        </w:rPr>
      </w:pPr>
      <w:r w:rsidRPr="00123198">
        <w:rPr>
          <w:rFonts w:ascii="Times New Roman" w:eastAsiaTheme="minorEastAsia" w:hAnsi="Times New Roman" w:cs="Times New Roman"/>
          <w:sz w:val="28"/>
          <w:szCs w:val="28"/>
        </w:rPr>
        <w:t xml:space="preserve">Та отримуємо аналітичну модель за каналом збурення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r>
          <w:rPr>
            <w:rFonts w:ascii="Cambria Math" w:hAnsi="Cambria Math" w:cs="Times New Roman"/>
            <w:sz w:val="28"/>
            <w:szCs w:val="28"/>
          </w:rPr>
          <m:t>→T</m:t>
        </m:r>
      </m:oMath>
      <w:r w:rsidRPr="00123198">
        <w:rPr>
          <w:rFonts w:ascii="Times New Roman" w:eastAsiaTheme="minorEastAsia" w:hAnsi="Times New Roman" w:cs="Times New Roman"/>
          <w:sz w:val="28"/>
          <w:szCs w:val="28"/>
          <w:lang w:val="ru-RU"/>
        </w:rPr>
        <w:t>:</w:t>
      </w:r>
    </w:p>
    <w:p w:rsidR="0035584C" w:rsidRPr="00123198" w:rsidRDefault="0035584C" w:rsidP="00123198">
      <w:pPr>
        <w:pStyle w:val="23"/>
        <w:spacing w:after="0" w:line="360" w:lineRule="auto"/>
        <w:ind w:left="0" w:firstLine="709"/>
        <w:contextualSpacing/>
        <w:rPr>
          <w:rFonts w:ascii="Times New Roman" w:eastAsiaTheme="minorEastAsia" w:hAnsi="Times New Roman" w:cs="Times New Roman"/>
          <w:sz w:val="28"/>
          <w:szCs w:val="28"/>
          <w:lang w:val="ru-RU"/>
        </w:rPr>
      </w:pPr>
    </w:p>
    <w:p w:rsidR="0035584C" w:rsidRPr="00123198" w:rsidRDefault="003E1B0E" w:rsidP="00123198">
      <w:pPr>
        <w:pStyle w:val="23"/>
        <w:spacing w:after="0" w:line="360" w:lineRule="auto"/>
        <w:ind w:left="0" w:firstLine="709"/>
        <w:contextualSpacing/>
        <w:jc w:val="right"/>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33</m:t>
            </m:r>
          </m:sub>
        </m:sSub>
      </m:oMath>
      <w:r w:rsidR="0035584C" w:rsidRPr="00123198">
        <w:rPr>
          <w:rFonts w:ascii="Times New Roman" w:eastAsiaTheme="minorEastAsia" w:hAnsi="Times New Roman" w:cs="Times New Roman"/>
          <w:sz w:val="28"/>
          <w:szCs w:val="28"/>
          <w:lang w:val="ru-RU"/>
        </w:rPr>
        <w:t xml:space="preserve"> </w:t>
      </w:r>
      <w:r w:rsidR="0035584C" w:rsidRPr="00123198">
        <w:rPr>
          <w:rFonts w:ascii="Times New Roman" w:hAnsi="Times New Roman" w:cs="Times New Roman"/>
          <w:sz w:val="28"/>
          <w:szCs w:val="28"/>
          <w:lang w:val="ru-RU"/>
        </w:rPr>
        <w:t xml:space="preserve">                                     </w:t>
      </w:r>
      <w:r w:rsidR="0035584C" w:rsidRPr="00123198">
        <w:rPr>
          <w:rFonts w:ascii="Times New Roman" w:eastAsiaTheme="minorEastAsia" w:hAnsi="Times New Roman" w:cs="Times New Roman"/>
          <w:sz w:val="28"/>
          <w:szCs w:val="28"/>
          <w:lang w:val="ru-RU"/>
        </w:rPr>
        <w:t>(4.59)</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b w:val="0"/>
          <w:color w:val="auto"/>
          <w:sz w:val="28"/>
          <w:szCs w:val="28"/>
        </w:rPr>
      </w:pPr>
      <w:r w:rsidRPr="00123198">
        <w:rPr>
          <w:rFonts w:ascii="Times New Roman" w:hAnsi="Times New Roman" w:cs="Times New Roman"/>
          <w:color w:val="auto"/>
          <w:sz w:val="28"/>
          <w:szCs w:val="28"/>
        </w:rPr>
        <w:t>4.2.4. Розробка математичної моделі підігрівача аміаку в динамічному режимі роботи</w:t>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В динамічному режимі тепловий баланс кожухотрубного теплообмінника описується наступною системою рівнянь:</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12"/>
          <w:sz w:val="28"/>
          <w:szCs w:val="28"/>
        </w:rPr>
        <w:object w:dxaOrig="1820" w:dyaOrig="360">
          <v:shape id="_x0000_i1077" type="#_x0000_t75" style="width:119.7pt;height:24.3pt" o:ole="">
            <v:imagedata r:id="rId120" o:title=""/>
          </v:shape>
          <o:OLEObject Type="Embed" ProgID="Equation.3" ShapeID="_x0000_i1077" DrawAspect="Content" ObjectID="_1686716044" r:id="rId121"/>
        </w:object>
      </w:r>
      <w:r w:rsidRPr="00123198">
        <w:rPr>
          <w:rFonts w:ascii="Times New Roman" w:hAnsi="Times New Roman" w:cs="Times New Roman"/>
          <w:sz w:val="28"/>
          <w:szCs w:val="28"/>
        </w:rPr>
        <w:t>;                                (4.60)</w:t>
      </w: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12"/>
          <w:sz w:val="28"/>
          <w:szCs w:val="28"/>
        </w:rPr>
        <w:object w:dxaOrig="3060" w:dyaOrig="360">
          <v:shape id="_x0000_i1078" type="#_x0000_t75" style="width:200.95pt;height:24.3pt" o:ole="">
            <v:imagedata r:id="rId122" o:title=""/>
          </v:shape>
          <o:OLEObject Type="Embed" ProgID="Equation.3" ShapeID="_x0000_i1078" DrawAspect="Content" ObjectID="_1686716045" r:id="rId123"/>
        </w:object>
      </w:r>
      <w:r w:rsidRPr="00123198">
        <w:rPr>
          <w:rFonts w:ascii="Times New Roman" w:hAnsi="Times New Roman" w:cs="Times New Roman"/>
          <w:sz w:val="28"/>
          <w:szCs w:val="28"/>
        </w:rPr>
        <w:t>,                (4.61)</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tabs>
          <w:tab w:val="left" w:pos="709"/>
        </w:tabs>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w:r w:rsidRPr="00123198">
        <w:rPr>
          <w:rFonts w:ascii="Times New Roman" w:hAnsi="Times New Roman" w:cs="Times New Roman"/>
          <w:position w:val="-12"/>
          <w:sz w:val="28"/>
          <w:szCs w:val="28"/>
        </w:rPr>
        <w:object w:dxaOrig="460" w:dyaOrig="380">
          <v:shape id="_x0000_i1079" type="#_x0000_t75" style="width:23.45pt;height:18.4pt" o:ole="">
            <v:imagedata r:id="rId124" o:title=""/>
          </v:shape>
          <o:OLEObject Type="Embed" ProgID="Equation.3" ShapeID="_x0000_i1079" DrawAspect="Content" ObjectID="_1686716046" r:id="rId125"/>
        </w:object>
      </w:r>
      <w:r w:rsidRPr="00123198">
        <w:rPr>
          <w:rFonts w:ascii="Times New Roman" w:hAnsi="Times New Roman" w:cs="Times New Roman"/>
          <w:sz w:val="28"/>
          <w:szCs w:val="28"/>
        </w:rPr>
        <w:t>– теплота, яка передається теплоносієм;</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12"/>
          <w:sz w:val="28"/>
          <w:szCs w:val="28"/>
        </w:rPr>
        <w:object w:dxaOrig="560" w:dyaOrig="380">
          <v:shape id="_x0000_i1080" type="#_x0000_t75" style="width:26.8pt;height:18.4pt" o:ole="">
            <v:imagedata r:id="rId126" o:title=""/>
          </v:shape>
          <o:OLEObject Type="Embed" ProgID="Equation.3" ShapeID="_x0000_i1080" DrawAspect="Content" ObjectID="_1686716047" r:id="rId127"/>
        </w:object>
      </w:r>
      <w:r w:rsidRPr="00123198">
        <w:rPr>
          <w:rFonts w:ascii="Times New Roman" w:hAnsi="Times New Roman" w:cs="Times New Roman"/>
          <w:sz w:val="28"/>
          <w:szCs w:val="28"/>
        </w:rPr>
        <w:t xml:space="preserve"> – кількість теплоти, яка накопичується у матеріалі трубок;</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12"/>
          <w:sz w:val="28"/>
          <w:szCs w:val="28"/>
        </w:rPr>
        <w:object w:dxaOrig="540" w:dyaOrig="380">
          <v:shape id="_x0000_i1081" type="#_x0000_t75" style="width:26.8pt;height:18.4pt" o:ole="">
            <v:imagedata r:id="rId128" o:title=""/>
          </v:shape>
          <o:OLEObject Type="Embed" ProgID="Equation.3" ShapeID="_x0000_i1081" DrawAspect="Content" ObjectID="_1686716048" r:id="rId129"/>
        </w:object>
      </w:r>
      <w:r w:rsidRPr="00123198">
        <w:rPr>
          <w:rFonts w:ascii="Times New Roman" w:hAnsi="Times New Roman" w:cs="Times New Roman"/>
          <w:sz w:val="28"/>
          <w:szCs w:val="28"/>
        </w:rPr>
        <w:t xml:space="preserve"> – теплота, яка передається від трубок до нагріваючого газу;</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10"/>
          <w:sz w:val="28"/>
          <w:szCs w:val="28"/>
        </w:rPr>
        <w:object w:dxaOrig="420" w:dyaOrig="340">
          <v:shape id="_x0000_i1082" type="#_x0000_t75" style="width:26.8pt;height:19.25pt" o:ole="">
            <v:imagedata r:id="rId130" o:title=""/>
          </v:shape>
          <o:OLEObject Type="Embed" ProgID="Equation.3" ShapeID="_x0000_i1082" DrawAspect="Content" ObjectID="_1686716049" r:id="rId131"/>
        </w:object>
      </w:r>
      <w:r w:rsidRPr="00123198">
        <w:rPr>
          <w:rFonts w:ascii="Times New Roman" w:hAnsi="Times New Roman" w:cs="Times New Roman"/>
          <w:sz w:val="28"/>
          <w:szCs w:val="28"/>
        </w:rPr>
        <w:t xml:space="preserve">  – теплота, яка приходить з вхідним потоком;</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12"/>
          <w:sz w:val="28"/>
          <w:szCs w:val="28"/>
        </w:rPr>
        <w:object w:dxaOrig="540" w:dyaOrig="380">
          <v:shape id="_x0000_i1083" type="#_x0000_t75" style="width:26.8pt;height:18.4pt" o:ole="">
            <v:imagedata r:id="rId132" o:title=""/>
          </v:shape>
          <o:OLEObject Type="Embed" ProgID="Equation.3" ShapeID="_x0000_i1083" DrawAspect="Content" ObjectID="_1686716050" r:id="rId133"/>
        </w:object>
      </w:r>
      <w:r w:rsidRPr="00123198">
        <w:rPr>
          <w:rFonts w:ascii="Times New Roman" w:hAnsi="Times New Roman" w:cs="Times New Roman"/>
          <w:i/>
          <w:sz w:val="28"/>
          <w:szCs w:val="28"/>
        </w:rPr>
        <w:t xml:space="preserve"> </w:t>
      </w:r>
      <w:r w:rsidRPr="00123198">
        <w:rPr>
          <w:rFonts w:ascii="Times New Roman" w:hAnsi="Times New Roman" w:cs="Times New Roman"/>
          <w:sz w:val="28"/>
          <w:szCs w:val="28"/>
        </w:rPr>
        <w:t>– кількість теплоти, яка накопичується у нагріваючому газі;</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10"/>
          <w:sz w:val="28"/>
          <w:szCs w:val="28"/>
        </w:rPr>
        <w:object w:dxaOrig="420" w:dyaOrig="340">
          <v:shape id="_x0000_i1084" type="#_x0000_t75" style="width:19.25pt;height:15.9pt" o:ole="">
            <v:imagedata r:id="rId134" o:title=""/>
          </v:shape>
          <o:OLEObject Type="Embed" ProgID="Equation.3" ShapeID="_x0000_i1084" DrawAspect="Content" ObjectID="_1686716051" r:id="rId135"/>
        </w:object>
      </w:r>
      <w:r w:rsidRPr="00123198">
        <w:rPr>
          <w:rFonts w:ascii="Times New Roman" w:hAnsi="Times New Roman" w:cs="Times New Roman"/>
          <w:sz w:val="28"/>
          <w:szCs w:val="28"/>
        </w:rPr>
        <w:t>– теплота, яка витрачається з вихідним потоком;</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12"/>
          <w:sz w:val="28"/>
          <w:szCs w:val="28"/>
        </w:rPr>
        <w:object w:dxaOrig="540" w:dyaOrig="380">
          <v:shape id="_x0000_i1085" type="#_x0000_t75" style="width:26.8pt;height:18.4pt" o:ole="">
            <v:imagedata r:id="rId136" o:title=""/>
          </v:shape>
          <o:OLEObject Type="Embed" ProgID="Equation.3" ShapeID="_x0000_i1085" DrawAspect="Content" ObjectID="_1686716052" r:id="rId137"/>
        </w:object>
      </w:r>
      <w:r w:rsidRPr="00123198">
        <w:rPr>
          <w:rFonts w:ascii="Times New Roman" w:hAnsi="Times New Roman" w:cs="Times New Roman"/>
          <w:sz w:val="28"/>
          <w:szCs w:val="28"/>
        </w:rPr>
        <w:t>– витрати теплоти у навколишнє середовище.</w:t>
      </w:r>
    </w:p>
    <w:p w:rsidR="0035584C" w:rsidRPr="00123198" w:rsidRDefault="0035584C" w:rsidP="00123198">
      <w:pPr>
        <w:pStyle w:val="23"/>
        <w:spacing w:after="0" w:line="360" w:lineRule="auto"/>
        <w:ind w:left="0" w:firstLine="709"/>
        <w:contextualSpacing/>
        <w:rPr>
          <w:rFonts w:ascii="Times New Roman" w:hAnsi="Times New Roman" w:cs="Times New Roman"/>
          <w:sz w:val="28"/>
          <w:szCs w:val="28"/>
        </w:rPr>
      </w:pPr>
    </w:p>
    <w:p w:rsidR="0035584C" w:rsidRPr="00123198" w:rsidRDefault="0035584C" w:rsidP="00123198">
      <w:pPr>
        <w:pStyle w:val="23"/>
        <w:spacing w:after="0" w:line="360" w:lineRule="auto"/>
        <w:ind w:left="0" w:firstLine="709"/>
        <w:contextualSpacing/>
        <w:rPr>
          <w:rFonts w:ascii="Times New Roman" w:hAnsi="Times New Roman" w:cs="Times New Roman"/>
          <w:sz w:val="28"/>
          <w:szCs w:val="28"/>
        </w:rPr>
      </w:pPr>
      <w:r w:rsidRPr="00123198">
        <w:rPr>
          <w:rFonts w:ascii="Times New Roman" w:hAnsi="Times New Roman" w:cs="Times New Roman"/>
          <w:sz w:val="28"/>
          <w:szCs w:val="28"/>
        </w:rPr>
        <w:lastRenderedPageBreak/>
        <w:t>Для теплообмінника теплоносієм є водяна пара тому рівняння буде таким:</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10"/>
          <w:sz w:val="28"/>
          <w:szCs w:val="28"/>
        </w:rPr>
        <w:object w:dxaOrig="1219" w:dyaOrig="340">
          <v:shape id="_x0000_i1086" type="#_x0000_t75" style="width:81.2pt;height:23.45pt" o:ole="">
            <v:imagedata r:id="rId138" o:title=""/>
          </v:shape>
          <o:OLEObject Type="Embed" ProgID="Equation.3" ShapeID="_x0000_i1086" DrawAspect="Content" ObjectID="_1686716053" r:id="rId139"/>
        </w:object>
      </w:r>
      <w:r w:rsidRPr="00123198">
        <w:rPr>
          <w:rFonts w:ascii="Times New Roman" w:hAnsi="Times New Roman" w:cs="Times New Roman"/>
          <w:sz w:val="28"/>
          <w:szCs w:val="28"/>
        </w:rPr>
        <w:t>,                                  (4.62)</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w:r w:rsidRPr="00123198">
        <w:rPr>
          <w:rFonts w:ascii="Times New Roman" w:hAnsi="Times New Roman" w:cs="Times New Roman"/>
          <w:position w:val="-10"/>
          <w:sz w:val="28"/>
          <w:szCs w:val="28"/>
        </w:rPr>
        <w:object w:dxaOrig="320" w:dyaOrig="340">
          <v:shape id="_x0000_i1087" type="#_x0000_t75" style="width:15.9pt;height:15.9pt" o:ole="">
            <v:imagedata r:id="rId140" o:title=""/>
          </v:shape>
          <o:OLEObject Type="Embed" ProgID="Equation.3" ShapeID="_x0000_i1087" DrawAspect="Content" ObjectID="_1686716054" r:id="rId141"/>
        </w:object>
      </w:r>
      <w:r w:rsidRPr="00123198">
        <w:rPr>
          <w:rFonts w:ascii="Times New Roman" w:hAnsi="Times New Roman" w:cs="Times New Roman"/>
          <w:sz w:val="28"/>
          <w:szCs w:val="28"/>
        </w:rPr>
        <w:t xml:space="preserve"> - масові витрати пари;  </w:t>
      </w:r>
      <w:r w:rsidRPr="00123198">
        <w:rPr>
          <w:rFonts w:ascii="Times New Roman" w:hAnsi="Times New Roman" w:cs="Times New Roman"/>
          <w:i/>
          <w:sz w:val="28"/>
          <w:szCs w:val="28"/>
        </w:rPr>
        <w:t>r</w:t>
      </w:r>
      <w:r w:rsidRPr="00123198">
        <w:rPr>
          <w:rFonts w:ascii="Times New Roman" w:hAnsi="Times New Roman" w:cs="Times New Roman"/>
          <w:sz w:val="28"/>
          <w:szCs w:val="28"/>
        </w:rPr>
        <w:t xml:space="preserve"> - теплота фазового переходу; </w:t>
      </w:r>
      <w:r w:rsidRPr="00123198">
        <w:rPr>
          <w:rFonts w:ascii="Times New Roman" w:hAnsi="Times New Roman" w:cs="Times New Roman"/>
          <w:i/>
          <w:sz w:val="28"/>
          <w:szCs w:val="28"/>
        </w:rPr>
        <w:t>t</w:t>
      </w:r>
      <w:r w:rsidRPr="00123198">
        <w:rPr>
          <w:rFonts w:ascii="Times New Roman" w:hAnsi="Times New Roman" w:cs="Times New Roman"/>
          <w:sz w:val="28"/>
          <w:szCs w:val="28"/>
        </w:rPr>
        <w:t xml:space="preserve"> - час.</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Якщо втрати теплоти у навколишнє середовище суттєві, їх необхідно визначити за формулою:</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12"/>
          <w:sz w:val="28"/>
          <w:szCs w:val="28"/>
        </w:rPr>
        <w:object w:dxaOrig="2160" w:dyaOrig="360">
          <v:shape id="_x0000_i1088" type="#_x0000_t75" style="width:142.35pt;height:24.3pt" o:ole="">
            <v:imagedata r:id="rId142" o:title=""/>
          </v:shape>
          <o:OLEObject Type="Embed" ProgID="Equation.3" ShapeID="_x0000_i1088" DrawAspect="Content" ObjectID="_1686716055" r:id="rId143"/>
        </w:object>
      </w:r>
      <w:r w:rsidRPr="00123198">
        <w:rPr>
          <w:rFonts w:ascii="Times New Roman" w:hAnsi="Times New Roman" w:cs="Times New Roman"/>
          <w:sz w:val="28"/>
          <w:szCs w:val="28"/>
        </w:rPr>
        <w:t xml:space="preserve">                          (4.63)</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w:r w:rsidRPr="00123198">
        <w:rPr>
          <w:rFonts w:ascii="Times New Roman" w:hAnsi="Times New Roman" w:cs="Times New Roman"/>
          <w:position w:val="-6"/>
          <w:sz w:val="28"/>
          <w:szCs w:val="28"/>
        </w:rPr>
        <w:object w:dxaOrig="240" w:dyaOrig="220">
          <v:shape id="_x0000_i1089" type="#_x0000_t75" style="width:12.55pt;height:12.55pt" o:ole="">
            <v:imagedata r:id="rId144" o:title=""/>
          </v:shape>
          <o:OLEObject Type="Embed" ProgID="Equation.3" ShapeID="_x0000_i1089" DrawAspect="Content" ObjectID="_1686716056" r:id="rId145"/>
        </w:object>
      </w:r>
      <w:r w:rsidRPr="00123198">
        <w:rPr>
          <w:rFonts w:ascii="Times New Roman" w:hAnsi="Times New Roman" w:cs="Times New Roman"/>
          <w:sz w:val="28"/>
          <w:szCs w:val="28"/>
        </w:rPr>
        <w:t>- коефіцієнт віддачі з поверхні теплообмінника;</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6"/>
          <w:sz w:val="28"/>
          <w:szCs w:val="28"/>
        </w:rPr>
        <w:object w:dxaOrig="220" w:dyaOrig="279">
          <v:shape id="_x0000_i1090" type="#_x0000_t75" style="width:12.55pt;height:13.4pt" o:ole="">
            <v:imagedata r:id="rId146" o:title=""/>
          </v:shape>
          <o:OLEObject Type="Embed" ProgID="Equation.3" ShapeID="_x0000_i1090" DrawAspect="Content" ObjectID="_1686716057" r:id="rId147"/>
        </w:object>
      </w:r>
      <w:r w:rsidRPr="00123198">
        <w:rPr>
          <w:rFonts w:ascii="Times New Roman" w:hAnsi="Times New Roman" w:cs="Times New Roman"/>
          <w:sz w:val="28"/>
          <w:szCs w:val="28"/>
        </w:rPr>
        <w:t>- його зовнішня поверхня;</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12"/>
          <w:sz w:val="28"/>
          <w:szCs w:val="28"/>
        </w:rPr>
        <w:object w:dxaOrig="380" w:dyaOrig="360">
          <v:shape id="_x0000_i1091" type="#_x0000_t75" style="width:18.4pt;height:16.75pt" o:ole="">
            <v:imagedata r:id="rId148" o:title=""/>
          </v:shape>
          <o:OLEObject Type="Embed" ProgID="Equation.3" ShapeID="_x0000_i1091" DrawAspect="Content" ObjectID="_1686716058" r:id="rId149"/>
        </w:object>
      </w:r>
      <w:r w:rsidRPr="00123198">
        <w:rPr>
          <w:rFonts w:ascii="Times New Roman" w:hAnsi="Times New Roman" w:cs="Times New Roman"/>
          <w:sz w:val="28"/>
          <w:szCs w:val="28"/>
        </w:rPr>
        <w:t>- температура стінки;</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12"/>
          <w:sz w:val="28"/>
          <w:szCs w:val="28"/>
        </w:rPr>
        <w:object w:dxaOrig="260" w:dyaOrig="360">
          <v:shape id="_x0000_i1092" type="#_x0000_t75" style="width:12.55pt;height:16.75pt" o:ole="">
            <v:imagedata r:id="rId150" o:title=""/>
          </v:shape>
          <o:OLEObject Type="Embed" ProgID="Equation.3" ShapeID="_x0000_i1092" DrawAspect="Content" ObjectID="_1686716059" r:id="rId151"/>
        </w:object>
      </w:r>
      <w:r w:rsidRPr="00123198">
        <w:rPr>
          <w:rFonts w:ascii="Times New Roman" w:hAnsi="Times New Roman" w:cs="Times New Roman"/>
          <w:sz w:val="28"/>
          <w:szCs w:val="28"/>
        </w:rPr>
        <w:t>- середня температура навколишнього середовища.</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Кількість теплоти, яка передається від стінки трубок до рідини шляхом тепловіддачі, визначається за формулою:</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12"/>
          <w:sz w:val="28"/>
          <w:szCs w:val="28"/>
        </w:rPr>
        <w:object w:dxaOrig="2400" w:dyaOrig="380">
          <v:shape id="_x0000_i1093" type="#_x0000_t75" style="width:158.25pt;height:26.8pt" o:ole="">
            <v:imagedata r:id="rId152" o:title=""/>
          </v:shape>
          <o:OLEObject Type="Embed" ProgID="Equation.3" ShapeID="_x0000_i1093" DrawAspect="Content" ObjectID="_1686716060" r:id="rId153"/>
        </w:object>
      </w:r>
      <w:r w:rsidRPr="00123198">
        <w:rPr>
          <w:rFonts w:ascii="Times New Roman" w:hAnsi="Times New Roman" w:cs="Times New Roman"/>
          <w:sz w:val="28"/>
          <w:szCs w:val="28"/>
        </w:rPr>
        <w:t>,                       (4.64)</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w:r w:rsidRPr="00123198">
        <w:rPr>
          <w:rFonts w:ascii="Times New Roman" w:hAnsi="Times New Roman" w:cs="Times New Roman"/>
          <w:position w:val="-6"/>
          <w:sz w:val="28"/>
          <w:szCs w:val="28"/>
        </w:rPr>
        <w:object w:dxaOrig="240" w:dyaOrig="220">
          <v:shape id="_x0000_i1094" type="#_x0000_t75" style="width:12.55pt;height:12.55pt" o:ole="">
            <v:imagedata r:id="rId154" o:title=""/>
          </v:shape>
          <o:OLEObject Type="Embed" ProgID="Equation.3" ShapeID="_x0000_i1094" DrawAspect="Content" ObjectID="_1686716061" r:id="rId155"/>
        </w:object>
      </w:r>
      <w:r w:rsidRPr="00123198">
        <w:rPr>
          <w:rFonts w:ascii="Times New Roman" w:hAnsi="Times New Roman" w:cs="Times New Roman"/>
          <w:sz w:val="28"/>
          <w:szCs w:val="28"/>
        </w:rPr>
        <w:t>- коефіцієнт тепловіддачі від трубок до газу;</w:t>
      </w:r>
    </w:p>
    <w:p w:rsidR="0035584C" w:rsidRPr="00123198" w:rsidRDefault="0035584C" w:rsidP="00123198">
      <w:pPr>
        <w:shd w:val="clear" w:color="auto" w:fill="FFFFFF"/>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position w:val="-12"/>
          <w:sz w:val="28"/>
          <w:szCs w:val="28"/>
        </w:rPr>
        <w:object w:dxaOrig="400" w:dyaOrig="360">
          <v:shape id="_x0000_i1095" type="#_x0000_t75" style="width:19.25pt;height:16.75pt" o:ole="">
            <v:imagedata r:id="rId156" o:title=""/>
          </v:shape>
          <o:OLEObject Type="Embed" ProgID="Equation.3" ShapeID="_x0000_i1095" DrawAspect="Content" ObjectID="_1686716062" r:id="rId157"/>
        </w:object>
      </w:r>
      <w:r w:rsidRPr="00123198">
        <w:rPr>
          <w:rFonts w:ascii="Times New Roman" w:hAnsi="Times New Roman" w:cs="Times New Roman"/>
          <w:sz w:val="28"/>
          <w:szCs w:val="28"/>
        </w:rPr>
        <w:t>- загальна поверхня трубок.</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Так як теплоносієм є перегріта водяна пара, то згідно з рівняннями (4.62), (4.63) (4.64) система набуде вигляду:</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14"/>
          <w:sz w:val="28"/>
          <w:szCs w:val="28"/>
        </w:rPr>
        <w:object w:dxaOrig="3879" w:dyaOrig="380">
          <v:shape id="_x0000_i1096" type="#_x0000_t75" style="width:227.7pt;height:23.45pt" o:ole="">
            <v:imagedata r:id="rId158" o:title=""/>
          </v:shape>
          <o:OLEObject Type="Embed" ProgID="Equation.3" ShapeID="_x0000_i1096" DrawAspect="Content" ObjectID="_1686716063" r:id="rId159"/>
        </w:object>
      </w:r>
      <w:r w:rsidRPr="00123198">
        <w:rPr>
          <w:rFonts w:ascii="Times New Roman" w:hAnsi="Times New Roman" w:cs="Times New Roman"/>
          <w:sz w:val="28"/>
          <w:szCs w:val="28"/>
        </w:rPr>
        <w:t>;                (4.65)</w:t>
      </w: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14"/>
          <w:sz w:val="28"/>
          <w:szCs w:val="28"/>
        </w:rPr>
        <w:object w:dxaOrig="5820" w:dyaOrig="380">
          <v:shape id="_x0000_i1097" type="#_x0000_t75" style="width:346.6pt;height:23.45pt" o:ole="">
            <v:imagedata r:id="rId160" o:title=""/>
          </v:shape>
          <o:OLEObject Type="Embed" ProgID="Equation.3" ShapeID="_x0000_i1097" DrawAspect="Content" ObjectID="_1686716064" r:id="rId161"/>
        </w:object>
      </w:r>
      <w:r w:rsidRPr="00123198">
        <w:rPr>
          <w:rFonts w:ascii="Times New Roman" w:hAnsi="Times New Roman" w:cs="Times New Roman"/>
          <w:sz w:val="28"/>
          <w:szCs w:val="28"/>
        </w:rPr>
        <w:t>.  (4.66)</w:t>
      </w:r>
    </w:p>
    <w:p w:rsidR="0035584C" w:rsidRPr="00123198" w:rsidRDefault="0035584C" w:rsidP="00123198">
      <w:pPr>
        <w:shd w:val="clear" w:color="auto" w:fill="FFFFFF"/>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Після розділення цієї системи на </w:t>
      </w:r>
      <w:r w:rsidRPr="00123198">
        <w:rPr>
          <w:rFonts w:ascii="Times New Roman" w:hAnsi="Times New Roman" w:cs="Times New Roman"/>
          <w:i/>
          <w:sz w:val="28"/>
          <w:szCs w:val="28"/>
        </w:rPr>
        <w:t>dt</w:t>
      </w:r>
      <w:r w:rsidRPr="00123198">
        <w:rPr>
          <w:rFonts w:ascii="Times New Roman" w:hAnsi="Times New Roman" w:cs="Times New Roman"/>
          <w:sz w:val="28"/>
          <w:szCs w:val="28"/>
        </w:rPr>
        <w:t xml:space="preserve"> дістанемо:</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4"/>
          <w:sz w:val="28"/>
          <w:szCs w:val="28"/>
        </w:rPr>
        <w:object w:dxaOrig="3940" w:dyaOrig="639">
          <v:shape id="_x0000_i1098" type="#_x0000_t75" style="width:231.05pt;height:38.5pt" o:ole="">
            <v:imagedata r:id="rId162" o:title=""/>
          </v:shape>
          <o:OLEObject Type="Embed" ProgID="Equation.3" ShapeID="_x0000_i1098" DrawAspect="Content" ObjectID="_1686716065" r:id="rId163"/>
        </w:object>
      </w:r>
      <w:r w:rsidRPr="00123198">
        <w:rPr>
          <w:rFonts w:ascii="Times New Roman" w:hAnsi="Times New Roman" w:cs="Times New Roman"/>
          <w:sz w:val="28"/>
          <w:szCs w:val="28"/>
        </w:rPr>
        <w:t xml:space="preserve">                 (4.67)</w:t>
      </w: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4"/>
          <w:sz w:val="28"/>
          <w:szCs w:val="28"/>
        </w:rPr>
        <w:object w:dxaOrig="5000" w:dyaOrig="660">
          <v:shape id="_x0000_i1099" type="#_x0000_t75" style="width:298.05pt;height:41pt" o:ole="">
            <v:imagedata r:id="rId164" o:title=""/>
          </v:shape>
          <o:OLEObject Type="Embed" ProgID="Equation.3" ShapeID="_x0000_i1099" DrawAspect="Content" ObjectID="_1686716066" r:id="rId165"/>
        </w:object>
      </w:r>
      <w:r w:rsidRPr="00123198">
        <w:rPr>
          <w:rFonts w:ascii="Times New Roman" w:hAnsi="Times New Roman" w:cs="Times New Roman"/>
          <w:sz w:val="28"/>
          <w:szCs w:val="28"/>
        </w:rPr>
        <w:t>.     (4.68)</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За цього вважаємо, що втрати теплоти </w:t>
      </w:r>
      <w:r w:rsidRPr="00123198">
        <w:rPr>
          <w:rFonts w:ascii="Times New Roman" w:hAnsi="Times New Roman" w:cs="Times New Roman"/>
          <w:position w:val="-12"/>
          <w:sz w:val="28"/>
          <w:szCs w:val="28"/>
        </w:rPr>
        <w:object w:dxaOrig="560" w:dyaOrig="380">
          <v:shape id="_x0000_i1100" type="#_x0000_t75" style="width:28.45pt;height:19.25pt" o:ole="">
            <v:imagedata r:id="rId166" o:title=""/>
          </v:shape>
          <o:OLEObject Type="Embed" ProgID="Equation.3" ShapeID="_x0000_i1100" DrawAspect="Content" ObjectID="_1686716067" r:id="rId167"/>
        </w:object>
      </w:r>
      <w:r w:rsidRPr="00123198">
        <w:rPr>
          <w:rFonts w:ascii="Times New Roman" w:hAnsi="Times New Roman" w:cs="Times New Roman"/>
          <w:sz w:val="28"/>
          <w:szCs w:val="28"/>
        </w:rPr>
        <w:t xml:space="preserve"> незначні і ними можна знехтувати, а також, що за допустимих відхилень температури зміна теплоємностей </w:t>
      </w:r>
      <w:r w:rsidRPr="00123198">
        <w:rPr>
          <w:rFonts w:ascii="Times New Roman" w:hAnsi="Times New Roman" w:cs="Times New Roman"/>
          <w:position w:val="-12"/>
          <w:sz w:val="28"/>
          <w:szCs w:val="28"/>
        </w:rPr>
        <w:object w:dxaOrig="420" w:dyaOrig="360">
          <v:shape id="_x0000_i1101" type="#_x0000_t75" style="width:19.25pt;height:16.75pt" o:ole="">
            <v:imagedata r:id="rId168" o:title=""/>
          </v:shape>
          <o:OLEObject Type="Embed" ProgID="Equation.3" ShapeID="_x0000_i1101" DrawAspect="Content" ObjectID="_1686716068" r:id="rId169"/>
        </w:object>
      </w:r>
      <w:r w:rsidRPr="00123198">
        <w:rPr>
          <w:rFonts w:ascii="Times New Roman" w:hAnsi="Times New Roman" w:cs="Times New Roman"/>
          <w:sz w:val="28"/>
          <w:szCs w:val="28"/>
        </w:rPr>
        <w:t xml:space="preserve">, </w:t>
      </w:r>
      <w:r w:rsidRPr="00123198">
        <w:rPr>
          <w:rFonts w:ascii="Times New Roman" w:hAnsi="Times New Roman" w:cs="Times New Roman"/>
          <w:position w:val="-14"/>
          <w:sz w:val="28"/>
          <w:szCs w:val="28"/>
        </w:rPr>
        <w:object w:dxaOrig="360" w:dyaOrig="400">
          <v:shape id="_x0000_i1102" type="#_x0000_t75" style="width:16.75pt;height:19.25pt" o:ole="">
            <v:imagedata r:id="rId170" o:title=""/>
          </v:shape>
          <o:OLEObject Type="Embed" ProgID="Equation.3" ShapeID="_x0000_i1102" DrawAspect="Content" ObjectID="_1686716069" r:id="rId171"/>
        </w:object>
      </w:r>
      <w:r w:rsidRPr="00123198">
        <w:rPr>
          <w:rFonts w:ascii="Times New Roman" w:hAnsi="Times New Roman" w:cs="Times New Roman"/>
          <w:sz w:val="28"/>
          <w:szCs w:val="28"/>
        </w:rPr>
        <w:t xml:space="preserve"> і </w:t>
      </w:r>
      <w:r w:rsidRPr="00123198">
        <w:rPr>
          <w:rFonts w:ascii="Times New Roman" w:hAnsi="Times New Roman" w:cs="Times New Roman"/>
          <w:position w:val="-14"/>
          <w:sz w:val="28"/>
          <w:szCs w:val="28"/>
        </w:rPr>
        <w:object w:dxaOrig="320" w:dyaOrig="380">
          <v:shape id="_x0000_i1103" type="#_x0000_t75" style="width:15.9pt;height:19.25pt" o:ole="">
            <v:imagedata r:id="rId172" o:title=""/>
          </v:shape>
          <o:OLEObject Type="Embed" ProgID="Equation.3" ShapeID="_x0000_i1103" DrawAspect="Content" ObjectID="_1686716070" r:id="rId173"/>
        </w:object>
      </w:r>
      <w:r w:rsidRPr="00123198">
        <w:rPr>
          <w:rFonts w:ascii="Times New Roman" w:hAnsi="Times New Roman" w:cs="Times New Roman"/>
          <w:sz w:val="28"/>
          <w:szCs w:val="28"/>
        </w:rPr>
        <w:t xml:space="preserve"> незначна і нею можна також знехтувати. Крім того приймемо, що коефіцієнт тепловіддачі також змінюється незначно. Сталими параметрами будемо вважати масу стінок </w:t>
      </w:r>
      <w:r w:rsidRPr="00123198">
        <w:rPr>
          <w:rFonts w:ascii="Times New Roman" w:hAnsi="Times New Roman" w:cs="Times New Roman"/>
          <w:position w:val="-12"/>
          <w:sz w:val="28"/>
          <w:szCs w:val="28"/>
        </w:rPr>
        <w:object w:dxaOrig="440" w:dyaOrig="360">
          <v:shape id="_x0000_i1104" type="#_x0000_t75" style="width:20.95pt;height:16.75pt" o:ole="">
            <v:imagedata r:id="rId174" o:title=""/>
          </v:shape>
          <o:OLEObject Type="Embed" ProgID="Equation.3" ShapeID="_x0000_i1104" DrawAspect="Content" ObjectID="_1686716071" r:id="rId175"/>
        </w:object>
      </w:r>
      <w:r w:rsidRPr="00123198">
        <w:rPr>
          <w:rFonts w:ascii="Times New Roman" w:hAnsi="Times New Roman" w:cs="Times New Roman"/>
          <w:sz w:val="28"/>
          <w:szCs w:val="28"/>
        </w:rPr>
        <w:t xml:space="preserve">, поверхню </w:t>
      </w:r>
      <w:r w:rsidRPr="00123198">
        <w:rPr>
          <w:rFonts w:ascii="Times New Roman" w:hAnsi="Times New Roman" w:cs="Times New Roman"/>
          <w:position w:val="-12"/>
          <w:sz w:val="28"/>
          <w:szCs w:val="28"/>
        </w:rPr>
        <w:object w:dxaOrig="400" w:dyaOrig="360">
          <v:shape id="_x0000_i1105" type="#_x0000_t75" style="width:19.25pt;height:16.75pt" o:ole="">
            <v:imagedata r:id="rId176" o:title=""/>
          </v:shape>
          <o:OLEObject Type="Embed" ProgID="Equation.3" ShapeID="_x0000_i1105" DrawAspect="Content" ObjectID="_1686716072" r:id="rId177"/>
        </w:object>
      </w:r>
      <w:r w:rsidRPr="00123198">
        <w:rPr>
          <w:rFonts w:ascii="Times New Roman" w:hAnsi="Times New Roman" w:cs="Times New Roman"/>
          <w:sz w:val="28"/>
          <w:szCs w:val="28"/>
        </w:rPr>
        <w:t xml:space="preserve">, теплоту фазового переходу </w:t>
      </w:r>
      <w:r w:rsidRPr="00123198">
        <w:rPr>
          <w:rFonts w:ascii="Times New Roman" w:hAnsi="Times New Roman" w:cs="Times New Roman"/>
          <w:i/>
          <w:sz w:val="28"/>
          <w:szCs w:val="28"/>
        </w:rPr>
        <w:t>r</w:t>
      </w:r>
      <w:r w:rsidRPr="00123198">
        <w:rPr>
          <w:rFonts w:ascii="Times New Roman" w:hAnsi="Times New Roman" w:cs="Times New Roman"/>
          <w:sz w:val="28"/>
          <w:szCs w:val="28"/>
        </w:rPr>
        <w:t xml:space="preserve"> і масу продукту у теплообміннику </w:t>
      </w:r>
      <w:r w:rsidRPr="00123198">
        <w:rPr>
          <w:rFonts w:ascii="Times New Roman" w:hAnsi="Times New Roman" w:cs="Times New Roman"/>
          <w:position w:val="-16"/>
          <w:sz w:val="28"/>
          <w:szCs w:val="28"/>
        </w:rPr>
        <w:object w:dxaOrig="380" w:dyaOrig="420">
          <v:shape id="_x0000_i1106" type="#_x0000_t75" style="width:19.25pt;height:19.25pt" o:ole="">
            <v:imagedata r:id="rId178" o:title=""/>
          </v:shape>
          <o:OLEObject Type="Embed" ProgID="Equation.3" ShapeID="_x0000_i1106" DrawAspect="Content" ObjectID="_1686716073" r:id="rId179"/>
        </w:object>
      </w:r>
      <w:r w:rsidRPr="00123198">
        <w:rPr>
          <w:rFonts w:ascii="Times New Roman" w:hAnsi="Times New Roman" w:cs="Times New Roman"/>
          <w:sz w:val="28"/>
          <w:szCs w:val="28"/>
        </w:rPr>
        <w:t>.</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До змінних параметрів відносяться: температура стінки </w:t>
      </w:r>
      <w:r w:rsidRPr="00123198">
        <w:rPr>
          <w:rFonts w:ascii="Times New Roman" w:hAnsi="Times New Roman" w:cs="Times New Roman"/>
          <w:i/>
          <w:sz w:val="28"/>
          <w:szCs w:val="28"/>
        </w:rPr>
        <w:t>Т</w:t>
      </w:r>
      <w:r w:rsidRPr="00123198">
        <w:rPr>
          <w:rFonts w:ascii="Times New Roman" w:hAnsi="Times New Roman" w:cs="Times New Roman"/>
          <w:i/>
          <w:sz w:val="28"/>
          <w:szCs w:val="28"/>
          <w:vertAlign w:val="subscript"/>
        </w:rPr>
        <w:t>СТ</w:t>
      </w:r>
      <w:r w:rsidRPr="00123198">
        <w:rPr>
          <w:rFonts w:ascii="Times New Roman" w:hAnsi="Times New Roman" w:cs="Times New Roman"/>
          <w:sz w:val="28"/>
          <w:szCs w:val="28"/>
        </w:rPr>
        <w:t xml:space="preserve">, температура теплоносія </w:t>
      </w:r>
      <w:r w:rsidRPr="00123198">
        <w:rPr>
          <w:rFonts w:ascii="Times New Roman" w:hAnsi="Times New Roman" w:cs="Times New Roman"/>
          <w:position w:val="-10"/>
          <w:sz w:val="28"/>
          <w:szCs w:val="28"/>
        </w:rPr>
        <w:object w:dxaOrig="300" w:dyaOrig="340">
          <v:shape id="_x0000_i1107" type="#_x0000_t75" style="width:15.9pt;height:15.9pt" o:ole="">
            <v:imagedata r:id="rId180" o:title=""/>
          </v:shape>
          <o:OLEObject Type="Embed" ProgID="Equation.3" ShapeID="_x0000_i1107" DrawAspect="Content" ObjectID="_1686716074" r:id="rId181"/>
        </w:object>
      </w:r>
      <w:r w:rsidRPr="00123198">
        <w:rPr>
          <w:rFonts w:ascii="Times New Roman" w:hAnsi="Times New Roman" w:cs="Times New Roman"/>
          <w:sz w:val="28"/>
          <w:szCs w:val="28"/>
        </w:rPr>
        <w:t xml:space="preserve">, витрата теплоносія </w:t>
      </w:r>
      <w:r w:rsidRPr="00123198">
        <w:rPr>
          <w:rFonts w:ascii="Times New Roman" w:hAnsi="Times New Roman" w:cs="Times New Roman"/>
          <w:position w:val="-12"/>
          <w:sz w:val="28"/>
          <w:szCs w:val="28"/>
        </w:rPr>
        <w:object w:dxaOrig="340" w:dyaOrig="380">
          <v:shape id="_x0000_i1108" type="#_x0000_t75" style="width:15.9pt;height:19.25pt" o:ole="">
            <v:imagedata r:id="rId182" o:title=""/>
          </v:shape>
          <o:OLEObject Type="Embed" ProgID="Equation.3" ShapeID="_x0000_i1108" DrawAspect="Content" ObjectID="_1686716075" r:id="rId183"/>
        </w:object>
      </w:r>
      <w:r w:rsidRPr="00123198">
        <w:rPr>
          <w:rFonts w:ascii="Times New Roman" w:hAnsi="Times New Roman" w:cs="Times New Roman"/>
          <w:sz w:val="28"/>
          <w:szCs w:val="28"/>
        </w:rPr>
        <w:t xml:space="preserve">, температура продукту на вході </w:t>
      </w:r>
      <w:r w:rsidRPr="00123198">
        <w:rPr>
          <w:rFonts w:ascii="Times New Roman" w:hAnsi="Times New Roman" w:cs="Times New Roman"/>
          <w:position w:val="-16"/>
          <w:sz w:val="28"/>
          <w:szCs w:val="28"/>
        </w:rPr>
        <w:object w:dxaOrig="300" w:dyaOrig="420">
          <v:shape id="_x0000_i1109" type="#_x0000_t75" style="width:15.9pt;height:19.25pt" o:ole="">
            <v:imagedata r:id="rId184" o:title=""/>
          </v:shape>
          <o:OLEObject Type="Embed" ProgID="Equation.3" ShapeID="_x0000_i1109" DrawAspect="Content" ObjectID="_1686716076" r:id="rId185"/>
        </w:object>
      </w:r>
      <w:r w:rsidRPr="00123198">
        <w:rPr>
          <w:rFonts w:ascii="Times New Roman" w:hAnsi="Times New Roman" w:cs="Times New Roman"/>
          <w:sz w:val="28"/>
          <w:szCs w:val="28"/>
        </w:rPr>
        <w:t xml:space="preserve"> і на виході </w:t>
      </w:r>
      <w:r w:rsidRPr="00123198">
        <w:rPr>
          <w:rFonts w:ascii="Times New Roman" w:hAnsi="Times New Roman" w:cs="Times New Roman"/>
          <w:position w:val="-16"/>
          <w:sz w:val="28"/>
          <w:szCs w:val="28"/>
        </w:rPr>
        <w:object w:dxaOrig="300" w:dyaOrig="440">
          <v:shape id="_x0000_i1110" type="#_x0000_t75" style="width:15.9pt;height:20.95pt" o:ole="">
            <v:imagedata r:id="rId186" o:title=""/>
          </v:shape>
          <o:OLEObject Type="Embed" ProgID="Equation.3" ShapeID="_x0000_i1110" DrawAspect="Content" ObjectID="_1686716077" r:id="rId187"/>
        </w:object>
      </w:r>
      <w:r w:rsidRPr="00123198">
        <w:rPr>
          <w:rFonts w:ascii="Times New Roman" w:hAnsi="Times New Roman" w:cs="Times New Roman"/>
          <w:sz w:val="28"/>
          <w:szCs w:val="28"/>
        </w:rPr>
        <w:t xml:space="preserve"> теплообмінника, а також витрату </w:t>
      </w:r>
      <w:r w:rsidRPr="00123198">
        <w:rPr>
          <w:rFonts w:ascii="Times New Roman" w:hAnsi="Times New Roman" w:cs="Times New Roman"/>
          <w:position w:val="-16"/>
          <w:sz w:val="28"/>
          <w:szCs w:val="28"/>
        </w:rPr>
        <w:object w:dxaOrig="340" w:dyaOrig="420">
          <v:shape id="_x0000_i1111" type="#_x0000_t75" style="width:15.9pt;height:19.25pt" o:ole="">
            <v:imagedata r:id="rId188" o:title=""/>
          </v:shape>
          <o:OLEObject Type="Embed" ProgID="Equation.3" ShapeID="_x0000_i1111" DrawAspect="Content" ObjectID="_1686716078" r:id="rId189"/>
        </w:object>
      </w:r>
      <w:r w:rsidRPr="00123198">
        <w:rPr>
          <w:rFonts w:ascii="Times New Roman" w:hAnsi="Times New Roman" w:cs="Times New Roman"/>
          <w:sz w:val="28"/>
          <w:szCs w:val="28"/>
        </w:rPr>
        <w:t xml:space="preserve">. </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Змінні параметри об’єкта керування запишемо так: </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12"/>
          <w:sz w:val="28"/>
          <w:szCs w:val="28"/>
        </w:rPr>
        <w:object w:dxaOrig="1820" w:dyaOrig="360">
          <v:shape id="_x0000_i1112" type="#_x0000_t75" style="width:108.85pt;height:22.6pt" o:ole="">
            <v:imagedata r:id="rId190" o:title=""/>
          </v:shape>
          <o:OLEObject Type="Embed" ProgID="Equation.3" ShapeID="_x0000_i1112" DrawAspect="Content" ObjectID="_1686716079" r:id="rId191"/>
        </w:object>
      </w:r>
      <w:r w:rsidRPr="00123198">
        <w:rPr>
          <w:rFonts w:ascii="Times New Roman" w:hAnsi="Times New Roman" w:cs="Times New Roman"/>
          <w:sz w:val="28"/>
          <w:szCs w:val="28"/>
        </w:rPr>
        <w:t xml:space="preserve"> </w:t>
      </w:r>
      <w:r w:rsidRPr="00123198">
        <w:rPr>
          <w:rFonts w:ascii="Times New Roman" w:hAnsi="Times New Roman" w:cs="Times New Roman"/>
          <w:position w:val="-12"/>
          <w:sz w:val="28"/>
          <w:szCs w:val="28"/>
        </w:rPr>
        <w:object w:dxaOrig="1579" w:dyaOrig="360">
          <v:shape id="_x0000_i1113" type="#_x0000_t75" style="width:92.95pt;height:22.6pt" o:ole="">
            <v:imagedata r:id="rId192" o:title=""/>
          </v:shape>
          <o:OLEObject Type="Embed" ProgID="Equation.3" ShapeID="_x0000_i1113" DrawAspect="Content" ObjectID="_1686716080" r:id="rId193"/>
        </w:object>
      </w:r>
      <w:r w:rsidRPr="00123198">
        <w:rPr>
          <w:rFonts w:ascii="Times New Roman" w:hAnsi="Times New Roman" w:cs="Times New Roman"/>
          <w:sz w:val="28"/>
          <w:szCs w:val="28"/>
        </w:rPr>
        <w:t xml:space="preserve"> </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12"/>
          <w:sz w:val="28"/>
          <w:szCs w:val="28"/>
        </w:rPr>
        <w:object w:dxaOrig="1620" w:dyaOrig="360">
          <v:shape id="_x0000_i1114" type="#_x0000_t75" style="width:96.3pt;height:22.6pt" o:ole="">
            <v:imagedata r:id="rId194" o:title=""/>
          </v:shape>
          <o:OLEObject Type="Embed" ProgID="Equation.3" ShapeID="_x0000_i1114" DrawAspect="Content" ObjectID="_1686716081" r:id="rId195"/>
        </w:object>
      </w:r>
      <w:r w:rsidRPr="00123198">
        <w:rPr>
          <w:rFonts w:ascii="Times New Roman" w:hAnsi="Times New Roman" w:cs="Times New Roman"/>
          <w:sz w:val="28"/>
          <w:szCs w:val="28"/>
        </w:rPr>
        <w:t xml:space="preserve">   </w:t>
      </w:r>
      <w:r w:rsidRPr="00123198">
        <w:rPr>
          <w:rFonts w:ascii="Times New Roman" w:hAnsi="Times New Roman" w:cs="Times New Roman"/>
          <w:position w:val="-14"/>
          <w:sz w:val="28"/>
          <w:szCs w:val="28"/>
        </w:rPr>
        <w:object w:dxaOrig="1440" w:dyaOrig="380">
          <v:shape id="_x0000_i1115" type="#_x0000_t75" style="width:84.55pt;height:23.45pt" o:ole="">
            <v:imagedata r:id="rId196" o:title=""/>
          </v:shape>
          <o:OLEObject Type="Embed" ProgID="Equation.3" ShapeID="_x0000_i1115" DrawAspect="Content" ObjectID="_1686716082" r:id="rId197"/>
        </w:object>
      </w:r>
      <w:r w:rsidRPr="00123198">
        <w:rPr>
          <w:rFonts w:ascii="Times New Roman" w:hAnsi="Times New Roman" w:cs="Times New Roman"/>
          <w:sz w:val="28"/>
          <w:szCs w:val="28"/>
        </w:rPr>
        <w:t xml:space="preserve">;    </w:t>
      </w:r>
      <w:r w:rsidRPr="00123198">
        <w:rPr>
          <w:rFonts w:ascii="Times New Roman" w:hAnsi="Times New Roman" w:cs="Times New Roman"/>
          <w:position w:val="-12"/>
          <w:sz w:val="28"/>
          <w:szCs w:val="28"/>
        </w:rPr>
        <w:object w:dxaOrig="1540" w:dyaOrig="360">
          <v:shape id="_x0000_i1116" type="#_x0000_t75" style="width:88.75pt;height:22.6pt" o:ole="">
            <v:imagedata r:id="rId198" o:title=""/>
          </v:shape>
          <o:OLEObject Type="Embed" ProgID="Equation.3" ShapeID="_x0000_i1116" DrawAspect="Content" ObjectID="_1686716083" r:id="rId199"/>
        </w:objec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Підставимо ці рівняння у (4.66) і (4.67), в результаті чого матимемо:</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4"/>
          <w:sz w:val="28"/>
          <w:szCs w:val="28"/>
        </w:rPr>
        <w:object w:dxaOrig="7380" w:dyaOrig="620">
          <v:shape id="_x0000_i1117" type="#_x0000_t75" style="width:414.4pt;height:35.15pt" o:ole="">
            <v:imagedata r:id="rId200" o:title=""/>
          </v:shape>
          <o:OLEObject Type="Embed" ProgID="Equation.3" ShapeID="_x0000_i1117" DrawAspect="Content" ObjectID="_1686716084" r:id="rId201"/>
        </w:object>
      </w:r>
      <w:r w:rsidRPr="00123198">
        <w:rPr>
          <w:rFonts w:ascii="Times New Roman" w:hAnsi="Times New Roman" w:cs="Times New Roman"/>
          <w:sz w:val="28"/>
          <w:szCs w:val="28"/>
        </w:rPr>
        <w:t>;  (4.69)</w:t>
      </w: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24"/>
          <w:sz w:val="28"/>
          <w:szCs w:val="28"/>
        </w:rPr>
        <w:object w:dxaOrig="6600" w:dyaOrig="660">
          <v:shape id="_x0000_i1118" type="#_x0000_t75" style="width:385.1pt;height:41pt" o:ole="">
            <v:imagedata r:id="rId202" o:title=""/>
          </v:shape>
          <o:OLEObject Type="Embed" ProgID="Equation.3" ShapeID="_x0000_i1118" DrawAspect="Content" ObjectID="_1686716085" r:id="rId203"/>
        </w:objec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14"/>
          <w:sz w:val="28"/>
          <w:szCs w:val="28"/>
        </w:rPr>
        <w:object w:dxaOrig="4720" w:dyaOrig="380">
          <v:shape id="_x0000_i1119" type="#_x0000_t75" style="width:277.1pt;height:23.45pt" o:ole="">
            <v:imagedata r:id="rId204" o:title=""/>
          </v:shape>
          <o:OLEObject Type="Embed" ProgID="Equation.3" ShapeID="_x0000_i1119" DrawAspect="Content" ObjectID="_1686716086" r:id="rId205"/>
        </w:object>
      </w:r>
      <w:r w:rsidRPr="00123198">
        <w:rPr>
          <w:rFonts w:ascii="Times New Roman" w:hAnsi="Times New Roman" w:cs="Times New Roman"/>
          <w:sz w:val="28"/>
          <w:szCs w:val="28"/>
        </w:rPr>
        <w:t>.                                 (4.70)</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Після відповідного перемноження та знехтування складовими малого ступеня важності дістанемо:</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4"/>
          <w:sz w:val="28"/>
          <w:szCs w:val="28"/>
        </w:rPr>
        <w:object w:dxaOrig="7140" w:dyaOrig="639">
          <v:shape id="_x0000_i1120" type="#_x0000_t75" style="width:412.75pt;height:37.65pt" o:ole="">
            <v:imagedata r:id="rId206" o:title=""/>
          </v:shape>
          <o:OLEObject Type="Embed" ProgID="Equation.3" ShapeID="_x0000_i1120" DrawAspect="Content" ObjectID="_1686716087" r:id="rId207"/>
        </w:object>
      </w:r>
      <w:r w:rsidRPr="00123198">
        <w:rPr>
          <w:rFonts w:ascii="Times New Roman" w:hAnsi="Times New Roman" w:cs="Times New Roman"/>
          <w:sz w:val="28"/>
          <w:szCs w:val="28"/>
        </w:rPr>
        <w:t>;   (4.71)</w:t>
      </w: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position w:val="-24"/>
          <w:sz w:val="28"/>
          <w:szCs w:val="28"/>
        </w:rPr>
        <w:object w:dxaOrig="6940" w:dyaOrig="660">
          <v:shape id="_x0000_i1121" type="#_x0000_t75" style="width:406.05pt;height:41pt" o:ole="">
            <v:imagedata r:id="rId208" o:title=""/>
          </v:shape>
          <o:OLEObject Type="Embed" ProgID="Equation.3" ShapeID="_x0000_i1121" DrawAspect="Content" ObjectID="_1686716088" r:id="rId209"/>
        </w:object>
      </w: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14"/>
          <w:sz w:val="28"/>
          <w:szCs w:val="28"/>
        </w:rPr>
        <w:object w:dxaOrig="5800" w:dyaOrig="380">
          <v:shape id="_x0000_i1122" type="#_x0000_t75" style="width:343.25pt;height:23.45pt" o:ole="">
            <v:imagedata r:id="rId210" o:title=""/>
          </v:shape>
          <o:OLEObject Type="Embed" ProgID="Equation.3" ShapeID="_x0000_i1122" DrawAspect="Content" ObjectID="_1686716089" r:id="rId211"/>
        </w:object>
      </w:r>
      <w:r w:rsidRPr="00123198">
        <w:rPr>
          <w:rFonts w:ascii="Times New Roman" w:hAnsi="Times New Roman" w:cs="Times New Roman"/>
          <w:sz w:val="28"/>
          <w:szCs w:val="28"/>
        </w:rPr>
        <w:t>.          (4.72)</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Вилучимо відповідно рівняння (4.69) і (4.68) із (4.71) і (4.72). В результаті отримаємо:</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4"/>
          <w:sz w:val="28"/>
          <w:szCs w:val="28"/>
        </w:rPr>
        <w:object w:dxaOrig="4480" w:dyaOrig="639">
          <v:shape id="_x0000_i1123" type="#_x0000_t75" style="width:262.9pt;height:38.5pt" o:ole="">
            <v:imagedata r:id="rId212" o:title=""/>
          </v:shape>
          <o:OLEObject Type="Embed" ProgID="Equation.3" ShapeID="_x0000_i1123" DrawAspect="Content" ObjectID="_1686716090" r:id="rId213"/>
        </w:object>
      </w:r>
      <w:r w:rsidRPr="00123198">
        <w:rPr>
          <w:rFonts w:ascii="Times New Roman" w:hAnsi="Times New Roman" w:cs="Times New Roman"/>
          <w:sz w:val="28"/>
          <w:szCs w:val="28"/>
        </w:rPr>
        <w:t>;                (4.73)</w:t>
      </w: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46"/>
          <w:sz w:val="28"/>
          <w:szCs w:val="28"/>
        </w:rPr>
        <w:object w:dxaOrig="4520" w:dyaOrig="1040">
          <v:shape id="_x0000_i1124" type="#_x0000_t75" style="width:262.9pt;height:61.1pt" o:ole="">
            <v:imagedata r:id="rId214" o:title=""/>
          </v:shape>
          <o:OLEObject Type="Embed" ProgID="Equation.3" ShapeID="_x0000_i1124" DrawAspect="Content" ObjectID="_1686716091" r:id="rId215"/>
        </w:object>
      </w:r>
      <w:r w:rsidRPr="00123198">
        <w:rPr>
          <w:rFonts w:ascii="Times New Roman" w:hAnsi="Times New Roman" w:cs="Times New Roman"/>
          <w:sz w:val="28"/>
          <w:szCs w:val="28"/>
        </w:rPr>
        <w:t xml:space="preserve">           (4.74)</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Запишемо рівняння (4.73) і (4.74) і відносній формі, попередньо позначивши: </w:t>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position w:val="-30"/>
          <w:sz w:val="28"/>
          <w:szCs w:val="28"/>
        </w:rPr>
        <w:object w:dxaOrig="1160" w:dyaOrig="680">
          <v:shape id="_x0000_i1125" type="#_x0000_t75" style="width:69.5pt;height:41pt" o:ole="">
            <v:imagedata r:id="rId216" o:title=""/>
          </v:shape>
          <o:OLEObject Type="Embed" ProgID="Equation.3" ShapeID="_x0000_i1125" DrawAspect="Content" ObjectID="_1686716092" r:id="rId217"/>
        </w:object>
      </w:r>
      <w:r w:rsidRPr="00123198">
        <w:rPr>
          <w:rFonts w:ascii="Times New Roman" w:hAnsi="Times New Roman" w:cs="Times New Roman"/>
          <w:sz w:val="28"/>
          <w:szCs w:val="28"/>
        </w:rPr>
        <w:t xml:space="preserve"> </w:t>
      </w:r>
      <w:r w:rsidRPr="00123198">
        <w:rPr>
          <w:rFonts w:ascii="Times New Roman" w:hAnsi="Times New Roman" w:cs="Times New Roman"/>
          <w:position w:val="-32"/>
          <w:sz w:val="28"/>
          <w:szCs w:val="28"/>
        </w:rPr>
        <w:object w:dxaOrig="999" w:dyaOrig="740">
          <v:shape id="_x0000_i1126" type="#_x0000_t75" style="width:59.45pt;height:45.2pt" o:ole="">
            <v:imagedata r:id="rId218" o:title=""/>
          </v:shape>
          <o:OLEObject Type="Embed" ProgID="Equation.3" ShapeID="_x0000_i1126" DrawAspect="Content" ObjectID="_1686716093" r:id="rId219"/>
        </w:object>
      </w:r>
      <w:r w:rsidRPr="00123198">
        <w:rPr>
          <w:rFonts w:ascii="Times New Roman" w:hAnsi="Times New Roman" w:cs="Times New Roman"/>
          <w:sz w:val="28"/>
          <w:szCs w:val="28"/>
        </w:rPr>
        <w:t xml:space="preserve">;  </w:t>
      </w:r>
      <w:r w:rsidRPr="00123198">
        <w:rPr>
          <w:rFonts w:ascii="Times New Roman" w:hAnsi="Times New Roman" w:cs="Times New Roman"/>
          <w:position w:val="-30"/>
          <w:sz w:val="28"/>
          <w:szCs w:val="28"/>
        </w:rPr>
        <w:object w:dxaOrig="1020" w:dyaOrig="680">
          <v:shape id="_x0000_i1127" type="#_x0000_t75" style="width:60.3pt;height:41pt" o:ole="">
            <v:imagedata r:id="rId220" o:title=""/>
          </v:shape>
          <o:OLEObject Type="Embed" ProgID="Equation.3" ShapeID="_x0000_i1127" DrawAspect="Content" ObjectID="_1686716094" r:id="rId221"/>
        </w:object>
      </w:r>
      <w:r w:rsidRPr="00123198">
        <w:rPr>
          <w:rFonts w:ascii="Times New Roman" w:hAnsi="Times New Roman" w:cs="Times New Roman"/>
          <w:sz w:val="28"/>
          <w:szCs w:val="28"/>
        </w:rPr>
        <w:t xml:space="preserve"> </w:t>
      </w:r>
      <w:r w:rsidRPr="00123198">
        <w:rPr>
          <w:rFonts w:ascii="Times New Roman" w:hAnsi="Times New Roman" w:cs="Times New Roman"/>
          <w:position w:val="-32"/>
          <w:sz w:val="28"/>
          <w:szCs w:val="28"/>
        </w:rPr>
        <w:object w:dxaOrig="1060" w:dyaOrig="740">
          <v:shape id="_x0000_i1128" type="#_x0000_t75" style="width:61.95pt;height:45.2pt" o:ole="">
            <v:imagedata r:id="rId222" o:title=""/>
          </v:shape>
          <o:OLEObject Type="Embed" ProgID="Equation.3" ShapeID="_x0000_i1128" DrawAspect="Content" ObjectID="_1686716095" r:id="rId223"/>
        </w:object>
      </w:r>
      <w:r w:rsidRPr="00123198">
        <w:rPr>
          <w:rFonts w:ascii="Times New Roman" w:hAnsi="Times New Roman" w:cs="Times New Roman"/>
          <w:sz w:val="28"/>
          <w:szCs w:val="28"/>
        </w:rPr>
        <w:t xml:space="preserve"> </w:t>
      </w:r>
      <w:r w:rsidRPr="00123198">
        <w:rPr>
          <w:rFonts w:ascii="Times New Roman" w:hAnsi="Times New Roman" w:cs="Times New Roman"/>
          <w:position w:val="-32"/>
          <w:sz w:val="28"/>
          <w:szCs w:val="28"/>
        </w:rPr>
        <w:object w:dxaOrig="859" w:dyaOrig="740">
          <v:shape id="_x0000_i1129" type="#_x0000_t75" style="width:50.25pt;height:45.2pt" o:ole="">
            <v:imagedata r:id="rId224" o:title=""/>
          </v:shape>
          <o:OLEObject Type="Embed" ProgID="Equation.3" ShapeID="_x0000_i1129" DrawAspect="Content" ObjectID="_1686716096" r:id="rId225"/>
        </w:object>
      </w:r>
      <w:r w:rsidRPr="00123198">
        <w:rPr>
          <w:rFonts w:ascii="Times New Roman" w:hAnsi="Times New Roman" w:cs="Times New Roman"/>
          <w:sz w:val="28"/>
          <w:szCs w:val="28"/>
        </w:rPr>
        <w:t xml:space="preserve">.  </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lastRenderedPageBreak/>
        <w:t>В результаті маємо:</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4"/>
          <w:sz w:val="28"/>
          <w:szCs w:val="28"/>
        </w:rPr>
        <w:object w:dxaOrig="4840" w:dyaOrig="620">
          <v:shape id="_x0000_i1130" type="#_x0000_t75" style="width:283pt;height:36.85pt" o:ole="">
            <v:imagedata r:id="rId226" o:title=""/>
          </v:shape>
          <o:OLEObject Type="Embed" ProgID="Equation.3" ShapeID="_x0000_i1130" DrawAspect="Content" ObjectID="_1686716097" r:id="rId227"/>
        </w:object>
      </w:r>
      <w:r w:rsidRPr="00123198">
        <w:rPr>
          <w:rFonts w:ascii="Times New Roman" w:hAnsi="Times New Roman" w:cs="Times New Roman"/>
          <w:sz w:val="28"/>
          <w:szCs w:val="28"/>
        </w:rPr>
        <w:t>;       (4.75)</w:t>
      </w: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46"/>
          <w:sz w:val="28"/>
          <w:szCs w:val="28"/>
        </w:rPr>
        <w:object w:dxaOrig="4959" w:dyaOrig="1040">
          <v:shape id="_x0000_i1131" type="#_x0000_t75" style="width:289.65pt;height:61.1pt" o:ole="">
            <v:imagedata r:id="rId228" o:title=""/>
          </v:shape>
          <o:OLEObject Type="Embed" ProgID="Equation.3" ShapeID="_x0000_i1131" DrawAspect="Content" ObjectID="_1686716098" r:id="rId229"/>
        </w:object>
      </w:r>
      <w:r w:rsidRPr="00123198">
        <w:rPr>
          <w:rFonts w:ascii="Times New Roman" w:hAnsi="Times New Roman" w:cs="Times New Roman"/>
          <w:sz w:val="28"/>
          <w:szCs w:val="28"/>
        </w:rPr>
        <w:t xml:space="preserve">       (4.76)</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Розділимо рівняння (4.75) на </w:t>
      </w:r>
      <w:r w:rsidRPr="00123198">
        <w:rPr>
          <w:rFonts w:ascii="Times New Roman" w:hAnsi="Times New Roman" w:cs="Times New Roman"/>
          <w:position w:val="-12"/>
          <w:sz w:val="28"/>
          <w:szCs w:val="28"/>
        </w:rPr>
        <w:object w:dxaOrig="900" w:dyaOrig="360">
          <v:shape id="_x0000_i1132" type="#_x0000_t75" style="width:52.75pt;height:22.6pt" o:ole="">
            <v:imagedata r:id="rId230" o:title=""/>
          </v:shape>
          <o:OLEObject Type="Embed" ProgID="Equation.3" ShapeID="_x0000_i1132" DrawAspect="Content" ObjectID="_1686716099" r:id="rId231"/>
        </w:object>
      </w:r>
      <w:r w:rsidRPr="00123198">
        <w:rPr>
          <w:rFonts w:ascii="Times New Roman" w:hAnsi="Times New Roman" w:cs="Times New Roman"/>
          <w:sz w:val="28"/>
          <w:szCs w:val="28"/>
        </w:rPr>
        <w:t xml:space="preserve">, а (4.67) на </w:t>
      </w:r>
      <w:r w:rsidRPr="00123198">
        <w:rPr>
          <w:rFonts w:ascii="Times New Roman" w:hAnsi="Times New Roman" w:cs="Times New Roman"/>
          <w:position w:val="-14"/>
          <w:sz w:val="28"/>
          <w:szCs w:val="28"/>
        </w:rPr>
        <w:object w:dxaOrig="1820" w:dyaOrig="380">
          <v:shape id="_x0000_i1133" type="#_x0000_t75" style="width:106.35pt;height:23.45pt" o:ole="">
            <v:imagedata r:id="rId232" o:title=""/>
          </v:shape>
          <o:OLEObject Type="Embed" ProgID="Equation.3" ShapeID="_x0000_i1133" DrawAspect="Content" ObjectID="_1686716100" r:id="rId233"/>
        </w:object>
      </w:r>
      <w:r w:rsidRPr="00123198">
        <w:rPr>
          <w:rFonts w:ascii="Times New Roman" w:hAnsi="Times New Roman" w:cs="Times New Roman"/>
          <w:sz w:val="28"/>
          <w:szCs w:val="28"/>
        </w:rPr>
        <w:t xml:space="preserve"> і введемо такі позначення:</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position w:val="-30"/>
          <w:sz w:val="28"/>
          <w:szCs w:val="28"/>
        </w:rPr>
        <w:object w:dxaOrig="1340" w:dyaOrig="700">
          <v:shape id="_x0000_i1134" type="#_x0000_t75" style="width:68.65pt;height:35.15pt" o:ole="">
            <v:imagedata r:id="rId234" o:title=""/>
          </v:shape>
          <o:OLEObject Type="Embed" ProgID="Equation.3" ShapeID="_x0000_i1134" DrawAspect="Content" ObjectID="_1686716101" r:id="rId235"/>
        </w:object>
      </w:r>
      <w:r w:rsidRPr="00123198">
        <w:rPr>
          <w:rFonts w:ascii="Times New Roman" w:hAnsi="Times New Roman" w:cs="Times New Roman"/>
          <w:sz w:val="28"/>
          <w:szCs w:val="28"/>
        </w:rPr>
        <w:t xml:space="preserve">;         </w:t>
      </w:r>
      <w:r w:rsidRPr="00123198">
        <w:rPr>
          <w:rFonts w:ascii="Times New Roman" w:hAnsi="Times New Roman" w:cs="Times New Roman"/>
          <w:position w:val="-32"/>
          <w:sz w:val="28"/>
          <w:szCs w:val="28"/>
        </w:rPr>
        <w:object w:dxaOrig="1920" w:dyaOrig="740">
          <v:shape id="_x0000_i1135" type="#_x0000_t75" style="width:96.3pt;height:36.85pt" o:ole="">
            <v:imagedata r:id="rId236" o:title=""/>
          </v:shape>
          <o:OLEObject Type="Embed" ProgID="Equation.3" ShapeID="_x0000_i1135" DrawAspect="Content" ObjectID="_1686716102" r:id="rId237"/>
        </w:object>
      </w:r>
      <w:r w:rsidRPr="00123198">
        <w:rPr>
          <w:rFonts w:ascii="Times New Roman" w:hAnsi="Times New Roman" w:cs="Times New Roman"/>
          <w:sz w:val="28"/>
          <w:szCs w:val="28"/>
        </w:rPr>
        <w:t xml:space="preserve"> ;         </w:t>
      </w:r>
      <w:r w:rsidRPr="00123198">
        <w:rPr>
          <w:rFonts w:ascii="Times New Roman" w:hAnsi="Times New Roman" w:cs="Times New Roman"/>
          <w:position w:val="-30"/>
          <w:sz w:val="28"/>
          <w:szCs w:val="28"/>
        </w:rPr>
        <w:object w:dxaOrig="1500" w:dyaOrig="700">
          <v:shape id="_x0000_i1136" type="#_x0000_t75" style="width:74.5pt;height:35.15pt" o:ole="">
            <v:imagedata r:id="rId238" o:title=""/>
          </v:shape>
          <o:OLEObject Type="Embed" ProgID="Equation.3" ShapeID="_x0000_i1136" DrawAspect="Content" ObjectID="_1686716103" r:id="rId239"/>
        </w:object>
      </w:r>
      <w:r w:rsidRPr="00123198">
        <w:rPr>
          <w:rFonts w:ascii="Times New Roman" w:hAnsi="Times New Roman" w:cs="Times New Roman"/>
          <w:sz w:val="28"/>
          <w:szCs w:val="28"/>
        </w:rPr>
        <w:t xml:space="preserve">;           </w:t>
      </w:r>
      <w:r w:rsidRPr="00123198">
        <w:rPr>
          <w:rFonts w:ascii="Times New Roman" w:hAnsi="Times New Roman" w:cs="Times New Roman"/>
          <w:position w:val="-30"/>
          <w:sz w:val="28"/>
          <w:szCs w:val="28"/>
        </w:rPr>
        <w:object w:dxaOrig="1060" w:dyaOrig="720">
          <v:shape id="_x0000_i1137" type="#_x0000_t75" style="width:52.75pt;height:36.85pt" o:ole="">
            <v:imagedata r:id="rId240" o:title=""/>
          </v:shape>
          <o:OLEObject Type="Embed" ProgID="Equation.3" ShapeID="_x0000_i1137" DrawAspect="Content" ObjectID="_1686716104" r:id="rId241"/>
        </w:object>
      </w:r>
      <w:r w:rsidRPr="00123198">
        <w:rPr>
          <w:rFonts w:ascii="Times New Roman" w:hAnsi="Times New Roman" w:cs="Times New Roman"/>
          <w:sz w:val="28"/>
          <w:szCs w:val="28"/>
        </w:rPr>
        <w:t>;</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     </w:t>
      </w:r>
      <w:r w:rsidRPr="00123198">
        <w:rPr>
          <w:rFonts w:ascii="Times New Roman" w:hAnsi="Times New Roman" w:cs="Times New Roman"/>
          <w:position w:val="-32"/>
          <w:sz w:val="28"/>
          <w:szCs w:val="28"/>
        </w:rPr>
        <w:object w:dxaOrig="2560" w:dyaOrig="740">
          <v:shape id="_x0000_i1138" type="#_x0000_t75" style="width:128.95pt;height:36.85pt" o:ole="">
            <v:imagedata r:id="rId242" o:title=""/>
          </v:shape>
          <o:OLEObject Type="Embed" ProgID="Equation.3" ShapeID="_x0000_i1138" DrawAspect="Content" ObjectID="_1686716105" r:id="rId243"/>
        </w:object>
      </w:r>
      <w:r w:rsidRPr="00123198">
        <w:rPr>
          <w:rFonts w:ascii="Times New Roman" w:hAnsi="Times New Roman" w:cs="Times New Roman"/>
          <w:sz w:val="28"/>
          <w:szCs w:val="28"/>
        </w:rPr>
        <w:t>;</w:t>
      </w:r>
      <w:r w:rsidRPr="00123198">
        <w:rPr>
          <w:rFonts w:ascii="Times New Roman" w:hAnsi="Times New Roman" w:cs="Times New Roman"/>
          <w:position w:val="-32"/>
          <w:sz w:val="28"/>
          <w:szCs w:val="28"/>
        </w:rPr>
        <w:object w:dxaOrig="2480" w:dyaOrig="740">
          <v:shape id="_x0000_i1139" type="#_x0000_t75" style="width:123.9pt;height:36.85pt" o:ole="">
            <v:imagedata r:id="rId244" o:title=""/>
          </v:shape>
          <o:OLEObject Type="Embed" ProgID="Equation.3" ShapeID="_x0000_i1139" DrawAspect="Content" ObjectID="_1686716106" r:id="rId245"/>
        </w:object>
      </w:r>
      <w:r w:rsidRPr="00123198">
        <w:rPr>
          <w:rFonts w:ascii="Times New Roman" w:hAnsi="Times New Roman" w:cs="Times New Roman"/>
          <w:sz w:val="28"/>
          <w:szCs w:val="28"/>
        </w:rPr>
        <w:t xml:space="preserve">;  </w:t>
      </w:r>
      <w:r w:rsidRPr="00123198">
        <w:rPr>
          <w:rFonts w:ascii="Times New Roman" w:hAnsi="Times New Roman" w:cs="Times New Roman"/>
          <w:position w:val="-32"/>
          <w:sz w:val="28"/>
          <w:szCs w:val="28"/>
        </w:rPr>
        <w:object w:dxaOrig="2480" w:dyaOrig="720">
          <v:shape id="_x0000_i1140" type="#_x0000_t75" style="width:123.9pt;height:36.85pt" o:ole="">
            <v:imagedata r:id="rId246" o:title=""/>
          </v:shape>
          <o:OLEObject Type="Embed" ProgID="Equation.3" ShapeID="_x0000_i1140" DrawAspect="Content" ObjectID="_1686716107" r:id="rId247"/>
        </w:object>
      </w:r>
      <w:r w:rsidRPr="00123198">
        <w:rPr>
          <w:rFonts w:ascii="Times New Roman" w:hAnsi="Times New Roman" w:cs="Times New Roman"/>
          <w:sz w:val="28"/>
          <w:szCs w:val="28"/>
        </w:rPr>
        <w:t>.</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Тоді рівняння (4.75) і (4.76) набудуть вигляду:</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4"/>
          <w:sz w:val="28"/>
          <w:szCs w:val="28"/>
        </w:rPr>
        <w:object w:dxaOrig="2540" w:dyaOrig="639">
          <v:shape id="_x0000_i1141" type="#_x0000_t75" style="width:128.95pt;height:31pt" o:ole="">
            <v:imagedata r:id="rId248" o:title=""/>
          </v:shape>
          <o:OLEObject Type="Embed" ProgID="Equation.3" ShapeID="_x0000_i1141" DrawAspect="Content" ObjectID="_1686716108" r:id="rId249"/>
        </w:object>
      </w:r>
      <w:r w:rsidRPr="00123198">
        <w:rPr>
          <w:rFonts w:ascii="Times New Roman" w:hAnsi="Times New Roman" w:cs="Times New Roman"/>
          <w:sz w:val="28"/>
          <w:szCs w:val="28"/>
        </w:rPr>
        <w:t>;                             (4.77)</w:t>
      </w: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4"/>
          <w:sz w:val="28"/>
          <w:szCs w:val="28"/>
        </w:rPr>
        <w:object w:dxaOrig="3260" w:dyaOrig="639">
          <v:shape id="_x0000_i1142" type="#_x0000_t75" style="width:161.6pt;height:32.65pt" o:ole="">
            <v:imagedata r:id="rId250" o:title=""/>
          </v:shape>
          <o:OLEObject Type="Embed" ProgID="Equation.3" ShapeID="_x0000_i1142" DrawAspect="Content" ObjectID="_1686716109" r:id="rId251"/>
        </w:object>
      </w:r>
      <w:r w:rsidRPr="00123198">
        <w:rPr>
          <w:rFonts w:ascii="Times New Roman" w:hAnsi="Times New Roman" w:cs="Times New Roman"/>
          <w:sz w:val="28"/>
          <w:szCs w:val="28"/>
        </w:rPr>
        <w:t>.                         (4.78)</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Оскільки температура </w:t>
      </w:r>
      <w:r w:rsidRPr="00123198">
        <w:rPr>
          <w:rFonts w:ascii="Times New Roman" w:hAnsi="Times New Roman" w:cs="Times New Roman"/>
          <w:position w:val="-28"/>
          <w:sz w:val="28"/>
          <w:szCs w:val="28"/>
        </w:rPr>
        <w:object w:dxaOrig="380" w:dyaOrig="520">
          <v:shape id="_x0000_i1143" type="#_x0000_t75" style="width:18.4pt;height:26.8pt" o:ole="">
            <v:imagedata r:id="rId252" o:title=""/>
          </v:shape>
          <o:OLEObject Type="Embed" ProgID="Equation.3" ShapeID="_x0000_i1143" DrawAspect="Content" ObjectID="_1686716110" r:id="rId253"/>
        </w:object>
      </w:r>
      <w:r w:rsidRPr="00123198">
        <w:rPr>
          <w:rFonts w:ascii="Times New Roman" w:hAnsi="Times New Roman" w:cs="Times New Roman"/>
          <w:sz w:val="28"/>
          <w:szCs w:val="28"/>
        </w:rPr>
        <w:t xml:space="preserve"> стінки є проміжним параметром, її потрібно вилучити із рівняння (4.63). Для цього необхідно розв’язати рівняння відносно вихідної величини </w:t>
      </w:r>
      <w:r w:rsidRPr="00123198">
        <w:rPr>
          <w:rFonts w:ascii="Times New Roman" w:hAnsi="Times New Roman" w:cs="Times New Roman"/>
          <w:position w:val="-12"/>
          <w:sz w:val="28"/>
          <w:szCs w:val="28"/>
        </w:rPr>
        <w:object w:dxaOrig="300" w:dyaOrig="380">
          <v:shape id="_x0000_i1144" type="#_x0000_t75" style="width:15.9pt;height:18.4pt" o:ole="">
            <v:imagedata r:id="rId254" o:title=""/>
          </v:shape>
          <o:OLEObject Type="Embed" ProgID="Equation.3" ShapeID="_x0000_i1144" DrawAspect="Content" ObjectID="_1686716111" r:id="rId255"/>
        </w:object>
      </w:r>
      <w:r w:rsidRPr="00123198">
        <w:rPr>
          <w:rFonts w:ascii="Times New Roman" w:hAnsi="Times New Roman" w:cs="Times New Roman"/>
          <w:sz w:val="28"/>
          <w:szCs w:val="28"/>
        </w:rPr>
        <w:t xml:space="preserve"> . Із рівняння (4.6</w:t>
      </w:r>
      <w:r w:rsidRPr="00123198">
        <w:rPr>
          <w:rFonts w:ascii="Times New Roman" w:hAnsi="Times New Roman" w:cs="Times New Roman"/>
          <w:sz w:val="28"/>
          <w:szCs w:val="28"/>
          <w:lang w:val="uk-UA"/>
        </w:rPr>
        <w:t>4</w:t>
      </w:r>
      <w:r w:rsidRPr="00123198">
        <w:rPr>
          <w:rFonts w:ascii="Times New Roman" w:hAnsi="Times New Roman" w:cs="Times New Roman"/>
          <w:sz w:val="28"/>
          <w:szCs w:val="28"/>
        </w:rPr>
        <w:t xml:space="preserve">) знайдемо </w:t>
      </w:r>
      <w:r w:rsidRPr="00123198">
        <w:rPr>
          <w:rFonts w:ascii="Times New Roman" w:hAnsi="Times New Roman" w:cs="Times New Roman"/>
          <w:position w:val="-10"/>
          <w:sz w:val="28"/>
          <w:szCs w:val="28"/>
        </w:rPr>
        <w:object w:dxaOrig="260" w:dyaOrig="340">
          <v:shape id="_x0000_i1145" type="#_x0000_t75" style="width:12.55pt;height:16.75pt" o:ole="">
            <v:imagedata r:id="rId256" o:title=""/>
          </v:shape>
          <o:OLEObject Type="Embed" ProgID="Equation.3" ShapeID="_x0000_i1145" DrawAspect="Content" ObjectID="_1686716112" r:id="rId257"/>
        </w:object>
      </w:r>
      <w:r w:rsidRPr="00123198">
        <w:rPr>
          <w:rFonts w:ascii="Times New Roman" w:hAnsi="Times New Roman" w:cs="Times New Roman"/>
          <w:sz w:val="28"/>
          <w:szCs w:val="28"/>
        </w:rPr>
        <w:t>:</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30"/>
          <w:sz w:val="28"/>
          <w:szCs w:val="28"/>
        </w:rPr>
        <w:object w:dxaOrig="3640" w:dyaOrig="700">
          <v:shape id="_x0000_i1146" type="#_x0000_t75" style="width:181.65pt;height:35.15pt" o:ole="">
            <v:imagedata r:id="rId258" o:title=""/>
          </v:shape>
          <o:OLEObject Type="Embed" ProgID="Equation.3" ShapeID="_x0000_i1146" DrawAspect="Content" ObjectID="_1686716113" r:id="rId259"/>
        </w:object>
      </w:r>
      <w:r w:rsidRPr="00123198">
        <w:rPr>
          <w:rFonts w:ascii="Times New Roman" w:hAnsi="Times New Roman" w:cs="Times New Roman"/>
          <w:sz w:val="28"/>
          <w:szCs w:val="28"/>
        </w:rPr>
        <w:t xml:space="preserve">,                         (4.79) </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lastRenderedPageBreak/>
        <w:t>а також її похідну:</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30"/>
          <w:sz w:val="28"/>
          <w:szCs w:val="28"/>
        </w:rPr>
        <w:object w:dxaOrig="4380" w:dyaOrig="720">
          <v:shape id="_x0000_i1147" type="#_x0000_t75" style="width:218.5pt;height:36.85pt" o:ole="">
            <v:imagedata r:id="rId260" o:title=""/>
          </v:shape>
          <o:OLEObject Type="Embed" ProgID="Equation.3" ShapeID="_x0000_i1147" DrawAspect="Content" ObjectID="_1686716114" r:id="rId261"/>
        </w:object>
      </w:r>
      <w:r w:rsidRPr="00123198">
        <w:rPr>
          <w:rFonts w:ascii="Times New Roman" w:hAnsi="Times New Roman" w:cs="Times New Roman"/>
          <w:sz w:val="28"/>
          <w:szCs w:val="28"/>
        </w:rPr>
        <w:t>.                   (4.80)</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Підставимо рівняння (4.79) і (4.80) у (4.77). В результаті дістанемо:</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64"/>
          <w:sz w:val="28"/>
          <w:szCs w:val="28"/>
        </w:rPr>
        <w:object w:dxaOrig="4920" w:dyaOrig="1400">
          <v:shape id="_x0000_i1148" type="#_x0000_t75" style="width:246.15pt;height:70.35pt" o:ole="">
            <v:imagedata r:id="rId262" o:title=""/>
          </v:shape>
          <o:OLEObject Type="Embed" ProgID="Equation.3" ShapeID="_x0000_i1148" DrawAspect="Content" ObjectID="_1686716115" r:id="rId263"/>
        </w:object>
      </w:r>
      <w:r w:rsidRPr="00123198">
        <w:rPr>
          <w:rFonts w:ascii="Times New Roman" w:hAnsi="Times New Roman" w:cs="Times New Roman"/>
          <w:sz w:val="28"/>
          <w:szCs w:val="28"/>
        </w:rPr>
        <w:t xml:space="preserve">               (4.81)</w:t>
      </w: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Введемо подальші позначення:</w:t>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position w:val="-30"/>
          <w:sz w:val="28"/>
          <w:szCs w:val="28"/>
        </w:rPr>
        <w:object w:dxaOrig="1359" w:dyaOrig="680">
          <v:shape id="_x0000_i1149" type="#_x0000_t75" style="width:67.8pt;height:33.5pt" o:ole="">
            <v:imagedata r:id="rId264" o:title=""/>
          </v:shape>
          <o:OLEObject Type="Embed" ProgID="Equation.3" ShapeID="_x0000_i1149" DrawAspect="Content" ObjectID="_1686716116" r:id="rId265"/>
        </w:object>
      </w:r>
      <w:r w:rsidRPr="00123198">
        <w:rPr>
          <w:rFonts w:ascii="Times New Roman" w:hAnsi="Times New Roman" w:cs="Times New Roman"/>
          <w:sz w:val="28"/>
          <w:szCs w:val="28"/>
        </w:rPr>
        <w:t xml:space="preserve">;  </w:t>
      </w:r>
      <w:r w:rsidRPr="00123198">
        <w:rPr>
          <w:rFonts w:ascii="Times New Roman" w:hAnsi="Times New Roman" w:cs="Times New Roman"/>
          <w:position w:val="-30"/>
          <w:sz w:val="28"/>
          <w:szCs w:val="28"/>
        </w:rPr>
        <w:object w:dxaOrig="1480" w:dyaOrig="680">
          <v:shape id="_x0000_i1150" type="#_x0000_t75" style="width:73.65pt;height:33.5pt" o:ole="">
            <v:imagedata r:id="rId266" o:title=""/>
          </v:shape>
          <o:OLEObject Type="Embed" ProgID="Equation.3" ShapeID="_x0000_i1150" DrawAspect="Content" ObjectID="_1686716117" r:id="rId267"/>
        </w:object>
      </w:r>
      <w:r w:rsidRPr="00123198">
        <w:rPr>
          <w:rFonts w:ascii="Times New Roman" w:hAnsi="Times New Roman" w:cs="Times New Roman"/>
          <w:sz w:val="28"/>
          <w:szCs w:val="28"/>
        </w:rPr>
        <w:t xml:space="preserve">;  </w:t>
      </w:r>
      <w:r w:rsidRPr="00123198">
        <w:rPr>
          <w:rFonts w:ascii="Times New Roman" w:hAnsi="Times New Roman" w:cs="Times New Roman"/>
          <w:position w:val="-30"/>
          <w:sz w:val="28"/>
          <w:szCs w:val="28"/>
        </w:rPr>
        <w:object w:dxaOrig="1540" w:dyaOrig="700">
          <v:shape id="_x0000_i1151" type="#_x0000_t75" style="width:77pt;height:35.15pt" o:ole="">
            <v:imagedata r:id="rId268" o:title=""/>
          </v:shape>
          <o:OLEObject Type="Embed" ProgID="Equation.3" ShapeID="_x0000_i1151" DrawAspect="Content" ObjectID="_1686716118" r:id="rId269"/>
        </w:object>
      </w:r>
      <w:r w:rsidRPr="00123198">
        <w:rPr>
          <w:rFonts w:ascii="Times New Roman" w:hAnsi="Times New Roman" w:cs="Times New Roman"/>
          <w:sz w:val="28"/>
          <w:szCs w:val="28"/>
        </w:rPr>
        <w:t xml:space="preserve">;  </w:t>
      </w:r>
      <w:r w:rsidRPr="00123198">
        <w:rPr>
          <w:rFonts w:ascii="Times New Roman" w:hAnsi="Times New Roman" w:cs="Times New Roman"/>
          <w:position w:val="-30"/>
          <w:sz w:val="28"/>
          <w:szCs w:val="28"/>
        </w:rPr>
        <w:object w:dxaOrig="1540" w:dyaOrig="700">
          <v:shape id="_x0000_i1152" type="#_x0000_t75" style="width:77pt;height:35.15pt" o:ole="">
            <v:imagedata r:id="rId270" o:title=""/>
          </v:shape>
          <o:OLEObject Type="Embed" ProgID="Equation.3" ShapeID="_x0000_i1152" DrawAspect="Content" ObjectID="_1686716119" r:id="rId271"/>
        </w:object>
      </w:r>
      <w:r w:rsidRPr="00123198">
        <w:rPr>
          <w:rFonts w:ascii="Times New Roman" w:hAnsi="Times New Roman" w:cs="Times New Roman"/>
          <w:sz w:val="28"/>
          <w:szCs w:val="28"/>
        </w:rPr>
        <w:t xml:space="preserve">;  </w:t>
      </w:r>
      <w:r w:rsidRPr="00123198">
        <w:rPr>
          <w:rFonts w:ascii="Times New Roman" w:hAnsi="Times New Roman" w:cs="Times New Roman"/>
          <w:position w:val="-30"/>
          <w:sz w:val="28"/>
          <w:szCs w:val="28"/>
        </w:rPr>
        <w:object w:dxaOrig="1520" w:dyaOrig="700">
          <v:shape id="_x0000_i1153" type="#_x0000_t75" style="width:77pt;height:35.15pt" o:ole="">
            <v:imagedata r:id="rId272" o:title=""/>
          </v:shape>
          <o:OLEObject Type="Embed" ProgID="Equation.3" ShapeID="_x0000_i1153" DrawAspect="Content" ObjectID="_1686716120" r:id="rId273"/>
        </w:object>
      </w:r>
      <w:r w:rsidRPr="00123198">
        <w:rPr>
          <w:rFonts w:ascii="Times New Roman" w:hAnsi="Times New Roman" w:cs="Times New Roman"/>
          <w:sz w:val="28"/>
          <w:szCs w:val="28"/>
        </w:rPr>
        <w:t>.</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Тоді рівняння математичної моделі кожухотрубного теплообмінника становитиме:</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8"/>
          <w:sz w:val="28"/>
          <w:szCs w:val="28"/>
        </w:rPr>
        <w:object w:dxaOrig="6080" w:dyaOrig="700">
          <v:shape id="_x0000_i1154" type="#_x0000_t75" style="width:303.9pt;height:35.15pt" o:ole="">
            <v:imagedata r:id="rId274" o:title=""/>
          </v:shape>
          <o:OLEObject Type="Embed" ProgID="Equation.3" ShapeID="_x0000_i1154" DrawAspect="Content" ObjectID="_1686716121" r:id="rId275"/>
        </w:object>
      </w:r>
      <w:r w:rsidRPr="00123198">
        <w:rPr>
          <w:rFonts w:ascii="Times New Roman" w:hAnsi="Times New Roman" w:cs="Times New Roman"/>
          <w:sz w:val="28"/>
          <w:szCs w:val="28"/>
        </w:rPr>
        <w:t>.      (4.82)</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highlight w:val="yellow"/>
        </w:rPr>
      </w:pP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 xml:space="preserve">Після знаходження диференційного рівняння знаходяться </w:t>
      </w:r>
      <w:r w:rsidRPr="00123198">
        <w:rPr>
          <w:rFonts w:ascii="Times New Roman" w:hAnsi="Times New Roman" w:cs="Times New Roman"/>
          <w:position w:val="-6"/>
          <w:sz w:val="28"/>
          <w:szCs w:val="28"/>
        </w:rPr>
        <w:object w:dxaOrig="360" w:dyaOrig="320">
          <v:shape id="_x0000_i1155" type="#_x0000_t75" style="width:23.45pt;height:20.95pt" o:ole="">
            <v:imagedata r:id="rId276" o:title=""/>
          </v:shape>
          <o:OLEObject Type="Embed" ProgID="Equation.3" ShapeID="_x0000_i1155" DrawAspect="Content" ObjectID="_1686716122" r:id="rId277"/>
        </w:object>
      </w:r>
      <w:r w:rsidRPr="00123198">
        <w:rPr>
          <w:rFonts w:ascii="Times New Roman" w:hAnsi="Times New Roman" w:cs="Times New Roman"/>
          <w:sz w:val="28"/>
          <w:szCs w:val="28"/>
        </w:rPr>
        <w:t xml:space="preserve">та </w:t>
      </w:r>
      <w:r w:rsidRPr="00123198">
        <w:rPr>
          <w:rFonts w:ascii="Times New Roman" w:hAnsi="Times New Roman" w:cs="Times New Roman"/>
          <w:position w:val="-6"/>
          <w:sz w:val="28"/>
          <w:szCs w:val="28"/>
        </w:rPr>
        <w:object w:dxaOrig="240" w:dyaOrig="279">
          <v:shape id="_x0000_i1156" type="#_x0000_t75" style="width:16.75pt;height:18.4pt" o:ole="">
            <v:imagedata r:id="rId278" o:title=""/>
          </v:shape>
          <o:OLEObject Type="Embed" ProgID="Equation.3" ShapeID="_x0000_i1156" DrawAspect="Content" ObjectID="_1686716123" r:id="rId279"/>
        </w:object>
      </w:r>
      <w:r w:rsidRPr="00123198">
        <w:rPr>
          <w:rFonts w:ascii="Times New Roman" w:hAnsi="Times New Roman" w:cs="Times New Roman"/>
          <w:sz w:val="28"/>
          <w:szCs w:val="28"/>
        </w:rPr>
        <w:t>та їх відношення:</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111250" cy="347345"/>
            <wp:effectExtent l="0" t="0" r="0" b="0"/>
            <wp:docPr id="2280"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1250" cy="34734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833120" cy="150495"/>
            <wp:effectExtent l="0" t="0" r="5080" b="1905"/>
            <wp:docPr id="228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12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076325" cy="347345"/>
            <wp:effectExtent l="0" t="0" r="9525" b="0"/>
            <wp:docPr id="2282"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34734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775335" cy="150495"/>
            <wp:effectExtent l="0" t="0" r="5715" b="1905"/>
            <wp:docPr id="2283"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335"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32"/>
          <w:sz w:val="28"/>
          <w:szCs w:val="28"/>
        </w:rPr>
        <w:drawing>
          <wp:inline distT="0" distB="0" distL="0" distR="0">
            <wp:extent cx="752475" cy="405130"/>
            <wp:effectExtent l="0" t="0" r="9525" b="0"/>
            <wp:docPr id="2284"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40513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706120" cy="150495"/>
            <wp:effectExtent l="0" t="0" r="0" b="1905"/>
            <wp:docPr id="2285"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120" cy="150495"/>
                    </a:xfrm>
                    <a:prstGeom prst="rect">
                      <a:avLst/>
                    </a:prstGeom>
                    <a:noFill/>
                    <a:ln>
                      <a:noFill/>
                    </a:ln>
                  </pic:spPr>
                </pic:pic>
              </a:graphicData>
            </a:graphic>
          </wp:inline>
        </w:drawing>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lastRenderedPageBreak/>
        <w:t xml:space="preserve">Так як рівність </w:t>
      </w:r>
      <m:oMath>
        <m:f>
          <m:fPr>
            <m:ctrlPr>
              <w:rPr>
                <w:rFonts w:ascii="Cambria Math" w:hAnsi="Cambria Math" w:cs="Times New Roman"/>
                <w:i/>
                <w:sz w:val="28"/>
                <w:szCs w:val="28"/>
              </w:rPr>
            </m:ctrlPr>
          </m:fPr>
          <m:num>
            <m:r>
              <w:rPr>
                <w:rFonts w:ascii="Cambria Math" w:hAnsi="Cambria Math" w:cs="Times New Roman"/>
                <w:sz w:val="28"/>
                <w:szCs w:val="28"/>
              </w:rPr>
              <m:t>τ’</m:t>
            </m:r>
          </m:num>
          <m:den>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den>
        </m:f>
        <m:r>
          <w:rPr>
            <w:rFonts w:ascii="Cambria Math" w:hAnsi="Cambria Math" w:cs="Times New Roman"/>
            <w:sz w:val="28"/>
            <w:szCs w:val="28"/>
          </w:rPr>
          <m:t>&gt;2</m:t>
        </m:r>
      </m:oMath>
      <w:r w:rsidRPr="00123198">
        <w:rPr>
          <w:rFonts w:ascii="Times New Roman" w:hAnsi="Times New Roman" w:cs="Times New Roman"/>
          <w:sz w:val="28"/>
          <w:szCs w:val="28"/>
        </w:rPr>
        <w:t>, то корені р1 і р2 завжди будуть дійсними і від’ємними. Тоді перехідна функція матиме вигляд:</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E1B0E" w:rsidP="00123198">
      <w:pPr>
        <w:spacing w:after="0" w:line="360" w:lineRule="auto"/>
        <w:ind w:firstLine="709"/>
        <w:contextualSpacing/>
        <w:jc w:val="both"/>
        <w:rPr>
          <w:rFonts w:ascii="Times New Roman"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6</m:t>
              </m:r>
            </m:sub>
          </m:sSub>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den>
              </m:f>
              <m:func>
                <m:funcPr>
                  <m:ctrlPr>
                    <w:rPr>
                      <w:rFonts w:ascii="Cambria Math" w:hAnsi="Cambria Math" w:cs="Times New Roman"/>
                      <w:sz w:val="28"/>
                      <w:szCs w:val="28"/>
                    </w:rPr>
                  </m:ctrlPr>
                </m:funcPr>
                <m:fName>
                  <m:r>
                    <m:rPr>
                      <m:sty m:val="p"/>
                    </m:rPr>
                    <w:rPr>
                      <w:rFonts w:ascii="Cambria Math" w:hAns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r>
                        <w:rPr>
                          <w:rFonts w:ascii="Cambria Math" w:hAnsi="Cambria Math" w:cs="Times New Roman"/>
                          <w:sz w:val="28"/>
                          <w:szCs w:val="28"/>
                          <w:lang w:val="en-US"/>
                        </w:rPr>
                        <m:t>t</m:t>
                      </m:r>
                    </m:e>
                  </m:d>
                  <m:ctrlPr>
                    <w:rPr>
                      <w:rFonts w:ascii="Cambria Math" w:hAnsi="Cambria Math" w:cs="Times New Roman"/>
                      <w:i/>
                      <w:sz w:val="28"/>
                      <w:szCs w:val="28"/>
                      <w:lang w:val="en-US"/>
                    </w:rPr>
                  </m:ctrlPr>
                </m:e>
              </m:func>
              <m:r>
                <w:rPr>
                  <w:rFonts w:ascii="Cambria Math" w:hAnsi="Cambria Math" w:cs="Times New Roman"/>
                  <w:sz w:val="28"/>
                  <w:szCs w:val="28"/>
                  <w:lang w:val="en-US"/>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den>
              </m:f>
              <m:func>
                <m:funcPr>
                  <m:ctrlPr>
                    <w:rPr>
                      <w:rFonts w:ascii="Cambria Math" w:hAnsi="Cambria Math" w:cs="Times New Roman"/>
                      <w:sz w:val="28"/>
                      <w:szCs w:val="28"/>
                    </w:rPr>
                  </m:ctrlPr>
                </m:funcPr>
                <m:fName>
                  <m:r>
                    <m:rPr>
                      <m:sty m:val="p"/>
                    </m:rPr>
                    <w:rPr>
                      <w:rFonts w:ascii="Cambria Math" w:hAns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lang w:val="en-US"/>
                        </w:rPr>
                        <m:t>t</m:t>
                      </m:r>
                    </m:e>
                  </m:d>
                  <m:ctrlPr>
                    <w:rPr>
                      <w:rFonts w:ascii="Cambria Math" w:hAnsi="Cambria Math" w:cs="Times New Roman"/>
                      <w:i/>
                      <w:sz w:val="28"/>
                      <w:szCs w:val="28"/>
                      <w:lang w:val="en-US"/>
                    </w:rPr>
                  </m:ctrlPr>
                </m:e>
              </m:func>
            </m:e>
          </m:d>
          <m:r>
            <w:rPr>
              <w:rFonts w:ascii="Cambria Math" w:hAnsi="Cambria Math" w:cs="Times New Roman"/>
              <w:sz w:val="28"/>
              <w:szCs w:val="28"/>
            </w:rPr>
            <m:t xml:space="preserve">  (4.83)</m:t>
          </m:r>
        </m:oMath>
      </m:oMathPara>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1</m:t>
            </m:r>
          </m:sub>
        </m:sSub>
      </m:oMath>
      <w:r w:rsidRPr="00123198">
        <w:rPr>
          <w:rFonts w:ascii="Times New Roman"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2</m:t>
            </m:r>
          </m:sub>
        </m:sSub>
      </m:oMath>
      <w:r w:rsidRPr="00123198">
        <w:rPr>
          <w:rFonts w:ascii="Times New Roman" w:hAnsi="Times New Roman" w:cs="Times New Roman"/>
          <w:sz w:val="28"/>
          <w:szCs w:val="28"/>
        </w:rPr>
        <w:t>.</w:t>
      </w:r>
    </w:p>
    <w:p w:rsidR="0035584C" w:rsidRPr="00123198" w:rsidRDefault="0035584C" w:rsidP="00123198">
      <w:pPr>
        <w:shd w:val="clear" w:color="auto" w:fill="FFFFFF"/>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Передавальні функції об’єкта керування з урахуванням часу запізнення:</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за каналами регулювання: </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4"/>
          <w:sz w:val="28"/>
          <w:szCs w:val="28"/>
        </w:rPr>
        <w:object w:dxaOrig="2580" w:dyaOrig="639">
          <v:shape id="_x0000_i1157" type="#_x0000_t75" style="width:127.25pt;height:33.5pt" o:ole="">
            <v:imagedata r:id="rId286" o:title=""/>
          </v:shape>
          <o:OLEObject Type="Embed" ProgID="Equation.3" ShapeID="_x0000_i1157" DrawAspect="Content" ObjectID="_1686716124" r:id="rId287"/>
        </w:object>
      </w:r>
      <w:r w:rsidRPr="00123198">
        <w:rPr>
          <w:rFonts w:ascii="Times New Roman" w:hAnsi="Times New Roman" w:cs="Times New Roman"/>
          <w:sz w:val="28"/>
          <w:szCs w:val="28"/>
        </w:rPr>
        <w:t xml:space="preserve">                              (4.84)</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за каналом збурення:</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position w:val="-24"/>
          <w:sz w:val="28"/>
          <w:szCs w:val="28"/>
        </w:rPr>
        <w:object w:dxaOrig="2620" w:dyaOrig="620">
          <v:shape id="_x0000_i1158" type="#_x0000_t75" style="width:139pt;height:33.5pt" o:ole="">
            <v:imagedata r:id="rId288" o:title=""/>
          </v:shape>
          <o:OLEObject Type="Embed" ProgID="Equation.3" ShapeID="_x0000_i1158" DrawAspect="Content" ObjectID="_1686716125" r:id="rId289"/>
        </w:object>
      </w:r>
      <w:r w:rsidRPr="00123198">
        <w:rPr>
          <w:rFonts w:ascii="Times New Roman" w:hAnsi="Times New Roman" w:cs="Times New Roman"/>
          <w:sz w:val="28"/>
          <w:szCs w:val="28"/>
        </w:rPr>
        <w:t xml:space="preserve">                           (4.85)</w:t>
      </w: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p>
    <w:p w:rsidR="0035584C" w:rsidRPr="00123198" w:rsidRDefault="0035584C" w:rsidP="00123198">
      <w:pPr>
        <w:spacing w:after="0" w:line="360" w:lineRule="auto"/>
        <w:ind w:firstLine="709"/>
        <w:contextualSpacing/>
        <w:jc w:val="right"/>
        <w:rPr>
          <w:rFonts w:ascii="Times New Roman" w:hAnsi="Times New Roman" w:cs="Times New Roman"/>
          <w:sz w:val="28"/>
          <w:szCs w:val="28"/>
        </w:rPr>
      </w:pPr>
      <w:r w:rsidRPr="00123198">
        <w:rPr>
          <w:rFonts w:ascii="Times New Roman" w:hAnsi="Times New Roman" w:cs="Times New Roman"/>
          <w:sz w:val="28"/>
          <w:szCs w:val="28"/>
        </w:rPr>
        <w:t xml:space="preserve"> </w:t>
      </w:r>
      <w:r w:rsidRPr="00123198">
        <w:rPr>
          <w:rFonts w:ascii="Times New Roman" w:hAnsi="Times New Roman" w:cs="Times New Roman"/>
          <w:position w:val="-24"/>
          <w:sz w:val="28"/>
          <w:szCs w:val="28"/>
        </w:rPr>
        <w:object w:dxaOrig="2740" w:dyaOrig="639">
          <v:shape id="_x0000_i1159" type="#_x0000_t75" style="width:145.65pt;height:35.15pt" o:ole="">
            <v:imagedata r:id="rId290" o:title=""/>
          </v:shape>
          <o:OLEObject Type="Embed" ProgID="Equation.3" ShapeID="_x0000_i1159" DrawAspect="Content" ObjectID="_1686716126" r:id="rId291"/>
        </w:object>
      </w:r>
      <w:r w:rsidRPr="00123198">
        <w:rPr>
          <w:rFonts w:ascii="Times New Roman" w:hAnsi="Times New Roman" w:cs="Times New Roman"/>
          <w:sz w:val="28"/>
          <w:szCs w:val="28"/>
        </w:rPr>
        <w:t xml:space="preserve">                         (4.86)</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pStyle w:val="2"/>
        <w:spacing w:line="360" w:lineRule="auto"/>
        <w:ind w:firstLine="709"/>
        <w:rPr>
          <w:b w:val="0"/>
        </w:rPr>
      </w:pPr>
      <w:r w:rsidRPr="00123198">
        <w:t>4.3. Розрахунки статичних характеристик та перехідні процеси трубопроводу та підігрівача аміаку</w:t>
      </w:r>
    </w:p>
    <w:p w:rsidR="0035584C" w:rsidRPr="00123198" w:rsidRDefault="0035584C" w:rsidP="00123198">
      <w:pPr>
        <w:spacing w:after="0" w:line="360" w:lineRule="auto"/>
        <w:ind w:firstLine="709"/>
        <w:contextualSpacing/>
        <w:jc w:val="center"/>
        <w:rPr>
          <w:rFonts w:ascii="Times New Roman" w:hAnsi="Times New Roman" w:cs="Times New Roman"/>
          <w:b/>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color w:val="auto"/>
          <w:sz w:val="28"/>
          <w:szCs w:val="28"/>
        </w:rPr>
      </w:pPr>
      <w:r w:rsidRPr="00123198">
        <w:rPr>
          <w:rFonts w:ascii="Times New Roman" w:hAnsi="Times New Roman" w:cs="Times New Roman"/>
          <w:color w:val="auto"/>
          <w:sz w:val="28"/>
          <w:szCs w:val="28"/>
        </w:rPr>
        <w:t>4.3.1. Розрахунки статичних характеристик та перехідних процесів трубопроводу</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Вхідні дані:</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lastRenderedPageBreak/>
        <w:t xml:space="preserve">Витрати газоподібного аміаку (ГА) на вході в трубопровід </w:t>
      </w:r>
      <w:r w:rsidRPr="00123198">
        <w:rPr>
          <w:rFonts w:ascii="Times New Roman" w:hAnsi="Times New Roman" w:cs="Times New Roman"/>
          <w:sz w:val="28"/>
          <w:szCs w:val="28"/>
        </w:rPr>
        <w:br/>
        <w:t>Fn =10 000 м</w:t>
      </w:r>
      <w:r w:rsidRPr="00123198">
        <w:rPr>
          <w:rFonts w:ascii="Times New Roman" w:hAnsi="Times New Roman" w:cs="Times New Roman"/>
          <w:sz w:val="28"/>
          <w:szCs w:val="28"/>
          <w:vertAlign w:val="superscript"/>
        </w:rPr>
        <w:t>3</w:t>
      </w:r>
      <w:r w:rsidRPr="00123198">
        <w:rPr>
          <w:rFonts w:ascii="Times New Roman" w:hAnsi="Times New Roman" w:cs="Times New Roman"/>
          <w:sz w:val="28"/>
          <w:szCs w:val="28"/>
        </w:rPr>
        <w:t>/год;</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Температура газоподібного аміаку Т=200</w:t>
      </w:r>
      <w:r w:rsidRPr="00123198">
        <w:rPr>
          <w:rFonts w:ascii="Times New Roman" w:hAnsi="Times New Roman" w:cs="Times New Roman"/>
          <w:sz w:val="28"/>
          <w:szCs w:val="28"/>
          <w:vertAlign w:val="superscript"/>
        </w:rPr>
        <w:t xml:space="preserve"> о</w:t>
      </w:r>
      <w:r w:rsidRPr="00123198">
        <w:rPr>
          <w:rFonts w:ascii="Times New Roman" w:hAnsi="Times New Roman" w:cs="Times New Roman"/>
          <w:sz w:val="28"/>
          <w:szCs w:val="28"/>
        </w:rPr>
        <w:t>С;</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Тиск газоподібного аміаку Р=5 МПа;</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Діаметр трубопроводу D=80 мм;</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Довжина трубопроводу L=60 м;</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Довідникові дані:</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Коефіцієнт динамічної в’язкості </w:t>
      </w:r>
      <w:r w:rsidRPr="00123198">
        <w:rPr>
          <w:rFonts w:ascii="Times New Roman" w:hAnsi="Times New Roman" w:cs="Times New Roman"/>
          <w:position w:val="-10"/>
          <w:sz w:val="28"/>
          <w:szCs w:val="28"/>
        </w:rPr>
        <w:object w:dxaOrig="1860" w:dyaOrig="320">
          <v:shape id="_x0000_i1160" type="#_x0000_t75" style="width:91.25pt;height:15.9pt" o:ole="">
            <v:imagedata r:id="rId292" o:title=""/>
          </v:shape>
          <o:OLEObject Type="Embed" ProgID="Equation.3" ShapeID="_x0000_i1160" DrawAspect="Content" ObjectID="_1686716127" r:id="rId293"/>
        </w:object>
      </w:r>
      <w:r w:rsidRPr="00123198">
        <w:rPr>
          <w:rFonts w:ascii="Times New Roman" w:hAnsi="Times New Roman" w:cs="Times New Roman"/>
          <w:sz w:val="28"/>
          <w:szCs w:val="28"/>
        </w:rPr>
        <w:t>;</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Прискорення вільного падіння, </w:t>
      </w:r>
      <w:r w:rsidRPr="00123198">
        <w:rPr>
          <w:rFonts w:ascii="Times New Roman" w:hAnsi="Times New Roman" w:cs="Times New Roman"/>
          <w:position w:val="-26"/>
          <w:sz w:val="28"/>
          <w:szCs w:val="28"/>
        </w:rPr>
        <w:object w:dxaOrig="1280" w:dyaOrig="700">
          <v:shape id="_x0000_i1161" type="#_x0000_t75" style="width:65.3pt;height:35.15pt" o:ole="">
            <v:imagedata r:id="rId294" o:title=""/>
          </v:shape>
          <o:OLEObject Type="Embed" ProgID="Equation.3" ShapeID="_x0000_i1161" DrawAspect="Content" ObjectID="_1686716128" r:id="rId295"/>
        </w:object>
      </w:r>
      <w:r w:rsidRPr="00123198">
        <w:rPr>
          <w:rFonts w:ascii="Times New Roman" w:hAnsi="Times New Roman" w:cs="Times New Roman"/>
          <w:sz w:val="28"/>
          <w:szCs w:val="28"/>
        </w:rPr>
        <w:t>;</w:t>
      </w:r>
    </w:p>
    <w:p w:rsidR="0035584C" w:rsidRPr="00123198" w:rsidRDefault="0035584C" w:rsidP="00123198">
      <w:pPr>
        <w:spacing w:after="0" w:line="360" w:lineRule="auto"/>
        <w:ind w:firstLine="709"/>
        <w:contextualSpacing/>
        <w:jc w:val="both"/>
        <w:rPr>
          <w:rFonts w:ascii="Times New Roman" w:hAnsi="Times New Roman" w:cs="Times New Roman"/>
          <w:sz w:val="28"/>
          <w:szCs w:val="28"/>
          <w:shd w:val="clear" w:color="auto" w:fill="FFFFFF"/>
        </w:rPr>
      </w:pPr>
      <w:r w:rsidRPr="00123198">
        <w:rPr>
          <w:rFonts w:ascii="Times New Roman" w:hAnsi="Times New Roman" w:cs="Times New Roman"/>
          <w:sz w:val="28"/>
          <w:szCs w:val="28"/>
        </w:rPr>
        <w:t xml:space="preserve">Молекулярна вага аміаку М = </w:t>
      </w:r>
      <w:r w:rsidRPr="00123198">
        <w:rPr>
          <w:rFonts w:ascii="Times New Roman" w:hAnsi="Times New Roman" w:cs="Times New Roman"/>
          <w:sz w:val="28"/>
          <w:szCs w:val="28"/>
          <w:shd w:val="clear" w:color="auto" w:fill="FFFFFF"/>
        </w:rPr>
        <w:t>17 г/моль;</w:t>
      </w: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Введемо початкові данні та розрахуємо статичні характеристики трубопроводу за формулами (4.9), (4.16) та (4.20):</w:t>
      </w: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Спочатку розраховуємо за каналом регулювання:</w:t>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5"/>
          <w:sz w:val="28"/>
          <w:szCs w:val="28"/>
        </w:rPr>
        <w:drawing>
          <wp:inline distT="0" distB="0" distL="0" distR="0">
            <wp:extent cx="1690370" cy="361315"/>
            <wp:effectExtent l="0" t="0" r="5080" b="635"/>
            <wp:docPr id="22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0370" cy="36131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148080" cy="148590"/>
            <wp:effectExtent l="0" t="0" r="0" b="3810"/>
            <wp:docPr id="22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08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2998470" cy="148590"/>
            <wp:effectExtent l="0" t="0" r="0" b="3810"/>
            <wp:docPr id="22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847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78155" cy="148590"/>
            <wp:effectExtent l="0" t="0" r="0" b="3810"/>
            <wp:docPr id="228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78155" cy="148590"/>
            <wp:effectExtent l="0" t="0" r="0" b="3810"/>
            <wp:docPr id="229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542290" cy="148590"/>
            <wp:effectExtent l="0" t="0" r="0" b="3810"/>
            <wp:docPr id="229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9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542290" cy="148590"/>
            <wp:effectExtent l="0" t="0" r="0" b="3810"/>
            <wp:docPr id="22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9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542290" cy="148590"/>
            <wp:effectExtent l="0" t="0" r="0" b="3810"/>
            <wp:docPr id="22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9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4114800" cy="148590"/>
            <wp:effectExtent l="0" t="0" r="0" b="3810"/>
            <wp:docPr id="229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0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25450" cy="148590"/>
            <wp:effectExtent l="0" t="0" r="0" b="3810"/>
            <wp:docPr id="229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0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45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73785" cy="148590"/>
            <wp:effectExtent l="0" t="0" r="0" b="3810"/>
            <wp:docPr id="229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78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73785" cy="148590"/>
            <wp:effectExtent l="0" t="0" r="0" b="3810"/>
            <wp:docPr id="229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0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78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10285" cy="148590"/>
            <wp:effectExtent l="0" t="0" r="0" b="3810"/>
            <wp:docPr id="229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028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10285" cy="148590"/>
            <wp:effectExtent l="0" t="0" r="0" b="3810"/>
            <wp:docPr id="229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0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0285" cy="148590"/>
                    </a:xfrm>
                    <a:prstGeom prst="rect">
                      <a:avLst/>
                    </a:prstGeom>
                    <a:noFill/>
                    <a:ln>
                      <a:noFill/>
                    </a:ln>
                  </pic:spPr>
                </pic:pic>
              </a:graphicData>
            </a:graphic>
          </wp:inline>
        </w:drawing>
      </w: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Будуємо графік:</w:t>
      </w:r>
    </w:p>
    <w:p w:rsidR="0035584C" w:rsidRPr="00123198" w:rsidRDefault="0035584C" w:rsidP="00123198">
      <w:pPr>
        <w:spacing w:after="0" w:line="360" w:lineRule="auto"/>
        <w:ind w:firstLine="709"/>
        <w:contextualSpacing/>
        <w:jc w:val="center"/>
        <w:rPr>
          <w:rFonts w:ascii="Times New Roman" w:hAnsi="Times New Roman" w:cs="Times New Roman"/>
          <w:sz w:val="28"/>
          <w:szCs w:val="28"/>
          <w:lang w:val="en-US"/>
        </w:rPr>
      </w:pPr>
      <w:r w:rsidRPr="00123198">
        <w:rPr>
          <w:rFonts w:ascii="Times New Roman" w:hAnsi="Times New Roman" w:cs="Times New Roman"/>
          <w:noProof/>
          <w:sz w:val="28"/>
          <w:szCs w:val="28"/>
        </w:rPr>
        <w:lastRenderedPageBreak/>
        <w:drawing>
          <wp:inline distT="0" distB="0" distL="0" distR="0">
            <wp:extent cx="3493770" cy="2880360"/>
            <wp:effectExtent l="0" t="0" r="11430" b="15240"/>
            <wp:docPr id="2300"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Рис.4.4. Графік залежності тиску від витрати</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Розрахунки по каналам збурення:</w:t>
      </w: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 xml:space="preserve">Канал збурення </w:t>
      </w:r>
      <m:oMath>
        <m:r>
          <w:rPr>
            <w:rFonts w:ascii="Cambria Math" w:hAnsi="Cambria Math" w:cs="Times New Roman"/>
            <w:sz w:val="28"/>
            <w:szCs w:val="28"/>
          </w:rPr>
          <m:t>ρ→Р</m:t>
        </m:r>
      </m:oMath>
      <w:r w:rsidRPr="00123198">
        <w:rPr>
          <w:rFonts w:ascii="Times New Roman" w:hAnsi="Times New Roman" w:cs="Times New Roman"/>
          <w:sz w:val="28"/>
          <w:szCs w:val="28"/>
        </w:rPr>
        <w:t>:</w:t>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946150" cy="318770"/>
            <wp:effectExtent l="0" t="0" r="6350" b="5080"/>
            <wp:docPr id="2301"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150" cy="3187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31240" cy="148590"/>
            <wp:effectExtent l="0" t="0" r="0" b="3810"/>
            <wp:docPr id="2302"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24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2647315" cy="170180"/>
            <wp:effectExtent l="0" t="0" r="635" b="1270"/>
            <wp:docPr id="230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315" cy="1701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03860" cy="170180"/>
            <wp:effectExtent l="0" t="0" r="0" b="1270"/>
            <wp:docPr id="2304"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 cy="1701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03860" cy="170180"/>
            <wp:effectExtent l="0" t="0" r="0" b="1270"/>
            <wp:docPr id="2305"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 cy="1701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67995" cy="170180"/>
            <wp:effectExtent l="0" t="0" r="8255" b="1270"/>
            <wp:docPr id="2306"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1701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67995" cy="170180"/>
            <wp:effectExtent l="0" t="0" r="8255" b="1270"/>
            <wp:docPr id="2307"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1701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67995" cy="170180"/>
            <wp:effectExtent l="0" t="0" r="8255" b="1270"/>
            <wp:docPr id="230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1701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32"/>
          <w:sz w:val="28"/>
          <w:szCs w:val="28"/>
        </w:rPr>
        <w:drawing>
          <wp:inline distT="0" distB="0" distL="0" distR="0">
            <wp:extent cx="3338830" cy="372110"/>
            <wp:effectExtent l="0" t="0" r="0" b="8890"/>
            <wp:docPr id="230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8830" cy="3721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20445" cy="148590"/>
            <wp:effectExtent l="0" t="0" r="8255" b="3810"/>
            <wp:docPr id="2310"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44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84580" cy="148590"/>
            <wp:effectExtent l="0" t="0" r="1270" b="3810"/>
            <wp:docPr id="2311"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458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84580" cy="148590"/>
            <wp:effectExtent l="0" t="0" r="1270" b="3810"/>
            <wp:docPr id="2312"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458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84580" cy="148590"/>
            <wp:effectExtent l="0" t="0" r="1270" b="3810"/>
            <wp:docPr id="2313"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458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84580" cy="148590"/>
            <wp:effectExtent l="0" t="0" r="1270" b="3810"/>
            <wp:docPr id="231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458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Будуємо графік:</w:t>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3935730" cy="2857500"/>
            <wp:effectExtent l="0" t="0" r="7620" b="0"/>
            <wp:docPr id="2315" name="Диаграмма 1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Рис.4.5. Графік залежності тиску від густини</w:t>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 xml:space="preserve">Канал збурення </w:t>
      </w:r>
      <m:oMath>
        <m:r>
          <w:rPr>
            <w:rFonts w:ascii="Cambria Math" w:hAnsi="Cambria Math" w:cs="Times New Roman"/>
            <w:sz w:val="28"/>
            <w:szCs w:val="28"/>
          </w:rPr>
          <m:t>μ→Р</m:t>
        </m:r>
      </m:oMath>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7"/>
          <w:sz w:val="28"/>
          <w:szCs w:val="28"/>
        </w:rPr>
        <w:drawing>
          <wp:inline distT="0" distB="0" distL="0" distR="0">
            <wp:extent cx="956945" cy="340360"/>
            <wp:effectExtent l="0" t="0" r="0" b="2540"/>
            <wp:docPr id="2316"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945" cy="34036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31240" cy="148590"/>
            <wp:effectExtent l="0" t="0" r="0" b="3810"/>
            <wp:docPr id="2317"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24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2615565" cy="170180"/>
            <wp:effectExtent l="0" t="0" r="0" b="1270"/>
            <wp:docPr id="2318"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5565" cy="1701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03860" cy="170180"/>
            <wp:effectExtent l="0" t="0" r="0" b="1270"/>
            <wp:docPr id="2319"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 cy="1701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03860" cy="170180"/>
            <wp:effectExtent l="0" t="0" r="0" b="1270"/>
            <wp:docPr id="2320"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 cy="1701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67995" cy="170180"/>
            <wp:effectExtent l="0" t="0" r="8255" b="1270"/>
            <wp:docPr id="2321"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1701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67995" cy="170180"/>
            <wp:effectExtent l="0" t="0" r="8255" b="1270"/>
            <wp:docPr id="2322"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1701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67995" cy="170180"/>
            <wp:effectExtent l="0" t="0" r="8255" b="1270"/>
            <wp:docPr id="2323"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1701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3774440" cy="212725"/>
            <wp:effectExtent l="0" t="0" r="0" b="0"/>
            <wp:docPr id="2324"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4440" cy="21272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20445" cy="148590"/>
            <wp:effectExtent l="0" t="0" r="8255" b="3810"/>
            <wp:docPr id="232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44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20445" cy="148590"/>
            <wp:effectExtent l="0" t="0" r="8255" b="3810"/>
            <wp:docPr id="2326"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44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20445" cy="148590"/>
            <wp:effectExtent l="0" t="0" r="8255" b="3810"/>
            <wp:docPr id="2327"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44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20445" cy="148590"/>
            <wp:effectExtent l="0" t="0" r="8255" b="3810"/>
            <wp:docPr id="2328"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44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020445" cy="148590"/>
            <wp:effectExtent l="0" t="0" r="8255" b="3810"/>
            <wp:docPr id="232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44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Будуємо графік:</w:t>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4139565" cy="2857500"/>
            <wp:effectExtent l="0" t="0" r="13335" b="0"/>
            <wp:docPr id="2330" name="Диаграмма 1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Рис.4.6. Графік залежності тиску від коефіцієнта в’язкості</w:t>
      </w:r>
    </w:p>
    <w:p w:rsidR="0035584C" w:rsidRPr="00123198" w:rsidRDefault="0035584C" w:rsidP="00123198">
      <w:pPr>
        <w:spacing w:after="0" w:line="360" w:lineRule="auto"/>
        <w:ind w:firstLine="709"/>
        <w:contextualSpacing/>
        <w:rPr>
          <w:rFonts w:ascii="Times New Roman" w:hAnsi="Times New Roman" w:cs="Times New Roman"/>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color w:val="auto"/>
          <w:sz w:val="28"/>
          <w:szCs w:val="28"/>
        </w:rPr>
      </w:pPr>
      <w:r w:rsidRPr="00123198">
        <w:rPr>
          <w:rFonts w:ascii="Times New Roman" w:hAnsi="Times New Roman" w:cs="Times New Roman"/>
          <w:color w:val="auto"/>
          <w:sz w:val="28"/>
          <w:szCs w:val="28"/>
        </w:rPr>
        <w:t>4.3.2. Розрахунки статичних характеристик та перехідних процесів кожухотрубного теплообмінника</w:t>
      </w:r>
    </w:p>
    <w:p w:rsidR="0035584C" w:rsidRPr="00123198" w:rsidRDefault="0035584C" w:rsidP="00123198">
      <w:pPr>
        <w:pStyle w:val="21"/>
        <w:spacing w:after="0" w:line="360" w:lineRule="auto"/>
        <w:ind w:firstLine="709"/>
        <w:contextualSpacing/>
        <w:rPr>
          <w:rFonts w:ascii="Times New Roman" w:hAnsi="Times New Roman" w:cs="Times New Roman"/>
          <w:sz w:val="28"/>
          <w:szCs w:val="28"/>
        </w:rPr>
      </w:pPr>
    </w:p>
    <w:p w:rsidR="0035584C" w:rsidRPr="00123198" w:rsidRDefault="0035584C" w:rsidP="00123198">
      <w:pPr>
        <w:pStyle w:val="aa"/>
        <w:spacing w:line="360" w:lineRule="auto"/>
        <w:ind w:left="0" w:firstLine="709"/>
        <w:jc w:val="both"/>
        <w:rPr>
          <w:sz w:val="28"/>
          <w:szCs w:val="28"/>
        </w:rPr>
      </w:pPr>
      <w:r w:rsidRPr="00123198">
        <w:rPr>
          <w:sz w:val="28"/>
          <w:szCs w:val="28"/>
        </w:rPr>
        <w:t>Вихідні дані</w:t>
      </w:r>
    </w:p>
    <w:p w:rsidR="0035584C" w:rsidRPr="00123198" w:rsidRDefault="0035584C" w:rsidP="00123198">
      <w:pPr>
        <w:pStyle w:val="aa"/>
        <w:tabs>
          <w:tab w:val="left" w:pos="851"/>
          <w:tab w:val="left" w:pos="1418"/>
        </w:tabs>
        <w:spacing w:line="360" w:lineRule="auto"/>
        <w:ind w:left="0" w:firstLine="709"/>
        <w:jc w:val="both"/>
        <w:rPr>
          <w:sz w:val="28"/>
          <w:szCs w:val="28"/>
        </w:rPr>
      </w:pPr>
      <w:r w:rsidRPr="00123198">
        <w:rPr>
          <w:sz w:val="28"/>
          <w:szCs w:val="28"/>
        </w:rPr>
        <w:t>Витрата аміака на вході в кожухотрубний теплообмінник</w:t>
      </w:r>
      <w:r w:rsidRPr="00123198">
        <w:rPr>
          <w:sz w:val="28"/>
          <w:szCs w:val="28"/>
        </w:rPr>
        <w:br/>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po</m:t>
            </m:r>
          </m:sub>
        </m:sSub>
        <m:r>
          <w:rPr>
            <w:rFonts w:ascii="Cambria Math" w:hAnsi="Cambria Math"/>
            <w:sz w:val="28"/>
            <w:szCs w:val="28"/>
          </w:rPr>
          <m:t xml:space="preserve">=10 000 </m:t>
        </m:r>
      </m:oMath>
      <w:r w:rsidRPr="00123198">
        <w:rPr>
          <w:sz w:val="28"/>
          <w:szCs w:val="28"/>
        </w:rPr>
        <w:t>м</w:t>
      </w:r>
      <w:r w:rsidRPr="00123198">
        <w:rPr>
          <w:sz w:val="28"/>
          <w:szCs w:val="28"/>
          <w:vertAlign w:val="superscript"/>
        </w:rPr>
        <w:t>3</w:t>
      </w:r>
      <w:r w:rsidRPr="00123198">
        <w:rPr>
          <w:sz w:val="28"/>
          <w:szCs w:val="28"/>
        </w:rPr>
        <w:t>/год.</w:t>
      </w:r>
    </w:p>
    <w:p w:rsidR="0035584C" w:rsidRPr="00123198" w:rsidRDefault="0035584C" w:rsidP="00123198">
      <w:pPr>
        <w:pStyle w:val="aa"/>
        <w:tabs>
          <w:tab w:val="left" w:pos="851"/>
          <w:tab w:val="left" w:pos="1418"/>
        </w:tabs>
        <w:spacing w:line="360" w:lineRule="auto"/>
        <w:ind w:left="0" w:firstLine="709"/>
        <w:jc w:val="both"/>
        <w:rPr>
          <w:sz w:val="28"/>
          <w:szCs w:val="28"/>
        </w:rPr>
      </w:pPr>
      <w:r w:rsidRPr="00123198">
        <w:rPr>
          <w:sz w:val="28"/>
          <w:szCs w:val="28"/>
        </w:rPr>
        <w:t xml:space="preserve">Температура аміака збурення кожухотрубний теплообмінник </w:t>
      </w:r>
      <w:r w:rsidRPr="00123198">
        <w:rPr>
          <w:sz w:val="28"/>
          <w:szCs w:val="28"/>
        </w:rPr>
        <w:br/>
      </w:r>
      <m:oMathPara>
        <m:oMathParaPr>
          <m:jc m:val="left"/>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po</m:t>
              </m:r>
            </m:sub>
          </m:sSub>
          <m:r>
            <w:rPr>
              <w:rFonts w:ascii="Cambria Math" w:hAnsi="Cambria Math"/>
              <w:sz w:val="28"/>
              <w:szCs w:val="28"/>
            </w:rPr>
            <m:t>=100</m:t>
          </m:r>
          <m:r>
            <m:rPr>
              <m:sty m:val="p"/>
            </m:rPr>
            <w:rPr>
              <w:rFonts w:ascii="Cambria Math" w:hAnsi="Cambria Math"/>
              <w:sz w:val="28"/>
              <w:szCs w:val="28"/>
            </w:rPr>
            <m:t>°С</m:t>
          </m:r>
        </m:oMath>
      </m:oMathPara>
    </w:p>
    <w:p w:rsidR="0035584C" w:rsidRPr="00123198" w:rsidRDefault="0035584C" w:rsidP="00123198">
      <w:pPr>
        <w:pStyle w:val="aa"/>
        <w:tabs>
          <w:tab w:val="left" w:pos="851"/>
          <w:tab w:val="left" w:pos="1418"/>
        </w:tabs>
        <w:spacing w:line="360" w:lineRule="auto"/>
        <w:ind w:left="0" w:firstLine="709"/>
        <w:jc w:val="both"/>
        <w:rPr>
          <w:sz w:val="28"/>
          <w:szCs w:val="28"/>
        </w:rPr>
      </w:pPr>
      <w:r w:rsidRPr="00123198">
        <w:rPr>
          <w:sz w:val="28"/>
          <w:szCs w:val="28"/>
        </w:rPr>
        <w:t xml:space="preserve">Температура аміака на виході з кожухотрубного теплообмінника </w:t>
      </w:r>
      <w:r w:rsidRPr="00123198">
        <w:rPr>
          <w:sz w:val="28"/>
          <w:szCs w:val="28"/>
        </w:rPr>
        <w:br/>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po1</m:t>
            </m:r>
          </m:sub>
        </m:sSub>
        <m:r>
          <w:rPr>
            <w:rFonts w:ascii="Cambria Math" w:hAnsi="Cambria Math"/>
            <w:sz w:val="28"/>
            <w:szCs w:val="28"/>
          </w:rPr>
          <m:t>=80</m:t>
        </m:r>
      </m:oMath>
      <w:r w:rsidRPr="00123198">
        <w:rPr>
          <w:sz w:val="28"/>
          <w:szCs w:val="28"/>
        </w:rPr>
        <w:t>°С.</w:t>
      </w:r>
    </w:p>
    <w:p w:rsidR="0035584C" w:rsidRPr="00123198" w:rsidRDefault="0035584C" w:rsidP="00123198">
      <w:pPr>
        <w:pStyle w:val="aa"/>
        <w:tabs>
          <w:tab w:val="left" w:pos="851"/>
          <w:tab w:val="left" w:pos="1418"/>
        </w:tabs>
        <w:spacing w:line="360" w:lineRule="auto"/>
        <w:ind w:left="0" w:firstLine="709"/>
        <w:jc w:val="both"/>
        <w:rPr>
          <w:sz w:val="28"/>
          <w:szCs w:val="28"/>
        </w:rPr>
      </w:pPr>
      <w:r w:rsidRPr="00123198">
        <w:rPr>
          <w:sz w:val="28"/>
          <w:szCs w:val="28"/>
        </w:rPr>
        <w:t xml:space="preserve">Тиск насиченої пари </w:t>
      </w:r>
      <w:r w:rsidRPr="00123198">
        <w:rPr>
          <w:i/>
          <w:sz w:val="28"/>
          <w:szCs w:val="28"/>
        </w:rPr>
        <w:t>Р</w:t>
      </w:r>
      <w:r w:rsidRPr="00123198">
        <w:rPr>
          <w:i/>
          <w:sz w:val="28"/>
          <w:szCs w:val="28"/>
          <w:vertAlign w:val="subscript"/>
        </w:rPr>
        <w:t>п</w:t>
      </w:r>
      <w:r w:rsidRPr="00123198">
        <w:rPr>
          <w:i/>
          <w:sz w:val="28"/>
          <w:szCs w:val="28"/>
        </w:rPr>
        <w:t xml:space="preserve"> </w:t>
      </w:r>
      <w:r w:rsidRPr="00123198">
        <w:rPr>
          <w:sz w:val="28"/>
          <w:szCs w:val="28"/>
        </w:rPr>
        <w:t>= 5,5 кгс/см</w:t>
      </w:r>
      <w:r w:rsidRPr="00123198">
        <w:rPr>
          <w:sz w:val="28"/>
          <w:szCs w:val="28"/>
          <w:vertAlign w:val="superscript"/>
        </w:rPr>
        <w:t>2</w:t>
      </w:r>
      <w:r w:rsidRPr="00123198">
        <w:rPr>
          <w:sz w:val="28"/>
          <w:szCs w:val="28"/>
        </w:rPr>
        <w:t>.</w:t>
      </w:r>
    </w:p>
    <w:p w:rsidR="0035584C" w:rsidRPr="00123198" w:rsidRDefault="0035584C" w:rsidP="00123198">
      <w:pPr>
        <w:pStyle w:val="aa"/>
        <w:tabs>
          <w:tab w:val="left" w:pos="851"/>
          <w:tab w:val="left" w:pos="1418"/>
        </w:tabs>
        <w:spacing w:line="360" w:lineRule="auto"/>
        <w:ind w:left="0" w:firstLine="709"/>
        <w:jc w:val="both"/>
        <w:rPr>
          <w:sz w:val="28"/>
          <w:szCs w:val="28"/>
        </w:rPr>
      </w:pPr>
      <w:r w:rsidRPr="00123198">
        <w:rPr>
          <w:sz w:val="28"/>
          <w:szCs w:val="28"/>
        </w:rPr>
        <w:t>Маса аміака всередині теплообмінника mp = 500кг.</w:t>
      </w:r>
    </w:p>
    <w:p w:rsidR="0035584C" w:rsidRPr="00123198" w:rsidRDefault="0035584C" w:rsidP="00123198">
      <w:pPr>
        <w:pStyle w:val="aa"/>
        <w:tabs>
          <w:tab w:val="left" w:pos="851"/>
          <w:tab w:val="left" w:pos="1418"/>
        </w:tabs>
        <w:spacing w:line="360" w:lineRule="auto"/>
        <w:ind w:left="0" w:firstLine="709"/>
        <w:jc w:val="both"/>
        <w:rPr>
          <w:sz w:val="28"/>
          <w:szCs w:val="28"/>
        </w:rPr>
      </w:pPr>
      <w:r w:rsidRPr="00123198">
        <w:rPr>
          <w:sz w:val="28"/>
          <w:szCs w:val="28"/>
        </w:rPr>
        <w:t xml:space="preserve">Коефіцієнт тепловіддачі від стінки трубок до рідини </w:t>
      </w:r>
      <m:oMath>
        <m:r>
          <w:rPr>
            <w:rFonts w:ascii="Cambria Math" w:hAnsi="Cambria Math"/>
            <w:sz w:val="28"/>
            <w:szCs w:val="28"/>
          </w:rPr>
          <m:t xml:space="preserve">α=10.51 </m:t>
        </m:r>
      </m:oMath>
      <w:r w:rsidRPr="00123198">
        <w:rPr>
          <w:sz w:val="28"/>
          <w:szCs w:val="28"/>
        </w:rPr>
        <w:t>кДж/(м</w:t>
      </w:r>
      <w:r w:rsidRPr="00123198">
        <w:rPr>
          <w:sz w:val="28"/>
          <w:szCs w:val="28"/>
          <w:vertAlign w:val="superscript"/>
        </w:rPr>
        <w:t>2</w:t>
      </w:r>
      <w:r w:rsidRPr="00123198">
        <w:rPr>
          <w:sz w:val="28"/>
          <w:szCs w:val="28"/>
        </w:rPr>
        <w:t>·с·°С).</w:t>
      </w:r>
    </w:p>
    <w:p w:rsidR="0035584C" w:rsidRPr="00123198" w:rsidRDefault="0035584C" w:rsidP="00123198">
      <w:pPr>
        <w:pStyle w:val="aa"/>
        <w:tabs>
          <w:tab w:val="left" w:pos="851"/>
          <w:tab w:val="left" w:pos="1418"/>
        </w:tabs>
        <w:spacing w:line="360" w:lineRule="auto"/>
        <w:ind w:left="0" w:firstLine="709"/>
        <w:jc w:val="both"/>
        <w:rPr>
          <w:sz w:val="28"/>
          <w:szCs w:val="28"/>
        </w:rPr>
      </w:pPr>
      <w:r w:rsidRPr="00123198">
        <w:rPr>
          <w:sz w:val="28"/>
          <w:szCs w:val="28"/>
        </w:rPr>
        <w:t xml:space="preserve">Питома теплоємність сталевих теплопередаючих трубок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ct</m:t>
            </m:r>
          </m:sub>
        </m:sSub>
        <m:r>
          <w:rPr>
            <w:rFonts w:ascii="Cambria Math" w:hAnsi="Cambria Math"/>
            <w:sz w:val="28"/>
            <w:szCs w:val="28"/>
          </w:rPr>
          <m:t xml:space="preserve">=0.4 </m:t>
        </m:r>
      </m:oMath>
      <w:r w:rsidRPr="00123198">
        <w:rPr>
          <w:sz w:val="28"/>
          <w:szCs w:val="28"/>
        </w:rPr>
        <w:t>кДж/кг·°С.</w:t>
      </w:r>
    </w:p>
    <w:p w:rsidR="0035584C" w:rsidRPr="00123198" w:rsidRDefault="0035584C" w:rsidP="00123198">
      <w:pPr>
        <w:pStyle w:val="aa"/>
        <w:tabs>
          <w:tab w:val="left" w:pos="851"/>
          <w:tab w:val="left" w:pos="1418"/>
        </w:tabs>
        <w:spacing w:line="360" w:lineRule="auto"/>
        <w:ind w:left="0" w:firstLine="709"/>
        <w:jc w:val="both"/>
        <w:rPr>
          <w:sz w:val="28"/>
          <w:szCs w:val="28"/>
        </w:rPr>
      </w:pPr>
      <w:r w:rsidRPr="00123198">
        <w:rPr>
          <w:sz w:val="28"/>
          <w:szCs w:val="28"/>
        </w:rPr>
        <w:t xml:space="preserve">Загальна поверхня трубок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ct</m:t>
            </m:r>
          </m:sub>
        </m:sSub>
        <m:r>
          <w:rPr>
            <w:rFonts w:ascii="Cambria Math" w:hAnsi="Cambria Math"/>
            <w:sz w:val="28"/>
            <w:szCs w:val="28"/>
          </w:rPr>
          <m:t xml:space="preserve">=13 </m:t>
        </m:r>
      </m:oMath>
      <w:r w:rsidRPr="00123198">
        <w:rPr>
          <w:sz w:val="28"/>
          <w:szCs w:val="28"/>
        </w:rPr>
        <w:t>м</w:t>
      </w:r>
      <w:r w:rsidRPr="00123198">
        <w:rPr>
          <w:sz w:val="28"/>
          <w:szCs w:val="28"/>
          <w:vertAlign w:val="superscript"/>
        </w:rPr>
        <w:t>2</w:t>
      </w:r>
      <w:r w:rsidRPr="00123198">
        <w:rPr>
          <w:sz w:val="28"/>
          <w:szCs w:val="28"/>
        </w:rPr>
        <w:t>.</w:t>
      </w:r>
    </w:p>
    <w:p w:rsidR="0035584C" w:rsidRPr="00123198" w:rsidRDefault="0035584C" w:rsidP="00123198">
      <w:pPr>
        <w:pStyle w:val="aa"/>
        <w:spacing w:line="360" w:lineRule="auto"/>
        <w:ind w:left="0" w:firstLine="709"/>
        <w:jc w:val="both"/>
        <w:rPr>
          <w:sz w:val="28"/>
          <w:szCs w:val="28"/>
        </w:rPr>
      </w:pPr>
      <w:r w:rsidRPr="00123198">
        <w:rPr>
          <w:sz w:val="28"/>
          <w:szCs w:val="28"/>
        </w:rPr>
        <w:t>Довідникові дані</w:t>
      </w:r>
    </w:p>
    <w:p w:rsidR="0035584C" w:rsidRPr="00123198" w:rsidRDefault="0035584C" w:rsidP="00123198">
      <w:pPr>
        <w:spacing w:after="0" w:line="360" w:lineRule="auto"/>
        <w:ind w:firstLine="709"/>
        <w:contextualSpacing/>
        <w:jc w:val="both"/>
        <w:rPr>
          <w:rFonts w:ascii="Times New Roman" w:hAnsi="Times New Roman" w:cs="Times New Roman"/>
          <w:i/>
          <w:sz w:val="28"/>
          <w:szCs w:val="28"/>
        </w:rPr>
      </w:pPr>
      <w:r w:rsidRPr="00123198">
        <w:rPr>
          <w:rFonts w:ascii="Times New Roman" w:hAnsi="Times New Roman" w:cs="Times New Roman"/>
          <w:sz w:val="28"/>
          <w:szCs w:val="28"/>
        </w:rPr>
        <w:lastRenderedPageBreak/>
        <w:t xml:space="preserve">Температура насиченої пари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cto</m:t>
            </m:r>
          </m:sub>
        </m:sSub>
        <m:r>
          <w:rPr>
            <w:rFonts w:ascii="Cambria Math" w:hAnsi="Cambria Math" w:cs="Times New Roman"/>
            <w:sz w:val="28"/>
            <w:szCs w:val="28"/>
          </w:rPr>
          <m:t>=154.6</m:t>
        </m:r>
      </m:oMath>
      <w:r w:rsidRPr="00123198">
        <w:rPr>
          <w:rFonts w:ascii="Times New Roman" w:hAnsi="Times New Roman" w:cs="Times New Roman"/>
          <w:i/>
          <w:sz w:val="28"/>
          <w:szCs w:val="28"/>
        </w:rPr>
        <w:t xml:space="preserve"> </w:t>
      </w:r>
      <w:r w:rsidRPr="00123198">
        <w:rPr>
          <w:rFonts w:ascii="Times New Roman" w:hAnsi="Times New Roman" w:cs="Times New Roman"/>
          <w:i/>
          <w:sz w:val="28"/>
          <w:szCs w:val="28"/>
          <w:vertAlign w:val="superscript"/>
        </w:rPr>
        <w:t>0</w:t>
      </w:r>
      <w:r w:rsidRPr="00123198">
        <w:rPr>
          <w:rFonts w:ascii="Times New Roman" w:hAnsi="Times New Roman" w:cs="Times New Roman"/>
          <w:i/>
          <w:sz w:val="28"/>
          <w:szCs w:val="28"/>
        </w:rPr>
        <w:t>С,</w:t>
      </w:r>
    </w:p>
    <w:p w:rsidR="0035584C" w:rsidRPr="00123198" w:rsidRDefault="0035584C" w:rsidP="00123198">
      <w:pPr>
        <w:pStyle w:val="aa"/>
        <w:spacing w:line="360" w:lineRule="auto"/>
        <w:ind w:left="0" w:firstLine="709"/>
        <w:jc w:val="both"/>
        <w:rPr>
          <w:i/>
          <w:sz w:val="28"/>
          <w:szCs w:val="28"/>
        </w:rPr>
      </w:pPr>
      <w:r w:rsidRPr="00123198">
        <w:rPr>
          <w:sz w:val="28"/>
          <w:szCs w:val="28"/>
        </w:rPr>
        <w:t xml:space="preserve">Густина пари </w:t>
      </w:r>
      <m:oMath>
        <m:r>
          <w:rPr>
            <w:rFonts w:ascii="Cambria Math" w:hAnsi="Cambria Math"/>
            <w:sz w:val="28"/>
            <w:szCs w:val="28"/>
          </w:rPr>
          <m:t>ρ=2.864</m:t>
        </m:r>
      </m:oMath>
      <w:r w:rsidRPr="00123198">
        <w:rPr>
          <w:sz w:val="28"/>
          <w:szCs w:val="28"/>
        </w:rPr>
        <w:t xml:space="preserve"> кг/м</w:t>
      </w:r>
      <w:r w:rsidRPr="00123198">
        <w:rPr>
          <w:sz w:val="28"/>
          <w:szCs w:val="28"/>
          <w:vertAlign w:val="superscript"/>
        </w:rPr>
        <w:t>3</w:t>
      </w:r>
      <w:r w:rsidRPr="00123198">
        <w:rPr>
          <w:sz w:val="28"/>
          <w:szCs w:val="28"/>
        </w:rPr>
        <w:t>,</w:t>
      </w:r>
    </w:p>
    <w:p w:rsidR="0035584C" w:rsidRPr="00123198" w:rsidRDefault="0035584C" w:rsidP="00123198">
      <w:pPr>
        <w:pStyle w:val="aa"/>
        <w:spacing w:line="360" w:lineRule="auto"/>
        <w:ind w:left="0" w:firstLine="709"/>
        <w:jc w:val="both"/>
        <w:rPr>
          <w:sz w:val="28"/>
          <w:szCs w:val="28"/>
        </w:rPr>
      </w:pPr>
      <w:r w:rsidRPr="00123198">
        <w:rPr>
          <w:sz w:val="28"/>
          <w:szCs w:val="28"/>
        </w:rPr>
        <w:t>Питома теплоту конденсації</w:t>
      </w:r>
      <w:r w:rsidRPr="00123198">
        <w:rPr>
          <w:position w:val="-7"/>
          <w:sz w:val="28"/>
          <w:szCs w:val="28"/>
        </w:rPr>
        <w:t xml:space="preserve"> </w:t>
      </w:r>
      <m:oMath>
        <m:r>
          <w:rPr>
            <w:rFonts w:ascii="Cambria Math" w:hAnsi="Cambria Math"/>
            <w:sz w:val="28"/>
            <w:szCs w:val="28"/>
          </w:rPr>
          <m:t xml:space="preserve">r=2128  </m:t>
        </m:r>
      </m:oMath>
      <w:r w:rsidRPr="00123198">
        <w:rPr>
          <w:i/>
          <w:sz w:val="28"/>
          <w:szCs w:val="28"/>
        </w:rPr>
        <w:t xml:space="preserve">кДж/кг </w:t>
      </w:r>
      <w:r w:rsidRPr="00123198">
        <w:rPr>
          <w:sz w:val="28"/>
          <w:szCs w:val="28"/>
        </w:rPr>
        <w:t>.</w:t>
      </w:r>
    </w:p>
    <w:p w:rsidR="0035584C" w:rsidRPr="00123198" w:rsidRDefault="0035584C" w:rsidP="00123198">
      <w:pPr>
        <w:pStyle w:val="21"/>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Введемо початкові данні та розрахуємо за рівняннями (4.4</w:t>
      </w:r>
      <w:r w:rsidRPr="00123198">
        <w:rPr>
          <w:rFonts w:ascii="Times New Roman" w:hAnsi="Times New Roman" w:cs="Times New Roman"/>
          <w:sz w:val="28"/>
          <w:szCs w:val="28"/>
          <w:lang w:val="ru-RU"/>
        </w:rPr>
        <w:t>9</w:t>
      </w:r>
      <w:r w:rsidRPr="00123198">
        <w:rPr>
          <w:rFonts w:ascii="Times New Roman" w:hAnsi="Times New Roman" w:cs="Times New Roman"/>
          <w:sz w:val="28"/>
          <w:szCs w:val="28"/>
        </w:rPr>
        <w:t>),(4.</w:t>
      </w:r>
      <w:r w:rsidRPr="00123198">
        <w:rPr>
          <w:rFonts w:ascii="Times New Roman" w:hAnsi="Times New Roman" w:cs="Times New Roman"/>
          <w:sz w:val="28"/>
          <w:szCs w:val="28"/>
          <w:lang w:val="ru-RU"/>
        </w:rPr>
        <w:t>53</w:t>
      </w:r>
      <w:r w:rsidRPr="00123198">
        <w:rPr>
          <w:rFonts w:ascii="Times New Roman" w:hAnsi="Times New Roman" w:cs="Times New Roman"/>
          <w:sz w:val="28"/>
          <w:szCs w:val="28"/>
        </w:rPr>
        <w:t>) і (4.</w:t>
      </w:r>
      <w:r w:rsidRPr="00123198">
        <w:rPr>
          <w:rFonts w:ascii="Times New Roman" w:hAnsi="Times New Roman" w:cs="Times New Roman"/>
          <w:sz w:val="28"/>
          <w:szCs w:val="28"/>
          <w:lang w:val="ru-RU"/>
        </w:rPr>
        <w:t>55</w:t>
      </w:r>
      <w:r w:rsidRPr="00123198">
        <w:rPr>
          <w:rFonts w:ascii="Times New Roman" w:hAnsi="Times New Roman" w:cs="Times New Roman"/>
          <w:sz w:val="28"/>
          <w:szCs w:val="28"/>
        </w:rPr>
        <w:t>) статичні характеристики кожухотрубного теплообмінника.</w:t>
      </w: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 xml:space="preserve">Спочатку розраховуємо за каналом регулювання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n</m:t>
            </m:r>
          </m:sub>
        </m:sSub>
        <m:r>
          <w:rPr>
            <w:rFonts w:ascii="Cambria Math" w:hAnsi="Cambria Math" w:cs="Times New Roman"/>
            <w:sz w:val="28"/>
            <w:szCs w:val="28"/>
          </w:rPr>
          <m:t>→T</m:t>
        </m:r>
      </m:oMath>
      <w:r w:rsidRPr="00123198">
        <w:rPr>
          <w:rFonts w:ascii="Times New Roman" w:hAnsi="Times New Roman" w:cs="Times New Roman"/>
          <w:sz w:val="28"/>
          <w:szCs w:val="28"/>
        </w:rPr>
        <w:t>:</w:t>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3001645" cy="149225"/>
            <wp:effectExtent l="0" t="0" r="8255" b="3175"/>
            <wp:docPr id="23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1645" cy="14922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76885" cy="149225"/>
            <wp:effectExtent l="0" t="0" r="0" b="3175"/>
            <wp:docPr id="23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14922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76885" cy="149225"/>
            <wp:effectExtent l="0" t="0" r="0" b="3175"/>
            <wp:docPr id="23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14922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546735" cy="149225"/>
            <wp:effectExtent l="0" t="0" r="5715" b="3175"/>
            <wp:docPr id="23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 cy="14922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546735" cy="149225"/>
            <wp:effectExtent l="0" t="0" r="5715" b="3175"/>
            <wp:docPr id="23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 cy="14922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546735" cy="149225"/>
            <wp:effectExtent l="0" t="0" r="5715" b="3175"/>
            <wp:docPr id="23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 cy="14922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709420" cy="318135"/>
            <wp:effectExtent l="0" t="0" r="5080" b="5715"/>
            <wp:docPr id="23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9420" cy="31813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132840" cy="149225"/>
            <wp:effectExtent l="0" t="0" r="0" b="3175"/>
            <wp:docPr id="23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2840" cy="14922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719580" cy="318135"/>
            <wp:effectExtent l="0" t="0" r="0" b="5715"/>
            <wp:docPr id="23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9580" cy="31813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132840" cy="149225"/>
            <wp:effectExtent l="0" t="0" r="0" b="3175"/>
            <wp:docPr id="23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2840" cy="14922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709420" cy="318135"/>
            <wp:effectExtent l="0" t="0" r="5080" b="5715"/>
            <wp:docPr id="234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9420" cy="31813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132840" cy="149225"/>
            <wp:effectExtent l="0" t="0" r="0" b="3175"/>
            <wp:docPr id="23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2840" cy="14922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719580" cy="318135"/>
            <wp:effectExtent l="0" t="0" r="0" b="5715"/>
            <wp:docPr id="234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9580" cy="31813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132840" cy="149225"/>
            <wp:effectExtent l="0" t="0" r="0" b="3175"/>
            <wp:docPr id="234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2840" cy="14922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719580" cy="318135"/>
            <wp:effectExtent l="0" t="0" r="0" b="5715"/>
            <wp:docPr id="234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9580" cy="31813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132840" cy="149225"/>
            <wp:effectExtent l="0" t="0" r="0" b="3175"/>
            <wp:docPr id="234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2840" cy="149225"/>
                    </a:xfrm>
                    <a:prstGeom prst="rect">
                      <a:avLst/>
                    </a:prstGeom>
                    <a:noFill/>
                    <a:ln>
                      <a:noFill/>
                    </a:ln>
                  </pic:spPr>
                </pic:pic>
              </a:graphicData>
            </a:graphic>
          </wp:inline>
        </w:drawing>
      </w:r>
    </w:p>
    <w:p w:rsidR="0035584C" w:rsidRPr="00123198" w:rsidRDefault="0035584C" w:rsidP="00123198">
      <w:pPr>
        <w:pStyle w:val="21"/>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Будуємо графік:</w:t>
      </w:r>
    </w:p>
    <w:p w:rsidR="0035584C" w:rsidRPr="00123198" w:rsidRDefault="0035584C" w:rsidP="00123198">
      <w:pPr>
        <w:pStyle w:val="21"/>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sz w:val="28"/>
          <w:szCs w:val="28"/>
          <w:lang w:val="ru-RU" w:eastAsia="ru-RU"/>
        </w:rPr>
        <w:lastRenderedPageBreak/>
        <w:drawing>
          <wp:inline distT="0" distB="0" distL="0" distR="0">
            <wp:extent cx="3531042" cy="2880360"/>
            <wp:effectExtent l="0" t="0" r="12700" b="15240"/>
            <wp:docPr id="2347"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p w:rsidR="0035584C" w:rsidRPr="00123198" w:rsidRDefault="0035584C" w:rsidP="00123198">
      <w:pPr>
        <w:pStyle w:val="21"/>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Рис.4.</w:t>
      </w:r>
      <w:r w:rsidRPr="00123198">
        <w:rPr>
          <w:rFonts w:ascii="Times New Roman" w:hAnsi="Times New Roman" w:cs="Times New Roman"/>
          <w:sz w:val="28"/>
          <w:szCs w:val="28"/>
          <w:lang w:val="ru-RU"/>
        </w:rPr>
        <w:t>7.</w:t>
      </w:r>
      <w:r w:rsidRPr="00123198">
        <w:rPr>
          <w:rFonts w:ascii="Times New Roman" w:hAnsi="Times New Roman" w:cs="Times New Roman"/>
          <w:sz w:val="28"/>
          <w:szCs w:val="28"/>
        </w:rPr>
        <w:t xml:space="preserve"> Графік залежності температури від витрати ГА</w:t>
      </w:r>
    </w:p>
    <w:p w:rsidR="0035584C" w:rsidRPr="00123198" w:rsidRDefault="0035584C" w:rsidP="00123198">
      <w:pPr>
        <w:pStyle w:val="21"/>
        <w:spacing w:after="0" w:line="360" w:lineRule="auto"/>
        <w:ind w:firstLine="709"/>
        <w:contextualSpacing/>
        <w:rPr>
          <w:rFonts w:ascii="Times New Roman" w:hAnsi="Times New Roman" w:cs="Times New Roman"/>
          <w:sz w:val="28"/>
          <w:szCs w:val="28"/>
        </w:rPr>
      </w:pP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Розрахунки по каналам збурення:</w:t>
      </w:r>
      <m:oMath>
        <m:r>
          <w:rPr>
            <w:rFonts w:ascii="Cambria Math" w:hAnsi="Cambria Math" w:cs="Times New Roman"/>
            <w:sz w:val="28"/>
            <w:szCs w:val="28"/>
          </w:rPr>
          <m:t xml:space="preserve"> </m:t>
        </m:r>
      </m:oMath>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 xml:space="preserve">Канал збурення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t</m:t>
            </m:r>
          </m:sub>
        </m:sSub>
        <m:r>
          <w:rPr>
            <w:rFonts w:ascii="Cambria Math" w:hAnsi="Cambria Math" w:cs="Times New Roman"/>
            <w:sz w:val="28"/>
            <w:szCs w:val="28"/>
          </w:rPr>
          <m:t>→T</m:t>
        </m:r>
      </m:oMath>
      <w:r w:rsidRPr="00123198">
        <w:rPr>
          <w:rFonts w:ascii="Times New Roman" w:hAnsi="Times New Roman" w:cs="Times New Roman"/>
          <w:sz w:val="28"/>
          <w:szCs w:val="28"/>
        </w:rPr>
        <w:t>:</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2711450" cy="148590"/>
            <wp:effectExtent l="0" t="0" r="0" b="3810"/>
            <wp:docPr id="2348"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145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36245" cy="148590"/>
            <wp:effectExtent l="0" t="0" r="1905" b="3810"/>
            <wp:docPr id="2349"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36245" cy="148590"/>
            <wp:effectExtent l="0" t="0" r="1905" b="3810"/>
            <wp:docPr id="2350"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36245" cy="148590"/>
            <wp:effectExtent l="0" t="0" r="1905" b="3810"/>
            <wp:docPr id="2351"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36245" cy="148590"/>
            <wp:effectExtent l="0" t="0" r="1905" b="3810"/>
            <wp:docPr id="235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510540" cy="148590"/>
            <wp:effectExtent l="0" t="0" r="3810" b="3810"/>
            <wp:docPr id="2353"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4284980" cy="318770"/>
            <wp:effectExtent l="0" t="0" r="1270" b="5080"/>
            <wp:docPr id="2354"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4980" cy="3187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137920" cy="148590"/>
            <wp:effectExtent l="0" t="0" r="5080" b="3810"/>
            <wp:docPr id="2355"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92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137920" cy="148590"/>
            <wp:effectExtent l="0" t="0" r="5080" b="3810"/>
            <wp:docPr id="2356"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92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137920" cy="148590"/>
            <wp:effectExtent l="0" t="0" r="5080" b="3810"/>
            <wp:docPr id="2357"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92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137920" cy="148590"/>
            <wp:effectExtent l="0" t="0" r="5080" b="3810"/>
            <wp:docPr id="235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92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137920" cy="148590"/>
            <wp:effectExtent l="0" t="0" r="5080" b="3810"/>
            <wp:docPr id="2359"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920" cy="148590"/>
                    </a:xfrm>
                    <a:prstGeom prst="rect">
                      <a:avLst/>
                    </a:prstGeom>
                    <a:noFill/>
                    <a:ln>
                      <a:noFill/>
                    </a:ln>
                  </pic:spPr>
                </pic:pic>
              </a:graphicData>
            </a:graphic>
          </wp:inline>
        </w:drawing>
      </w:r>
    </w:p>
    <w:p w:rsidR="0035584C" w:rsidRPr="00123198" w:rsidRDefault="0035584C" w:rsidP="00123198">
      <w:pPr>
        <w:pStyle w:val="21"/>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Будуємо графік:</w:t>
      </w:r>
    </w:p>
    <w:p w:rsidR="0035584C" w:rsidRPr="00123198" w:rsidRDefault="0035584C" w:rsidP="00123198">
      <w:pPr>
        <w:pStyle w:val="21"/>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sz w:val="28"/>
          <w:szCs w:val="28"/>
          <w:lang w:val="ru-RU" w:eastAsia="ru-RU"/>
        </w:rPr>
        <w:lastRenderedPageBreak/>
        <w:drawing>
          <wp:inline distT="0" distB="0" distL="0" distR="0">
            <wp:extent cx="3540125" cy="2863850"/>
            <wp:effectExtent l="0" t="0" r="3175" b="12700"/>
            <wp:docPr id="2360" name="Диаграмма 1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rsidR="0035584C" w:rsidRPr="00123198" w:rsidRDefault="0035584C" w:rsidP="00123198">
      <w:pPr>
        <w:pStyle w:val="21"/>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Рис.4.</w:t>
      </w:r>
      <w:r w:rsidRPr="00123198">
        <w:rPr>
          <w:rFonts w:ascii="Times New Roman" w:hAnsi="Times New Roman" w:cs="Times New Roman"/>
          <w:sz w:val="28"/>
          <w:szCs w:val="28"/>
          <w:lang w:val="ru-RU"/>
        </w:rPr>
        <w:t xml:space="preserve">8. </w:t>
      </w:r>
      <w:r w:rsidRPr="00123198">
        <w:rPr>
          <w:rFonts w:ascii="Times New Roman" w:hAnsi="Times New Roman" w:cs="Times New Roman"/>
          <w:sz w:val="28"/>
          <w:szCs w:val="28"/>
        </w:rPr>
        <w:t>Графік залежності температури ГА від температури водяної пари</w:t>
      </w:r>
    </w:p>
    <w:p w:rsidR="0035584C" w:rsidRPr="00123198" w:rsidRDefault="0035584C" w:rsidP="00123198">
      <w:pPr>
        <w:pStyle w:val="21"/>
        <w:spacing w:after="0" w:line="360" w:lineRule="auto"/>
        <w:ind w:firstLine="709"/>
        <w:contextualSpacing/>
        <w:rPr>
          <w:rFonts w:ascii="Times New Roman" w:hAnsi="Times New Roman" w:cs="Times New Roman"/>
          <w:sz w:val="28"/>
          <w:szCs w:val="28"/>
        </w:rPr>
      </w:pP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 xml:space="preserve">Канал збурення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k</m:t>
            </m:r>
          </m:sub>
        </m:sSub>
        <m:r>
          <w:rPr>
            <w:rFonts w:ascii="Cambria Math" w:hAnsi="Cambria Math" w:cs="Times New Roman"/>
            <w:sz w:val="28"/>
            <w:szCs w:val="28"/>
          </w:rPr>
          <m:t>→T</m:t>
        </m:r>
      </m:oMath>
      <w:r w:rsidRPr="00123198">
        <w:rPr>
          <w:rFonts w:ascii="Times New Roman" w:hAnsi="Times New Roman" w:cs="Times New Roman"/>
          <w:sz w:val="28"/>
          <w:szCs w:val="28"/>
        </w:rPr>
        <w:t>:</w:t>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3030220" cy="148590"/>
            <wp:effectExtent l="0" t="0" r="0" b="3810"/>
            <wp:docPr id="236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022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467995" cy="148590"/>
            <wp:effectExtent l="0" t="0" r="8255" b="3810"/>
            <wp:docPr id="236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531495" cy="148590"/>
            <wp:effectExtent l="0" t="0" r="1905" b="3810"/>
            <wp:docPr id="236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531495" cy="148590"/>
            <wp:effectExtent l="0" t="0" r="1905" b="3810"/>
            <wp:docPr id="2364"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531495" cy="148590"/>
            <wp:effectExtent l="0" t="0" r="1905" b="3810"/>
            <wp:docPr id="2365"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531495" cy="148590"/>
            <wp:effectExtent l="0" t="0" r="1905" b="3810"/>
            <wp:docPr id="2366"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43"/>
          <w:sz w:val="28"/>
          <w:szCs w:val="28"/>
        </w:rPr>
        <w:drawing>
          <wp:inline distT="0" distB="0" distL="0" distR="0">
            <wp:extent cx="4933315" cy="393700"/>
            <wp:effectExtent l="0" t="0" r="635" b="6350"/>
            <wp:docPr id="236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7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315" cy="39370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818515" cy="148590"/>
            <wp:effectExtent l="0" t="0" r="635" b="3810"/>
            <wp:docPr id="236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7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851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871855" cy="148590"/>
            <wp:effectExtent l="0" t="0" r="4445" b="3810"/>
            <wp:docPr id="236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85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871855" cy="148590"/>
            <wp:effectExtent l="0" t="0" r="4445" b="3810"/>
            <wp:docPr id="237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85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871855" cy="148590"/>
            <wp:effectExtent l="0" t="0" r="4445" b="3810"/>
            <wp:docPr id="237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85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871855" cy="148590"/>
            <wp:effectExtent l="0" t="0" r="4445" b="3810"/>
            <wp:docPr id="237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7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855" cy="148590"/>
                    </a:xfrm>
                    <a:prstGeom prst="rect">
                      <a:avLst/>
                    </a:prstGeom>
                    <a:noFill/>
                    <a:ln>
                      <a:noFill/>
                    </a:ln>
                  </pic:spPr>
                </pic:pic>
              </a:graphicData>
            </a:graphic>
          </wp:inline>
        </w:drawing>
      </w:r>
    </w:p>
    <w:p w:rsidR="0035584C" w:rsidRPr="00123198" w:rsidRDefault="0035584C" w:rsidP="00123198">
      <w:pPr>
        <w:pStyle w:val="21"/>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Будуємо графік:</w:t>
      </w:r>
    </w:p>
    <w:p w:rsidR="0035584C" w:rsidRPr="00123198" w:rsidRDefault="0035584C" w:rsidP="00123198">
      <w:pPr>
        <w:pStyle w:val="21"/>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sz w:val="28"/>
          <w:szCs w:val="28"/>
          <w:lang w:val="ru-RU" w:eastAsia="ru-RU"/>
        </w:rPr>
        <w:lastRenderedPageBreak/>
        <w:drawing>
          <wp:inline distT="0" distB="0" distL="0" distR="0">
            <wp:extent cx="3550708" cy="2885017"/>
            <wp:effectExtent l="0" t="0" r="12065" b="10795"/>
            <wp:docPr id="2373"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p w:rsidR="0035584C" w:rsidRPr="00123198" w:rsidRDefault="0035584C" w:rsidP="00123198">
      <w:pPr>
        <w:pStyle w:val="21"/>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Рис.4.</w:t>
      </w:r>
      <w:r w:rsidRPr="00123198">
        <w:rPr>
          <w:rFonts w:ascii="Times New Roman" w:hAnsi="Times New Roman" w:cs="Times New Roman"/>
          <w:sz w:val="28"/>
          <w:szCs w:val="28"/>
          <w:lang w:val="ru-RU"/>
        </w:rPr>
        <w:t>9.</w:t>
      </w:r>
      <w:r w:rsidRPr="00123198">
        <w:rPr>
          <w:rFonts w:ascii="Times New Roman" w:hAnsi="Times New Roman" w:cs="Times New Roman"/>
          <w:sz w:val="28"/>
          <w:szCs w:val="28"/>
        </w:rPr>
        <w:t xml:space="preserve"> Графік залежності температури від витрати теплоносія</w:t>
      </w:r>
    </w:p>
    <w:p w:rsidR="0035584C" w:rsidRPr="00123198" w:rsidRDefault="0035584C" w:rsidP="00123198">
      <w:pPr>
        <w:pStyle w:val="21"/>
        <w:spacing w:after="0" w:line="360" w:lineRule="auto"/>
        <w:ind w:firstLine="709"/>
        <w:contextualSpacing/>
        <w:rPr>
          <w:rFonts w:ascii="Times New Roman" w:hAnsi="Times New Roman" w:cs="Times New Roman"/>
          <w:sz w:val="28"/>
          <w:szCs w:val="28"/>
        </w:rPr>
      </w:pPr>
    </w:p>
    <w:p w:rsidR="0035584C" w:rsidRPr="00123198" w:rsidRDefault="0035584C" w:rsidP="00123198">
      <w:pPr>
        <w:pStyle w:val="21"/>
        <w:spacing w:after="0" w:line="360" w:lineRule="auto"/>
        <w:ind w:firstLine="709"/>
        <w:contextualSpacing/>
        <w:jc w:val="center"/>
        <w:outlineLvl w:val="1"/>
        <w:rPr>
          <w:rFonts w:ascii="Times New Roman" w:hAnsi="Times New Roman" w:cs="Times New Roman"/>
          <w:b/>
          <w:sz w:val="28"/>
          <w:szCs w:val="28"/>
        </w:rPr>
      </w:pPr>
      <w:r w:rsidRPr="00123198">
        <w:rPr>
          <w:rFonts w:ascii="Times New Roman" w:hAnsi="Times New Roman" w:cs="Times New Roman"/>
          <w:b/>
          <w:sz w:val="28"/>
          <w:szCs w:val="28"/>
        </w:rPr>
        <w:t>4.4. Розрахунки динамічних характеристик трубопроводу та кожухотрубного теплообмінника</w:t>
      </w:r>
    </w:p>
    <w:p w:rsidR="0035584C" w:rsidRPr="00123198" w:rsidRDefault="0035584C" w:rsidP="00123198">
      <w:pPr>
        <w:pStyle w:val="21"/>
        <w:spacing w:after="0" w:line="360" w:lineRule="auto"/>
        <w:ind w:firstLine="709"/>
        <w:contextualSpacing/>
        <w:jc w:val="center"/>
        <w:rPr>
          <w:rFonts w:ascii="Times New Roman" w:hAnsi="Times New Roman" w:cs="Times New Roman"/>
          <w:b/>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b w:val="0"/>
          <w:color w:val="auto"/>
          <w:sz w:val="28"/>
          <w:szCs w:val="28"/>
        </w:rPr>
      </w:pPr>
      <w:r w:rsidRPr="00123198">
        <w:rPr>
          <w:rFonts w:ascii="Times New Roman" w:hAnsi="Times New Roman" w:cs="Times New Roman"/>
          <w:color w:val="auto"/>
          <w:sz w:val="28"/>
          <w:szCs w:val="28"/>
        </w:rPr>
        <w:t>4.4.1. Розрахунок перехідних процесів динамічного режиму роботи трубопроводу</w:t>
      </w:r>
    </w:p>
    <w:p w:rsidR="0035584C" w:rsidRPr="00123198" w:rsidRDefault="0035584C" w:rsidP="00123198">
      <w:pPr>
        <w:tabs>
          <w:tab w:val="left" w:pos="1870"/>
        </w:tabs>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tabs>
          <w:tab w:val="left" w:pos="2925"/>
        </w:tabs>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Математична модель об’єкта у диференціальній формі має вигляд: </w:t>
      </w:r>
    </w:p>
    <w:p w:rsidR="0035584C" w:rsidRPr="00123198" w:rsidRDefault="0035584C" w:rsidP="00123198">
      <w:pPr>
        <w:tabs>
          <w:tab w:val="left" w:pos="2925"/>
        </w:tabs>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position w:val="-24"/>
          <w:sz w:val="28"/>
          <w:szCs w:val="28"/>
        </w:rPr>
        <w:object w:dxaOrig="3519" w:dyaOrig="620">
          <v:shape id="_x0000_i1162" type="#_x0000_t75" style="width:206.8pt;height:37.65pt" o:ole="">
            <v:imagedata r:id="rId378" o:title=""/>
          </v:shape>
          <o:OLEObject Type="Embed" ProgID="Equation.3" ShapeID="_x0000_i1162" DrawAspect="Content" ObjectID="_1686716129" r:id="rId379"/>
        </w:object>
      </w:r>
    </w:p>
    <w:p w:rsidR="0035584C" w:rsidRPr="00123198" w:rsidRDefault="0035584C" w:rsidP="00123198">
      <w:pPr>
        <w:tabs>
          <w:tab w:val="left" w:pos="2925"/>
        </w:tabs>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Знаходимо сталу часу:</w:t>
      </w: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Style w:val="MapleInput"/>
          <w:rFonts w:ascii="Times New Roman" w:hAnsi="Times New Roman" w:cs="Times New Roman"/>
          <w:color w:val="auto"/>
          <w:sz w:val="28"/>
          <w:szCs w:val="28"/>
        </w:rPr>
        <w:t xml:space="preserve">&gt; </w:t>
      </w:r>
      <w:r w:rsidRPr="00123198">
        <w:rPr>
          <w:rStyle w:val="MapleInput"/>
          <w:rFonts w:ascii="Times New Roman" w:hAnsi="Times New Roman" w:cs="Times New Roman"/>
          <w:noProof/>
          <w:color w:val="auto"/>
          <w:position w:val="-25"/>
          <w:sz w:val="28"/>
          <w:szCs w:val="28"/>
        </w:rPr>
        <w:drawing>
          <wp:inline distT="0" distB="0" distL="0" distR="0">
            <wp:extent cx="1095375" cy="382905"/>
            <wp:effectExtent l="0" t="0" r="9525" b="0"/>
            <wp:docPr id="237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382905"/>
                    </a:xfrm>
                    <a:prstGeom prst="rect">
                      <a:avLst/>
                    </a:prstGeom>
                    <a:noFill/>
                    <a:ln>
                      <a:noFill/>
                    </a:ln>
                  </pic:spPr>
                </pic:pic>
              </a:graphicData>
            </a:graphic>
          </wp:inline>
        </w:drawing>
      </w:r>
    </w:p>
    <w:p w:rsidR="0035584C" w:rsidRPr="00123198" w:rsidRDefault="0035584C" w:rsidP="00123198">
      <w:pPr>
        <w:pStyle w:val="MapleOutput1"/>
        <w:spacing w:line="360" w:lineRule="auto"/>
        <w:ind w:firstLine="709"/>
        <w:contextualSpacing/>
        <w:rPr>
          <w:sz w:val="28"/>
          <w:szCs w:val="28"/>
        </w:rPr>
      </w:pPr>
      <w:r w:rsidRPr="00123198">
        <w:rPr>
          <w:rStyle w:val="2DOutput"/>
          <w:noProof/>
          <w:color w:val="auto"/>
          <w:position w:val="-7"/>
          <w:sz w:val="28"/>
          <w:szCs w:val="28"/>
          <w:lang w:val="ru-RU" w:eastAsia="ru-RU"/>
        </w:rPr>
        <w:drawing>
          <wp:inline distT="0" distB="0" distL="0" distR="0">
            <wp:extent cx="701675" cy="148590"/>
            <wp:effectExtent l="0" t="0" r="3175" b="3810"/>
            <wp:docPr id="237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35584C" w:rsidRPr="00123198" w:rsidRDefault="0035584C" w:rsidP="00123198">
      <w:pPr>
        <w:tabs>
          <w:tab w:val="left" w:pos="2925"/>
        </w:tabs>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 xml:space="preserve"> Розраховуємо коефіцієнти передачі:</w:t>
      </w: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Style w:val="MapleInput"/>
          <w:rFonts w:ascii="Times New Roman" w:hAnsi="Times New Roman" w:cs="Times New Roman"/>
          <w:color w:val="auto"/>
          <w:sz w:val="28"/>
          <w:szCs w:val="28"/>
        </w:rPr>
        <w:t xml:space="preserve">&gt; </w:t>
      </w:r>
      <w:r w:rsidRPr="00123198">
        <w:rPr>
          <w:rStyle w:val="MapleInput"/>
          <w:rFonts w:ascii="Times New Roman" w:hAnsi="Times New Roman" w:cs="Times New Roman"/>
          <w:noProof/>
          <w:color w:val="auto"/>
          <w:position w:val="-28"/>
          <w:sz w:val="28"/>
          <w:szCs w:val="28"/>
        </w:rPr>
        <w:drawing>
          <wp:inline distT="0" distB="0" distL="0" distR="0">
            <wp:extent cx="1148080" cy="382905"/>
            <wp:effectExtent l="0" t="0" r="0" b="0"/>
            <wp:docPr id="237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3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080" cy="382905"/>
                    </a:xfrm>
                    <a:prstGeom prst="rect">
                      <a:avLst/>
                    </a:prstGeom>
                    <a:noFill/>
                    <a:ln>
                      <a:noFill/>
                    </a:ln>
                  </pic:spPr>
                </pic:pic>
              </a:graphicData>
            </a:graphic>
          </wp:inline>
        </w:drawing>
      </w:r>
    </w:p>
    <w:p w:rsidR="0035584C" w:rsidRPr="00123198" w:rsidRDefault="0035584C" w:rsidP="00123198">
      <w:pPr>
        <w:pStyle w:val="MapleOutput1"/>
        <w:spacing w:line="360" w:lineRule="auto"/>
        <w:ind w:firstLine="709"/>
        <w:contextualSpacing/>
        <w:rPr>
          <w:sz w:val="28"/>
          <w:szCs w:val="28"/>
        </w:rPr>
      </w:pPr>
      <w:r w:rsidRPr="00123198">
        <w:rPr>
          <w:rStyle w:val="2DOutput"/>
          <w:noProof/>
          <w:color w:val="auto"/>
          <w:position w:val="-7"/>
          <w:sz w:val="28"/>
          <w:szCs w:val="28"/>
          <w:lang w:val="ru-RU" w:eastAsia="ru-RU"/>
        </w:rPr>
        <w:drawing>
          <wp:inline distT="0" distB="0" distL="0" distR="0">
            <wp:extent cx="775970" cy="148590"/>
            <wp:effectExtent l="0" t="0" r="5080" b="3810"/>
            <wp:docPr id="237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Style w:val="MapleInput"/>
          <w:rFonts w:ascii="Times New Roman" w:hAnsi="Times New Roman" w:cs="Times New Roman"/>
          <w:color w:val="auto"/>
          <w:sz w:val="28"/>
          <w:szCs w:val="28"/>
        </w:rPr>
        <w:t xml:space="preserve">&gt; </w:t>
      </w:r>
      <w:r w:rsidRPr="00123198">
        <w:rPr>
          <w:rStyle w:val="MapleInput"/>
          <w:rFonts w:ascii="Times New Roman" w:hAnsi="Times New Roman" w:cs="Times New Roman"/>
          <w:noProof/>
          <w:color w:val="auto"/>
          <w:position w:val="-7"/>
          <w:sz w:val="28"/>
          <w:szCs w:val="28"/>
        </w:rPr>
        <w:drawing>
          <wp:inline distT="0" distB="0" distL="0" distR="0">
            <wp:extent cx="595630" cy="148590"/>
            <wp:effectExtent l="0" t="0" r="0" b="3810"/>
            <wp:docPr id="237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630" cy="148590"/>
                    </a:xfrm>
                    <a:prstGeom prst="rect">
                      <a:avLst/>
                    </a:prstGeom>
                    <a:noFill/>
                    <a:ln>
                      <a:noFill/>
                    </a:ln>
                  </pic:spPr>
                </pic:pic>
              </a:graphicData>
            </a:graphic>
          </wp:inline>
        </w:drawing>
      </w:r>
    </w:p>
    <w:p w:rsidR="0035584C" w:rsidRPr="00123198" w:rsidRDefault="0035584C" w:rsidP="00123198">
      <w:pPr>
        <w:pStyle w:val="MapleOutput1"/>
        <w:spacing w:line="360" w:lineRule="auto"/>
        <w:ind w:firstLine="709"/>
        <w:contextualSpacing/>
        <w:rPr>
          <w:sz w:val="28"/>
          <w:szCs w:val="28"/>
        </w:rPr>
      </w:pPr>
      <w:r w:rsidRPr="00123198">
        <w:rPr>
          <w:rStyle w:val="2DOutput"/>
          <w:noProof/>
          <w:color w:val="auto"/>
          <w:position w:val="-7"/>
          <w:sz w:val="28"/>
          <w:szCs w:val="28"/>
          <w:lang w:val="ru-RU" w:eastAsia="ru-RU"/>
        </w:rPr>
        <w:drawing>
          <wp:inline distT="0" distB="0" distL="0" distR="0">
            <wp:extent cx="180975" cy="148590"/>
            <wp:effectExtent l="0" t="0" r="9525" b="3810"/>
            <wp:docPr id="2379"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8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lastRenderedPageBreak/>
        <w:t xml:space="preserve">&gt; </w:t>
      </w:r>
      <w:r w:rsidRPr="00123198">
        <w:rPr>
          <w:rFonts w:ascii="Times New Roman" w:hAnsi="Times New Roman" w:cs="Times New Roman"/>
          <w:b/>
          <w:bCs/>
          <w:noProof/>
          <w:position w:val="-7"/>
          <w:sz w:val="28"/>
          <w:szCs w:val="28"/>
        </w:rPr>
        <w:drawing>
          <wp:inline distT="0" distB="0" distL="0" distR="0">
            <wp:extent cx="616585" cy="148590"/>
            <wp:effectExtent l="0" t="0" r="0" b="3810"/>
            <wp:docPr id="2380"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8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58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775970" cy="148590"/>
            <wp:effectExtent l="0" t="0" r="5080" b="3810"/>
            <wp:docPr id="238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Диференц</w:t>
      </w:r>
      <w:r w:rsidRPr="00123198">
        <w:rPr>
          <w:rFonts w:ascii="Times New Roman" w:hAnsi="Times New Roman" w:cs="Times New Roman"/>
          <w:spacing w:val="-3"/>
          <w:sz w:val="28"/>
          <w:szCs w:val="28"/>
        </w:rPr>
        <w:t>і</w:t>
      </w:r>
      <w:r w:rsidRPr="00123198">
        <w:rPr>
          <w:rFonts w:ascii="Times New Roman" w:hAnsi="Times New Roman" w:cs="Times New Roman"/>
          <w:sz w:val="28"/>
          <w:szCs w:val="28"/>
        </w:rPr>
        <w:t>альне р</w:t>
      </w:r>
      <w:r w:rsidRPr="00123198">
        <w:rPr>
          <w:rFonts w:ascii="Times New Roman" w:hAnsi="Times New Roman" w:cs="Times New Roman"/>
          <w:spacing w:val="-4"/>
          <w:sz w:val="28"/>
          <w:szCs w:val="28"/>
        </w:rPr>
        <w:t>і</w:t>
      </w:r>
      <w:r w:rsidRPr="00123198">
        <w:rPr>
          <w:rFonts w:ascii="Times New Roman" w:hAnsi="Times New Roman" w:cs="Times New Roman"/>
          <w:sz w:val="28"/>
          <w:szCs w:val="28"/>
        </w:rPr>
        <w:t>вняння, яке описує трубопровід у динамічному режимі роботи описується таким рівнянням</w:t>
      </w:r>
    </w:p>
    <w:p w:rsidR="0035584C" w:rsidRPr="00123198" w:rsidRDefault="0035584C" w:rsidP="00123198">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widowControl w:val="0"/>
        <w:autoSpaceDE w:val="0"/>
        <w:autoSpaceDN w:val="0"/>
        <w:adjustRightInd w:val="0"/>
        <w:spacing w:after="0" w:line="360" w:lineRule="auto"/>
        <w:ind w:firstLine="709"/>
        <w:contextualSpacing/>
        <w:jc w:val="right"/>
        <w:rPr>
          <w:rFonts w:ascii="Times New Roman" w:hAnsi="Times New Roman" w:cs="Times New Roman"/>
          <w:iCs/>
          <w:position w:val="-1"/>
          <w:sz w:val="28"/>
          <w:szCs w:val="28"/>
        </w:rPr>
      </w:pPr>
      <w:r w:rsidRPr="00123198">
        <w:rPr>
          <w:rFonts w:ascii="Times New Roman" w:hAnsi="Times New Roman" w:cs="Times New Roman"/>
          <w:position w:val="-24"/>
          <w:sz w:val="28"/>
          <w:szCs w:val="28"/>
        </w:rPr>
        <w:object w:dxaOrig="3000" w:dyaOrig="620">
          <v:shape id="_x0000_i1163" type="#_x0000_t75" style="width:173.3pt;height:35.15pt" o:ole="">
            <v:imagedata r:id="rId387" o:title=""/>
          </v:shape>
          <o:OLEObject Type="Embed" ProgID="Equation.3" ShapeID="_x0000_i1163" DrawAspect="Content" ObjectID="_1686716130" r:id="rId388"/>
        </w:object>
      </w:r>
      <w:r w:rsidRPr="00123198">
        <w:rPr>
          <w:rFonts w:ascii="Times New Roman" w:hAnsi="Times New Roman" w:cs="Times New Roman"/>
          <w:iCs/>
          <w:position w:val="-1"/>
          <w:sz w:val="28"/>
          <w:szCs w:val="28"/>
        </w:rPr>
        <w:t xml:space="preserve">                          (4.87)</w:t>
      </w:r>
    </w:p>
    <w:p w:rsidR="0035584C" w:rsidRPr="00123198" w:rsidRDefault="0035584C" w:rsidP="00123198">
      <w:pPr>
        <w:widowControl w:val="0"/>
        <w:autoSpaceDE w:val="0"/>
        <w:autoSpaceDN w:val="0"/>
        <w:adjustRightInd w:val="0"/>
        <w:spacing w:after="0" w:line="360" w:lineRule="auto"/>
        <w:ind w:firstLine="709"/>
        <w:contextualSpacing/>
        <w:rPr>
          <w:rFonts w:ascii="Times New Roman" w:hAnsi="Times New Roman" w:cs="Times New Roman"/>
          <w:sz w:val="28"/>
          <w:szCs w:val="28"/>
        </w:rPr>
      </w:pPr>
    </w:p>
    <w:p w:rsidR="0035584C" w:rsidRPr="00123198" w:rsidRDefault="0035584C" w:rsidP="00123198">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Математична модель трубопроводу в динамічному режимі роботи за каналом регулювання має вигляд:</w:t>
      </w:r>
    </w:p>
    <w:p w:rsidR="0035584C" w:rsidRPr="00123198" w:rsidRDefault="0035584C" w:rsidP="00123198">
      <w:pPr>
        <w:widowControl w:val="0"/>
        <w:autoSpaceDE w:val="0"/>
        <w:autoSpaceDN w:val="0"/>
        <w:adjustRightInd w:val="0"/>
        <w:spacing w:after="0" w:line="360" w:lineRule="auto"/>
        <w:ind w:firstLine="709"/>
        <w:contextualSpacing/>
        <w:rPr>
          <w:rFonts w:ascii="Times New Roman" w:hAnsi="Times New Roman" w:cs="Times New Roman"/>
          <w:sz w:val="28"/>
          <w:szCs w:val="28"/>
        </w:rPr>
      </w:pPr>
    </w:p>
    <w:p w:rsidR="0035584C" w:rsidRPr="00123198" w:rsidRDefault="003E1B0E" w:rsidP="00123198">
      <w:pPr>
        <w:widowControl w:val="0"/>
        <w:autoSpaceDE w:val="0"/>
        <w:autoSpaceDN w:val="0"/>
        <w:adjustRightInd w:val="0"/>
        <w:spacing w:after="0" w:line="360" w:lineRule="auto"/>
        <w:ind w:firstLine="709"/>
        <w:contextualSpacing/>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=0.82x</m:t>
        </m:r>
        <m:d>
          <m:dPr>
            <m:begChr m:val="["/>
            <m:endChr m:val="]"/>
            <m:ctrlPr>
              <w:rPr>
                <w:rFonts w:ascii="Cambria Math" w:hAnsi="Cambria Math" w:cs="Times New Roman"/>
                <w:i/>
                <w:sz w:val="28"/>
                <w:szCs w:val="28"/>
              </w:rPr>
            </m:ctrlPr>
          </m:dPr>
          <m:e>
            <m:r>
              <w:rPr>
                <w:rFonts w:ascii="Cambria Math" w:hAnsi="Cambria Math" w:cs="Times New Roman"/>
                <w:sz w:val="28"/>
                <w:szCs w:val="28"/>
              </w:rPr>
              <m:t>1-</m:t>
            </m:r>
            <m:func>
              <m:funcPr>
                <m:ctrlPr>
                  <w:rPr>
                    <w:rFonts w:ascii="Cambria Math" w:hAnsi="Cambria Math" w:cs="Times New Roman"/>
                    <w:sz w:val="28"/>
                    <w:szCs w:val="28"/>
                  </w:rPr>
                </m:ctrlPr>
              </m:funcPr>
              <m:fName>
                <m:r>
                  <m:rPr>
                    <m:sty m:val="p"/>
                  </m:rPr>
                  <w:rPr>
                    <w:rFonts w:ascii="Cambria Math" w:hAns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5.21</m:t>
                        </m:r>
                      </m:den>
                    </m:f>
                  </m:e>
                </m:d>
                <m:ctrlPr>
                  <w:rPr>
                    <w:rFonts w:ascii="Cambria Math" w:hAnsi="Cambria Math" w:cs="Times New Roman"/>
                    <w:i/>
                    <w:sz w:val="28"/>
                    <w:szCs w:val="28"/>
                    <w:lang w:val="en-US"/>
                  </w:rPr>
                </m:ctrlPr>
              </m:e>
            </m:func>
          </m:e>
        </m:d>
        <m:r>
          <w:rPr>
            <w:rFonts w:ascii="Cambria Math" w:hAnsi="Cambria Math" w:cs="Times New Roman"/>
            <w:sz w:val="28"/>
            <w:szCs w:val="28"/>
          </w:rPr>
          <m:t xml:space="preserve"> </m:t>
        </m:r>
      </m:oMath>
      <w:r w:rsidR="0035584C" w:rsidRPr="00123198">
        <w:rPr>
          <w:rFonts w:ascii="Times New Roman" w:hAnsi="Times New Roman" w:cs="Times New Roman"/>
          <w:sz w:val="28"/>
          <w:szCs w:val="28"/>
        </w:rPr>
        <w:t>.                      (4.88)</w:t>
      </w:r>
    </w:p>
    <w:p w:rsidR="0035584C" w:rsidRPr="00123198" w:rsidRDefault="0035584C" w:rsidP="00123198">
      <w:pPr>
        <w:widowControl w:val="0"/>
        <w:autoSpaceDE w:val="0"/>
        <w:autoSpaceDN w:val="0"/>
        <w:adjustRightInd w:val="0"/>
        <w:spacing w:after="0" w:line="360" w:lineRule="auto"/>
        <w:ind w:firstLine="709"/>
        <w:contextualSpacing/>
        <w:rPr>
          <w:rFonts w:ascii="Times New Roman" w:hAnsi="Times New Roman" w:cs="Times New Roman"/>
          <w:sz w:val="28"/>
          <w:szCs w:val="28"/>
        </w:rPr>
      </w:pPr>
    </w:p>
    <w:p w:rsidR="0035584C" w:rsidRPr="00123198" w:rsidRDefault="0035584C" w:rsidP="00123198">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Передавальні ф</w:t>
      </w:r>
      <w:r w:rsidRPr="00123198">
        <w:rPr>
          <w:rFonts w:ascii="Times New Roman" w:hAnsi="Times New Roman" w:cs="Times New Roman"/>
          <w:spacing w:val="-3"/>
          <w:sz w:val="28"/>
          <w:szCs w:val="28"/>
        </w:rPr>
        <w:t>у</w:t>
      </w:r>
      <w:r w:rsidRPr="00123198">
        <w:rPr>
          <w:rFonts w:ascii="Times New Roman" w:hAnsi="Times New Roman" w:cs="Times New Roman"/>
          <w:sz w:val="28"/>
          <w:szCs w:val="28"/>
        </w:rPr>
        <w:t>нкції трубопроводу без ланки зап</w:t>
      </w:r>
      <w:r w:rsidRPr="00123198">
        <w:rPr>
          <w:rFonts w:ascii="Times New Roman" w:hAnsi="Times New Roman" w:cs="Times New Roman"/>
          <w:spacing w:val="-3"/>
          <w:sz w:val="28"/>
          <w:szCs w:val="28"/>
        </w:rPr>
        <w:t>і</w:t>
      </w:r>
      <w:r w:rsidRPr="00123198">
        <w:rPr>
          <w:rFonts w:ascii="Times New Roman" w:hAnsi="Times New Roman" w:cs="Times New Roman"/>
          <w:sz w:val="28"/>
          <w:szCs w:val="28"/>
        </w:rPr>
        <w:t>знення мають вигляд:</w:t>
      </w:r>
    </w:p>
    <w:tbl>
      <w:tblPr>
        <w:tblStyle w:val="af0"/>
        <w:tblpPr w:leftFromText="180" w:rightFromText="180" w:vertAnchor="text" w:tblpX="12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3"/>
        <w:gridCol w:w="3511"/>
      </w:tblGrid>
      <w:tr w:rsidR="0035584C" w:rsidRPr="00123198" w:rsidTr="00BF6DEB">
        <w:trPr>
          <w:trHeight w:val="854"/>
        </w:trPr>
        <w:tc>
          <w:tcPr>
            <w:tcW w:w="7054" w:type="dxa"/>
            <w:gridSpan w:val="2"/>
            <w:shd w:val="clear" w:color="auto" w:fill="auto"/>
          </w:tcPr>
          <w:p w:rsidR="0035584C" w:rsidRPr="00123198" w:rsidRDefault="003E1B0E" w:rsidP="00123198">
            <w:pPr>
              <w:autoSpaceDE w:val="0"/>
              <w:autoSpaceDN w:val="0"/>
              <w:adjustRightInd w:val="0"/>
              <w:spacing w:line="360" w:lineRule="auto"/>
              <w:ind w:firstLine="709"/>
              <w:contextualSpacing/>
              <w:jc w:val="both"/>
              <w:rPr>
                <w:rFonts w:eastAsiaTheme="minorHAnsi"/>
                <w:sz w:val="28"/>
                <w:szCs w:val="28"/>
                <w:lang w:val="uk-UA" w:eastAsia="en-US"/>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p</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0.82</m:t>
                    </m:r>
                  </m:num>
                  <m:den>
                    <m:r>
                      <w:rPr>
                        <w:rFonts w:ascii="Cambria Math" w:eastAsiaTheme="minorHAnsi" w:hAnsi="Cambria Math"/>
                        <w:sz w:val="28"/>
                        <w:szCs w:val="28"/>
                        <w:lang w:val="uk-UA" w:eastAsia="en-US"/>
                      </w:rPr>
                      <m:t>5.21s+1</m:t>
                    </m:r>
                  </m:den>
                </m:f>
                <m:r>
                  <w:rPr>
                    <w:rFonts w:ascii="Cambria Math" w:eastAsiaTheme="minorHAnsi" w:hAnsi="Cambria Math"/>
                    <w:sz w:val="28"/>
                    <w:szCs w:val="28"/>
                    <w:lang w:val="uk-UA" w:eastAsia="en-US"/>
                  </w:rPr>
                  <m:t>;</m:t>
                </m:r>
              </m:oMath>
            </m:oMathPara>
          </w:p>
          <w:p w:rsidR="0035584C" w:rsidRPr="00123198" w:rsidRDefault="0035584C" w:rsidP="00123198">
            <w:pPr>
              <w:widowControl w:val="0"/>
              <w:autoSpaceDE w:val="0"/>
              <w:autoSpaceDN w:val="0"/>
              <w:adjustRightInd w:val="0"/>
              <w:spacing w:line="360" w:lineRule="auto"/>
              <w:ind w:firstLine="709"/>
              <w:contextualSpacing/>
              <w:rPr>
                <w:sz w:val="28"/>
                <w:szCs w:val="28"/>
                <w:lang w:val="uk-UA"/>
              </w:rPr>
            </w:pPr>
          </w:p>
        </w:tc>
      </w:tr>
      <w:tr w:rsidR="0035584C" w:rsidRPr="00123198" w:rsidTr="00BF6DEB">
        <w:trPr>
          <w:trHeight w:val="62"/>
        </w:trPr>
        <w:tc>
          <w:tcPr>
            <w:tcW w:w="3543" w:type="dxa"/>
            <w:shd w:val="clear" w:color="auto" w:fill="auto"/>
          </w:tcPr>
          <w:p w:rsidR="0035584C" w:rsidRPr="00123198" w:rsidRDefault="003E1B0E" w:rsidP="00123198">
            <w:pPr>
              <w:autoSpaceDE w:val="0"/>
              <w:autoSpaceDN w:val="0"/>
              <w:adjustRightInd w:val="0"/>
              <w:spacing w:line="360" w:lineRule="auto"/>
              <w:ind w:firstLine="709"/>
              <w:contextualSpacing/>
              <w:jc w:val="both"/>
              <w:rPr>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z2</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=-1;</m:t>
                </m:r>
              </m:oMath>
            </m:oMathPara>
          </w:p>
        </w:tc>
        <w:tc>
          <w:tcPr>
            <w:tcW w:w="3511" w:type="dxa"/>
            <w:shd w:val="clear" w:color="auto" w:fill="auto"/>
          </w:tcPr>
          <w:p w:rsidR="0035584C" w:rsidRPr="00123198" w:rsidRDefault="003E1B0E" w:rsidP="00123198">
            <w:pPr>
              <w:autoSpaceDE w:val="0"/>
              <w:autoSpaceDN w:val="0"/>
              <w:adjustRightInd w:val="0"/>
              <w:spacing w:line="360" w:lineRule="auto"/>
              <w:ind w:firstLine="709"/>
              <w:contextualSpacing/>
              <w:jc w:val="both"/>
              <w:rPr>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z1</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0.82</m:t>
                    </m:r>
                  </m:num>
                  <m:den>
                    <m:r>
                      <w:rPr>
                        <w:rFonts w:ascii="Cambria Math" w:eastAsiaTheme="minorHAnsi" w:hAnsi="Cambria Math"/>
                        <w:sz w:val="28"/>
                        <w:szCs w:val="28"/>
                        <w:lang w:val="uk-UA" w:eastAsia="en-US"/>
                      </w:rPr>
                      <m:t>5.21s+1</m:t>
                    </m:r>
                  </m:den>
                </m:f>
                <m:r>
                  <w:rPr>
                    <w:rFonts w:ascii="Cambria Math" w:eastAsiaTheme="minorHAnsi" w:hAnsi="Cambria Math"/>
                    <w:sz w:val="28"/>
                    <w:szCs w:val="28"/>
                    <w:lang w:val="uk-UA" w:eastAsia="en-US"/>
                  </w:rPr>
                  <m:t>;</m:t>
                </m:r>
              </m:oMath>
            </m:oMathPara>
          </w:p>
        </w:tc>
      </w:tr>
    </w:tbl>
    <w:p w:rsidR="0035584C" w:rsidRPr="00123198" w:rsidRDefault="0035584C" w:rsidP="00123198">
      <w:pPr>
        <w:widowControl w:val="0"/>
        <w:autoSpaceDE w:val="0"/>
        <w:autoSpaceDN w:val="0"/>
        <w:adjustRightInd w:val="0"/>
        <w:spacing w:after="0" w:line="360" w:lineRule="auto"/>
        <w:ind w:firstLine="709"/>
        <w:contextualSpacing/>
        <w:rPr>
          <w:rFonts w:ascii="Times New Roman" w:hAnsi="Times New Roman" w:cs="Times New Roman"/>
          <w:sz w:val="28"/>
          <w:szCs w:val="28"/>
        </w:rPr>
      </w:pPr>
    </w:p>
    <w:p w:rsidR="0035584C" w:rsidRPr="00123198" w:rsidRDefault="0035584C" w:rsidP="00123198">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Визначаємо час запізнення:</w:t>
      </w:r>
    </w:p>
    <w:p w:rsidR="0035584C" w:rsidRPr="00123198" w:rsidRDefault="0035584C" w:rsidP="00123198">
      <w:pPr>
        <w:autoSpaceDE w:val="0"/>
        <w:autoSpaceDN w:val="0"/>
        <w:adjustRightInd w:val="0"/>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0"/>
          <w:sz w:val="28"/>
          <w:szCs w:val="28"/>
        </w:rPr>
        <w:drawing>
          <wp:inline distT="0" distB="0" distL="0" distR="0">
            <wp:extent cx="1020445" cy="340360"/>
            <wp:effectExtent l="0" t="0" r="8255" b="2540"/>
            <wp:docPr id="2382"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8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445" cy="34036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775970" cy="148590"/>
            <wp:effectExtent l="0" t="0" r="5080" b="3810"/>
            <wp:docPr id="238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9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Будуємо перехідний процес за каналом регулювання, враховуючи 5% зону:</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E1B0E" w:rsidP="00123198">
      <w:pPr>
        <w:spacing w:after="0" w:line="360" w:lineRule="auto"/>
        <w:ind w:firstLine="709"/>
        <w:contextualSpacing/>
        <w:jc w:val="center"/>
        <w:rPr>
          <w:rFonts w:ascii="Times New Roman" w:hAnsi="Times New Roman" w:cs="Times New Roman"/>
          <w:sz w:val="28"/>
          <w:szCs w:val="28"/>
          <w:lang w:val="en-US"/>
        </w:rPr>
      </w:pPr>
      <w:r w:rsidRPr="003E1B0E">
        <w:rPr>
          <w:rFonts w:ascii="Times New Roman" w:hAnsi="Times New Roman" w:cs="Times New Roman"/>
          <w:noProof/>
          <w:sz w:val="28"/>
          <w:szCs w:val="28"/>
          <w:lang w:val="uk-UA" w:eastAsia="uk-UA"/>
        </w:rPr>
        <w:lastRenderedPageBreak/>
        <w:pict>
          <v:line id="Прямая соединительная линия 118" o:spid="_x0000_s2101" style="position:absolute;left:0;text-align:left;z-index:251663360;visibility:visible;mso-width-relative:margin;mso-height-relative:margin" from="235.6pt,28.7pt" to="235.6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" strokecolor="black [3200]" strokeweight=".5pt">
            <v:stroke joinstyle="miter"/>
          </v:line>
        </w:pict>
      </w:r>
      <w:r w:rsidR="0035584C" w:rsidRPr="00123198">
        <w:rPr>
          <w:rFonts w:ascii="Times New Roman" w:hAnsi="Times New Roman" w:cs="Times New Roman"/>
          <w:noProof/>
          <w:sz w:val="28"/>
          <w:szCs w:val="28"/>
        </w:rPr>
        <w:drawing>
          <wp:inline distT="0" distB="0" distL="0" distR="0">
            <wp:extent cx="3810000" cy="3810000"/>
            <wp:effectExtent l="0" t="0" r="0" b="0"/>
            <wp:docPr id="2384"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cstate="print"/>
                    <a:stretch>
                      <a:fillRect/>
                    </a:stretch>
                  </pic:blipFill>
                  <pic:spPr>
                    <a:xfrm>
                      <a:off x="0" y="0"/>
                      <a:ext cx="3810000" cy="3810000"/>
                    </a:xfrm>
                    <a:prstGeom prst="rect">
                      <a:avLst/>
                    </a:prstGeom>
                  </pic:spPr>
                </pic:pic>
              </a:graphicData>
            </a:graphic>
          </wp:inline>
        </w:drawing>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Рис.4.10. Крива розгону (перехідного процесу) об’єкта керування за каналом регулювання</w:t>
      </w:r>
    </w:p>
    <w:p w:rsidR="0035584C" w:rsidRPr="00123198" w:rsidRDefault="0035584C" w:rsidP="00123198">
      <w:pPr>
        <w:spacing w:after="0" w:line="360" w:lineRule="auto"/>
        <w:ind w:firstLine="709"/>
        <w:jc w:val="both"/>
        <w:rPr>
          <w:rFonts w:ascii="Times New Roman" w:hAnsi="Times New Roman" w:cs="Times New Roman"/>
          <w:sz w:val="28"/>
          <w:szCs w:val="28"/>
        </w:rPr>
      </w:pP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Перехідний процес об’єкта керування має аперіодичну форму. Крива на графіку входить до 5 %-вої зони постійного значення вихідної величини, отже, перехідний процес – закінчений. У місці перетину 5% зони з кривою перехідного процесу опустимо перпендикуляр на числову вісь. Таким чином за графіком знайдемо час регулювання, який становить 16 с.</w:t>
      </w:r>
    </w:p>
    <w:p w:rsidR="0035584C" w:rsidRPr="00123198" w:rsidRDefault="0035584C"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t>Будуємо графіки частотних характеристик:</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542290" cy="148590"/>
            <wp:effectExtent l="0" t="0" r="0" b="3810"/>
            <wp:docPr id="238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3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9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80975" cy="148590"/>
            <wp:effectExtent l="0" t="0" r="9525" b="3810"/>
            <wp:docPr id="238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3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829310" cy="148590"/>
            <wp:effectExtent l="0" t="0" r="8890" b="3810"/>
            <wp:docPr id="238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39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31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27"/>
          <w:sz w:val="28"/>
          <w:szCs w:val="28"/>
        </w:rPr>
        <w:drawing>
          <wp:inline distT="0" distB="0" distL="0" distR="0">
            <wp:extent cx="2722245" cy="340360"/>
            <wp:effectExtent l="0" t="0" r="1905" b="2540"/>
            <wp:docPr id="238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39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2245" cy="34036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988695" cy="148590"/>
            <wp:effectExtent l="0" t="0" r="1905" b="3810"/>
            <wp:docPr id="238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3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869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3810000" cy="3810000"/>
            <wp:effectExtent l="0" t="0" r="0" b="0"/>
            <wp:docPr id="239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cstate="print"/>
                    <a:stretch>
                      <a:fillRect/>
                    </a:stretch>
                  </pic:blipFill>
                  <pic:spPr>
                    <a:xfrm>
                      <a:off x="0" y="0"/>
                      <a:ext cx="3810000" cy="3810000"/>
                    </a:xfrm>
                    <a:prstGeom prst="rect">
                      <a:avLst/>
                    </a:prstGeom>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Рис.4.11. Дійсна частотна характеристика</w:t>
      </w:r>
    </w:p>
    <w:p w:rsidR="0035584C" w:rsidRPr="00123198" w:rsidRDefault="0035584C" w:rsidP="00123198">
      <w:pPr>
        <w:spacing w:after="0" w:line="360" w:lineRule="auto"/>
        <w:ind w:firstLine="709"/>
        <w:rPr>
          <w:rFonts w:ascii="Times New Roman" w:hAnsi="Times New Roman" w:cs="Times New Roman"/>
          <w:sz w:val="28"/>
          <w:szCs w:val="28"/>
          <w:lang w:val="en-US"/>
        </w:rPr>
      </w:pP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861060" cy="148590"/>
            <wp:effectExtent l="0" t="0" r="0" b="3810"/>
            <wp:docPr id="2391"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3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106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27"/>
          <w:sz w:val="28"/>
          <w:szCs w:val="28"/>
        </w:rPr>
        <w:drawing>
          <wp:inline distT="0" distB="0" distL="0" distR="0">
            <wp:extent cx="2806700" cy="340360"/>
            <wp:effectExtent l="0" t="0" r="0" b="2540"/>
            <wp:docPr id="239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3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6700" cy="34036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946150" cy="148590"/>
            <wp:effectExtent l="0" t="0" r="6350" b="3810"/>
            <wp:docPr id="2393"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4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150" cy="148590"/>
                    </a:xfrm>
                    <a:prstGeom prst="rect">
                      <a:avLst/>
                    </a:prstGeom>
                    <a:noFill/>
                    <a:ln>
                      <a:noFill/>
                    </a:ln>
                  </pic:spPr>
                </pic:pic>
              </a:graphicData>
            </a:graphic>
          </wp:inline>
        </w:drawing>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3810000" cy="3810000"/>
            <wp:effectExtent l="0" t="0" r="0" b="0"/>
            <wp:docPr id="2394"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cstate="print"/>
                    <a:stretch>
                      <a:fillRect/>
                    </a:stretch>
                  </pic:blipFill>
                  <pic:spPr>
                    <a:xfrm>
                      <a:off x="0" y="0"/>
                      <a:ext cx="3810000" cy="3810000"/>
                    </a:xfrm>
                    <a:prstGeom prst="rect">
                      <a:avLst/>
                    </a:prstGeom>
                  </pic:spPr>
                </pic:pic>
              </a:graphicData>
            </a:graphic>
          </wp:inline>
        </w:drawing>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Рис.4.12. Уявна частотна характеристика</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1031240" cy="223520"/>
            <wp:effectExtent l="0" t="0" r="0" b="5080"/>
            <wp:docPr id="2395"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4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240" cy="22352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140"/>
          <w:sz w:val="28"/>
          <w:szCs w:val="28"/>
        </w:rPr>
        <w:drawing>
          <wp:inline distT="0" distB="0" distL="0" distR="0">
            <wp:extent cx="4933315" cy="1052830"/>
            <wp:effectExtent l="0" t="0" r="635" b="0"/>
            <wp:docPr id="239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4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315" cy="105283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925195" cy="148590"/>
            <wp:effectExtent l="0" t="0" r="8255" b="3810"/>
            <wp:docPr id="2397"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40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 cy="148590"/>
                    </a:xfrm>
                    <a:prstGeom prst="rect">
                      <a:avLst/>
                    </a:prstGeom>
                    <a:noFill/>
                    <a:ln>
                      <a:noFill/>
                    </a:ln>
                  </pic:spPr>
                </pic:pic>
              </a:graphicData>
            </a:graphic>
          </wp:inline>
        </w:drawing>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3810000" cy="3810000"/>
            <wp:effectExtent l="0" t="0" r="0" b="0"/>
            <wp:docPr id="2398"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cstate="print"/>
                    <a:stretch>
                      <a:fillRect/>
                    </a:stretch>
                  </pic:blipFill>
                  <pic:spPr>
                    <a:xfrm>
                      <a:off x="0" y="0"/>
                      <a:ext cx="3810000" cy="3810000"/>
                    </a:xfrm>
                    <a:prstGeom prst="rect">
                      <a:avLst/>
                    </a:prstGeom>
                  </pic:spPr>
                </pic:pic>
              </a:graphicData>
            </a:graphic>
          </wp:inline>
        </w:drawing>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Рис.4.13. Амплітудно частотна характеристика</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062990" cy="318770"/>
            <wp:effectExtent l="0" t="0" r="3810" b="5080"/>
            <wp:docPr id="2399"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4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2990" cy="3187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22"/>
          <w:sz w:val="28"/>
          <w:szCs w:val="28"/>
        </w:rPr>
        <w:drawing>
          <wp:inline distT="0" distB="0" distL="0" distR="0">
            <wp:extent cx="1892300" cy="318770"/>
            <wp:effectExtent l="0" t="0" r="0" b="5080"/>
            <wp:docPr id="2400"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40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00" cy="3187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925195" cy="148590"/>
            <wp:effectExtent l="0" t="0" r="8255" b="3810"/>
            <wp:docPr id="2401"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0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3810000" cy="3810000"/>
            <wp:effectExtent l="0" t="0" r="0" b="0"/>
            <wp:docPr id="2402"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cstate="print"/>
                    <a:stretch>
                      <a:fillRect/>
                    </a:stretch>
                  </pic:blipFill>
                  <pic:spPr>
                    <a:xfrm>
                      <a:off x="0" y="0"/>
                      <a:ext cx="3810000" cy="3810000"/>
                    </a:xfrm>
                    <a:prstGeom prst="rect">
                      <a:avLst/>
                    </a:prstGeom>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Рис.4.14. Фазо-частотна характеристика</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Найвищий вплив на систему трубопроводу має канал збурення </w:t>
      </w:r>
      <m:oMath>
        <m:r>
          <w:rPr>
            <w:rFonts w:ascii="Cambria Math" w:hAnsi="Cambria Math" w:cs="Times New Roman"/>
            <w:sz w:val="28"/>
            <w:szCs w:val="28"/>
          </w:rPr>
          <m:t>μ→Р</m:t>
        </m:r>
      </m:oMath>
      <w:r w:rsidRPr="00123198">
        <w:rPr>
          <w:rFonts w:ascii="Times New Roman" w:hAnsi="Times New Roman" w:cs="Times New Roman"/>
          <w:sz w:val="28"/>
          <w:szCs w:val="28"/>
        </w:rPr>
        <w:t>, та його перехідна функція аналогічна каналу збурення. Звідси логічно припустити, що перехідна та частотні характеристики за каналом збурення будуть також аперіодичними.</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color w:val="auto"/>
          <w:sz w:val="28"/>
          <w:szCs w:val="28"/>
        </w:rPr>
      </w:pPr>
      <w:r w:rsidRPr="00123198">
        <w:rPr>
          <w:rFonts w:ascii="Times New Roman" w:hAnsi="Times New Roman" w:cs="Times New Roman"/>
          <w:color w:val="auto"/>
          <w:sz w:val="28"/>
          <w:szCs w:val="28"/>
        </w:rPr>
        <w:t>4.4.2. Розрахунок перехідних процесів динамічного режиму роботи кожухотрубного теплообмінника</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Визначимо необхідні для розрахунків параметри:</w:t>
      </w:r>
    </w:p>
    <w:p w:rsidR="0035584C" w:rsidRPr="00123198" w:rsidRDefault="0035584C" w:rsidP="00123198">
      <w:pPr>
        <w:pStyle w:val="aa"/>
        <w:numPr>
          <w:ilvl w:val="0"/>
          <w:numId w:val="4"/>
        </w:numPr>
        <w:spacing w:line="360" w:lineRule="auto"/>
        <w:ind w:left="0" w:firstLine="709"/>
        <w:jc w:val="both"/>
        <w:rPr>
          <w:sz w:val="28"/>
          <w:szCs w:val="28"/>
        </w:rPr>
      </w:pPr>
      <w:r w:rsidRPr="00123198">
        <w:rPr>
          <w:sz w:val="28"/>
          <w:szCs w:val="28"/>
        </w:rPr>
        <w:t>Витрата теплоносія:</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690370" cy="340360"/>
            <wp:effectExtent l="0" t="0" r="5080" b="2540"/>
            <wp:docPr id="2403"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4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0370" cy="34036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701675" cy="148590"/>
            <wp:effectExtent l="0" t="0" r="3175" b="3810"/>
            <wp:docPr id="240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4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35584C" w:rsidRPr="00123198" w:rsidRDefault="0035584C" w:rsidP="00123198">
      <w:pPr>
        <w:pStyle w:val="aa"/>
        <w:numPr>
          <w:ilvl w:val="0"/>
          <w:numId w:val="4"/>
        </w:numPr>
        <w:spacing w:line="360" w:lineRule="auto"/>
        <w:ind w:left="0" w:firstLine="709"/>
        <w:jc w:val="both"/>
        <w:rPr>
          <w:sz w:val="28"/>
          <w:szCs w:val="28"/>
        </w:rPr>
      </w:pPr>
      <w:r w:rsidRPr="00123198">
        <w:rPr>
          <w:sz w:val="28"/>
          <w:szCs w:val="28"/>
        </w:rPr>
        <w:t>Сталі часу:</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7"/>
          <w:sz w:val="28"/>
          <w:szCs w:val="28"/>
        </w:rPr>
        <w:drawing>
          <wp:inline distT="0" distB="0" distL="0" distR="0">
            <wp:extent cx="935355" cy="340360"/>
            <wp:effectExtent l="0" t="0" r="0" b="2540"/>
            <wp:docPr id="2405"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5355" cy="34036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lastRenderedPageBreak/>
        <w:drawing>
          <wp:inline distT="0" distB="0" distL="0" distR="0">
            <wp:extent cx="775970" cy="148590"/>
            <wp:effectExtent l="0" t="0" r="5080" b="3810"/>
            <wp:docPr id="240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7"/>
          <w:sz w:val="28"/>
          <w:szCs w:val="28"/>
        </w:rPr>
        <w:drawing>
          <wp:inline distT="0" distB="0" distL="0" distR="0">
            <wp:extent cx="1456690" cy="340360"/>
            <wp:effectExtent l="0" t="0" r="0" b="2540"/>
            <wp:docPr id="2407"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4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6690" cy="34036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840105" cy="148590"/>
            <wp:effectExtent l="0" t="0" r="0" b="3810"/>
            <wp:docPr id="240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4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0105" cy="148590"/>
                    </a:xfrm>
                    <a:prstGeom prst="rect">
                      <a:avLst/>
                    </a:prstGeom>
                    <a:noFill/>
                    <a:ln>
                      <a:noFill/>
                    </a:ln>
                  </pic:spPr>
                </pic:pic>
              </a:graphicData>
            </a:graphic>
          </wp:inline>
        </w:drawing>
      </w:r>
    </w:p>
    <w:p w:rsidR="0035584C" w:rsidRPr="00123198" w:rsidRDefault="0035584C" w:rsidP="00123198">
      <w:pPr>
        <w:pStyle w:val="aa"/>
        <w:numPr>
          <w:ilvl w:val="0"/>
          <w:numId w:val="4"/>
        </w:numPr>
        <w:spacing w:line="360" w:lineRule="auto"/>
        <w:ind w:left="0" w:firstLine="709"/>
        <w:jc w:val="both"/>
        <w:rPr>
          <w:sz w:val="28"/>
          <w:szCs w:val="28"/>
        </w:rPr>
      </w:pPr>
      <w:r w:rsidRPr="00123198">
        <w:rPr>
          <w:sz w:val="28"/>
          <w:szCs w:val="28"/>
        </w:rPr>
        <w:t>Коефіцієнта об’єкта:</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7"/>
          <w:sz w:val="28"/>
          <w:szCs w:val="28"/>
        </w:rPr>
        <w:drawing>
          <wp:inline distT="0" distB="0" distL="0" distR="0">
            <wp:extent cx="1116330" cy="340360"/>
            <wp:effectExtent l="0" t="0" r="7620" b="2540"/>
            <wp:docPr id="2409"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4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6330" cy="34036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775970" cy="148590"/>
            <wp:effectExtent l="0" t="0" r="5080" b="3810"/>
            <wp:docPr id="241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4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818515" cy="318770"/>
            <wp:effectExtent l="0" t="0" r="635" b="5080"/>
            <wp:docPr id="2411"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4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8515" cy="3187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775970" cy="148590"/>
            <wp:effectExtent l="0" t="0" r="5080" b="3810"/>
            <wp:docPr id="241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4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7"/>
          <w:sz w:val="28"/>
          <w:szCs w:val="28"/>
        </w:rPr>
        <w:drawing>
          <wp:inline distT="0" distB="0" distL="0" distR="0">
            <wp:extent cx="2030730" cy="340360"/>
            <wp:effectExtent l="0" t="0" r="7620" b="2540"/>
            <wp:docPr id="2413"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4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0730" cy="34036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861060" cy="148590"/>
            <wp:effectExtent l="0" t="0" r="0" b="3810"/>
            <wp:docPr id="241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4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106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7"/>
          <w:sz w:val="28"/>
          <w:szCs w:val="28"/>
        </w:rPr>
        <w:drawing>
          <wp:inline distT="0" distB="0" distL="0" distR="0">
            <wp:extent cx="1934845" cy="340360"/>
            <wp:effectExtent l="0" t="0" r="8255" b="2540"/>
            <wp:docPr id="2415"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4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4845" cy="34036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775970" cy="148590"/>
            <wp:effectExtent l="0" t="0" r="5080" b="3810"/>
            <wp:docPr id="241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4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5"/>
          <w:sz w:val="28"/>
          <w:szCs w:val="28"/>
        </w:rPr>
        <w:drawing>
          <wp:inline distT="0" distB="0" distL="0" distR="0">
            <wp:extent cx="1934845" cy="361315"/>
            <wp:effectExtent l="0" t="0" r="8255" b="635"/>
            <wp:docPr id="2417"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4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4845" cy="36131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840105" cy="148590"/>
            <wp:effectExtent l="0" t="0" r="0" b="3810"/>
            <wp:docPr id="241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4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010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137920" cy="318770"/>
            <wp:effectExtent l="0" t="0" r="5080" b="5080"/>
            <wp:docPr id="2419"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4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920" cy="3187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903605" cy="148590"/>
            <wp:effectExtent l="0" t="0" r="0" b="3810"/>
            <wp:docPr id="2420"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4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360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137920" cy="318770"/>
            <wp:effectExtent l="0" t="0" r="5080" b="5080"/>
            <wp:docPr id="2421"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4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920" cy="3187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861060" cy="148590"/>
            <wp:effectExtent l="0" t="0" r="0" b="3810"/>
            <wp:docPr id="2422"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4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106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137920" cy="318770"/>
            <wp:effectExtent l="0" t="0" r="5080" b="5080"/>
            <wp:docPr id="2423"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4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920" cy="3187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775970" cy="148590"/>
            <wp:effectExtent l="0" t="0" r="5080" b="3810"/>
            <wp:docPr id="2424"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4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076325" cy="347345"/>
            <wp:effectExtent l="0" t="0" r="9525" b="0"/>
            <wp:docPr id="2425"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34734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775335" cy="150495"/>
            <wp:effectExtent l="0" t="0" r="5715" b="1905"/>
            <wp:docPr id="2426"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335"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111250" cy="347345"/>
            <wp:effectExtent l="0" t="0" r="0" b="0"/>
            <wp:docPr id="2427"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1250" cy="34734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833120" cy="150495"/>
            <wp:effectExtent l="0" t="0" r="5080" b="1905"/>
            <wp:docPr id="2428"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120" cy="150495"/>
                    </a:xfrm>
                    <a:prstGeom prst="rect">
                      <a:avLst/>
                    </a:prstGeom>
                    <a:noFill/>
                    <a:ln>
                      <a:noFill/>
                    </a:ln>
                  </pic:spPr>
                </pic:pic>
              </a:graphicData>
            </a:graphic>
          </wp:inline>
        </w:drawing>
      </w:r>
    </w:p>
    <w:p w:rsidR="0035584C" w:rsidRPr="00123198" w:rsidRDefault="0035584C" w:rsidP="00123198">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Диференц</w:t>
      </w:r>
      <w:r w:rsidRPr="00123198">
        <w:rPr>
          <w:rFonts w:ascii="Times New Roman" w:hAnsi="Times New Roman" w:cs="Times New Roman"/>
          <w:spacing w:val="-3"/>
          <w:sz w:val="28"/>
          <w:szCs w:val="28"/>
        </w:rPr>
        <w:t>і</w:t>
      </w:r>
      <w:r w:rsidRPr="00123198">
        <w:rPr>
          <w:rFonts w:ascii="Times New Roman" w:hAnsi="Times New Roman" w:cs="Times New Roman"/>
          <w:sz w:val="28"/>
          <w:szCs w:val="28"/>
        </w:rPr>
        <w:t>альне р</w:t>
      </w:r>
      <w:r w:rsidRPr="00123198">
        <w:rPr>
          <w:rFonts w:ascii="Times New Roman" w:hAnsi="Times New Roman" w:cs="Times New Roman"/>
          <w:spacing w:val="-4"/>
          <w:sz w:val="28"/>
          <w:szCs w:val="28"/>
        </w:rPr>
        <w:t>і</w:t>
      </w:r>
      <w:r w:rsidRPr="00123198">
        <w:rPr>
          <w:rFonts w:ascii="Times New Roman" w:hAnsi="Times New Roman" w:cs="Times New Roman"/>
          <w:sz w:val="28"/>
          <w:szCs w:val="28"/>
        </w:rPr>
        <w:t xml:space="preserve">вняння, яке описує підігрівач у динамічному режимі </w:t>
      </w:r>
      <w:r w:rsidRPr="00123198">
        <w:rPr>
          <w:rFonts w:ascii="Times New Roman" w:hAnsi="Times New Roman" w:cs="Times New Roman"/>
          <w:sz w:val="28"/>
          <w:szCs w:val="28"/>
        </w:rPr>
        <w:lastRenderedPageBreak/>
        <w:t>роботи описується таким рівнянням</w:t>
      </w:r>
    </w:p>
    <w:p w:rsidR="0035584C" w:rsidRPr="00123198" w:rsidRDefault="0035584C" w:rsidP="00123198">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35584C" w:rsidRPr="00123198" w:rsidRDefault="0035584C" w:rsidP="00123198">
      <w:pPr>
        <w:widowControl w:val="0"/>
        <w:autoSpaceDE w:val="0"/>
        <w:autoSpaceDN w:val="0"/>
        <w:adjustRightInd w:val="0"/>
        <w:spacing w:after="0" w:line="360" w:lineRule="auto"/>
        <w:ind w:firstLine="709"/>
        <w:jc w:val="right"/>
        <w:rPr>
          <w:rFonts w:ascii="Times New Roman" w:hAnsi="Times New Roman" w:cs="Times New Roman"/>
          <w:iCs/>
          <w:position w:val="-1"/>
          <w:sz w:val="28"/>
          <w:szCs w:val="28"/>
        </w:rPr>
      </w:pPr>
      <w:r w:rsidRPr="00123198">
        <w:rPr>
          <w:rFonts w:ascii="Times New Roman" w:hAnsi="Times New Roman" w:cs="Times New Roman"/>
          <w:position w:val="-28"/>
          <w:sz w:val="28"/>
          <w:szCs w:val="28"/>
        </w:rPr>
        <w:object w:dxaOrig="7580" w:dyaOrig="700">
          <v:shape id="_x0000_i1164" type="#_x0000_t75" style="width:380.1pt;height:35.15pt" o:ole="">
            <v:imagedata r:id="rId432" o:title=""/>
          </v:shape>
          <o:OLEObject Type="Embed" ProgID="Equation.3" ShapeID="_x0000_i1164" DrawAspect="Content" ObjectID="_1686716131" r:id="rId433"/>
        </w:object>
      </w:r>
      <w:r w:rsidRPr="00123198">
        <w:rPr>
          <w:rFonts w:ascii="Times New Roman" w:hAnsi="Times New Roman" w:cs="Times New Roman"/>
          <w:iCs/>
          <w:position w:val="-1"/>
          <w:sz w:val="28"/>
          <w:szCs w:val="28"/>
        </w:rPr>
        <w:t xml:space="preserve">  (4.89)</w:t>
      </w:r>
    </w:p>
    <w:p w:rsidR="0035584C" w:rsidRPr="00123198" w:rsidRDefault="0035584C" w:rsidP="00123198">
      <w:pPr>
        <w:widowControl w:val="0"/>
        <w:autoSpaceDE w:val="0"/>
        <w:autoSpaceDN w:val="0"/>
        <w:adjustRightInd w:val="0"/>
        <w:spacing w:after="0" w:line="360" w:lineRule="auto"/>
        <w:ind w:firstLine="709"/>
        <w:rPr>
          <w:rFonts w:ascii="Times New Roman" w:hAnsi="Times New Roman" w:cs="Times New Roman"/>
          <w:sz w:val="28"/>
          <w:szCs w:val="28"/>
        </w:rPr>
      </w:pPr>
    </w:p>
    <w:p w:rsidR="0035584C" w:rsidRPr="00123198" w:rsidRDefault="0035584C" w:rsidP="00123198">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Тепер перевіримо відношення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m:t>
                </m:r>
              </m:sup>
            </m:sSup>
          </m:num>
          <m:den>
            <m:rad>
              <m:radPr>
                <m:degHide m:val="on"/>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e>
            </m:rad>
          </m:den>
        </m:f>
      </m:oMath>
      <w:r w:rsidRPr="00123198">
        <w:rPr>
          <w:rFonts w:ascii="Times New Roman" w:hAnsi="Times New Roman" w:cs="Times New Roman"/>
          <w:sz w:val="28"/>
          <w:szCs w:val="28"/>
        </w:rPr>
        <w:t>:</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32"/>
          <w:sz w:val="28"/>
          <w:szCs w:val="28"/>
        </w:rPr>
        <w:drawing>
          <wp:inline distT="0" distB="0" distL="0" distR="0">
            <wp:extent cx="752475" cy="405130"/>
            <wp:effectExtent l="0" t="0" r="9525" b="0"/>
            <wp:docPr id="2429"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40513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706120" cy="150495"/>
            <wp:effectExtent l="0" t="0" r="0" b="1905"/>
            <wp:docPr id="2430"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120" cy="150495"/>
                    </a:xfrm>
                    <a:prstGeom prst="rect">
                      <a:avLst/>
                    </a:prstGeom>
                    <a:noFill/>
                    <a:ln>
                      <a:noFill/>
                    </a:ln>
                  </pic:spPr>
                </pic:pic>
              </a:graphicData>
            </a:graphic>
          </wp:inline>
        </w:drawing>
      </w:r>
    </w:p>
    <w:p w:rsidR="0035584C" w:rsidRPr="00123198" w:rsidRDefault="0035584C" w:rsidP="00123198">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Математична модель підігрівача газоподібного аміаку в динамічному режимі роботи за каналом регулювання має вигляд:</w:t>
      </w:r>
    </w:p>
    <w:p w:rsidR="0035584C" w:rsidRPr="00123198" w:rsidRDefault="0035584C" w:rsidP="00123198">
      <w:pPr>
        <w:widowControl w:val="0"/>
        <w:autoSpaceDE w:val="0"/>
        <w:autoSpaceDN w:val="0"/>
        <w:adjustRightInd w:val="0"/>
        <w:spacing w:after="0" w:line="360" w:lineRule="auto"/>
        <w:ind w:firstLine="709"/>
        <w:rPr>
          <w:rFonts w:ascii="Times New Roman" w:hAnsi="Times New Roman" w:cs="Times New Roman"/>
          <w:sz w:val="28"/>
          <w:szCs w:val="28"/>
        </w:rPr>
      </w:pPr>
    </w:p>
    <w:p w:rsidR="0035584C" w:rsidRPr="00123198" w:rsidRDefault="003E1B0E" w:rsidP="00123198">
      <w:pPr>
        <w:widowControl w:val="0"/>
        <w:autoSpaceDE w:val="0"/>
        <w:autoSpaceDN w:val="0"/>
        <w:adjustRightInd w:val="0"/>
        <w:spacing w:after="0" w:line="36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=0,006x</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den>
            </m:f>
            <m:func>
              <m:funcPr>
                <m:ctrlPr>
                  <w:rPr>
                    <w:rFonts w:ascii="Cambria Math" w:hAnsi="Cambria Math" w:cs="Times New Roman"/>
                    <w:sz w:val="28"/>
                    <w:szCs w:val="28"/>
                  </w:rPr>
                </m:ctrlPr>
              </m:funcPr>
              <m:fName>
                <m:r>
                  <m:rPr>
                    <m:sty m:val="p"/>
                  </m:rPr>
                  <w:rPr>
                    <w:rFonts w:ascii="Cambria Math" w:hAns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r>
                      <w:rPr>
                        <w:rFonts w:ascii="Cambria Math" w:hAnsi="Cambria Math" w:cs="Times New Roman"/>
                        <w:sz w:val="28"/>
                        <w:szCs w:val="28"/>
                        <w:lang w:val="en-US"/>
                      </w:rPr>
                      <m:t>t</m:t>
                    </m:r>
                  </m:e>
                </m:d>
                <m:ctrlPr>
                  <w:rPr>
                    <w:rFonts w:ascii="Cambria Math" w:hAnsi="Cambria Math" w:cs="Times New Roman"/>
                    <w:i/>
                    <w:sz w:val="28"/>
                    <w:szCs w:val="28"/>
                    <w:lang w:val="en-US"/>
                  </w:rPr>
                </m:ctrlPr>
              </m:e>
            </m:func>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den>
            </m:f>
            <m:func>
              <m:funcPr>
                <m:ctrlPr>
                  <w:rPr>
                    <w:rFonts w:ascii="Cambria Math" w:hAnsi="Cambria Math" w:cs="Times New Roman"/>
                    <w:sz w:val="28"/>
                    <w:szCs w:val="28"/>
                  </w:rPr>
                </m:ctrlPr>
              </m:funcPr>
              <m:fName>
                <m:r>
                  <m:rPr>
                    <m:sty m:val="p"/>
                  </m:rPr>
                  <w:rPr>
                    <w:rFonts w:ascii="Cambria Math" w:hAns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lang w:val="en-US"/>
                      </w:rPr>
                      <m:t>t</m:t>
                    </m:r>
                  </m:e>
                </m:d>
                <m:ctrlPr>
                  <w:rPr>
                    <w:rFonts w:ascii="Cambria Math" w:hAnsi="Cambria Math" w:cs="Times New Roman"/>
                    <w:i/>
                    <w:sz w:val="28"/>
                    <w:szCs w:val="28"/>
                    <w:lang w:val="en-US"/>
                  </w:rPr>
                </m:ctrlPr>
              </m:e>
            </m:func>
          </m:e>
        </m:d>
      </m:oMath>
      <w:r w:rsidR="0035584C" w:rsidRPr="00123198">
        <w:rPr>
          <w:rFonts w:ascii="Times New Roman" w:hAnsi="Times New Roman" w:cs="Times New Roman"/>
          <w:sz w:val="28"/>
          <w:szCs w:val="28"/>
        </w:rPr>
        <w:t xml:space="preserve">      (4.90)</w:t>
      </w:r>
    </w:p>
    <w:p w:rsidR="0035584C" w:rsidRPr="00123198" w:rsidRDefault="0035584C" w:rsidP="00123198">
      <w:pPr>
        <w:widowControl w:val="0"/>
        <w:autoSpaceDE w:val="0"/>
        <w:autoSpaceDN w:val="0"/>
        <w:adjustRightInd w:val="0"/>
        <w:spacing w:after="0" w:line="360" w:lineRule="auto"/>
        <w:ind w:firstLine="709"/>
        <w:rPr>
          <w:rFonts w:ascii="Times New Roman" w:hAnsi="Times New Roman" w:cs="Times New Roman"/>
          <w:sz w:val="28"/>
          <w:szCs w:val="28"/>
        </w:rPr>
      </w:pPr>
    </w:p>
    <w:p w:rsidR="0035584C" w:rsidRPr="00123198" w:rsidRDefault="0035584C" w:rsidP="00123198">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Передавальні ф</w:t>
      </w:r>
      <w:r w:rsidRPr="00123198">
        <w:rPr>
          <w:rFonts w:ascii="Times New Roman" w:hAnsi="Times New Roman" w:cs="Times New Roman"/>
          <w:spacing w:val="-3"/>
          <w:sz w:val="28"/>
          <w:szCs w:val="28"/>
        </w:rPr>
        <w:t>у</w:t>
      </w:r>
      <w:r w:rsidRPr="00123198">
        <w:rPr>
          <w:rFonts w:ascii="Times New Roman" w:hAnsi="Times New Roman" w:cs="Times New Roman"/>
          <w:sz w:val="28"/>
          <w:szCs w:val="28"/>
        </w:rPr>
        <w:t>нкції підігрівача аміаку без ланки зап</w:t>
      </w:r>
      <w:r w:rsidRPr="00123198">
        <w:rPr>
          <w:rFonts w:ascii="Times New Roman" w:hAnsi="Times New Roman" w:cs="Times New Roman"/>
          <w:spacing w:val="-3"/>
          <w:sz w:val="28"/>
          <w:szCs w:val="28"/>
        </w:rPr>
        <w:t>і</w:t>
      </w:r>
      <w:r w:rsidRPr="00123198">
        <w:rPr>
          <w:rFonts w:ascii="Times New Roman" w:hAnsi="Times New Roman" w:cs="Times New Roman"/>
          <w:sz w:val="28"/>
          <w:szCs w:val="28"/>
        </w:rPr>
        <w:t>знення мають вигляд:</w:t>
      </w:r>
    </w:p>
    <w:tbl>
      <w:tblPr>
        <w:tblStyle w:val="af0"/>
        <w:tblpPr w:leftFromText="180" w:rightFromText="180" w:vertAnchor="text" w:tblpX="386" w:tblpY="1"/>
        <w:tblOverlap w:val="nev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5"/>
        <w:gridCol w:w="4678"/>
      </w:tblGrid>
      <w:tr w:rsidR="0035584C" w:rsidRPr="00123198" w:rsidTr="00BF6DEB">
        <w:tc>
          <w:tcPr>
            <w:tcW w:w="9493" w:type="dxa"/>
            <w:gridSpan w:val="2"/>
            <w:shd w:val="clear" w:color="auto" w:fill="auto"/>
          </w:tcPr>
          <w:p w:rsidR="0035584C" w:rsidRPr="00123198" w:rsidRDefault="003E1B0E" w:rsidP="00123198">
            <w:pPr>
              <w:autoSpaceDE w:val="0"/>
              <w:autoSpaceDN w:val="0"/>
              <w:adjustRightInd w:val="0"/>
              <w:spacing w:line="360" w:lineRule="auto"/>
              <w:ind w:firstLine="709"/>
              <w:jc w:val="both"/>
              <w:rPr>
                <w:rFonts w:eastAsiaTheme="minorHAnsi"/>
                <w:sz w:val="28"/>
                <w:szCs w:val="28"/>
                <w:lang w:val="uk-UA" w:eastAsia="en-US"/>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p</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0,006</m:t>
                    </m:r>
                  </m:num>
                  <m:den>
                    <m:r>
                      <w:rPr>
                        <w:rFonts w:ascii="Cambria Math" w:eastAsiaTheme="minorHAnsi" w:hAnsi="Cambria Math"/>
                        <w:sz w:val="28"/>
                        <w:szCs w:val="28"/>
                        <w:lang w:val="uk-UA" w:eastAsia="en-US"/>
                      </w:rPr>
                      <m:t>-0.025</m:t>
                    </m:r>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en-US" w:eastAsia="en-US"/>
                          </w:rPr>
                          <m:t>jw</m:t>
                        </m:r>
                      </m:e>
                      <m:sup>
                        <m:r>
                          <w:rPr>
                            <w:rFonts w:ascii="Cambria Math" w:eastAsiaTheme="minorHAnsi" w:hAnsi="Cambria Math"/>
                            <w:sz w:val="28"/>
                            <w:szCs w:val="28"/>
                            <w:lang w:val="uk-UA" w:eastAsia="en-US"/>
                          </w:rPr>
                          <m:t>2</m:t>
                        </m:r>
                      </m:sup>
                    </m:sSup>
                    <m:r>
                      <w:rPr>
                        <w:rFonts w:ascii="Cambria Math" w:eastAsiaTheme="minorHAnsi" w:hAnsi="Cambria Math"/>
                        <w:sz w:val="28"/>
                        <w:szCs w:val="28"/>
                        <w:lang w:val="uk-UA" w:eastAsia="en-US"/>
                      </w:rPr>
                      <m:t>+0.55iw+1</m:t>
                    </m:r>
                  </m:den>
                </m:f>
                <m:r>
                  <w:rPr>
                    <w:rFonts w:ascii="Cambria Math" w:eastAsiaTheme="minorHAnsi" w:hAnsi="Cambria Math"/>
                    <w:sz w:val="28"/>
                    <w:szCs w:val="28"/>
                    <w:lang w:val="uk-UA" w:eastAsia="en-US"/>
                  </w:rPr>
                  <m:t>;</m:t>
                </m:r>
              </m:oMath>
            </m:oMathPara>
          </w:p>
          <w:p w:rsidR="0035584C" w:rsidRPr="00123198" w:rsidRDefault="0035584C" w:rsidP="00123198">
            <w:pPr>
              <w:widowControl w:val="0"/>
              <w:autoSpaceDE w:val="0"/>
              <w:autoSpaceDN w:val="0"/>
              <w:adjustRightInd w:val="0"/>
              <w:spacing w:line="360" w:lineRule="auto"/>
              <w:ind w:firstLine="709"/>
              <w:rPr>
                <w:sz w:val="28"/>
                <w:szCs w:val="28"/>
                <w:lang w:val="uk-UA"/>
              </w:rPr>
            </w:pPr>
          </w:p>
        </w:tc>
      </w:tr>
      <w:tr w:rsidR="0035584C" w:rsidRPr="00123198" w:rsidTr="00BF6DEB">
        <w:trPr>
          <w:trHeight w:val="62"/>
        </w:trPr>
        <w:tc>
          <w:tcPr>
            <w:tcW w:w="4815" w:type="dxa"/>
            <w:shd w:val="clear" w:color="auto" w:fill="auto"/>
          </w:tcPr>
          <w:p w:rsidR="0035584C" w:rsidRPr="00123198" w:rsidRDefault="003E1B0E" w:rsidP="00123198">
            <w:pPr>
              <w:autoSpaceDE w:val="0"/>
              <w:autoSpaceDN w:val="0"/>
              <w:adjustRightInd w:val="0"/>
              <w:spacing w:line="360" w:lineRule="auto"/>
              <w:ind w:firstLine="709"/>
              <w:jc w:val="both"/>
              <w:rPr>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z2</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0.26(0,51</m:t>
                    </m:r>
                    <m:r>
                      <w:rPr>
                        <w:rFonts w:ascii="Cambria Math" w:eastAsiaTheme="minorHAnsi" w:hAnsi="Cambria Math"/>
                        <w:sz w:val="28"/>
                        <w:szCs w:val="28"/>
                        <w:lang w:val="en-US" w:eastAsia="en-US"/>
                      </w:rPr>
                      <m:t>jw+1</m:t>
                    </m:r>
                    <m:r>
                      <w:rPr>
                        <w:rFonts w:ascii="Cambria Math" w:eastAsiaTheme="minorHAnsi" w:hAnsi="Cambria Math"/>
                        <w:sz w:val="28"/>
                        <w:szCs w:val="28"/>
                        <w:lang w:val="uk-UA" w:eastAsia="en-US"/>
                      </w:rPr>
                      <m:t>)</m:t>
                    </m:r>
                  </m:num>
                  <m:den>
                    <m:r>
                      <w:rPr>
                        <w:rFonts w:ascii="Cambria Math" w:eastAsiaTheme="minorHAnsi" w:hAnsi="Cambria Math"/>
                        <w:sz w:val="28"/>
                        <w:szCs w:val="28"/>
                        <w:lang w:val="uk-UA" w:eastAsia="en-US"/>
                      </w:rPr>
                      <m:t>-0.025</m:t>
                    </m:r>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en-US" w:eastAsia="en-US"/>
                          </w:rPr>
                          <m:t>sjw</m:t>
                        </m:r>
                      </m:e>
                      <m:sup>
                        <m:r>
                          <w:rPr>
                            <w:rFonts w:ascii="Cambria Math" w:eastAsiaTheme="minorHAnsi" w:hAnsi="Cambria Math"/>
                            <w:sz w:val="28"/>
                            <w:szCs w:val="28"/>
                            <w:lang w:val="uk-UA" w:eastAsia="en-US"/>
                          </w:rPr>
                          <m:t>2</m:t>
                        </m:r>
                      </m:sup>
                    </m:sSup>
                    <m:r>
                      <w:rPr>
                        <w:rFonts w:ascii="Cambria Math" w:eastAsiaTheme="minorHAnsi" w:hAnsi="Cambria Math"/>
                        <w:sz w:val="28"/>
                        <w:szCs w:val="28"/>
                        <w:lang w:val="uk-UA" w:eastAsia="en-US"/>
                      </w:rPr>
                      <m:t>+0.55jw+1</m:t>
                    </m:r>
                  </m:den>
                </m:f>
                <m:r>
                  <w:rPr>
                    <w:rFonts w:ascii="Cambria Math" w:eastAsiaTheme="minorHAnsi" w:hAnsi="Cambria Math"/>
                    <w:sz w:val="28"/>
                    <w:szCs w:val="28"/>
                    <w:lang w:val="uk-UA" w:eastAsia="en-US"/>
                  </w:rPr>
                  <m:t>;</m:t>
                </m:r>
              </m:oMath>
            </m:oMathPara>
          </w:p>
        </w:tc>
        <w:tc>
          <w:tcPr>
            <w:tcW w:w="4678" w:type="dxa"/>
            <w:shd w:val="clear" w:color="auto" w:fill="auto"/>
          </w:tcPr>
          <w:p w:rsidR="0035584C" w:rsidRPr="00123198" w:rsidRDefault="003E1B0E" w:rsidP="00123198">
            <w:pPr>
              <w:autoSpaceDE w:val="0"/>
              <w:autoSpaceDN w:val="0"/>
              <w:adjustRightInd w:val="0"/>
              <w:spacing w:line="360" w:lineRule="auto"/>
              <w:ind w:firstLine="709"/>
              <w:jc w:val="both"/>
              <w:rPr>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z3</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1.27(0.51jw+1)</m:t>
                    </m:r>
                  </m:num>
                  <m:den>
                    <m:r>
                      <w:rPr>
                        <w:rFonts w:ascii="Cambria Math" w:eastAsiaTheme="minorHAnsi" w:hAnsi="Cambria Math"/>
                        <w:sz w:val="28"/>
                        <w:szCs w:val="28"/>
                        <w:lang w:val="uk-UA" w:eastAsia="en-US"/>
                      </w:rPr>
                      <m:t>-0.025</m:t>
                    </m:r>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en-US" w:eastAsia="en-US"/>
                          </w:rPr>
                          <m:t>sjw</m:t>
                        </m:r>
                      </m:e>
                      <m:sup>
                        <m:r>
                          <w:rPr>
                            <w:rFonts w:ascii="Cambria Math" w:eastAsiaTheme="minorHAnsi" w:hAnsi="Cambria Math"/>
                            <w:sz w:val="28"/>
                            <w:szCs w:val="28"/>
                            <w:lang w:val="uk-UA" w:eastAsia="en-US"/>
                          </w:rPr>
                          <m:t>2</m:t>
                        </m:r>
                      </m:sup>
                    </m:sSup>
                    <m:r>
                      <w:rPr>
                        <w:rFonts w:ascii="Cambria Math" w:eastAsiaTheme="minorHAnsi" w:hAnsi="Cambria Math"/>
                        <w:sz w:val="28"/>
                        <w:szCs w:val="28"/>
                        <w:lang w:val="uk-UA" w:eastAsia="en-US"/>
                      </w:rPr>
                      <m:t>+0.55jw+1</m:t>
                    </m:r>
                  </m:den>
                </m:f>
                <m:r>
                  <w:rPr>
                    <w:rFonts w:ascii="Cambria Math" w:eastAsiaTheme="minorHAnsi" w:hAnsi="Cambria Math"/>
                    <w:sz w:val="28"/>
                    <w:szCs w:val="28"/>
                    <w:lang w:val="uk-UA" w:eastAsia="en-US"/>
                  </w:rPr>
                  <m:t>.</m:t>
                </m:r>
              </m:oMath>
            </m:oMathPara>
          </w:p>
        </w:tc>
      </w:tr>
    </w:tbl>
    <w:p w:rsidR="0035584C" w:rsidRPr="00123198" w:rsidRDefault="0035584C" w:rsidP="00123198">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35584C" w:rsidRPr="00123198" w:rsidRDefault="0035584C" w:rsidP="00123198">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Знаходження часу запізнення:</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733425" cy="340360"/>
            <wp:effectExtent l="0" t="0" r="9525" b="2540"/>
            <wp:docPr id="2431"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4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34036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840105" cy="148590"/>
            <wp:effectExtent l="0" t="0" r="0" b="3810"/>
            <wp:docPr id="2432"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4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010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7"/>
          <w:sz w:val="28"/>
          <w:szCs w:val="28"/>
        </w:rPr>
        <w:drawing>
          <wp:inline distT="0" distB="0" distL="0" distR="0">
            <wp:extent cx="1658620" cy="340360"/>
            <wp:effectExtent l="0" t="0" r="0" b="2540"/>
            <wp:docPr id="2433"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4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8620" cy="34036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701675" cy="148590"/>
            <wp:effectExtent l="0" t="0" r="3175" b="3810"/>
            <wp:docPr id="2434"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818515" cy="170180"/>
            <wp:effectExtent l="0" t="0" r="635" b="1270"/>
            <wp:docPr id="2435"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4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8515" cy="1701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701675" cy="148590"/>
            <wp:effectExtent l="0" t="0" r="3175" b="3810"/>
            <wp:docPr id="2436"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4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lastRenderedPageBreak/>
        <w:t>Розрахував передавальну функцію ми отримуємо криву перехідного процесу:</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925195" cy="148590"/>
            <wp:effectExtent l="0" t="0" r="8255" b="3810"/>
            <wp:docPr id="2437"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4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sz w:val="28"/>
          <w:szCs w:val="28"/>
        </w:rPr>
        <w:drawing>
          <wp:inline distT="0" distB="0" distL="0" distR="0">
            <wp:extent cx="3810000" cy="3810000"/>
            <wp:effectExtent l="0" t="0" r="0" b="0"/>
            <wp:docPr id="2438"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cstate="print"/>
                    <a:stretch>
                      <a:fillRect/>
                    </a:stretch>
                  </pic:blipFill>
                  <pic:spPr>
                    <a:xfrm>
                      <a:off x="0" y="0"/>
                      <a:ext cx="3810000" cy="3810000"/>
                    </a:xfrm>
                    <a:prstGeom prst="rect">
                      <a:avLst/>
                    </a:prstGeom>
                  </pic:spPr>
                </pic:pic>
              </a:graphicData>
            </a:graphic>
          </wp:inline>
        </w:drawing>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 4.15. Крива перехідного процесу об’єкта керування</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Побудуємо 5%-ову зону та визначимо час регулювання (рис. 4.4).</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2190115" cy="148590"/>
            <wp:effectExtent l="0" t="0" r="635" b="3810"/>
            <wp:docPr id="2439"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11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903605" cy="148590"/>
            <wp:effectExtent l="0" t="0" r="0" b="3810"/>
            <wp:docPr id="2440"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360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850900" cy="148590"/>
            <wp:effectExtent l="0" t="0" r="6350" b="3810"/>
            <wp:docPr id="244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090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903605" cy="148590"/>
            <wp:effectExtent l="0" t="0" r="0" b="3810"/>
            <wp:docPr id="2442"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360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850900" cy="148590"/>
            <wp:effectExtent l="0" t="0" r="6350" b="3810"/>
            <wp:docPr id="2443"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0900"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903605" cy="148590"/>
            <wp:effectExtent l="0" t="0" r="0" b="3810"/>
            <wp:docPr id="2444"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3605" cy="1485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1595120" cy="148590"/>
            <wp:effectExtent l="0" t="0" r="5080" b="3810"/>
            <wp:docPr id="2445"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4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5120" cy="148590"/>
                    </a:xfrm>
                    <a:prstGeom prst="rect">
                      <a:avLst/>
                    </a:prstGeom>
                    <a:noFill/>
                    <a:ln>
                      <a:noFill/>
                    </a:ln>
                  </pic:spPr>
                </pic:pic>
              </a:graphicData>
            </a:graphic>
          </wp:inline>
        </w:drawing>
      </w:r>
    </w:p>
    <w:p w:rsidR="0035584C" w:rsidRPr="00123198" w:rsidRDefault="0035584C" w:rsidP="00123198">
      <w:pPr>
        <w:spacing w:after="0" w:line="360" w:lineRule="auto"/>
        <w:ind w:firstLine="709"/>
        <w:rPr>
          <w:rFonts w:ascii="Times New Roman" w:hAnsi="Times New Roman" w:cs="Times New Roman"/>
          <w:b/>
          <w:bCs/>
          <w:sz w:val="28"/>
          <w:szCs w:val="28"/>
        </w:rPr>
      </w:pPr>
    </w:p>
    <w:p w:rsidR="0035584C" w:rsidRPr="00123198" w:rsidRDefault="003E1B0E"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3E1B0E">
        <w:rPr>
          <w:rFonts w:ascii="Times New Roman" w:hAnsi="Times New Roman" w:cs="Times New Roman"/>
          <w:noProof/>
          <w:sz w:val="28"/>
          <w:szCs w:val="28"/>
          <w:lang w:val="uk-UA" w:eastAsia="uk-UA"/>
        </w:rPr>
        <w:lastRenderedPageBreak/>
        <w:pict>
          <v:line id="Прямая соединительная линия 1458" o:spid="_x0000_s2100" style="position:absolute;left:0;text-align:left;z-index:251662336;visibility:visible;mso-width-relative:margin;mso-height-relative:margin" from="209.65pt,29.65pt" to="210.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" strokecolor="black [3200]" strokeweight=".5pt">
            <v:stroke joinstyle="miter"/>
          </v:line>
        </w:pict>
      </w:r>
      <w:r w:rsidR="0035584C" w:rsidRPr="00123198">
        <w:rPr>
          <w:rFonts w:ascii="Times New Roman" w:hAnsi="Times New Roman" w:cs="Times New Roman"/>
          <w:noProof/>
          <w:sz w:val="28"/>
          <w:szCs w:val="28"/>
        </w:rPr>
        <w:drawing>
          <wp:inline distT="0" distB="0" distL="0" distR="0">
            <wp:extent cx="3810000" cy="3810000"/>
            <wp:effectExtent l="0" t="0" r="0" b="0"/>
            <wp:docPr id="2446"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cstate="print"/>
                    <a:stretch>
                      <a:fillRect/>
                    </a:stretch>
                  </pic:blipFill>
                  <pic:spPr>
                    <a:xfrm>
                      <a:off x="0" y="0"/>
                      <a:ext cx="3810000" cy="3810000"/>
                    </a:xfrm>
                    <a:prstGeom prst="rect">
                      <a:avLst/>
                    </a:prstGeom>
                  </pic:spPr>
                </pic:pic>
              </a:graphicData>
            </a:graphic>
          </wp:inline>
        </w:drawing>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 4.16. Крива розгону (перехідного процесу) підігрівача аміаку</w:t>
      </w: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p>
    <w:p w:rsidR="0035584C" w:rsidRPr="00123198" w:rsidRDefault="0035584C" w:rsidP="00123198">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За кривою перехідного процесу знайдемо час регулювання, який становить 1.6 c.</w:t>
      </w:r>
    </w:p>
    <w:p w:rsidR="0035584C" w:rsidRPr="00123198" w:rsidRDefault="0035584C" w:rsidP="00123198">
      <w:pPr>
        <w:spacing w:after="0" w:line="360" w:lineRule="auto"/>
        <w:ind w:firstLine="709"/>
        <w:contextualSpacing/>
        <w:rPr>
          <w:rFonts w:ascii="Times New Roman" w:hAnsi="Times New Roman" w:cs="Times New Roman"/>
          <w:sz w:val="28"/>
          <w:szCs w:val="28"/>
        </w:rPr>
      </w:pPr>
      <w:r w:rsidRPr="00123198">
        <w:rPr>
          <w:rFonts w:ascii="Times New Roman" w:hAnsi="Times New Roman" w:cs="Times New Roman"/>
          <w:sz w:val="28"/>
          <w:szCs w:val="28"/>
        </w:rPr>
        <w:t>Тепер побудуємо графіки частотних характеристик:</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546100" cy="154305"/>
            <wp:effectExtent l="0" t="0" r="6350" b="0"/>
            <wp:docPr id="2447"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3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00" cy="154305"/>
                    </a:xfrm>
                    <a:prstGeom prst="rect">
                      <a:avLst/>
                    </a:prstGeom>
                    <a:noFill/>
                    <a:ln>
                      <a:noFill/>
                    </a:ln>
                  </pic:spPr>
                </pic:pic>
              </a:graphicData>
            </a:graphic>
          </wp:inline>
        </w:drawing>
      </w:r>
    </w:p>
    <w:p w:rsidR="0035584C" w:rsidRPr="00123198" w:rsidRDefault="0035584C" w:rsidP="00123198">
      <w:pPr>
        <w:pStyle w:val="MapleOutput1"/>
        <w:spacing w:line="360" w:lineRule="auto"/>
        <w:ind w:firstLine="709"/>
        <w:rPr>
          <w:sz w:val="28"/>
          <w:szCs w:val="28"/>
        </w:rPr>
      </w:pPr>
      <w:r w:rsidRPr="00123198">
        <w:rPr>
          <w:noProof/>
          <w:position w:val="-7"/>
          <w:sz w:val="28"/>
          <w:szCs w:val="28"/>
          <w:lang w:val="ru-RU" w:eastAsia="ru-RU"/>
        </w:rPr>
        <w:drawing>
          <wp:inline distT="0" distB="0" distL="0" distR="0">
            <wp:extent cx="178435" cy="154305"/>
            <wp:effectExtent l="0" t="0" r="0" b="0"/>
            <wp:docPr id="244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3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123198">
        <w:rPr>
          <w:noProof/>
          <w:position w:val="-7"/>
          <w:sz w:val="28"/>
          <w:szCs w:val="28"/>
          <w:lang w:val="ru-RU" w:eastAsia="ru-RU"/>
        </w:rPr>
        <w:drawing>
          <wp:inline distT="0" distB="0" distL="0" distR="0">
            <wp:extent cx="178435" cy="154305"/>
            <wp:effectExtent l="0" t="0" r="0" b="0"/>
            <wp:docPr id="2449"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3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831215" cy="154305"/>
            <wp:effectExtent l="0" t="0" r="6985" b="0"/>
            <wp:docPr id="245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4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215"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27"/>
          <w:sz w:val="28"/>
          <w:szCs w:val="28"/>
        </w:rPr>
        <w:drawing>
          <wp:inline distT="0" distB="0" distL="0" distR="0">
            <wp:extent cx="3622040" cy="344170"/>
            <wp:effectExtent l="0" t="0" r="0" b="0"/>
            <wp:docPr id="2451"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4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040" cy="3441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1080770" cy="154305"/>
            <wp:effectExtent l="0" t="0" r="5080" b="0"/>
            <wp:docPr id="2452"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4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770" cy="154305"/>
                    </a:xfrm>
                    <a:prstGeom prst="rect">
                      <a:avLst/>
                    </a:prstGeom>
                    <a:noFill/>
                    <a:ln>
                      <a:noFill/>
                    </a:ln>
                  </pic:spPr>
                </pic:pic>
              </a:graphicData>
            </a:graphic>
          </wp:inline>
        </w:drawing>
      </w:r>
    </w:p>
    <w:p w:rsidR="0035584C" w:rsidRPr="00123198" w:rsidRDefault="0035584C" w:rsidP="00123198">
      <w:pPr>
        <w:spacing w:after="0" w:line="360" w:lineRule="auto"/>
        <w:ind w:firstLine="709"/>
        <w:rPr>
          <w:rFonts w:ascii="Times New Roman" w:hAnsi="Times New Roman" w:cs="Times New Roman"/>
          <w:b/>
          <w:bCs/>
          <w:sz w:val="28"/>
          <w:szCs w:val="28"/>
        </w:rPr>
      </w:pPr>
    </w:p>
    <w:p w:rsidR="0035584C" w:rsidRPr="00123198" w:rsidRDefault="0035584C" w:rsidP="00123198">
      <w:pPr>
        <w:autoSpaceDE w:val="0"/>
        <w:autoSpaceDN w:val="0"/>
        <w:adjustRightInd w:val="0"/>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3810000" cy="3810000"/>
            <wp:effectExtent l="0" t="0" r="0" b="0"/>
            <wp:docPr id="2453"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cstate="print"/>
                    <a:stretch>
                      <a:fillRect/>
                    </a:stretch>
                  </pic:blipFill>
                  <pic:spPr>
                    <a:xfrm>
                      <a:off x="0" y="0"/>
                      <a:ext cx="3810000" cy="3810000"/>
                    </a:xfrm>
                    <a:prstGeom prst="rect">
                      <a:avLst/>
                    </a:prstGeom>
                  </pic:spPr>
                </pic:pic>
              </a:graphicData>
            </a:graphic>
          </wp:inline>
        </w:drawing>
      </w:r>
    </w:p>
    <w:p w:rsidR="0035584C" w:rsidRPr="00123198" w:rsidRDefault="0035584C" w:rsidP="00123198">
      <w:pPr>
        <w:pStyle w:val="ad"/>
        <w:spacing w:after="0" w:line="360" w:lineRule="auto"/>
        <w:ind w:left="0" w:firstLine="709"/>
        <w:contextualSpacing/>
        <w:jc w:val="center"/>
        <w:rPr>
          <w:rFonts w:ascii="Times New Roman" w:hAnsi="Times New Roman" w:cs="Times New Roman"/>
          <w:sz w:val="28"/>
          <w:szCs w:val="28"/>
          <w:lang w:val="uk-UA"/>
        </w:rPr>
      </w:pPr>
      <w:r w:rsidRPr="00123198">
        <w:rPr>
          <w:rFonts w:ascii="Times New Roman" w:hAnsi="Times New Roman" w:cs="Times New Roman"/>
          <w:sz w:val="28"/>
          <w:szCs w:val="28"/>
          <w:lang w:val="uk-UA"/>
        </w:rPr>
        <w:t>Рис. 4.17. Дійсна частотна характеристика</w:t>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854710" cy="154305"/>
            <wp:effectExtent l="0" t="0" r="2540" b="0"/>
            <wp:docPr id="245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4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27"/>
          <w:sz w:val="28"/>
          <w:szCs w:val="28"/>
        </w:rPr>
        <w:drawing>
          <wp:inline distT="0" distB="0" distL="0" distR="0">
            <wp:extent cx="3622040" cy="344170"/>
            <wp:effectExtent l="0" t="0" r="0" b="0"/>
            <wp:docPr id="2455"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4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040" cy="3441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1080770" cy="154305"/>
            <wp:effectExtent l="0" t="0" r="5080" b="0"/>
            <wp:docPr id="245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4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770"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3810000" cy="3810000"/>
            <wp:effectExtent l="0" t="0" r="0" b="0"/>
            <wp:docPr id="245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 cstate="print"/>
                    <a:stretch>
                      <a:fillRect/>
                    </a:stretch>
                  </pic:blipFill>
                  <pic:spPr>
                    <a:xfrm>
                      <a:off x="0" y="0"/>
                      <a:ext cx="3810000" cy="3810000"/>
                    </a:xfrm>
                    <a:prstGeom prst="rect">
                      <a:avLst/>
                    </a:prstGeom>
                  </pic:spPr>
                </pic:pic>
              </a:graphicData>
            </a:graphic>
          </wp:inline>
        </w:drawing>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 4.18. Уявна частотна характеристика</w:t>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1033145" cy="213995"/>
            <wp:effectExtent l="0" t="0" r="0" b="0"/>
            <wp:docPr id="2458"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3145" cy="2139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128"/>
          <w:sz w:val="28"/>
          <w:szCs w:val="28"/>
        </w:rPr>
        <w:drawing>
          <wp:inline distT="0" distB="0" distL="0" distR="0">
            <wp:extent cx="4928235" cy="985520"/>
            <wp:effectExtent l="0" t="0" r="5715" b="5080"/>
            <wp:docPr id="2459"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4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8235" cy="98552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1056640" cy="154305"/>
            <wp:effectExtent l="0" t="0" r="0" b="0"/>
            <wp:docPr id="2460"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4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6640"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3810000" cy="3810000"/>
            <wp:effectExtent l="0" t="0" r="0" b="0"/>
            <wp:docPr id="2461"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cstate="print"/>
                    <a:stretch>
                      <a:fillRect/>
                    </a:stretch>
                  </pic:blipFill>
                  <pic:spPr>
                    <a:xfrm>
                      <a:off x="0" y="0"/>
                      <a:ext cx="3810000" cy="3810000"/>
                    </a:xfrm>
                    <a:prstGeom prst="rect">
                      <a:avLst/>
                    </a:prstGeom>
                  </pic:spPr>
                </pic:pic>
              </a:graphicData>
            </a:graphic>
          </wp:inline>
        </w:drawing>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 4.19. Амплітудо-частотна характеристика</w:t>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1068705" cy="308610"/>
            <wp:effectExtent l="0" t="0" r="0" b="0"/>
            <wp:docPr id="2462"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4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8705" cy="3086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55"/>
          <w:sz w:val="28"/>
          <w:szCs w:val="28"/>
        </w:rPr>
        <w:drawing>
          <wp:inline distT="0" distB="0" distL="0" distR="0">
            <wp:extent cx="3978275" cy="700405"/>
            <wp:effectExtent l="0" t="0" r="3175" b="4445"/>
            <wp:docPr id="246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4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8275" cy="7004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7"/>
          <w:sz w:val="28"/>
          <w:szCs w:val="28"/>
        </w:rPr>
        <w:drawing>
          <wp:inline distT="0" distB="0" distL="0" distR="0">
            <wp:extent cx="985520" cy="154305"/>
            <wp:effectExtent l="0" t="0" r="5080" b="0"/>
            <wp:docPr id="2464"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4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5520" cy="154305"/>
                    </a:xfrm>
                    <a:prstGeom prst="rect">
                      <a:avLst/>
                    </a:prstGeom>
                    <a:noFill/>
                    <a:ln>
                      <a:noFill/>
                    </a:ln>
                  </pic:spPr>
                </pic:pic>
              </a:graphicData>
            </a:graphic>
          </wp:inline>
        </w:drawing>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3810000" cy="3810000"/>
            <wp:effectExtent l="0" t="0" r="0" b="0"/>
            <wp:docPr id="2465"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cstate="print"/>
                    <a:stretch>
                      <a:fillRect/>
                    </a:stretch>
                  </pic:blipFill>
                  <pic:spPr>
                    <a:xfrm>
                      <a:off x="0" y="0"/>
                      <a:ext cx="3810000" cy="3810000"/>
                    </a:xfrm>
                    <a:prstGeom prst="rect">
                      <a:avLst/>
                    </a:prstGeom>
                  </pic:spPr>
                </pic:pic>
              </a:graphicData>
            </a:graphic>
          </wp:inline>
        </w:drawing>
      </w:r>
    </w:p>
    <w:p w:rsidR="0035584C" w:rsidRPr="00123198" w:rsidRDefault="0035584C" w:rsidP="00123198">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sz w:val="28"/>
          <w:szCs w:val="28"/>
        </w:rPr>
        <w:t>Рис. 4.20. Фазо-частотна характеристика</w:t>
      </w:r>
    </w:p>
    <w:p w:rsidR="0035584C" w:rsidRPr="00123198" w:rsidRDefault="0035584C"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br w:type="page"/>
      </w:r>
    </w:p>
    <w:p w:rsidR="0035584C" w:rsidRPr="00123198" w:rsidRDefault="0035584C" w:rsidP="00123198">
      <w:pPr>
        <w:pStyle w:val="1"/>
        <w:spacing w:before="0" w:line="360" w:lineRule="auto"/>
        <w:ind w:firstLine="709"/>
        <w:jc w:val="center"/>
        <w:rPr>
          <w:rFonts w:ascii="Times New Roman" w:hAnsi="Times New Roman" w:cs="Times New Roman"/>
          <w:b w:val="0"/>
          <w:bCs w:val="0"/>
          <w:color w:val="auto"/>
        </w:rPr>
      </w:pPr>
      <w:r w:rsidRPr="00123198">
        <w:rPr>
          <w:rFonts w:ascii="Times New Roman" w:hAnsi="Times New Roman" w:cs="Times New Roman"/>
          <w:color w:val="auto"/>
        </w:rPr>
        <w:lastRenderedPageBreak/>
        <w:t>РОЗДІЛ 5. СИНТЕЗ ДВОКОНТУРНОЇ КАСКАДНОЇ СИСТЕМИ АВТОМАТИЧНОГО РЕГУЛЮВАННЯ (САР) ТЕМПЕРАТУРИ АМІАКУ У ПІДІГРІВАЧІ</w:t>
      </w:r>
    </w:p>
    <w:p w:rsidR="0035584C" w:rsidRPr="00123198" w:rsidRDefault="0035584C" w:rsidP="00123198">
      <w:pPr>
        <w:spacing w:after="0" w:line="360" w:lineRule="auto"/>
        <w:ind w:firstLine="709"/>
        <w:rPr>
          <w:rFonts w:ascii="Times New Roman" w:hAnsi="Times New Roman" w:cs="Times New Roman"/>
          <w:bCs/>
          <w:sz w:val="28"/>
          <w:szCs w:val="28"/>
        </w:rPr>
      </w:pP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Якість роботи системи керування визначається властивостями об′єкта, характеристиками регулятора, а також точкою вимірювання вихідної координати та величиною і характером збурення. Іноді якість регулювання одноконтурної системи керування модна істотно покращити за допомогою порівняно незначних удосконалень, наприклад, за рахунок зменшення часу чистого запізнення або сталої часу об’єкта керування, використання позиціонера для покращення роботи виконавчого механізму, уведення в регулятор додаткового впливу за похідною тощо. Якщо після цього якість системи керування залишається незадовільною, то необхідно розглянути можливість використання більш складних систем керування .</w:t>
      </w: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Один із шляхів покращення роботи системи керування полягає у використанні додаткових регуляторів. Найкращим способом використання відхилень вихідної координати є побудова схеми каскадного керування. Вихід основного (зовнішнього) регулятора використовується для формування та зміни задання допоміжного (внутрішнього) регулятора, який безпосередньо діє на виконавчий механізм регулюючого органу. Головна перевага каскадного керування полягає в поліпшенні якості роботи системи при будь-яких збуреннях за навантаженістю, а також при великій інерційності об′єкта за каналом регулювання. Якщо збурення прикладені до входу об′єкта, то допоміжний регулятор починає виконувати регулюючий вплив ще до того, як на виході системи з′явиться яке-небудь відхилення; похибка при цьому може бути зменшена до 10 – 100 разів порівняно з одноконтурним керуванням.</w:t>
      </w: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Каскадні АСК широко використовують для регулювання технологічних процесів, наприклад температури, рівня, концентрації. У більшості випадків </w:t>
      </w:r>
      <w:r w:rsidRPr="00123198">
        <w:rPr>
          <w:rFonts w:ascii="Times New Roman" w:hAnsi="Times New Roman" w:cs="Times New Roman"/>
          <w:sz w:val="28"/>
          <w:szCs w:val="28"/>
        </w:rPr>
        <w:lastRenderedPageBreak/>
        <w:t>внутрішнім є контур стабілізації витрати матеріального чи теплового потоків, проміжної температури і тиску [3].</w:t>
      </w:r>
    </w:p>
    <w:p w:rsidR="0035584C" w:rsidRPr="00123198" w:rsidRDefault="0035584C" w:rsidP="00123198">
      <w:pPr>
        <w:pStyle w:val="2"/>
        <w:spacing w:line="360" w:lineRule="auto"/>
        <w:ind w:firstLine="709"/>
        <w:rPr>
          <w:b w:val="0"/>
        </w:rPr>
      </w:pPr>
      <w:r w:rsidRPr="00123198">
        <w:t>5.1. Розробка функціональної та структурної схеми двоконтурної каскадної САР температури аміаку в підігрівачі, описання їх роботи та вибір технічних засобів автоматизації</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Функціональна схема двоконтурної каскадної АСК показана на рис. 5.1.</w:t>
      </w: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Перший контур (внутрішній) цієї АСК призначений для стабілізації витрати теплового чи матеріального потоку, який є сильним збурюючим параметром. При зміні збурення z</w:t>
      </w:r>
      <w:r w:rsidRPr="00123198">
        <w:rPr>
          <w:rFonts w:ascii="Times New Roman" w:hAnsi="Times New Roman" w:cs="Times New Roman"/>
          <w:sz w:val="28"/>
          <w:szCs w:val="28"/>
          <w:vertAlign w:val="subscript"/>
        </w:rPr>
        <w:t xml:space="preserve">1 </w:t>
      </w:r>
      <w:r w:rsidRPr="00123198">
        <w:rPr>
          <w:rFonts w:ascii="Times New Roman" w:hAnsi="Times New Roman" w:cs="Times New Roman"/>
          <w:sz w:val="28"/>
          <w:szCs w:val="28"/>
        </w:rPr>
        <w:t>від його нормованого значення давач D</w:t>
      </w:r>
      <w:r w:rsidRPr="00123198">
        <w:rPr>
          <w:rFonts w:ascii="Times New Roman" w:hAnsi="Times New Roman" w:cs="Times New Roman"/>
          <w:sz w:val="28"/>
          <w:szCs w:val="28"/>
          <w:vertAlign w:val="subscript"/>
        </w:rPr>
        <w:t>1</w:t>
      </w:r>
      <w:r w:rsidRPr="00123198">
        <w:rPr>
          <w:rFonts w:ascii="Times New Roman" w:hAnsi="Times New Roman" w:cs="Times New Roman"/>
          <w:sz w:val="28"/>
          <w:szCs w:val="28"/>
        </w:rPr>
        <w:t xml:space="preserve"> змінює вихідний сигнал y</w:t>
      </w:r>
      <w:r w:rsidRPr="00123198">
        <w:rPr>
          <w:rFonts w:ascii="Times New Roman" w:hAnsi="Times New Roman" w:cs="Times New Roman"/>
          <w:sz w:val="28"/>
          <w:szCs w:val="28"/>
          <w:vertAlign w:val="subscript"/>
        </w:rPr>
        <w:t>d1</w:t>
      </w:r>
      <w:r w:rsidRPr="00123198">
        <w:rPr>
          <w:rFonts w:ascii="Times New Roman" w:hAnsi="Times New Roman" w:cs="Times New Roman"/>
          <w:sz w:val="28"/>
          <w:szCs w:val="28"/>
        </w:rPr>
        <w:t>, який з допомогою проміжного перетворювача ПП1формує сигнал зворотного зв’язку у</w:t>
      </w:r>
      <w:r w:rsidRPr="00123198">
        <w:rPr>
          <w:rFonts w:ascii="Times New Roman" w:hAnsi="Times New Roman" w:cs="Times New Roman"/>
          <w:sz w:val="28"/>
          <w:szCs w:val="28"/>
          <w:vertAlign w:val="subscript"/>
        </w:rPr>
        <w:t>зв1</w:t>
      </w:r>
      <w:r w:rsidRPr="00123198">
        <w:rPr>
          <w:rFonts w:ascii="Times New Roman" w:hAnsi="Times New Roman" w:cs="Times New Roman"/>
          <w:sz w:val="28"/>
          <w:szCs w:val="28"/>
        </w:rPr>
        <w:t>, котрий подається на внутрішній регулятор Р1. Одночасно на цей регулятор надходить сигнал u</w:t>
      </w:r>
      <w:r w:rsidRPr="00123198">
        <w:rPr>
          <w:rFonts w:ascii="Times New Roman" w:hAnsi="Times New Roman" w:cs="Times New Roman"/>
          <w:sz w:val="28"/>
          <w:szCs w:val="28"/>
          <w:vertAlign w:val="subscript"/>
        </w:rPr>
        <w:t>1</w:t>
      </w:r>
      <w:r w:rsidRPr="00123198">
        <w:rPr>
          <w:rFonts w:ascii="Times New Roman" w:hAnsi="Times New Roman" w:cs="Times New Roman"/>
          <w:sz w:val="28"/>
          <w:szCs w:val="28"/>
        </w:rPr>
        <w:t xml:space="preserve"> з коригуючого регулятора Р2, який є задаючим сигналом.</w:t>
      </w: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Якщо змінюється вихідна координата у, то давач D2 змінює сигнал y</w:t>
      </w:r>
      <w:r w:rsidRPr="00123198">
        <w:rPr>
          <w:rFonts w:ascii="Times New Roman" w:hAnsi="Times New Roman" w:cs="Times New Roman"/>
          <w:sz w:val="28"/>
          <w:szCs w:val="28"/>
          <w:vertAlign w:val="subscript"/>
        </w:rPr>
        <w:t>d2</w:t>
      </w:r>
      <w:r w:rsidRPr="00123198">
        <w:rPr>
          <w:rFonts w:ascii="Times New Roman" w:hAnsi="Times New Roman" w:cs="Times New Roman"/>
          <w:sz w:val="28"/>
          <w:szCs w:val="28"/>
        </w:rPr>
        <w:t>, який з допомогою проміжного перетворювача формує сигнал зворотного зв’язку на регулятор Р2. Так як u</w:t>
      </w:r>
      <w:r w:rsidRPr="00123198">
        <w:rPr>
          <w:rFonts w:ascii="Times New Roman" w:hAnsi="Times New Roman" w:cs="Times New Roman"/>
          <w:sz w:val="28"/>
          <w:szCs w:val="28"/>
          <w:vertAlign w:val="subscript"/>
        </w:rPr>
        <w:t>1</w:t>
      </w:r>
      <w:r w:rsidRPr="00123198">
        <w:rPr>
          <w:rFonts w:ascii="Times New Roman" w:hAnsi="Times New Roman" w:cs="Times New Roman"/>
          <w:sz w:val="28"/>
          <w:szCs w:val="28"/>
        </w:rPr>
        <w:t>=f(y), а y</w:t>
      </w:r>
      <w:r w:rsidRPr="00123198">
        <w:rPr>
          <w:rFonts w:ascii="Times New Roman" w:hAnsi="Times New Roman" w:cs="Times New Roman"/>
          <w:sz w:val="28"/>
          <w:szCs w:val="28"/>
          <w:vertAlign w:val="subscript"/>
        </w:rPr>
        <w:t>зв</w:t>
      </w:r>
      <w:r w:rsidRPr="00123198">
        <w:rPr>
          <w:rFonts w:ascii="Times New Roman" w:hAnsi="Times New Roman" w:cs="Times New Roman"/>
          <w:sz w:val="28"/>
          <w:szCs w:val="28"/>
        </w:rPr>
        <w:t>=f(z</w:t>
      </w:r>
      <w:r w:rsidRPr="00123198">
        <w:rPr>
          <w:rFonts w:ascii="Times New Roman" w:hAnsi="Times New Roman" w:cs="Times New Roman"/>
          <w:sz w:val="28"/>
          <w:szCs w:val="28"/>
          <w:vertAlign w:val="subscript"/>
        </w:rPr>
        <w:t>1</w:t>
      </w:r>
      <w:r w:rsidRPr="00123198">
        <w:rPr>
          <w:rFonts w:ascii="Times New Roman" w:hAnsi="Times New Roman" w:cs="Times New Roman"/>
          <w:sz w:val="28"/>
          <w:szCs w:val="28"/>
        </w:rPr>
        <w:t>), то сигнал на виході регулятора Р1, який змінює положення виконавчого механізму ВМ і регулюючого органа РО, а відповідно і витрату F, дорівнює:</w:t>
      </w:r>
    </w:p>
    <w:p w:rsidR="0035584C" w:rsidRPr="00123198" w:rsidRDefault="0035584C" w:rsidP="00123198">
      <w:pPr>
        <w:spacing w:after="0" w:line="360" w:lineRule="auto"/>
        <w:ind w:firstLine="709"/>
        <w:jc w:val="both"/>
        <w:rPr>
          <w:rFonts w:ascii="Times New Roman" w:hAnsi="Times New Roman" w:cs="Times New Roman"/>
          <w:sz w:val="28"/>
          <w:szCs w:val="28"/>
        </w:rPr>
      </w:pPr>
    </w:p>
    <w:p w:rsidR="0035584C" w:rsidRPr="00123198" w:rsidRDefault="0035584C" w:rsidP="00123198">
      <w:pPr>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E</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=f(y,t)±f(</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m:t>
            </m:r>
          </m:sub>
        </m:sSub>
        <m:r>
          <w:rPr>
            <w:rFonts w:ascii="Cambria Math" w:hAnsi="Cambria Math" w:cs="Times New Roman"/>
            <w:sz w:val="28"/>
            <w:szCs w:val="28"/>
          </w:rPr>
          <m:t>,t)</m:t>
        </m:r>
      </m:oMath>
      <w:r w:rsidRPr="00123198">
        <w:rPr>
          <w:rFonts w:ascii="Times New Roman" w:hAnsi="Times New Roman" w:cs="Times New Roman"/>
          <w:sz w:val="28"/>
          <w:szCs w:val="28"/>
        </w:rPr>
        <w:t xml:space="preserve">                                    (5.1)</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5181544" cy="2565070"/>
            <wp:effectExtent l="0" t="0" r="635" b="6985"/>
            <wp:docPr id="27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3" cstate="print"/>
                    <a:srcRect t="2997"/>
                    <a:stretch/>
                  </pic:blipFill>
                  <pic:spPr bwMode="auto">
                    <a:xfrm>
                      <a:off x="0" y="0"/>
                      <a:ext cx="5185914" cy="256723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584C" w:rsidRPr="00123198" w:rsidRDefault="0035584C"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 5.1. Функціональна схема двоконтурної каскадної АСК</w:t>
      </w:r>
    </w:p>
    <w:p w:rsidR="0035584C" w:rsidRPr="00123198" w:rsidRDefault="0035584C" w:rsidP="00123198">
      <w:pPr>
        <w:spacing w:after="0" w:line="360" w:lineRule="auto"/>
        <w:ind w:firstLine="709"/>
        <w:jc w:val="both"/>
        <w:rPr>
          <w:rFonts w:ascii="Times New Roman" w:hAnsi="Times New Roman" w:cs="Times New Roman"/>
          <w:sz w:val="28"/>
          <w:szCs w:val="28"/>
        </w:rPr>
      </w:pP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Розробимо або виберемо передавальні функції всіх динамічних ланок АСР. Так як згідно з умовою для стабілізації рівня необхідно використати ПІ-регулятор, то його передавальна функція має вигляд </w:t>
      </w:r>
      <w:r w:rsidRPr="00123198">
        <w:rPr>
          <w:rFonts w:ascii="Times New Roman" w:hAnsi="Times New Roman" w:cs="Times New Roman"/>
          <w:position w:val="-26"/>
          <w:sz w:val="28"/>
          <w:szCs w:val="28"/>
        </w:rPr>
        <w:object w:dxaOrig="1400" w:dyaOrig="600">
          <v:shape id="_x0000_i1165" type="#_x0000_t75" style="width:69.5pt;height:30.15pt" o:ole="">
            <v:imagedata r:id="rId464" o:title=""/>
          </v:shape>
          <o:OLEObject Type="Embed" ProgID="Equation.3" ShapeID="_x0000_i1165" DrawAspect="Content" ObjectID="_1686716132" r:id="rId465"/>
        </w:object>
      </w:r>
      <w:r w:rsidRPr="00123198">
        <w:rPr>
          <w:rFonts w:ascii="Times New Roman" w:hAnsi="Times New Roman" w:cs="Times New Roman"/>
          <w:sz w:val="28"/>
          <w:szCs w:val="28"/>
        </w:rPr>
        <w:t xml:space="preserve">, де </w:t>
      </w:r>
      <w:r w:rsidRPr="00123198">
        <w:rPr>
          <w:rFonts w:ascii="Times New Roman" w:hAnsi="Times New Roman" w:cs="Times New Roman"/>
          <w:position w:val="-14"/>
          <w:sz w:val="28"/>
          <w:szCs w:val="28"/>
        </w:rPr>
        <w:object w:dxaOrig="260" w:dyaOrig="340">
          <v:shape id="_x0000_i1166" type="#_x0000_t75" style="width:12.55pt;height:16.75pt" o:ole="">
            <v:imagedata r:id="rId466" o:title=""/>
          </v:shape>
          <o:OLEObject Type="Embed" ProgID="Equation.3" ShapeID="_x0000_i1166" DrawAspect="Content" ObjectID="_1686716133" r:id="rId467"/>
        </w:object>
      </w:r>
      <w:r w:rsidRPr="00123198">
        <w:rPr>
          <w:rFonts w:ascii="Times New Roman" w:hAnsi="Times New Roman" w:cs="Times New Roman"/>
          <w:sz w:val="28"/>
          <w:szCs w:val="28"/>
        </w:rPr>
        <w:t xml:space="preserve"> і </w:t>
      </w:r>
      <w:r w:rsidRPr="00123198">
        <w:rPr>
          <w:rFonts w:ascii="Times New Roman" w:hAnsi="Times New Roman" w:cs="Times New Roman"/>
          <w:position w:val="-10"/>
          <w:sz w:val="28"/>
          <w:szCs w:val="28"/>
        </w:rPr>
        <w:object w:dxaOrig="200" w:dyaOrig="300">
          <v:shape id="_x0000_i1167" type="#_x0000_t75" style="width:10.9pt;height:15.9pt" o:ole="">
            <v:imagedata r:id="rId468" o:title=""/>
          </v:shape>
          <o:OLEObject Type="Embed" ProgID="Equation.3" ShapeID="_x0000_i1167" DrawAspect="Content" ObjectID="_1686716134" r:id="rId469"/>
        </w:object>
      </w:r>
      <w:r w:rsidRPr="00123198">
        <w:rPr>
          <w:rFonts w:ascii="Times New Roman" w:hAnsi="Times New Roman" w:cs="Times New Roman"/>
          <w:sz w:val="28"/>
          <w:szCs w:val="28"/>
        </w:rPr>
        <w:t xml:space="preserve">  - коефіцієнт підсилення та час інтегрування регулятора - є настроювальними параметрами [3].</w:t>
      </w: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Каскадні АСК належать до багатоконтурних систем керування. Найчастіше використовують дво- або триконтурні каскадні системи керування. На рис. 5.2. показана структурна схема двоконтурної каскадної системи керування, на якій позначено передавальними функціями: </w:t>
      </w:r>
      <w:r w:rsidRPr="00123198">
        <w:rPr>
          <w:rFonts w:ascii="Times New Roman" w:hAnsi="Times New Roman" w:cs="Times New Roman"/>
          <w:position w:val="-10"/>
          <w:sz w:val="28"/>
          <w:szCs w:val="28"/>
        </w:rPr>
        <w:object w:dxaOrig="700" w:dyaOrig="340">
          <v:shape id="_x0000_i1168" type="#_x0000_t75" style="width:41.85pt;height:19.25pt" o:ole="">
            <v:imagedata r:id="rId470" o:title=""/>
          </v:shape>
          <o:OLEObject Type="Embed" ProgID="Equation.3" ShapeID="_x0000_i1168" DrawAspect="Content" ObjectID="_1686716135" r:id="rId471"/>
        </w:object>
      </w:r>
      <w:r w:rsidRPr="00123198">
        <w:rPr>
          <w:rFonts w:ascii="Times New Roman" w:hAnsi="Times New Roman" w:cs="Times New Roman"/>
          <w:sz w:val="28"/>
          <w:szCs w:val="28"/>
        </w:rPr>
        <w:t xml:space="preserve"> - внутрішнього регулятора; </w:t>
      </w:r>
      <w:r w:rsidRPr="00123198">
        <w:rPr>
          <w:rFonts w:ascii="Times New Roman" w:hAnsi="Times New Roman" w:cs="Times New Roman"/>
          <w:position w:val="-10"/>
          <w:sz w:val="28"/>
          <w:szCs w:val="28"/>
        </w:rPr>
        <w:object w:dxaOrig="780" w:dyaOrig="340">
          <v:shape id="_x0000_i1169" type="#_x0000_t75" style="width:45.2pt;height:19.25pt" o:ole="">
            <v:imagedata r:id="rId472" o:title=""/>
          </v:shape>
          <o:OLEObject Type="Embed" ProgID="Equation.3" ShapeID="_x0000_i1169" DrawAspect="Content" ObjectID="_1686716136" r:id="rId473"/>
        </w:object>
      </w:r>
      <w:r w:rsidRPr="00123198">
        <w:rPr>
          <w:rFonts w:ascii="Times New Roman" w:hAnsi="Times New Roman" w:cs="Times New Roman"/>
          <w:sz w:val="28"/>
          <w:szCs w:val="28"/>
        </w:rPr>
        <w:t xml:space="preserve"> - зовнішнього (корегуючого) регулятора; </w:t>
      </w:r>
      <w:r w:rsidRPr="00123198">
        <w:rPr>
          <w:rFonts w:ascii="Times New Roman" w:hAnsi="Times New Roman" w:cs="Times New Roman"/>
          <w:position w:val="-10"/>
          <w:sz w:val="28"/>
          <w:szCs w:val="28"/>
        </w:rPr>
        <w:object w:dxaOrig="620" w:dyaOrig="340">
          <v:shape id="_x0000_i1170" type="#_x0000_t75" style="width:34.35pt;height:18.4pt" o:ole="">
            <v:imagedata r:id="rId474" o:title=""/>
          </v:shape>
          <o:OLEObject Type="Embed" ProgID="Equation.3" ShapeID="_x0000_i1170" DrawAspect="Content" ObjectID="_1686716137" r:id="rId475"/>
        </w:object>
      </w:r>
      <w:r w:rsidRPr="00123198">
        <w:rPr>
          <w:rFonts w:ascii="Times New Roman" w:hAnsi="Times New Roman" w:cs="Times New Roman"/>
          <w:sz w:val="28"/>
          <w:szCs w:val="28"/>
        </w:rPr>
        <w:t xml:space="preserve"> - виконавчого механізму; </w:t>
      </w:r>
      <w:r w:rsidRPr="00123198">
        <w:rPr>
          <w:rFonts w:ascii="Times New Roman" w:hAnsi="Times New Roman" w:cs="Times New Roman"/>
          <w:position w:val="-12"/>
          <w:sz w:val="28"/>
          <w:szCs w:val="28"/>
        </w:rPr>
        <w:object w:dxaOrig="600" w:dyaOrig="360">
          <v:shape id="_x0000_i1171" type="#_x0000_t75" style="width:36.85pt;height:21.75pt" o:ole="">
            <v:imagedata r:id="rId476" o:title=""/>
          </v:shape>
          <o:OLEObject Type="Embed" ProgID="Equation.3" ShapeID="_x0000_i1171" DrawAspect="Content" ObjectID="_1686716138" r:id="rId477"/>
        </w:object>
      </w:r>
      <w:r w:rsidRPr="00123198">
        <w:rPr>
          <w:rFonts w:ascii="Times New Roman" w:hAnsi="Times New Roman" w:cs="Times New Roman"/>
          <w:sz w:val="28"/>
          <w:szCs w:val="28"/>
        </w:rPr>
        <w:t xml:space="preserve"> - регулюючого органа; </w:t>
      </w:r>
      <w:r w:rsidRPr="00123198">
        <w:rPr>
          <w:rFonts w:ascii="Times New Roman" w:hAnsi="Times New Roman" w:cs="Times New Roman"/>
          <w:position w:val="-10"/>
          <w:sz w:val="28"/>
          <w:szCs w:val="28"/>
        </w:rPr>
        <w:object w:dxaOrig="620" w:dyaOrig="340">
          <v:shape id="_x0000_i1172" type="#_x0000_t75" style="width:36.85pt;height:19.25pt" o:ole="">
            <v:imagedata r:id="rId478" o:title=""/>
          </v:shape>
          <o:OLEObject Type="Embed" ProgID="Equation.3" ShapeID="_x0000_i1172" DrawAspect="Content" ObjectID="_1686716139" r:id="rId479"/>
        </w:object>
      </w:r>
      <w:r w:rsidRPr="00123198">
        <w:rPr>
          <w:rFonts w:ascii="Times New Roman" w:hAnsi="Times New Roman" w:cs="Times New Roman"/>
          <w:sz w:val="28"/>
          <w:szCs w:val="28"/>
        </w:rPr>
        <w:t xml:space="preserve"> - першого технологічного об′єкта керування; </w:t>
      </w:r>
      <w:r w:rsidRPr="00123198">
        <w:rPr>
          <w:rFonts w:ascii="Times New Roman" w:hAnsi="Times New Roman" w:cs="Times New Roman"/>
          <w:position w:val="-12"/>
          <w:sz w:val="28"/>
          <w:szCs w:val="28"/>
        </w:rPr>
        <w:object w:dxaOrig="620" w:dyaOrig="360">
          <v:shape id="_x0000_i1173" type="#_x0000_t75" style="width:36.85pt;height:21.75pt" o:ole="">
            <v:imagedata r:id="rId480" o:title=""/>
          </v:shape>
          <o:OLEObject Type="Embed" ProgID="Equation.3" ShapeID="_x0000_i1173" DrawAspect="Content" ObjectID="_1686716140" r:id="rId481"/>
        </w:object>
      </w:r>
      <w:r w:rsidRPr="00123198">
        <w:rPr>
          <w:rFonts w:ascii="Times New Roman" w:hAnsi="Times New Roman" w:cs="Times New Roman"/>
          <w:sz w:val="28"/>
          <w:szCs w:val="28"/>
        </w:rPr>
        <w:t xml:space="preserve"> - датчика внутрішнього контуру; </w:t>
      </w:r>
      <w:r w:rsidRPr="00123198">
        <w:rPr>
          <w:rFonts w:ascii="Times New Roman" w:hAnsi="Times New Roman" w:cs="Times New Roman"/>
          <w:position w:val="-12"/>
          <w:sz w:val="28"/>
          <w:szCs w:val="28"/>
        </w:rPr>
        <w:object w:dxaOrig="620" w:dyaOrig="360">
          <v:shape id="_x0000_i1174" type="#_x0000_t75" style="width:38.5pt;height:22.6pt" o:ole="">
            <v:imagedata r:id="rId482" o:title=""/>
          </v:shape>
          <o:OLEObject Type="Embed" ProgID="Equation.3" ShapeID="_x0000_i1174" DrawAspect="Content" ObjectID="_1686716141" r:id="rId483"/>
        </w:object>
      </w:r>
      <w:r w:rsidRPr="00123198">
        <w:rPr>
          <w:rFonts w:ascii="Times New Roman" w:hAnsi="Times New Roman" w:cs="Times New Roman"/>
          <w:sz w:val="28"/>
          <w:szCs w:val="28"/>
        </w:rPr>
        <w:t xml:space="preserve"> - проміжного перетворювача внутрішнього контуру; </w:t>
      </w:r>
      <w:r w:rsidRPr="00123198">
        <w:rPr>
          <w:rFonts w:ascii="Times New Roman" w:hAnsi="Times New Roman" w:cs="Times New Roman"/>
          <w:position w:val="-10"/>
          <w:sz w:val="28"/>
          <w:szCs w:val="28"/>
        </w:rPr>
        <w:object w:dxaOrig="680" w:dyaOrig="340">
          <v:shape id="_x0000_i1175" type="#_x0000_t75" style="width:41pt;height:19.25pt" o:ole="">
            <v:imagedata r:id="rId484" o:title=""/>
          </v:shape>
          <o:OLEObject Type="Embed" ProgID="Equation.3" ShapeID="_x0000_i1175" DrawAspect="Content" ObjectID="_1686716142" r:id="rId485"/>
        </w:object>
      </w:r>
      <w:r w:rsidRPr="00123198">
        <w:rPr>
          <w:rFonts w:ascii="Times New Roman" w:hAnsi="Times New Roman" w:cs="Times New Roman"/>
          <w:sz w:val="28"/>
          <w:szCs w:val="28"/>
        </w:rPr>
        <w:t xml:space="preserve"> - другого технологічного об′єкта керування; </w:t>
      </w:r>
      <w:r w:rsidRPr="00123198">
        <w:rPr>
          <w:rFonts w:ascii="Times New Roman" w:hAnsi="Times New Roman" w:cs="Times New Roman"/>
          <w:position w:val="-12"/>
          <w:sz w:val="28"/>
          <w:szCs w:val="28"/>
        </w:rPr>
        <w:object w:dxaOrig="680" w:dyaOrig="360">
          <v:shape id="_x0000_i1176" type="#_x0000_t75" style="width:41.85pt;height:22.6pt" o:ole="">
            <v:imagedata r:id="rId486" o:title=""/>
          </v:shape>
          <o:OLEObject Type="Embed" ProgID="Equation.3" ShapeID="_x0000_i1176" DrawAspect="Content" ObjectID="_1686716143" r:id="rId487"/>
        </w:object>
      </w:r>
      <w:r w:rsidRPr="00123198">
        <w:rPr>
          <w:rFonts w:ascii="Times New Roman" w:hAnsi="Times New Roman" w:cs="Times New Roman"/>
          <w:sz w:val="28"/>
          <w:szCs w:val="28"/>
        </w:rPr>
        <w:t xml:space="preserve"> - датчика зовнішнього контуру; </w:t>
      </w:r>
      <w:r w:rsidRPr="00123198">
        <w:rPr>
          <w:rFonts w:ascii="Times New Roman" w:hAnsi="Times New Roman" w:cs="Times New Roman"/>
          <w:position w:val="-12"/>
          <w:sz w:val="28"/>
          <w:szCs w:val="28"/>
        </w:rPr>
        <w:object w:dxaOrig="680" w:dyaOrig="360">
          <v:shape id="_x0000_i1177" type="#_x0000_t75" style="width:44.35pt;height:23.45pt" o:ole="">
            <v:imagedata r:id="rId488" o:title=""/>
          </v:shape>
          <o:OLEObject Type="Embed" ProgID="Equation.3" ShapeID="_x0000_i1177" DrawAspect="Content" ObjectID="_1686716144" r:id="rId489"/>
        </w:object>
      </w:r>
      <w:r w:rsidRPr="00123198">
        <w:rPr>
          <w:rFonts w:ascii="Times New Roman" w:hAnsi="Times New Roman" w:cs="Times New Roman"/>
          <w:sz w:val="28"/>
          <w:szCs w:val="28"/>
        </w:rPr>
        <w:t xml:space="preserve"> - проміжного перетворювача зовнішнього контуру.</w:t>
      </w:r>
    </w:p>
    <w:p w:rsidR="0035584C" w:rsidRPr="00123198" w:rsidRDefault="0035584C" w:rsidP="00123198">
      <w:pPr>
        <w:spacing w:after="0" w:line="360" w:lineRule="auto"/>
        <w:ind w:firstLine="709"/>
        <w:jc w:val="both"/>
        <w:rPr>
          <w:rFonts w:ascii="Times New Roman" w:hAnsi="Times New Roman" w:cs="Times New Roman"/>
          <w:sz w:val="28"/>
          <w:szCs w:val="28"/>
        </w:rPr>
      </w:pPr>
    </w:p>
    <w:p w:rsidR="0035584C" w:rsidRPr="00123198" w:rsidRDefault="0035584C" w:rsidP="00F674B9">
      <w:pPr>
        <w:spacing w:after="0" w:line="360" w:lineRule="auto"/>
        <w:ind w:hanging="142"/>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5940425" cy="1957750"/>
            <wp:effectExtent l="0" t="0" r="3175" b="4445"/>
            <wp:docPr id="2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0" cstate="print"/>
                    <a:srcRect t="6119"/>
                    <a:stretch/>
                  </pic:blipFill>
                  <pic:spPr bwMode="auto">
                    <a:xfrm>
                      <a:off x="0" y="0"/>
                      <a:ext cx="5940425" cy="195775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584C" w:rsidRPr="00123198" w:rsidRDefault="0035584C"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 5.2. Структурна схема двоконтурної каскадної АСК</w:t>
      </w:r>
    </w:p>
    <w:p w:rsidR="0035584C" w:rsidRPr="00123198" w:rsidRDefault="0035584C" w:rsidP="00123198">
      <w:pPr>
        <w:spacing w:after="0" w:line="360" w:lineRule="auto"/>
        <w:ind w:firstLine="709"/>
        <w:jc w:val="both"/>
        <w:rPr>
          <w:rFonts w:ascii="Times New Roman" w:hAnsi="Times New Roman" w:cs="Times New Roman"/>
          <w:sz w:val="28"/>
          <w:szCs w:val="28"/>
        </w:rPr>
      </w:pPr>
    </w:p>
    <w:p w:rsidR="0035584C" w:rsidRPr="00123198" w:rsidRDefault="0035584C" w:rsidP="00123198">
      <w:pPr>
        <w:spacing w:after="0" w:line="360" w:lineRule="auto"/>
        <w:ind w:firstLine="709"/>
        <w:jc w:val="center"/>
        <w:rPr>
          <w:rFonts w:ascii="Times New Roman" w:hAnsi="Times New Roman" w:cs="Times New Roman"/>
          <w:b/>
          <w:sz w:val="28"/>
          <w:szCs w:val="28"/>
        </w:rPr>
      </w:pPr>
    </w:p>
    <w:p w:rsidR="0035584C" w:rsidRPr="00123198" w:rsidRDefault="0035584C" w:rsidP="00123198">
      <w:pPr>
        <w:pStyle w:val="2"/>
        <w:spacing w:line="360" w:lineRule="auto"/>
        <w:ind w:firstLine="709"/>
        <w:rPr>
          <w:b w:val="0"/>
        </w:rPr>
      </w:pPr>
      <w:r w:rsidRPr="00123198">
        <w:t>5.2. Розрахунок перехідних процесів двоконтурної каскадної САР температури аміаку у підігрівачі та частотних характеристик.</w:t>
      </w:r>
    </w:p>
    <w:p w:rsidR="0035584C" w:rsidRPr="00123198" w:rsidRDefault="0035584C" w:rsidP="00123198">
      <w:pPr>
        <w:spacing w:after="0" w:line="360" w:lineRule="auto"/>
        <w:ind w:firstLine="709"/>
        <w:jc w:val="center"/>
        <w:rPr>
          <w:rFonts w:ascii="Times New Roman" w:hAnsi="Times New Roman" w:cs="Times New Roman"/>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b w:val="0"/>
          <w:color w:val="auto"/>
          <w:sz w:val="28"/>
          <w:szCs w:val="28"/>
        </w:rPr>
      </w:pPr>
      <w:r w:rsidRPr="00123198">
        <w:rPr>
          <w:rFonts w:ascii="Times New Roman" w:hAnsi="Times New Roman" w:cs="Times New Roman"/>
          <w:color w:val="auto"/>
          <w:sz w:val="28"/>
          <w:szCs w:val="28"/>
        </w:rPr>
        <w:t>5.2.1. Розрахунок перехідних процесів і частотних характеристик трубопроводу</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t>Щоб стабілізувати систему трубопроводу використаємо ПІ-регулятор:</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E1B0E" w:rsidP="00123198">
      <w:pPr>
        <w:pStyle w:val="ad"/>
        <w:spacing w:after="0" w:line="360" w:lineRule="auto"/>
        <w:ind w:left="0" w:firstLine="709"/>
        <w:jc w:val="right"/>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p</m:t>
            </m:r>
          </m:sub>
        </m:sSub>
        <m:d>
          <m:dPr>
            <m:ctrlPr>
              <w:rPr>
                <w:rFonts w:ascii="Cambria Math" w:hAnsi="Cambria Math" w:cs="Times New Roman"/>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p</m:t>
            </m:r>
          </m:sub>
        </m:sSub>
        <m:r>
          <w:rPr>
            <w:rFonts w:ascii="Cambria Math" w:hAnsi="Cambria Math" w:cs="Times New Roman"/>
            <w:sz w:val="28"/>
            <w:szCs w:val="28"/>
            <w:lang w:val="uk-UA"/>
          </w:rPr>
          <m:t>+</m:t>
        </m:r>
        <m:f>
          <m:fPr>
            <m:ctrlPr>
              <w:rPr>
                <w:rFonts w:ascii="Cambria Math" w:hAnsi="Cambria Math" w:cs="Times New Roman"/>
                <w:sz w:val="28"/>
                <w:szCs w:val="28"/>
                <w:lang w:val="uk-UA"/>
              </w:rPr>
            </m:ctrlPr>
          </m:fPr>
          <m:num>
            <m:r>
              <w:rPr>
                <w:rFonts w:ascii="Cambria Math" w:hAnsi="Cambria Math" w:cs="Times New Roman"/>
                <w:sz w:val="28"/>
                <w:szCs w:val="28"/>
                <w:lang w:val="uk-UA"/>
              </w:rPr>
              <m:t>1</m:t>
            </m:r>
          </m:num>
          <m:den>
            <m:sSub>
              <m:sSubPr>
                <m:ctrlPr>
                  <w:rPr>
                    <w:rFonts w:ascii="Cambria Math" w:hAnsi="Cambria Math" w:cs="Times New Roman"/>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i</m:t>
                </m:r>
              </m:sub>
            </m:sSub>
            <m:r>
              <w:rPr>
                <w:rFonts w:ascii="Cambria Math" w:hAnsi="Cambria Math" w:cs="Times New Roman"/>
                <w:sz w:val="28"/>
                <w:szCs w:val="28"/>
                <w:lang w:val="uk-UA"/>
              </w:rPr>
              <m:t>s</m:t>
            </m:r>
          </m:den>
        </m:f>
      </m:oMath>
      <w:r w:rsidR="0035584C" w:rsidRPr="00123198">
        <w:rPr>
          <w:rFonts w:ascii="Times New Roman" w:hAnsi="Times New Roman" w:cs="Times New Roman"/>
          <w:sz w:val="28"/>
          <w:szCs w:val="28"/>
          <w:lang w:val="uk-UA"/>
        </w:rPr>
        <w:t>,                                              (5.2)</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де </w:t>
      </w:r>
      <w:r w:rsidRPr="00123198">
        <w:rPr>
          <w:rFonts w:ascii="Times New Roman" w:hAnsi="Times New Roman" w:cs="Times New Roman"/>
          <w:position w:val="-16"/>
          <w:sz w:val="28"/>
          <w:szCs w:val="28"/>
          <w:lang w:val="uk-UA"/>
        </w:rPr>
        <w:object w:dxaOrig="320" w:dyaOrig="420">
          <v:shape id="_x0000_i1178" type="#_x0000_t75" style="width:15.05pt;height:20.95pt" o:ole="">
            <v:imagedata r:id="rId491" o:title=""/>
          </v:shape>
          <o:OLEObject Type="Embed" ProgID="Equation.3" ShapeID="_x0000_i1178" DrawAspect="Content" ObjectID="_1686716145" r:id="rId492"/>
        </w:object>
      </w:r>
      <w:r w:rsidRPr="00123198">
        <w:rPr>
          <w:rFonts w:ascii="Times New Roman" w:hAnsi="Times New Roman" w:cs="Times New Roman"/>
          <w:sz w:val="28"/>
          <w:szCs w:val="28"/>
          <w:lang w:val="uk-UA"/>
        </w:rPr>
        <w:t xml:space="preserve"> і </w:t>
      </w:r>
      <w:r w:rsidRPr="00123198">
        <w:rPr>
          <w:rFonts w:ascii="Times New Roman" w:hAnsi="Times New Roman" w:cs="Times New Roman"/>
          <w:position w:val="-12"/>
          <w:sz w:val="28"/>
          <w:szCs w:val="28"/>
          <w:lang w:val="uk-UA"/>
        </w:rPr>
        <w:object w:dxaOrig="260" w:dyaOrig="380">
          <v:shape id="_x0000_i1179" type="#_x0000_t75" style="width:13.4pt;height:19.25pt" o:ole="">
            <v:imagedata r:id="rId493" o:title=""/>
          </v:shape>
          <o:OLEObject Type="Embed" ProgID="Equation.3" ShapeID="_x0000_i1179" DrawAspect="Content" ObjectID="_1686716146" r:id="rId494"/>
        </w:object>
      </w:r>
      <w:r w:rsidRPr="00123198">
        <w:rPr>
          <w:rFonts w:ascii="Times New Roman" w:hAnsi="Times New Roman" w:cs="Times New Roman"/>
          <w:sz w:val="28"/>
          <w:szCs w:val="28"/>
          <w:lang w:val="uk-UA"/>
        </w:rPr>
        <w:t xml:space="preserve">  - коефіцієнт підсилення та час інтегрування регулятора.</w:t>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Виконавчий механізм являє собою пневматичний виконавчий механізм. З деяким наближенням передавальну функцію виконавчого механізму запишемо у вигляді:</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1203960" cy="312420"/>
            <wp:effectExtent l="0" t="0" r="0" b="0"/>
            <wp:docPr id="27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3960" cy="312420"/>
                    </a:xfrm>
                    <a:prstGeom prst="rect">
                      <a:avLst/>
                    </a:prstGeom>
                    <a:noFill/>
                    <a:ln>
                      <a:noFill/>
                    </a:ln>
                  </pic:spPr>
                </pic:pic>
              </a:graphicData>
            </a:graphic>
          </wp:inline>
        </w:drawing>
      </w:r>
      <w:r w:rsidRPr="00123198">
        <w:rPr>
          <w:rFonts w:ascii="Times New Roman" w:eastAsiaTheme="minorHAnsi" w:hAnsi="Times New Roman" w:cs="Times New Roman"/>
          <w:b/>
          <w:bCs/>
          <w:noProof/>
          <w:position w:val="-7"/>
          <w:sz w:val="28"/>
          <w:szCs w:val="28"/>
        </w:rPr>
        <w:drawing>
          <wp:inline distT="0" distB="0" distL="0" distR="0">
            <wp:extent cx="81280" cy="150495"/>
            <wp:effectExtent l="0" t="0" r="0" b="1905"/>
            <wp:docPr id="27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2"/>
          <w:sz w:val="28"/>
          <w:szCs w:val="28"/>
        </w:rPr>
        <w:drawing>
          <wp:inline distT="0" distB="0" distL="0" distR="0">
            <wp:extent cx="555625" cy="312420"/>
            <wp:effectExtent l="0" t="0" r="0" b="0"/>
            <wp:docPr id="27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312420"/>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Регулюючий орган та нормуючий проміжний перетворювач вихідного сигналу рахуватимемо як підсилювальні динамічні ланки, для яких приймемо наступні передавальні функції: </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lastRenderedPageBreak/>
        <w:t xml:space="preserve">&gt; </w:t>
      </w:r>
      <w:r w:rsidRPr="00123198">
        <w:rPr>
          <w:rFonts w:ascii="Times New Roman" w:eastAsiaTheme="minorHAnsi" w:hAnsi="Times New Roman" w:cs="Times New Roman"/>
          <w:b/>
          <w:bCs/>
          <w:noProof/>
          <w:position w:val="-7"/>
          <w:sz w:val="28"/>
          <w:szCs w:val="28"/>
        </w:rPr>
        <w:drawing>
          <wp:inline distT="0" distB="0" distL="0" distR="0">
            <wp:extent cx="810260" cy="150495"/>
            <wp:effectExtent l="0" t="0" r="8890" b="1905"/>
            <wp:docPr id="27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26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185420" cy="150495"/>
            <wp:effectExtent l="0" t="0" r="5080" b="1905"/>
            <wp:docPr id="27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2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810260" cy="150495"/>
            <wp:effectExtent l="0" t="0" r="8890" b="1905"/>
            <wp:docPr id="27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26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185420" cy="150495"/>
            <wp:effectExtent l="0" t="0" r="5080" b="1905"/>
            <wp:docPr id="27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20" cy="150495"/>
                    </a:xfrm>
                    <a:prstGeom prst="rect">
                      <a:avLst/>
                    </a:prstGeom>
                    <a:noFill/>
                    <a:ln>
                      <a:noFill/>
                    </a:ln>
                  </pic:spPr>
                </pic:pic>
              </a:graphicData>
            </a:graphic>
          </wp:inline>
        </w:drawing>
      </w: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Технологічний об’єкт керування (ТОК) не враховуючи час запізнення описується наступною передавальною функцією:</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1215390" cy="312420"/>
            <wp:effectExtent l="0" t="0" r="3810" b="0"/>
            <wp:docPr id="277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5390" cy="31242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2"/>
          <w:sz w:val="28"/>
          <w:szCs w:val="28"/>
        </w:rPr>
        <w:drawing>
          <wp:inline distT="0" distB="0" distL="0" distR="0">
            <wp:extent cx="578485" cy="312420"/>
            <wp:effectExtent l="0" t="0" r="0" b="0"/>
            <wp:docPr id="27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485" cy="312420"/>
                    </a:xfrm>
                    <a:prstGeom prst="rect">
                      <a:avLst/>
                    </a:prstGeom>
                    <a:noFill/>
                    <a:ln>
                      <a:noFill/>
                    </a:ln>
                  </pic:spPr>
                </pic:pic>
              </a:graphicData>
            </a:graphic>
          </wp:inline>
        </w:drawing>
      </w: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Тиск в установці вимірюється датчиком МТ100М, його передавальна функція:</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879475" cy="150495"/>
            <wp:effectExtent l="0" t="0" r="0" b="1905"/>
            <wp:docPr id="2780"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0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9475"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254635" cy="150495"/>
            <wp:effectExtent l="0" t="0" r="0" b="1905"/>
            <wp:docPr id="2781"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0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35" cy="150495"/>
                    </a:xfrm>
                    <a:prstGeom prst="rect">
                      <a:avLst/>
                    </a:prstGeom>
                    <a:noFill/>
                    <a:ln>
                      <a:noFill/>
                    </a:ln>
                  </pic:spPr>
                </pic:pic>
              </a:graphicData>
            </a:graphic>
          </wp:inline>
        </w:drawing>
      </w: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Тепер знайдемо передавальну функцію еквівалентного об’єкта керування:</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2557780" cy="150495"/>
            <wp:effectExtent l="0" t="0" r="0" b="1905"/>
            <wp:docPr id="2782"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78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2"/>
          <w:sz w:val="28"/>
          <w:szCs w:val="28"/>
        </w:rPr>
        <w:drawing>
          <wp:inline distT="0" distB="0" distL="0" distR="0">
            <wp:extent cx="1273175" cy="312420"/>
            <wp:effectExtent l="0" t="0" r="3175" b="0"/>
            <wp:docPr id="2783"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0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3175" cy="312420"/>
                    </a:xfrm>
                    <a:prstGeom prst="rect">
                      <a:avLst/>
                    </a:prstGeom>
                    <a:noFill/>
                    <a:ln>
                      <a:noFill/>
                    </a:ln>
                  </pic:spPr>
                </pic:pic>
              </a:graphicData>
            </a:graphic>
          </wp:inline>
        </w:drawing>
      </w:r>
    </w:p>
    <w:p w:rsidR="0035584C" w:rsidRPr="00123198" w:rsidRDefault="0035584C"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t>Зробивши підстановку в останнє рівняння всі вищеназвані передавальні функції будемо мати:</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544195" cy="150495"/>
            <wp:effectExtent l="0" t="0" r="8255" b="1905"/>
            <wp:docPr id="278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195"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185420" cy="150495"/>
            <wp:effectExtent l="0" t="0" r="5080" b="1905"/>
            <wp:docPr id="278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2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7"/>
          <w:sz w:val="28"/>
          <w:szCs w:val="28"/>
        </w:rPr>
        <w:drawing>
          <wp:inline distT="0" distB="0" distL="0" distR="0">
            <wp:extent cx="1736090" cy="347345"/>
            <wp:effectExtent l="0" t="0" r="0" b="0"/>
            <wp:docPr id="2786"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0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6090" cy="34734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7"/>
          <w:sz w:val="28"/>
          <w:szCs w:val="28"/>
        </w:rPr>
        <w:drawing>
          <wp:inline distT="0" distB="0" distL="0" distR="0">
            <wp:extent cx="1458595" cy="347345"/>
            <wp:effectExtent l="0" t="0" r="8255" b="0"/>
            <wp:docPr id="2787"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0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8595" cy="347345"/>
                    </a:xfrm>
                    <a:prstGeom prst="rect">
                      <a:avLst/>
                    </a:prstGeom>
                    <a:noFill/>
                    <a:ln>
                      <a:noFill/>
                    </a:ln>
                  </pic:spPr>
                </pic:pic>
              </a:graphicData>
            </a:graphic>
          </wp:inline>
        </w:drawing>
      </w:r>
    </w:p>
    <w:p w:rsidR="0035584C" w:rsidRPr="00123198" w:rsidRDefault="0035584C"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t>Можна побачити, що еквівалентний об’єкт керування описується диференційним рівнянням другого прядку.</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b w:val="0"/>
          <w:color w:val="auto"/>
          <w:sz w:val="28"/>
          <w:szCs w:val="28"/>
        </w:rPr>
      </w:pPr>
      <w:r w:rsidRPr="00123198">
        <w:rPr>
          <w:rFonts w:ascii="Times New Roman" w:hAnsi="Times New Roman" w:cs="Times New Roman"/>
          <w:color w:val="auto"/>
          <w:sz w:val="28"/>
          <w:szCs w:val="28"/>
        </w:rPr>
        <w:t>5.2.2 Розрахунок перехідних процесів і частотних характеристик кожухотрубного теплообмінника</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lastRenderedPageBreak/>
        <w:t>Для стабілізації кожухотрубного теплообмінника також використовуємо ПІ-регулятор рівняння (5.2)</w:t>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Виконавчий механізм представляє собою електродвигун постійного струму. З деяким наближенням передавальну функцію виконавчого механізму запишемо у вигляді:</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1203960" cy="312420"/>
            <wp:effectExtent l="0" t="0" r="0" b="0"/>
            <wp:docPr id="278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9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3960" cy="31242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2"/>
          <w:sz w:val="28"/>
          <w:szCs w:val="28"/>
        </w:rPr>
        <w:drawing>
          <wp:inline distT="0" distB="0" distL="0" distR="0">
            <wp:extent cx="555625" cy="312420"/>
            <wp:effectExtent l="0" t="0" r="0" b="0"/>
            <wp:docPr id="278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9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312420"/>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Регулюючий орган та нормуючий перетворювач рахуватимемо як підсилювальні динамічні ланки, для яких приймемо наступні передавальні функції: </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810260" cy="150495"/>
            <wp:effectExtent l="0" t="0" r="8890" b="1905"/>
            <wp:docPr id="279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26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185420" cy="150495"/>
            <wp:effectExtent l="0" t="0" r="5080" b="1905"/>
            <wp:docPr id="279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2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810260" cy="150495"/>
            <wp:effectExtent l="0" t="0" r="8890" b="1905"/>
            <wp:docPr id="279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26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185420" cy="150495"/>
            <wp:effectExtent l="0" t="0" r="5080" b="1905"/>
            <wp:docPr id="279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20" cy="150495"/>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Технологічний об'єкт керування (ТОК) без часу запізнення описується наступною передавальною функцією: </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7"/>
          <w:sz w:val="28"/>
          <w:szCs w:val="28"/>
        </w:rPr>
        <w:drawing>
          <wp:inline distT="0" distB="0" distL="0" distR="0">
            <wp:extent cx="1910080" cy="347345"/>
            <wp:effectExtent l="0" t="0" r="0" b="0"/>
            <wp:docPr id="279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0080" cy="34734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7"/>
          <w:sz w:val="28"/>
          <w:szCs w:val="28"/>
        </w:rPr>
        <w:drawing>
          <wp:inline distT="0" distB="0" distL="0" distR="0">
            <wp:extent cx="1215390" cy="347345"/>
            <wp:effectExtent l="0" t="0" r="3810" b="0"/>
            <wp:docPr id="279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5390" cy="347345"/>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Температура в установці вимірюється за допомогою парового конденсату, який описується аперіодичною ланкою другого порядку. Передавальна функція датчика регулювання температури дорівнює:</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1944370" cy="312420"/>
            <wp:effectExtent l="0" t="0" r="0" b="0"/>
            <wp:docPr id="279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4370" cy="31242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2"/>
          <w:sz w:val="28"/>
          <w:szCs w:val="28"/>
        </w:rPr>
        <w:drawing>
          <wp:inline distT="0" distB="0" distL="0" distR="0">
            <wp:extent cx="1250315" cy="312420"/>
            <wp:effectExtent l="0" t="0" r="6985" b="0"/>
            <wp:docPr id="279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0315" cy="312420"/>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Знайдемо передавальну функцію еквівалентного об'єкта керування: </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noProof/>
          <w:position w:val="-7"/>
          <w:sz w:val="28"/>
          <w:szCs w:val="28"/>
        </w:rPr>
        <w:drawing>
          <wp:inline distT="0" distB="0" distL="0" distR="0">
            <wp:extent cx="2557780" cy="150495"/>
            <wp:effectExtent l="0" t="0" r="0" b="1905"/>
            <wp:docPr id="279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78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7"/>
          <w:sz w:val="28"/>
          <w:szCs w:val="28"/>
        </w:rPr>
        <w:drawing>
          <wp:inline distT="0" distB="0" distL="0" distR="0">
            <wp:extent cx="2557780" cy="347345"/>
            <wp:effectExtent l="0" t="0" r="0" b="0"/>
            <wp:docPr id="279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7780" cy="347345"/>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lastRenderedPageBreak/>
        <w:t>Підставивши в останнє рівняння вищеназвані передавальні функції, маємо:</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544195" cy="150495"/>
            <wp:effectExtent l="0" t="0" r="8255" b="1905"/>
            <wp:docPr id="280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195"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eastAsiaTheme="minorHAnsi" w:hAnsi="Times New Roman" w:cs="Times New Roman"/>
          <w:noProof/>
          <w:position w:val="-7"/>
          <w:sz w:val="28"/>
          <w:szCs w:val="28"/>
        </w:rPr>
        <w:drawing>
          <wp:inline distT="0" distB="0" distL="0" distR="0">
            <wp:extent cx="185420" cy="150495"/>
            <wp:effectExtent l="0" t="0" r="5080" b="1905"/>
            <wp:docPr id="280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2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7"/>
          <w:sz w:val="28"/>
          <w:szCs w:val="28"/>
        </w:rPr>
        <w:drawing>
          <wp:inline distT="0" distB="0" distL="0" distR="0">
            <wp:extent cx="2349500" cy="347345"/>
            <wp:effectExtent l="0" t="0" r="0" b="0"/>
            <wp:docPr id="280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9500" cy="34734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7"/>
          <w:sz w:val="28"/>
          <w:szCs w:val="28"/>
        </w:rPr>
        <w:drawing>
          <wp:inline distT="0" distB="0" distL="0" distR="0">
            <wp:extent cx="2176145" cy="347345"/>
            <wp:effectExtent l="0" t="0" r="0" b="0"/>
            <wp:docPr id="280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6145" cy="347345"/>
                    </a:xfrm>
                    <a:prstGeom prst="rect">
                      <a:avLst/>
                    </a:prstGeom>
                    <a:noFill/>
                    <a:ln>
                      <a:noFill/>
                    </a:ln>
                  </pic:spPr>
                </pic:pic>
              </a:graphicData>
            </a:graphic>
          </wp:inline>
        </w:drawing>
      </w: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З рівняння видно, що еквівалентний об'єкт керування описується диференціальним рівнянням третього порядку. </w:t>
      </w:r>
    </w:p>
    <w:p w:rsidR="0035584C" w:rsidRPr="00123198" w:rsidRDefault="0035584C" w:rsidP="00123198">
      <w:pPr>
        <w:pStyle w:val="2"/>
        <w:spacing w:line="360" w:lineRule="auto"/>
        <w:ind w:firstLine="709"/>
        <w:rPr>
          <w:b w:val="0"/>
        </w:rPr>
      </w:pPr>
      <w:r w:rsidRPr="00123198">
        <w:t>5.3. Основи розрахунку перехідних процесів САР</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color w:val="auto"/>
          <w:sz w:val="28"/>
          <w:szCs w:val="28"/>
        </w:rPr>
      </w:pPr>
      <w:r w:rsidRPr="00123198">
        <w:rPr>
          <w:rFonts w:ascii="Times New Roman" w:hAnsi="Times New Roman" w:cs="Times New Roman"/>
          <w:color w:val="auto"/>
          <w:sz w:val="28"/>
          <w:szCs w:val="28"/>
        </w:rPr>
        <w:t>5.3.1. Основи розрахунку перехідних процесів трубопроводу</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pStyle w:val="ad"/>
        <w:spacing w:after="0" w:line="360" w:lineRule="auto"/>
        <w:ind w:left="0" w:firstLine="709"/>
        <w:jc w:val="both"/>
        <w:rPr>
          <w:rFonts w:ascii="Times New Roman" w:hAnsi="Times New Roman" w:cs="Times New Roman"/>
          <w:sz w:val="28"/>
          <w:szCs w:val="28"/>
        </w:rPr>
      </w:pPr>
      <w:r w:rsidRPr="00123198">
        <w:rPr>
          <w:rFonts w:ascii="Times New Roman" w:hAnsi="Times New Roman" w:cs="Times New Roman"/>
          <w:sz w:val="28"/>
          <w:szCs w:val="28"/>
          <w:lang w:val="uk-UA"/>
        </w:rPr>
        <w:t xml:space="preserve">Розрахуємо ДЧХ та знайдемо частоту переходу </w:t>
      </w:r>
      <w:r w:rsidRPr="00123198">
        <w:rPr>
          <w:rFonts w:ascii="Times New Roman" w:hAnsi="Times New Roman" w:cs="Times New Roman"/>
          <w:position w:val="-10"/>
          <w:sz w:val="28"/>
          <w:szCs w:val="28"/>
          <w:lang w:val="uk-UA"/>
        </w:rPr>
        <w:object w:dxaOrig="360" w:dyaOrig="340">
          <v:shape id="_x0000_i1180" type="#_x0000_t75" style="width:17.6pt;height:16.75pt" o:ole="">
            <v:imagedata r:id="rId517" o:title=""/>
          </v:shape>
          <o:OLEObject Type="Embed" ProgID="Equation.3" ShapeID="_x0000_i1180" DrawAspect="Content" ObjectID="_1686716147" r:id="rId518"/>
        </w:object>
      </w:r>
      <w:r w:rsidRPr="00123198">
        <w:rPr>
          <w:rFonts w:ascii="Times New Roman" w:hAnsi="Times New Roman" w:cs="Times New Roman"/>
          <w:sz w:val="28"/>
          <w:szCs w:val="28"/>
          <w:lang w:val="uk-UA"/>
        </w:rPr>
        <w:t xml:space="preserve"> еквівалентного об’єкта.</w:t>
      </w:r>
      <w:r w:rsidRPr="00123198">
        <w:rPr>
          <w:rFonts w:ascii="Times New Roman" w:hAnsi="Times New Roman" w:cs="Times New Roman"/>
          <w:sz w:val="28"/>
          <w:szCs w:val="28"/>
        </w:rPr>
        <w:t xml:space="preserve"> </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81280" cy="150495"/>
            <wp:effectExtent l="0" t="0" r="0" b="1905"/>
            <wp:docPr id="280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 cy="150495"/>
                    </a:xfrm>
                    <a:prstGeom prst="rect">
                      <a:avLst/>
                    </a:prstGeom>
                    <a:noFill/>
                    <a:ln>
                      <a:noFill/>
                    </a:ln>
                  </pic:spPr>
                </pic:pic>
              </a:graphicData>
            </a:graphic>
          </wp:inline>
        </w:drawing>
      </w:r>
      <w:r w:rsidRPr="00123198">
        <w:rPr>
          <w:rFonts w:ascii="Times New Roman" w:eastAsiaTheme="minorHAnsi" w:hAnsi="Times New Roman" w:cs="Times New Roman"/>
          <w:b/>
          <w:bCs/>
          <w:noProof/>
          <w:position w:val="-7"/>
          <w:sz w:val="28"/>
          <w:szCs w:val="28"/>
        </w:rPr>
        <w:drawing>
          <wp:inline distT="0" distB="0" distL="0" distR="0">
            <wp:extent cx="891540" cy="150495"/>
            <wp:effectExtent l="0" t="0" r="3810" b="1905"/>
            <wp:docPr id="28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54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7"/>
          <w:sz w:val="28"/>
          <w:szCs w:val="28"/>
        </w:rPr>
        <w:drawing>
          <wp:inline distT="0" distB="0" distL="0" distR="0">
            <wp:extent cx="2211070" cy="347345"/>
            <wp:effectExtent l="0" t="0" r="0" b="0"/>
            <wp:docPr id="280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1070" cy="34734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087755" cy="150495"/>
            <wp:effectExtent l="0" t="0" r="0" b="1905"/>
            <wp:docPr id="280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7755"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eastAsiaTheme="minorHAnsi" w:hAnsi="Times New Roman" w:cs="Times New Roman"/>
          <w:noProof/>
          <w:sz w:val="28"/>
          <w:szCs w:val="28"/>
        </w:rPr>
        <w:lastRenderedPageBreak/>
        <w:drawing>
          <wp:inline distT="0" distB="0" distL="0" distR="0">
            <wp:extent cx="3648075" cy="3810000"/>
            <wp:effectExtent l="0" t="0" r="9525" b="0"/>
            <wp:docPr id="280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дчх.JPG"/>
                    <pic:cNvPicPr/>
                  </pic:nvPicPr>
                  <pic:blipFill>
                    <a:blip r:embed="rId5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48075" cy="3810000"/>
                    </a:xfrm>
                    <a:prstGeom prst="rect">
                      <a:avLst/>
                    </a:prstGeom>
                  </pic:spPr>
                </pic:pic>
              </a:graphicData>
            </a:graphic>
          </wp:inline>
        </w:drawing>
      </w:r>
    </w:p>
    <w:p w:rsidR="0035584C" w:rsidRPr="00123198" w:rsidRDefault="0035584C" w:rsidP="00123198">
      <w:pPr>
        <w:pStyle w:val="ad"/>
        <w:spacing w:after="0" w:line="360" w:lineRule="auto"/>
        <w:ind w:left="0" w:firstLine="709"/>
        <w:jc w:val="center"/>
        <w:rPr>
          <w:rFonts w:ascii="Times New Roman" w:hAnsi="Times New Roman" w:cs="Times New Roman"/>
          <w:sz w:val="28"/>
          <w:szCs w:val="28"/>
        </w:rPr>
      </w:pPr>
      <w:r w:rsidRPr="00123198">
        <w:rPr>
          <w:rFonts w:ascii="Times New Roman" w:hAnsi="Times New Roman" w:cs="Times New Roman"/>
          <w:sz w:val="28"/>
          <w:szCs w:val="28"/>
          <w:lang w:val="uk-UA"/>
        </w:rPr>
        <w:t xml:space="preserve">Рис. </w:t>
      </w:r>
      <w:r w:rsidRPr="00123198">
        <w:rPr>
          <w:rFonts w:ascii="Times New Roman" w:hAnsi="Times New Roman" w:cs="Times New Roman"/>
          <w:sz w:val="28"/>
          <w:szCs w:val="28"/>
        </w:rPr>
        <w:t>5.3</w:t>
      </w:r>
      <w:r w:rsidRPr="00123198">
        <w:rPr>
          <w:rFonts w:ascii="Times New Roman" w:hAnsi="Times New Roman" w:cs="Times New Roman"/>
          <w:sz w:val="28"/>
          <w:szCs w:val="28"/>
          <w:lang w:val="uk-UA"/>
        </w:rPr>
        <w:t>. Дійсна частотна характеристика еквівалентного об’єкта</w:t>
      </w:r>
    </w:p>
    <w:p w:rsidR="0035584C" w:rsidRPr="00123198" w:rsidRDefault="0035584C" w:rsidP="00123198">
      <w:pPr>
        <w:pStyle w:val="ad"/>
        <w:spacing w:after="0" w:line="360" w:lineRule="auto"/>
        <w:ind w:left="0" w:firstLine="709"/>
        <w:jc w:val="center"/>
        <w:rPr>
          <w:rFonts w:ascii="Times New Roman" w:hAnsi="Times New Roman" w:cs="Times New Roman"/>
          <w:sz w:val="28"/>
          <w:szCs w:val="28"/>
        </w:rPr>
      </w:pPr>
    </w:p>
    <w:p w:rsidR="0035584C" w:rsidRPr="00123198" w:rsidRDefault="0035584C" w:rsidP="00123198">
      <w:pPr>
        <w:pStyle w:val="ad"/>
        <w:spacing w:after="0" w:line="360" w:lineRule="auto"/>
        <w:ind w:left="0" w:firstLine="709"/>
        <w:jc w:val="both"/>
        <w:rPr>
          <w:rFonts w:ascii="Times New Roman" w:hAnsi="Times New Roman" w:cs="Times New Roman"/>
          <w:iCs/>
          <w:sz w:val="28"/>
          <w:szCs w:val="28"/>
        </w:rPr>
      </w:pPr>
      <w:r w:rsidRPr="00123198">
        <w:rPr>
          <w:rFonts w:ascii="Times New Roman" w:hAnsi="Times New Roman" w:cs="Times New Roman"/>
          <w:sz w:val="28"/>
          <w:szCs w:val="28"/>
          <w:lang w:val="uk-UA"/>
        </w:rPr>
        <w:t>З графіка на рисунку 5.</w:t>
      </w:r>
      <w:r w:rsidRPr="00123198">
        <w:rPr>
          <w:rFonts w:ascii="Times New Roman" w:hAnsi="Times New Roman" w:cs="Times New Roman"/>
          <w:sz w:val="28"/>
          <w:szCs w:val="28"/>
        </w:rPr>
        <w:t>3</w:t>
      </w:r>
      <w:r w:rsidRPr="00123198">
        <w:rPr>
          <w:rFonts w:ascii="Times New Roman" w:hAnsi="Times New Roman" w:cs="Times New Roman"/>
          <w:sz w:val="28"/>
          <w:szCs w:val="28"/>
          <w:lang w:val="uk-UA"/>
        </w:rPr>
        <w:t>. видно, що частота переходу</w:t>
      </w:r>
      <w:r w:rsidRPr="00123198">
        <w:rPr>
          <w:rFonts w:ascii="Times New Roman" w:hAnsi="Times New Roman" w:cs="Times New Roman"/>
          <w:iCs/>
          <w:sz w:val="28"/>
          <w:szCs w:val="28"/>
          <w:lang w:val="uk-UA"/>
        </w:rPr>
        <w:t xml:space="preserve"> ДЧХ через частотну :</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694690" cy="150495"/>
            <wp:effectExtent l="0" t="0" r="0" b="1905"/>
            <wp:docPr id="2809"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323850" cy="150495"/>
            <wp:effectExtent l="0" t="0" r="0" b="1905"/>
            <wp:docPr id="281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150495"/>
                    </a:xfrm>
                    <a:prstGeom prst="rect">
                      <a:avLst/>
                    </a:prstGeom>
                    <a:noFill/>
                    <a:ln>
                      <a:noFill/>
                    </a:ln>
                  </pic:spPr>
                </pic:pic>
              </a:graphicData>
            </a:graphic>
          </wp:inline>
        </w:drawing>
      </w:r>
    </w:p>
    <w:p w:rsidR="0035584C" w:rsidRPr="00123198" w:rsidRDefault="0035584C" w:rsidP="00123198">
      <w:pPr>
        <w:pStyle w:val="ad"/>
        <w:tabs>
          <w:tab w:val="left" w:pos="1843"/>
        </w:tabs>
        <w:spacing w:after="0" w:line="360" w:lineRule="auto"/>
        <w:ind w:left="0" w:firstLine="709"/>
        <w:rPr>
          <w:rFonts w:ascii="Times New Roman" w:hAnsi="Times New Roman" w:cs="Times New Roman"/>
          <w:sz w:val="28"/>
          <w:szCs w:val="28"/>
          <w:lang w:val="uk-UA"/>
        </w:rPr>
      </w:pPr>
    </w:p>
    <w:p w:rsidR="0035584C" w:rsidRPr="00123198" w:rsidRDefault="0035584C" w:rsidP="00123198">
      <w:pPr>
        <w:pStyle w:val="ad"/>
        <w:tabs>
          <w:tab w:val="left" w:pos="1843"/>
        </w:tabs>
        <w:spacing w:after="0" w:line="360" w:lineRule="auto"/>
        <w:ind w:left="0" w:firstLine="709"/>
        <w:rPr>
          <w:rFonts w:ascii="Times New Roman" w:hAnsi="Times New Roman" w:cs="Times New Roman"/>
          <w:sz w:val="28"/>
          <w:szCs w:val="28"/>
        </w:rPr>
      </w:pPr>
      <w:r w:rsidRPr="00123198">
        <w:rPr>
          <w:rFonts w:ascii="Times New Roman" w:hAnsi="Times New Roman" w:cs="Times New Roman"/>
          <w:sz w:val="28"/>
          <w:szCs w:val="28"/>
          <w:lang w:val="uk-UA"/>
        </w:rPr>
        <w:t>Знаходимо постійні часу</w:t>
      </w:r>
      <w:r w:rsidRPr="00123198">
        <w:rPr>
          <w:rFonts w:ascii="Times New Roman" w:hAnsi="Times New Roman" w:cs="Times New Roman"/>
          <w:sz w:val="28"/>
          <w:szCs w:val="28"/>
        </w:rPr>
        <w:t>:</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763905" cy="312420"/>
            <wp:effectExtent l="0" t="0" r="0" b="0"/>
            <wp:docPr id="2811"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905" cy="31242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706120" cy="150495"/>
            <wp:effectExtent l="0" t="0" r="0" b="1905"/>
            <wp:docPr id="281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12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891540" cy="150495"/>
            <wp:effectExtent l="0" t="0" r="3810" b="1905"/>
            <wp:docPr id="2813"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54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706120" cy="150495"/>
            <wp:effectExtent l="0" t="0" r="0" b="1905"/>
            <wp:docPr id="281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120" cy="150495"/>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rPr>
      </w:pPr>
      <w:r w:rsidRPr="00123198">
        <w:rPr>
          <w:rFonts w:ascii="Times New Roman" w:hAnsi="Times New Roman" w:cs="Times New Roman"/>
          <w:sz w:val="28"/>
          <w:szCs w:val="28"/>
          <w:lang w:val="uk-UA"/>
        </w:rPr>
        <w:t>Підставивши частоту переходу у розрахунок знайдемо постійні часу та підставимо їх у ідентифіковане характеристичне рівняння еквівалентного об'єкта керування, яке має вигляд:</w:t>
      </w:r>
    </w:p>
    <w:p w:rsidR="0035584C" w:rsidRPr="00123198" w:rsidRDefault="0035584C" w:rsidP="00123198">
      <w:pPr>
        <w:pStyle w:val="ad"/>
        <w:spacing w:after="0" w:line="360" w:lineRule="auto"/>
        <w:ind w:left="0" w:firstLine="709"/>
        <w:jc w:val="both"/>
        <w:rPr>
          <w:rFonts w:ascii="Times New Roman" w:hAnsi="Times New Roman" w:cs="Times New Roman"/>
          <w:sz w:val="28"/>
          <w:szCs w:val="28"/>
        </w:rPr>
      </w:pPr>
    </w:p>
    <w:p w:rsidR="0035584C" w:rsidRPr="00123198" w:rsidRDefault="003E1B0E" w:rsidP="00123198">
      <w:pPr>
        <w:pStyle w:val="ad"/>
        <w:spacing w:after="0" w:line="360" w:lineRule="auto"/>
        <w:ind w:left="0" w:firstLine="709"/>
        <w:jc w:val="right"/>
        <w:rPr>
          <w:rFonts w:ascii="Times New Roman" w:hAnsi="Times New Roman" w:cs="Times New Roman"/>
          <w:sz w:val="28"/>
          <w:szCs w:val="28"/>
          <w:lang w:val="uk-UA"/>
        </w:rPr>
      </w:pPr>
      <m:oMath>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02</m:t>
                </m:r>
              </m:sub>
            </m:sSub>
          </m:e>
          <m:sup>
            <m:r>
              <w:rPr>
                <w:rFonts w:ascii="Cambria Math" w:hAnsi="Cambria Math" w:cs="Times New Roman"/>
                <w:sz w:val="28"/>
                <w:szCs w:val="28"/>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01</m:t>
            </m:r>
          </m:sub>
        </m:sSub>
        <m:r>
          <w:rPr>
            <w:rFonts w:ascii="Cambria Math" w:hAnsi="Cambria Math" w:cs="Times New Roman"/>
            <w:sz w:val="28"/>
            <w:szCs w:val="28"/>
            <w:lang w:val="en-US"/>
          </w:rPr>
          <m:t>s</m:t>
        </m:r>
        <m:r>
          <w:rPr>
            <w:rFonts w:ascii="Cambria Math" w:hAnsi="Cambria Math" w:cs="Times New Roman"/>
            <w:sz w:val="28"/>
            <w:szCs w:val="28"/>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kF</m:t>
            </m:r>
          </m:e>
          <m:sub>
            <m:r>
              <w:rPr>
                <w:rFonts w:ascii="Cambria Math" w:hAnsi="Cambria Math" w:cs="Times New Roman"/>
                <w:sz w:val="28"/>
                <w:szCs w:val="28"/>
                <w:lang w:val="en-US"/>
              </w:rPr>
              <m:t>n</m:t>
            </m:r>
          </m:sub>
        </m:sSub>
        <m:r>
          <w:rPr>
            <w:rFonts w:ascii="Cambria Math" w:hAnsi="Cambria Math" w:cs="Times New Roman"/>
            <w:sz w:val="28"/>
            <w:szCs w:val="28"/>
          </w:rPr>
          <m:t xml:space="preserve">                                     </m:t>
        </m:r>
      </m:oMath>
      <w:r w:rsidR="0035584C" w:rsidRPr="00123198">
        <w:rPr>
          <w:rFonts w:ascii="Times New Roman" w:hAnsi="Times New Roman" w:cs="Times New Roman"/>
          <w:sz w:val="28"/>
          <w:szCs w:val="28"/>
          <w:lang w:val="uk-UA"/>
        </w:rPr>
        <w:t>(5.</w:t>
      </w:r>
      <w:r w:rsidR="0035584C" w:rsidRPr="00123198">
        <w:rPr>
          <w:rFonts w:ascii="Times New Roman" w:hAnsi="Times New Roman" w:cs="Times New Roman"/>
          <w:sz w:val="28"/>
          <w:szCs w:val="28"/>
        </w:rPr>
        <w:t>3</w:t>
      </w:r>
      <w:r w:rsidR="0035584C" w:rsidRPr="00123198">
        <w:rPr>
          <w:rFonts w:ascii="Times New Roman" w:hAnsi="Times New Roman" w:cs="Times New Roman"/>
          <w:sz w:val="28"/>
          <w:szCs w:val="28"/>
          <w:lang w:val="uk-UA"/>
        </w:rPr>
        <w:t>)</w:t>
      </w:r>
    </w:p>
    <w:p w:rsidR="0035584C" w:rsidRPr="00123198" w:rsidRDefault="0035584C" w:rsidP="00123198">
      <w:pPr>
        <w:pStyle w:val="ad"/>
        <w:spacing w:after="0" w:line="360" w:lineRule="auto"/>
        <w:ind w:left="0" w:firstLine="709"/>
        <w:jc w:val="both"/>
        <w:rPr>
          <w:rFonts w:ascii="Times New Roman" w:hAnsi="Times New Roman" w:cs="Times New Roman"/>
          <w:i/>
          <w:sz w:val="28"/>
          <w:szCs w:val="28"/>
        </w:rPr>
      </w:pP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ДЧХ, УЧХ та АЧХ еквівалентного об’єкта показані на рисунках </w:t>
      </w:r>
      <w:r w:rsidRPr="00123198">
        <w:rPr>
          <w:rFonts w:ascii="Times New Roman" w:hAnsi="Times New Roman" w:cs="Times New Roman"/>
          <w:sz w:val="28"/>
          <w:szCs w:val="28"/>
        </w:rPr>
        <w:t>5</w:t>
      </w:r>
      <w:r w:rsidRPr="00123198">
        <w:rPr>
          <w:rFonts w:ascii="Times New Roman" w:hAnsi="Times New Roman" w:cs="Times New Roman"/>
          <w:sz w:val="28"/>
          <w:szCs w:val="28"/>
          <w:lang w:val="uk-UA"/>
        </w:rPr>
        <w:t>.</w:t>
      </w:r>
      <w:r w:rsidRPr="00123198">
        <w:rPr>
          <w:rFonts w:ascii="Times New Roman" w:hAnsi="Times New Roman" w:cs="Times New Roman"/>
          <w:sz w:val="28"/>
          <w:szCs w:val="28"/>
        </w:rPr>
        <w:t>4</w:t>
      </w:r>
      <w:r w:rsidRPr="00123198">
        <w:rPr>
          <w:rFonts w:ascii="Times New Roman" w:hAnsi="Times New Roman" w:cs="Times New Roman"/>
          <w:sz w:val="28"/>
          <w:szCs w:val="28"/>
          <w:lang w:val="uk-UA"/>
        </w:rPr>
        <w:t>-</w:t>
      </w:r>
      <w:r w:rsidRPr="00123198">
        <w:rPr>
          <w:rFonts w:ascii="Times New Roman" w:hAnsi="Times New Roman" w:cs="Times New Roman"/>
          <w:sz w:val="28"/>
          <w:szCs w:val="28"/>
        </w:rPr>
        <w:t>5</w:t>
      </w:r>
      <w:r w:rsidRPr="00123198">
        <w:rPr>
          <w:rFonts w:ascii="Times New Roman" w:hAnsi="Times New Roman" w:cs="Times New Roman"/>
          <w:sz w:val="28"/>
          <w:szCs w:val="28"/>
          <w:lang w:val="uk-UA"/>
        </w:rPr>
        <w:t>.</w:t>
      </w:r>
      <w:r w:rsidRPr="00123198">
        <w:rPr>
          <w:rFonts w:ascii="Times New Roman" w:hAnsi="Times New Roman" w:cs="Times New Roman"/>
          <w:sz w:val="28"/>
          <w:szCs w:val="28"/>
        </w:rPr>
        <w:t>6</w:t>
      </w:r>
      <w:r w:rsidRPr="00123198">
        <w:rPr>
          <w:rFonts w:ascii="Times New Roman" w:hAnsi="Times New Roman" w:cs="Times New Roman"/>
          <w:sz w:val="28"/>
          <w:szCs w:val="28"/>
          <w:lang w:val="uk-UA"/>
        </w:rPr>
        <w:t>.</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544195" cy="150495"/>
            <wp:effectExtent l="0" t="0" r="8255" b="1905"/>
            <wp:docPr id="2815"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195"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185420" cy="150495"/>
            <wp:effectExtent l="0" t="0" r="5080" b="1905"/>
            <wp:docPr id="2816"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2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925830" cy="150495"/>
            <wp:effectExtent l="0" t="0" r="7620" b="1905"/>
            <wp:docPr id="2817"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83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7"/>
          <w:sz w:val="28"/>
          <w:szCs w:val="28"/>
        </w:rPr>
        <w:drawing>
          <wp:inline distT="0" distB="0" distL="0" distR="0">
            <wp:extent cx="2211070" cy="347345"/>
            <wp:effectExtent l="0" t="0" r="0" b="0"/>
            <wp:docPr id="281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1070" cy="34734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087755" cy="150495"/>
            <wp:effectExtent l="0" t="0" r="0" b="1905"/>
            <wp:docPr id="2819"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7755"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hAnsi="Times New Roman" w:cs="Times New Roman"/>
          <w:noProof/>
          <w:sz w:val="28"/>
          <w:szCs w:val="28"/>
        </w:rPr>
        <w:drawing>
          <wp:inline distT="0" distB="0" distL="0" distR="0">
            <wp:extent cx="3714750" cy="3790950"/>
            <wp:effectExtent l="0" t="0" r="0" b="0"/>
            <wp:docPr id="2820"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cstate="print"/>
                    <a:stretch>
                      <a:fillRect/>
                    </a:stretch>
                  </pic:blipFill>
                  <pic:spPr>
                    <a:xfrm>
                      <a:off x="0" y="0"/>
                      <a:ext cx="3714750" cy="3790950"/>
                    </a:xfrm>
                    <a:prstGeom prst="rect">
                      <a:avLst/>
                    </a:prstGeom>
                  </pic:spPr>
                </pic:pic>
              </a:graphicData>
            </a:graphic>
          </wp:inline>
        </w:drawing>
      </w:r>
    </w:p>
    <w:p w:rsidR="0035584C" w:rsidRPr="00123198" w:rsidRDefault="0035584C"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 5.4. Дійсна частотна характеристика еквівалентного об’єкта</w:t>
      </w:r>
    </w:p>
    <w:p w:rsidR="0035584C" w:rsidRPr="00123198" w:rsidRDefault="0035584C" w:rsidP="00123198">
      <w:pPr>
        <w:spacing w:after="0" w:line="360" w:lineRule="auto"/>
        <w:ind w:firstLine="709"/>
        <w:jc w:val="center"/>
        <w:rPr>
          <w:rFonts w:ascii="Times New Roman" w:hAnsi="Times New Roman" w:cs="Times New Roman"/>
          <w:sz w:val="28"/>
          <w:szCs w:val="28"/>
        </w:rPr>
      </w:pPr>
    </w:p>
    <w:p w:rsidR="0035584C" w:rsidRPr="00123198" w:rsidRDefault="0035584C" w:rsidP="00123198">
      <w:pPr>
        <w:autoSpaceDE w:val="0"/>
        <w:autoSpaceDN w:val="0"/>
        <w:adjustRightInd w:val="0"/>
        <w:spacing w:after="0" w:line="360" w:lineRule="auto"/>
        <w:ind w:firstLine="709"/>
        <w:rPr>
          <w:rFonts w:ascii="Times New Roman" w:hAnsi="Times New Roman" w:cs="Times New Roman"/>
          <w:b/>
          <w:bCs/>
          <w:sz w:val="28"/>
          <w:szCs w:val="28"/>
        </w:rPr>
      </w:pP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937260" cy="150495"/>
            <wp:effectExtent l="0" t="0" r="0" b="1905"/>
            <wp:docPr id="282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26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7"/>
          <w:sz w:val="28"/>
          <w:szCs w:val="28"/>
        </w:rPr>
        <w:drawing>
          <wp:inline distT="0" distB="0" distL="0" distR="0">
            <wp:extent cx="2211070" cy="347345"/>
            <wp:effectExtent l="0" t="0" r="0" b="0"/>
            <wp:docPr id="2822"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1070" cy="34734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111250" cy="150495"/>
            <wp:effectExtent l="0" t="0" r="0" b="1905"/>
            <wp:docPr id="2823"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125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3581400" cy="3790950"/>
            <wp:effectExtent l="0" t="0" r="0" b="0"/>
            <wp:docPr id="2824"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cstate="print"/>
                    <a:stretch>
                      <a:fillRect/>
                    </a:stretch>
                  </pic:blipFill>
                  <pic:spPr>
                    <a:xfrm>
                      <a:off x="0" y="0"/>
                      <a:ext cx="3581400" cy="3790950"/>
                    </a:xfrm>
                    <a:prstGeom prst="rect">
                      <a:avLst/>
                    </a:prstGeom>
                  </pic:spPr>
                </pic:pic>
              </a:graphicData>
            </a:graphic>
          </wp:inline>
        </w:drawing>
      </w:r>
    </w:p>
    <w:p w:rsidR="0035584C" w:rsidRPr="00123198" w:rsidRDefault="0035584C"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 5.5. Уявна частотна характеристика еквівалентного об’єкта</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029970" cy="219710"/>
            <wp:effectExtent l="0" t="0" r="0" b="8890"/>
            <wp:docPr id="2825"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2197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128"/>
          <w:sz w:val="28"/>
          <w:szCs w:val="28"/>
        </w:rPr>
        <w:drawing>
          <wp:inline distT="0" distB="0" distL="0" distR="0">
            <wp:extent cx="4930775" cy="995680"/>
            <wp:effectExtent l="0" t="0" r="3175" b="0"/>
            <wp:docPr id="2826"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0775" cy="99568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995680" cy="150495"/>
            <wp:effectExtent l="0" t="0" r="0" b="1905"/>
            <wp:docPr id="2827"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568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3648075" cy="3771900"/>
            <wp:effectExtent l="0" t="0" r="9525" b="0"/>
            <wp:docPr id="2828"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cstate="print"/>
                    <a:stretch>
                      <a:fillRect/>
                    </a:stretch>
                  </pic:blipFill>
                  <pic:spPr>
                    <a:xfrm>
                      <a:off x="0" y="0"/>
                      <a:ext cx="3648075" cy="3771900"/>
                    </a:xfrm>
                    <a:prstGeom prst="rect">
                      <a:avLst/>
                    </a:prstGeom>
                  </pic:spPr>
                </pic:pic>
              </a:graphicData>
            </a:graphic>
          </wp:inline>
        </w:drawing>
      </w:r>
    </w:p>
    <w:p w:rsidR="0035584C" w:rsidRPr="00123198" w:rsidRDefault="0035584C" w:rsidP="00123198">
      <w:pPr>
        <w:spacing w:after="0" w:line="360" w:lineRule="auto"/>
        <w:ind w:firstLine="709"/>
        <w:jc w:val="center"/>
        <w:rPr>
          <w:rFonts w:ascii="Times New Roman" w:hAnsi="Times New Roman" w:cs="Times New Roman"/>
          <w:noProof/>
          <w:sz w:val="28"/>
          <w:szCs w:val="28"/>
        </w:rPr>
      </w:pPr>
      <w:r w:rsidRPr="00123198">
        <w:rPr>
          <w:rFonts w:ascii="Times New Roman" w:hAnsi="Times New Roman" w:cs="Times New Roman"/>
          <w:sz w:val="28"/>
          <w:szCs w:val="28"/>
        </w:rPr>
        <w:t>Рис. 5.6. Амплітудно-частотна характеристика еквівалентного об’єкта</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p>
    <w:p w:rsidR="0035584C" w:rsidRPr="00123198" w:rsidRDefault="0035584C" w:rsidP="00123198">
      <w:pPr>
        <w:pStyle w:val="ad"/>
        <w:spacing w:after="0" w:line="360" w:lineRule="auto"/>
        <w:ind w:left="0" w:firstLine="709"/>
        <w:jc w:val="both"/>
        <w:rPr>
          <w:rFonts w:ascii="Times New Roman" w:hAnsi="Times New Roman" w:cs="Times New Roman"/>
          <w:sz w:val="28"/>
          <w:szCs w:val="28"/>
        </w:rPr>
      </w:pPr>
      <w:r w:rsidRPr="00123198">
        <w:rPr>
          <w:rFonts w:ascii="Times New Roman" w:hAnsi="Times New Roman" w:cs="Times New Roman"/>
          <w:sz w:val="28"/>
          <w:szCs w:val="28"/>
          <w:lang w:val="uk-UA"/>
        </w:rPr>
        <w:t>Знайдемо відношення постійних часу еквівалентного об'єкта керування:</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33"/>
          <w:sz w:val="28"/>
          <w:szCs w:val="28"/>
        </w:rPr>
        <w:drawing>
          <wp:inline distT="0" distB="0" distL="0" distR="0">
            <wp:extent cx="949325" cy="382270"/>
            <wp:effectExtent l="0" t="0" r="3175" b="0"/>
            <wp:docPr id="28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9325" cy="3822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706120" cy="150495"/>
            <wp:effectExtent l="0" t="0" r="0" b="1905"/>
            <wp:docPr id="28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120" cy="150495"/>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en-US"/>
        </w:rPr>
      </w:pPr>
      <w:r w:rsidRPr="00123198">
        <w:rPr>
          <w:rFonts w:ascii="Times New Roman" w:hAnsi="Times New Roman" w:cs="Times New Roman"/>
          <w:sz w:val="28"/>
          <w:szCs w:val="28"/>
          <w:lang w:val="uk-UA"/>
        </w:rPr>
        <w:t xml:space="preserve">Так як відношення </w:t>
      </w:r>
      <w:r w:rsidRPr="00123198">
        <w:rPr>
          <w:rFonts w:ascii="Times New Roman" w:hAnsi="Times New Roman" w:cs="Times New Roman"/>
          <w:position w:val="-30"/>
          <w:sz w:val="28"/>
          <w:szCs w:val="28"/>
        </w:rPr>
        <w:object w:dxaOrig="720" w:dyaOrig="700">
          <v:shape id="_x0000_i1181" type="#_x0000_t75" style="width:42.7pt;height:41pt" o:ole="">
            <v:imagedata r:id="rId541" o:title=""/>
          </v:shape>
          <o:OLEObject Type="Embed" ProgID="Equation.3" ShapeID="_x0000_i1181" DrawAspect="Content" ObjectID="_1686716148" r:id="rId542"/>
        </w:object>
      </w:r>
      <w:r w:rsidRPr="00123198">
        <w:rPr>
          <w:rFonts w:ascii="Times New Roman" w:hAnsi="Times New Roman" w:cs="Times New Roman"/>
          <w:sz w:val="28"/>
          <w:szCs w:val="28"/>
          <w:lang w:val="uk-UA"/>
        </w:rPr>
        <w:t>, то робимо висновок, що перехідний процес еквівалентного об'єкта керування матиме критичний характер. Тому розрахунок перехідного процесу виконаємо за формулою:</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2141220" cy="312420"/>
            <wp:effectExtent l="0" t="0" r="0" b="0"/>
            <wp:docPr id="28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1220" cy="31242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5"/>
          <w:sz w:val="28"/>
          <w:szCs w:val="28"/>
        </w:rPr>
        <w:drawing>
          <wp:inline distT="0" distB="0" distL="0" distR="0">
            <wp:extent cx="2129790" cy="185420"/>
            <wp:effectExtent l="0" t="0" r="3810" b="5080"/>
            <wp:docPr id="28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9790" cy="185420"/>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rPr>
      </w:pPr>
      <w:r w:rsidRPr="00123198">
        <w:rPr>
          <w:rFonts w:ascii="Times New Roman" w:hAnsi="Times New Roman" w:cs="Times New Roman"/>
          <w:sz w:val="28"/>
          <w:szCs w:val="28"/>
          <w:lang w:val="uk-UA"/>
        </w:rPr>
        <w:t xml:space="preserve">Крива перехідного процесу еквівалентного об'єкта керування матиме вигляд, показаний на рисунку </w:t>
      </w:r>
      <w:r w:rsidRPr="00123198">
        <w:rPr>
          <w:rFonts w:ascii="Times New Roman" w:hAnsi="Times New Roman" w:cs="Times New Roman"/>
          <w:sz w:val="28"/>
          <w:szCs w:val="28"/>
        </w:rPr>
        <w:t>5</w:t>
      </w:r>
      <w:r w:rsidRPr="00123198">
        <w:rPr>
          <w:rFonts w:ascii="Times New Roman" w:hAnsi="Times New Roman" w:cs="Times New Roman"/>
          <w:sz w:val="28"/>
          <w:szCs w:val="28"/>
          <w:lang w:val="uk-UA"/>
        </w:rPr>
        <w:t>.</w:t>
      </w:r>
      <w:r w:rsidRPr="00123198">
        <w:rPr>
          <w:rFonts w:ascii="Times New Roman" w:hAnsi="Times New Roman" w:cs="Times New Roman"/>
          <w:sz w:val="28"/>
          <w:szCs w:val="28"/>
        </w:rPr>
        <w:t>7</w:t>
      </w:r>
      <w:r w:rsidRPr="00123198">
        <w:rPr>
          <w:rFonts w:ascii="Times New Roman" w:hAnsi="Times New Roman" w:cs="Times New Roman"/>
          <w:sz w:val="28"/>
          <w:szCs w:val="28"/>
          <w:lang w:val="uk-UA"/>
        </w:rPr>
        <w:t>.</w:t>
      </w:r>
    </w:p>
    <w:p w:rsidR="0035584C" w:rsidRPr="00123198" w:rsidRDefault="003E1B0E" w:rsidP="00123198">
      <w:pPr>
        <w:pStyle w:val="ad"/>
        <w:spacing w:after="0" w:line="360" w:lineRule="auto"/>
        <w:ind w:left="0" w:firstLine="709"/>
        <w:jc w:val="center"/>
        <w:rPr>
          <w:rFonts w:ascii="Times New Roman" w:hAnsi="Times New Roman" w:cs="Times New Roman"/>
          <w:sz w:val="28"/>
          <w:szCs w:val="28"/>
          <w:lang w:val="en-US"/>
        </w:rPr>
      </w:pPr>
      <w:r w:rsidRPr="003E1B0E">
        <w:rPr>
          <w:rFonts w:ascii="Times New Roman" w:hAnsi="Times New Roman" w:cs="Times New Roman"/>
          <w:noProof/>
          <w:sz w:val="28"/>
          <w:szCs w:val="28"/>
          <w:lang w:val="uk-UA" w:eastAsia="uk-UA"/>
        </w:rPr>
        <w:lastRenderedPageBreak/>
        <w:pict>
          <v:shape id="Прямая со стрелкой 62" o:spid="_x0000_s2103" type="#_x0000_t32" style="position:absolute;left:0;text-align:left;margin-left:185pt;margin-top:36.45pt;width:.6pt;height:231.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"/>
        </w:pict>
      </w:r>
      <w:r w:rsidR="0035584C" w:rsidRPr="00123198">
        <w:rPr>
          <w:rFonts w:ascii="Times New Roman" w:hAnsi="Times New Roman" w:cs="Times New Roman"/>
          <w:sz w:val="28"/>
          <w:szCs w:val="28"/>
        </w:rPr>
        <w:t xml:space="preserve"> </w:t>
      </w:r>
      <w:r w:rsidR="0035584C" w:rsidRPr="00123198">
        <w:rPr>
          <w:rFonts w:ascii="Times New Roman" w:hAnsi="Times New Roman" w:cs="Times New Roman"/>
          <w:noProof/>
          <w:sz w:val="28"/>
          <w:szCs w:val="28"/>
        </w:rPr>
        <w:drawing>
          <wp:inline distT="0" distB="0" distL="0" distR="0">
            <wp:extent cx="3609975" cy="3762375"/>
            <wp:effectExtent l="0" t="0" r="9525" b="9525"/>
            <wp:docPr id="28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cstate="print"/>
                    <a:stretch>
                      <a:fillRect/>
                    </a:stretch>
                  </pic:blipFill>
                  <pic:spPr>
                    <a:xfrm>
                      <a:off x="0" y="0"/>
                      <a:ext cx="3609975" cy="3762375"/>
                    </a:xfrm>
                    <a:prstGeom prst="rect">
                      <a:avLst/>
                    </a:prstGeom>
                  </pic:spPr>
                </pic:pic>
              </a:graphicData>
            </a:graphic>
          </wp:inline>
        </w:drawing>
      </w:r>
    </w:p>
    <w:p w:rsidR="0035584C" w:rsidRPr="00123198" w:rsidRDefault="0035584C"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 5.7. Перехідний процес еквівалентного об’єкта</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color w:val="auto"/>
          <w:sz w:val="28"/>
          <w:szCs w:val="28"/>
        </w:rPr>
      </w:pPr>
      <w:r w:rsidRPr="00123198">
        <w:rPr>
          <w:rFonts w:ascii="Times New Roman" w:hAnsi="Times New Roman" w:cs="Times New Roman"/>
          <w:color w:val="auto"/>
          <w:sz w:val="28"/>
          <w:szCs w:val="28"/>
        </w:rPr>
        <w:t>5.3.2. Основи розрахунку перехідних процесів кожухотрубного теплообмінника</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pStyle w:val="ad"/>
        <w:spacing w:after="0" w:line="360" w:lineRule="auto"/>
        <w:ind w:left="0" w:firstLine="709"/>
        <w:jc w:val="both"/>
        <w:rPr>
          <w:rFonts w:ascii="Times New Roman" w:hAnsi="Times New Roman" w:cs="Times New Roman"/>
          <w:sz w:val="28"/>
          <w:szCs w:val="28"/>
        </w:rPr>
      </w:pPr>
      <w:r w:rsidRPr="00123198">
        <w:rPr>
          <w:rFonts w:ascii="Times New Roman" w:hAnsi="Times New Roman" w:cs="Times New Roman"/>
          <w:sz w:val="28"/>
          <w:szCs w:val="28"/>
          <w:lang w:val="uk-UA"/>
        </w:rPr>
        <w:t xml:space="preserve">Розрахуємо ДЧХ та знайдемо частоту переходу </w:t>
      </w:r>
      <w:r w:rsidRPr="00123198">
        <w:rPr>
          <w:rFonts w:ascii="Times New Roman" w:hAnsi="Times New Roman" w:cs="Times New Roman"/>
          <w:position w:val="-10"/>
          <w:sz w:val="28"/>
          <w:szCs w:val="28"/>
          <w:lang w:val="uk-UA"/>
        </w:rPr>
        <w:object w:dxaOrig="360" w:dyaOrig="340">
          <v:shape id="_x0000_i1182" type="#_x0000_t75" style="width:17.6pt;height:16.75pt" o:ole="">
            <v:imagedata r:id="rId517" o:title=""/>
          </v:shape>
          <o:OLEObject Type="Embed" ProgID="Equation.3" ShapeID="_x0000_i1182" DrawAspect="Content" ObjectID="_1686716149" r:id="rId546"/>
        </w:object>
      </w:r>
      <w:r w:rsidRPr="00123198">
        <w:rPr>
          <w:rFonts w:ascii="Times New Roman" w:hAnsi="Times New Roman" w:cs="Times New Roman"/>
          <w:sz w:val="28"/>
          <w:szCs w:val="28"/>
          <w:lang w:val="uk-UA"/>
        </w:rPr>
        <w:t xml:space="preserve"> еквівалентного об’єкта.</w:t>
      </w:r>
      <w:r w:rsidRPr="00123198">
        <w:rPr>
          <w:rFonts w:ascii="Times New Roman" w:hAnsi="Times New Roman" w:cs="Times New Roman"/>
          <w:sz w:val="28"/>
          <w:szCs w:val="28"/>
        </w:rPr>
        <w:t xml:space="preserve"> </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891540" cy="150495"/>
            <wp:effectExtent l="0" t="0" r="3810" b="1905"/>
            <wp:docPr id="283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54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65"/>
          <w:sz w:val="28"/>
          <w:szCs w:val="28"/>
        </w:rPr>
        <w:drawing>
          <wp:inline distT="0" distB="0" distL="0" distR="0">
            <wp:extent cx="4930775" cy="544195"/>
            <wp:effectExtent l="0" t="0" r="3175" b="8255"/>
            <wp:docPr id="283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0775" cy="5441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273175" cy="150495"/>
            <wp:effectExtent l="0" t="0" r="3175" b="1905"/>
            <wp:docPr id="283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3175"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b/>
          <w:bCs/>
          <w:sz w:val="28"/>
          <w:szCs w:val="28"/>
          <w:lang w:val="en-US"/>
        </w:rPr>
      </w:pPr>
      <w:r w:rsidRPr="00123198">
        <w:rPr>
          <w:rFonts w:ascii="Times New Roman" w:hAnsi="Times New Roman" w:cs="Times New Roman"/>
          <w:b/>
          <w:bCs/>
          <w:noProof/>
          <w:sz w:val="28"/>
          <w:szCs w:val="28"/>
        </w:rPr>
        <w:lastRenderedPageBreak/>
        <w:drawing>
          <wp:inline distT="0" distB="0" distL="0" distR="0">
            <wp:extent cx="3609975" cy="3771900"/>
            <wp:effectExtent l="0" t="0" r="9525" b="0"/>
            <wp:docPr id="283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дчх.JPG"/>
                    <pic:cNvPicPr/>
                  </pic:nvPicPr>
                  <pic:blipFill>
                    <a:blip r:embed="rId5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9975" cy="3771900"/>
                    </a:xfrm>
                    <a:prstGeom prst="rect">
                      <a:avLst/>
                    </a:prstGeom>
                  </pic:spPr>
                </pic:pic>
              </a:graphicData>
            </a:graphic>
          </wp:inline>
        </w:drawing>
      </w:r>
    </w:p>
    <w:p w:rsidR="0035584C" w:rsidRPr="00123198" w:rsidRDefault="0035584C" w:rsidP="00123198">
      <w:pPr>
        <w:pStyle w:val="ad"/>
        <w:spacing w:after="0" w:line="360" w:lineRule="auto"/>
        <w:ind w:left="0" w:firstLine="709"/>
        <w:jc w:val="center"/>
        <w:rPr>
          <w:rFonts w:ascii="Times New Roman" w:hAnsi="Times New Roman" w:cs="Times New Roman"/>
          <w:sz w:val="28"/>
          <w:szCs w:val="28"/>
        </w:rPr>
      </w:pPr>
      <w:r w:rsidRPr="00123198">
        <w:rPr>
          <w:rFonts w:ascii="Times New Roman" w:hAnsi="Times New Roman" w:cs="Times New Roman"/>
          <w:sz w:val="28"/>
          <w:szCs w:val="28"/>
          <w:lang w:val="uk-UA"/>
        </w:rPr>
        <w:t xml:space="preserve">Рис. </w:t>
      </w:r>
      <w:r w:rsidRPr="00123198">
        <w:rPr>
          <w:rFonts w:ascii="Times New Roman" w:hAnsi="Times New Roman" w:cs="Times New Roman"/>
          <w:sz w:val="28"/>
          <w:szCs w:val="28"/>
        </w:rPr>
        <w:t>5.8</w:t>
      </w:r>
      <w:r w:rsidRPr="00123198">
        <w:rPr>
          <w:rFonts w:ascii="Times New Roman" w:hAnsi="Times New Roman" w:cs="Times New Roman"/>
          <w:sz w:val="28"/>
          <w:szCs w:val="28"/>
          <w:lang w:val="uk-UA"/>
        </w:rPr>
        <w:t>. Дійсна частотна характеристика еквівалентного об’єкта</w:t>
      </w:r>
    </w:p>
    <w:p w:rsidR="0035584C" w:rsidRPr="00123198" w:rsidRDefault="0035584C" w:rsidP="00123198">
      <w:pPr>
        <w:pStyle w:val="ad"/>
        <w:spacing w:after="0" w:line="360" w:lineRule="auto"/>
        <w:ind w:left="0" w:firstLine="709"/>
        <w:jc w:val="center"/>
        <w:rPr>
          <w:rFonts w:ascii="Times New Roman" w:hAnsi="Times New Roman" w:cs="Times New Roman"/>
          <w:sz w:val="28"/>
          <w:szCs w:val="28"/>
        </w:rPr>
      </w:pPr>
    </w:p>
    <w:p w:rsidR="0035584C" w:rsidRPr="00123198" w:rsidRDefault="0035584C" w:rsidP="00123198">
      <w:pPr>
        <w:pStyle w:val="ad"/>
        <w:spacing w:after="0" w:line="360" w:lineRule="auto"/>
        <w:ind w:left="0" w:firstLine="709"/>
        <w:jc w:val="both"/>
        <w:rPr>
          <w:rFonts w:ascii="Times New Roman" w:hAnsi="Times New Roman" w:cs="Times New Roman"/>
          <w:iCs/>
          <w:sz w:val="28"/>
          <w:szCs w:val="28"/>
        </w:rPr>
      </w:pPr>
      <w:r w:rsidRPr="00123198">
        <w:rPr>
          <w:rFonts w:ascii="Times New Roman" w:hAnsi="Times New Roman" w:cs="Times New Roman"/>
          <w:sz w:val="28"/>
          <w:szCs w:val="28"/>
          <w:lang w:val="uk-UA"/>
        </w:rPr>
        <w:t>З графіка на рисунку 5.</w:t>
      </w:r>
      <w:r w:rsidRPr="00123198">
        <w:rPr>
          <w:rFonts w:ascii="Times New Roman" w:hAnsi="Times New Roman" w:cs="Times New Roman"/>
          <w:sz w:val="28"/>
          <w:szCs w:val="28"/>
        </w:rPr>
        <w:t>8</w:t>
      </w:r>
      <w:r w:rsidRPr="00123198">
        <w:rPr>
          <w:rFonts w:ascii="Times New Roman" w:hAnsi="Times New Roman" w:cs="Times New Roman"/>
          <w:sz w:val="28"/>
          <w:szCs w:val="28"/>
          <w:lang w:val="uk-UA"/>
        </w:rPr>
        <w:t>. видно, що частота переходу</w:t>
      </w:r>
      <w:r w:rsidRPr="00123198">
        <w:rPr>
          <w:rFonts w:ascii="Times New Roman" w:hAnsi="Times New Roman" w:cs="Times New Roman"/>
          <w:iCs/>
          <w:sz w:val="28"/>
          <w:szCs w:val="28"/>
          <w:lang w:val="uk-UA"/>
        </w:rPr>
        <w:t xml:space="preserve"> ДЧХ через частотну :</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775335" cy="150495"/>
            <wp:effectExtent l="0" t="0" r="5715" b="1905"/>
            <wp:docPr id="283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335"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393700" cy="150495"/>
            <wp:effectExtent l="0" t="0" r="6350" b="1905"/>
            <wp:docPr id="28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 cy="150495"/>
                    </a:xfrm>
                    <a:prstGeom prst="rect">
                      <a:avLst/>
                    </a:prstGeom>
                    <a:noFill/>
                    <a:ln>
                      <a:noFill/>
                    </a:ln>
                  </pic:spPr>
                </pic:pic>
              </a:graphicData>
            </a:graphic>
          </wp:inline>
        </w:drawing>
      </w:r>
    </w:p>
    <w:p w:rsidR="0035584C" w:rsidRPr="00123198" w:rsidRDefault="0035584C" w:rsidP="00123198">
      <w:pPr>
        <w:pStyle w:val="ad"/>
        <w:tabs>
          <w:tab w:val="left" w:pos="1843"/>
        </w:tabs>
        <w:spacing w:after="0" w:line="360" w:lineRule="auto"/>
        <w:ind w:left="0" w:firstLine="709"/>
        <w:rPr>
          <w:rFonts w:ascii="Times New Roman" w:hAnsi="Times New Roman" w:cs="Times New Roman"/>
          <w:sz w:val="28"/>
          <w:szCs w:val="28"/>
        </w:rPr>
      </w:pPr>
      <w:r w:rsidRPr="00123198">
        <w:rPr>
          <w:rFonts w:ascii="Times New Roman" w:hAnsi="Times New Roman" w:cs="Times New Roman"/>
          <w:sz w:val="28"/>
          <w:szCs w:val="28"/>
          <w:lang w:val="uk-UA"/>
        </w:rPr>
        <w:t>Знаходження постійних часу</w:t>
      </w:r>
      <w:r w:rsidRPr="00123198">
        <w:rPr>
          <w:rFonts w:ascii="Times New Roman" w:hAnsi="Times New Roman" w:cs="Times New Roman"/>
          <w:sz w:val="28"/>
          <w:szCs w:val="28"/>
        </w:rPr>
        <w:t>:</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763905" cy="312420"/>
            <wp:effectExtent l="0" t="0" r="0" b="0"/>
            <wp:docPr id="284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905" cy="31242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706120" cy="150495"/>
            <wp:effectExtent l="0" t="0" r="0" b="1905"/>
            <wp:docPr id="284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12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891540" cy="150495"/>
            <wp:effectExtent l="0" t="0" r="3810" b="1905"/>
            <wp:docPr id="284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54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706120" cy="150495"/>
            <wp:effectExtent l="0" t="0" r="0" b="1905"/>
            <wp:docPr id="284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120" cy="150495"/>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rPr>
      </w:pPr>
      <w:r w:rsidRPr="00123198">
        <w:rPr>
          <w:rFonts w:ascii="Times New Roman" w:hAnsi="Times New Roman" w:cs="Times New Roman"/>
          <w:sz w:val="28"/>
          <w:szCs w:val="28"/>
          <w:lang w:val="uk-UA"/>
        </w:rPr>
        <w:t>Підставивши частоту переходу у розрахунок знайдемо постійні часу та підставимо їх у ідентифіковане характеристичне рівняння еквівалентного об'єкта керування, яке має вигляд:</w:t>
      </w:r>
    </w:p>
    <w:p w:rsidR="0035584C" w:rsidRPr="00123198" w:rsidRDefault="0035584C" w:rsidP="00123198">
      <w:pPr>
        <w:pStyle w:val="ad"/>
        <w:spacing w:after="0" w:line="360" w:lineRule="auto"/>
        <w:ind w:left="0" w:firstLine="709"/>
        <w:jc w:val="both"/>
        <w:rPr>
          <w:rFonts w:ascii="Times New Roman" w:hAnsi="Times New Roman" w:cs="Times New Roman"/>
          <w:sz w:val="28"/>
          <w:szCs w:val="28"/>
        </w:rPr>
      </w:pPr>
    </w:p>
    <w:p w:rsidR="0035584C" w:rsidRPr="00123198" w:rsidRDefault="003E1B0E" w:rsidP="00123198">
      <w:pPr>
        <w:pStyle w:val="ad"/>
        <w:spacing w:after="0" w:line="360" w:lineRule="auto"/>
        <w:ind w:left="0" w:firstLine="709"/>
        <w:jc w:val="right"/>
        <w:rPr>
          <w:rFonts w:ascii="Times New Roman" w:hAnsi="Times New Roman" w:cs="Times New Roman"/>
          <w:sz w:val="28"/>
          <w:szCs w:val="28"/>
          <w:lang w:val="uk-UA"/>
        </w:rPr>
      </w:pPr>
      <m:oMath>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02</m:t>
                </m:r>
              </m:sub>
            </m:sSub>
          </m:e>
          <m:sup>
            <m:r>
              <w:rPr>
                <w:rFonts w:ascii="Cambria Math" w:hAnsi="Cambria Math" w:cs="Times New Roman"/>
                <w:sz w:val="28"/>
                <w:szCs w:val="28"/>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01</m:t>
            </m:r>
          </m:sub>
        </m:sSub>
        <m:r>
          <w:rPr>
            <w:rFonts w:ascii="Cambria Math" w:hAnsi="Cambria Math" w:cs="Times New Roman"/>
            <w:sz w:val="28"/>
            <w:szCs w:val="28"/>
            <w:lang w:val="en-US"/>
          </w:rPr>
          <m:t>s</m:t>
        </m:r>
        <m:r>
          <w:rPr>
            <w:rFonts w:ascii="Cambria Math" w:hAnsi="Cambria Math" w:cs="Times New Roman"/>
            <w:sz w:val="28"/>
            <w:szCs w:val="28"/>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kF</m:t>
            </m:r>
          </m:e>
          <m:sub>
            <m:r>
              <w:rPr>
                <w:rFonts w:ascii="Cambria Math" w:hAnsi="Cambria Math" w:cs="Times New Roman"/>
                <w:sz w:val="28"/>
                <w:szCs w:val="28"/>
                <w:lang w:val="uk-UA"/>
              </w:rPr>
              <m:t>т</m:t>
            </m:r>
          </m:sub>
        </m:sSub>
        <m:r>
          <w:rPr>
            <w:rFonts w:ascii="Cambria Math" w:hAnsi="Cambria Math" w:cs="Times New Roman"/>
            <w:sz w:val="28"/>
            <w:szCs w:val="28"/>
          </w:rPr>
          <m:t xml:space="preserve">                                     </m:t>
        </m:r>
      </m:oMath>
      <w:r w:rsidR="0035584C" w:rsidRPr="00123198">
        <w:rPr>
          <w:rFonts w:ascii="Times New Roman" w:hAnsi="Times New Roman" w:cs="Times New Roman"/>
          <w:sz w:val="28"/>
          <w:szCs w:val="28"/>
          <w:lang w:val="uk-UA"/>
        </w:rPr>
        <w:t>(5.</w:t>
      </w:r>
      <w:r w:rsidR="0035584C" w:rsidRPr="00123198">
        <w:rPr>
          <w:rFonts w:ascii="Times New Roman" w:hAnsi="Times New Roman" w:cs="Times New Roman"/>
          <w:sz w:val="28"/>
          <w:szCs w:val="28"/>
        </w:rPr>
        <w:t>4</w:t>
      </w:r>
      <w:r w:rsidR="0035584C" w:rsidRPr="00123198">
        <w:rPr>
          <w:rFonts w:ascii="Times New Roman" w:hAnsi="Times New Roman" w:cs="Times New Roman"/>
          <w:sz w:val="28"/>
          <w:szCs w:val="28"/>
          <w:lang w:val="uk-UA"/>
        </w:rPr>
        <w:t>)</w:t>
      </w:r>
    </w:p>
    <w:p w:rsidR="0035584C" w:rsidRPr="00123198" w:rsidRDefault="0035584C" w:rsidP="00123198">
      <w:pPr>
        <w:pStyle w:val="ad"/>
        <w:spacing w:after="0" w:line="360" w:lineRule="auto"/>
        <w:ind w:left="0" w:firstLine="709"/>
        <w:jc w:val="both"/>
        <w:rPr>
          <w:rFonts w:ascii="Times New Roman" w:hAnsi="Times New Roman" w:cs="Times New Roman"/>
          <w:i/>
          <w:sz w:val="28"/>
          <w:szCs w:val="28"/>
        </w:rPr>
      </w:pP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lastRenderedPageBreak/>
        <w:t xml:space="preserve">ДЧХ, УЧХ та АЧХ еквівалентного об’єкта показані на рисунках </w:t>
      </w:r>
      <w:r w:rsidRPr="00123198">
        <w:rPr>
          <w:rFonts w:ascii="Times New Roman" w:hAnsi="Times New Roman" w:cs="Times New Roman"/>
          <w:sz w:val="28"/>
          <w:szCs w:val="28"/>
        </w:rPr>
        <w:t>5</w:t>
      </w:r>
      <w:r w:rsidRPr="00123198">
        <w:rPr>
          <w:rFonts w:ascii="Times New Roman" w:hAnsi="Times New Roman" w:cs="Times New Roman"/>
          <w:sz w:val="28"/>
          <w:szCs w:val="28"/>
          <w:lang w:val="uk-UA"/>
        </w:rPr>
        <w:t>.9-</w:t>
      </w:r>
      <w:r w:rsidRPr="00123198">
        <w:rPr>
          <w:rFonts w:ascii="Times New Roman" w:hAnsi="Times New Roman" w:cs="Times New Roman"/>
          <w:sz w:val="28"/>
          <w:szCs w:val="28"/>
        </w:rPr>
        <w:t>5</w:t>
      </w:r>
      <w:r w:rsidRPr="00123198">
        <w:rPr>
          <w:rFonts w:ascii="Times New Roman" w:hAnsi="Times New Roman" w:cs="Times New Roman"/>
          <w:sz w:val="28"/>
          <w:szCs w:val="28"/>
          <w:lang w:val="uk-UA"/>
        </w:rPr>
        <w:t>.11.</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noProof/>
          <w:position w:val="-7"/>
          <w:sz w:val="28"/>
          <w:szCs w:val="28"/>
        </w:rPr>
        <w:drawing>
          <wp:inline distT="0" distB="0" distL="0" distR="0">
            <wp:extent cx="563880" cy="160020"/>
            <wp:effectExtent l="19050" t="0" r="7620" b="0"/>
            <wp:docPr id="284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4"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position w:val="-7"/>
          <w:sz w:val="28"/>
          <w:szCs w:val="28"/>
        </w:rPr>
        <w:drawing>
          <wp:inline distT="0" distB="0" distL="0" distR="0">
            <wp:extent cx="190500" cy="160020"/>
            <wp:effectExtent l="19050" t="0" r="0" b="0"/>
            <wp:docPr id="284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5" cstate="print"/>
                    <a:srcRect/>
                    <a:stretch>
                      <a:fillRect/>
                    </a:stretch>
                  </pic:blipFill>
                  <pic:spPr bwMode="auto">
                    <a:xfrm>
                      <a:off x="0" y="0"/>
                      <a:ext cx="190500" cy="160020"/>
                    </a:xfrm>
                    <a:prstGeom prst="rect">
                      <a:avLst/>
                    </a:prstGeom>
                    <a:noFill/>
                    <a:ln w="9525">
                      <a:noFill/>
                      <a:miter lim="800000"/>
                      <a:headEnd/>
                      <a:tailEnd/>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925830" cy="150495"/>
            <wp:effectExtent l="0" t="0" r="7620" b="1905"/>
            <wp:docPr id="28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83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65"/>
          <w:sz w:val="28"/>
          <w:szCs w:val="28"/>
        </w:rPr>
        <w:drawing>
          <wp:inline distT="0" distB="0" distL="0" distR="0">
            <wp:extent cx="4930775" cy="544195"/>
            <wp:effectExtent l="0" t="0" r="3175" b="8255"/>
            <wp:docPr id="28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0775" cy="5441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087755" cy="150495"/>
            <wp:effectExtent l="0" t="0" r="0" b="1905"/>
            <wp:docPr id="284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7755"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sz w:val="28"/>
          <w:szCs w:val="28"/>
        </w:rPr>
        <w:drawing>
          <wp:inline distT="0" distB="0" distL="0" distR="0">
            <wp:extent cx="3657600" cy="3781425"/>
            <wp:effectExtent l="0" t="0" r="0" b="9525"/>
            <wp:docPr id="284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6" cstate="print"/>
                    <a:stretch>
                      <a:fillRect/>
                    </a:stretch>
                  </pic:blipFill>
                  <pic:spPr>
                    <a:xfrm>
                      <a:off x="0" y="0"/>
                      <a:ext cx="3657600" cy="3781425"/>
                    </a:xfrm>
                    <a:prstGeom prst="rect">
                      <a:avLst/>
                    </a:prstGeom>
                  </pic:spPr>
                </pic:pic>
              </a:graphicData>
            </a:graphic>
          </wp:inline>
        </w:drawing>
      </w:r>
    </w:p>
    <w:p w:rsidR="0035584C" w:rsidRPr="00123198" w:rsidRDefault="0035584C"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 5.9. Дійсна частотна характеристика еквівалентного об’єкта</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b/>
          <w:bCs/>
          <w:sz w:val="28"/>
          <w:szCs w:val="28"/>
        </w:rPr>
      </w:pP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937260" cy="150495"/>
            <wp:effectExtent l="0" t="0" r="0" b="1905"/>
            <wp:docPr id="285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26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65"/>
          <w:sz w:val="28"/>
          <w:szCs w:val="28"/>
        </w:rPr>
        <w:drawing>
          <wp:inline distT="0" distB="0" distL="0" distR="0">
            <wp:extent cx="4930775" cy="544195"/>
            <wp:effectExtent l="0" t="0" r="3175" b="8255"/>
            <wp:docPr id="285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0775" cy="5441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111250" cy="150495"/>
            <wp:effectExtent l="0" t="0" r="0" b="1905"/>
            <wp:docPr id="285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125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3714750" cy="3800475"/>
            <wp:effectExtent l="0" t="0" r="0" b="9525"/>
            <wp:docPr id="285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cstate="print"/>
                    <a:stretch>
                      <a:fillRect/>
                    </a:stretch>
                  </pic:blipFill>
                  <pic:spPr>
                    <a:xfrm>
                      <a:off x="0" y="0"/>
                      <a:ext cx="3714750" cy="3800475"/>
                    </a:xfrm>
                    <a:prstGeom prst="rect">
                      <a:avLst/>
                    </a:prstGeom>
                  </pic:spPr>
                </pic:pic>
              </a:graphicData>
            </a:graphic>
          </wp:inline>
        </w:drawing>
      </w:r>
    </w:p>
    <w:p w:rsidR="0035584C" w:rsidRPr="00123198" w:rsidRDefault="0035584C" w:rsidP="00123198">
      <w:pPr>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sz w:val="28"/>
          <w:szCs w:val="28"/>
        </w:rPr>
        <w:t>Рис. 5.10. Уявна частотна характеристика еквівалентного об’єкта</w:t>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029970" cy="219710"/>
            <wp:effectExtent l="0" t="0" r="0" b="8890"/>
            <wp:docPr id="285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2197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327"/>
          <w:sz w:val="28"/>
          <w:szCs w:val="28"/>
        </w:rPr>
        <w:drawing>
          <wp:inline distT="0" distB="0" distL="0" distR="0">
            <wp:extent cx="4930775" cy="2129790"/>
            <wp:effectExtent l="0" t="0" r="3175" b="3810"/>
            <wp:docPr id="285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0775" cy="212979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087755" cy="150495"/>
            <wp:effectExtent l="0" t="0" r="0" b="1905"/>
            <wp:docPr id="285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7755"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hAnsi="Times New Roman" w:cs="Times New Roman"/>
          <w:noProof/>
          <w:sz w:val="28"/>
          <w:szCs w:val="28"/>
        </w:rPr>
        <w:lastRenderedPageBreak/>
        <w:drawing>
          <wp:inline distT="0" distB="0" distL="0" distR="0">
            <wp:extent cx="3657600" cy="3781425"/>
            <wp:effectExtent l="0" t="0" r="0" b="9525"/>
            <wp:docPr id="285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cstate="print"/>
                    <a:stretch>
                      <a:fillRect/>
                    </a:stretch>
                  </pic:blipFill>
                  <pic:spPr>
                    <a:xfrm>
                      <a:off x="0" y="0"/>
                      <a:ext cx="3657600" cy="3781425"/>
                    </a:xfrm>
                    <a:prstGeom prst="rect">
                      <a:avLst/>
                    </a:prstGeom>
                  </pic:spPr>
                </pic:pic>
              </a:graphicData>
            </a:graphic>
          </wp:inline>
        </w:drawing>
      </w:r>
    </w:p>
    <w:p w:rsidR="0035584C" w:rsidRPr="00123198" w:rsidRDefault="0035584C" w:rsidP="00123198">
      <w:pPr>
        <w:spacing w:after="0" w:line="360" w:lineRule="auto"/>
        <w:ind w:firstLine="709"/>
        <w:jc w:val="center"/>
        <w:rPr>
          <w:rFonts w:ascii="Times New Roman" w:hAnsi="Times New Roman" w:cs="Times New Roman"/>
          <w:noProof/>
          <w:sz w:val="28"/>
          <w:szCs w:val="28"/>
        </w:rPr>
      </w:pPr>
      <w:r w:rsidRPr="00123198">
        <w:rPr>
          <w:rFonts w:ascii="Times New Roman" w:hAnsi="Times New Roman" w:cs="Times New Roman"/>
          <w:sz w:val="28"/>
          <w:szCs w:val="28"/>
        </w:rPr>
        <w:t>Рис. 5.11. Амплітудно-частотна характеристика еквівалентного об’єкта</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p>
    <w:p w:rsidR="0035584C" w:rsidRPr="00123198" w:rsidRDefault="0035584C" w:rsidP="00123198">
      <w:pPr>
        <w:pStyle w:val="ad"/>
        <w:spacing w:after="0" w:line="360" w:lineRule="auto"/>
        <w:ind w:left="0" w:firstLine="709"/>
        <w:jc w:val="both"/>
        <w:rPr>
          <w:rFonts w:ascii="Times New Roman" w:hAnsi="Times New Roman" w:cs="Times New Roman"/>
          <w:sz w:val="28"/>
          <w:szCs w:val="28"/>
        </w:rPr>
      </w:pPr>
      <w:r w:rsidRPr="00123198">
        <w:rPr>
          <w:rFonts w:ascii="Times New Roman" w:hAnsi="Times New Roman" w:cs="Times New Roman"/>
          <w:sz w:val="28"/>
          <w:szCs w:val="28"/>
          <w:lang w:val="uk-UA"/>
        </w:rPr>
        <w:t>Знайдемо відношення постійних часу еквівалентного об'єкта керування:</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r w:rsidRPr="00123198">
        <w:rPr>
          <w:rFonts w:ascii="Times New Roman" w:hAnsi="Times New Roman" w:cs="Times New Roman"/>
          <w:b/>
          <w:bCs/>
          <w:sz w:val="28"/>
          <w:szCs w:val="28"/>
        </w:rPr>
        <w:t xml:space="preserve">&gt; </w:t>
      </w:r>
      <w:r w:rsidRPr="00123198">
        <w:rPr>
          <w:rFonts w:ascii="Times New Roman" w:hAnsi="Times New Roman" w:cs="Times New Roman"/>
          <w:b/>
          <w:bCs/>
          <w:noProof/>
          <w:position w:val="-22"/>
          <w:sz w:val="28"/>
          <w:szCs w:val="28"/>
        </w:rPr>
        <w:drawing>
          <wp:inline distT="0" distB="0" distL="0" distR="0">
            <wp:extent cx="784860" cy="335280"/>
            <wp:effectExtent l="19050" t="0" r="0" b="0"/>
            <wp:docPr id="285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63" cstate="print"/>
                    <a:srcRect/>
                    <a:stretch>
                      <a:fillRect/>
                    </a:stretch>
                  </pic:blipFill>
                  <pic:spPr bwMode="auto">
                    <a:xfrm>
                      <a:off x="0" y="0"/>
                      <a:ext cx="784860" cy="335280"/>
                    </a:xfrm>
                    <a:prstGeom prst="rect">
                      <a:avLst/>
                    </a:prstGeom>
                    <a:noFill/>
                    <a:ln w="9525">
                      <a:noFill/>
                      <a:miter lim="800000"/>
                      <a:headEnd/>
                      <a:tailEnd/>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val="en-US"/>
        </w:rPr>
      </w:pPr>
      <w:r w:rsidRPr="00123198">
        <w:rPr>
          <w:rFonts w:ascii="Times New Roman" w:hAnsi="Times New Roman" w:cs="Times New Roman"/>
          <w:noProof/>
          <w:position w:val="-7"/>
          <w:sz w:val="28"/>
          <w:szCs w:val="28"/>
        </w:rPr>
        <w:drawing>
          <wp:inline distT="0" distB="0" distL="0" distR="0">
            <wp:extent cx="754380" cy="160020"/>
            <wp:effectExtent l="19050" t="0" r="7620" b="0"/>
            <wp:docPr id="285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4"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en-US"/>
        </w:rPr>
      </w:pPr>
      <w:r w:rsidRPr="00123198">
        <w:rPr>
          <w:rFonts w:ascii="Times New Roman" w:hAnsi="Times New Roman" w:cs="Times New Roman"/>
          <w:sz w:val="28"/>
          <w:szCs w:val="28"/>
          <w:lang w:val="uk-UA"/>
        </w:rPr>
        <w:t xml:space="preserve">Так як відношення </w:t>
      </w:r>
      <w:r w:rsidRPr="00123198">
        <w:rPr>
          <w:rFonts w:ascii="Times New Roman" w:hAnsi="Times New Roman" w:cs="Times New Roman"/>
          <w:position w:val="-10"/>
          <w:sz w:val="28"/>
          <w:szCs w:val="28"/>
        </w:rPr>
        <w:object w:dxaOrig="940" w:dyaOrig="340">
          <v:shape id="_x0000_i1183" type="#_x0000_t75" style="width:61.1pt;height:21.75pt" o:ole="">
            <v:imagedata r:id="rId565" o:title=""/>
          </v:shape>
          <o:OLEObject Type="Embed" ProgID="Equation.3" ShapeID="_x0000_i1183" DrawAspect="Content" ObjectID="_1686716150" r:id="rId566"/>
        </w:object>
      </w:r>
      <w:r w:rsidRPr="00123198">
        <w:rPr>
          <w:rFonts w:ascii="Times New Roman" w:hAnsi="Times New Roman" w:cs="Times New Roman"/>
          <w:sz w:val="28"/>
          <w:szCs w:val="28"/>
          <w:lang w:val="uk-UA"/>
        </w:rPr>
        <w:t>, то робимо висновок, що перехідний процес еквівалентного об'єкта керування матиме критичний характер. Тому розрахунок перехідного процесу виконаємо за формулою:</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2141220" cy="312420"/>
            <wp:effectExtent l="0" t="0" r="0" b="0"/>
            <wp:docPr id="286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1220" cy="31242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5"/>
          <w:sz w:val="28"/>
          <w:szCs w:val="28"/>
        </w:rPr>
        <w:drawing>
          <wp:inline distT="0" distB="0" distL="0" distR="0">
            <wp:extent cx="2187575" cy="185420"/>
            <wp:effectExtent l="0" t="0" r="3175" b="5080"/>
            <wp:docPr id="286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7575" cy="185420"/>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rPr>
      </w:pPr>
      <w:r w:rsidRPr="00123198">
        <w:rPr>
          <w:rFonts w:ascii="Times New Roman" w:hAnsi="Times New Roman" w:cs="Times New Roman"/>
          <w:sz w:val="28"/>
          <w:szCs w:val="28"/>
          <w:lang w:val="uk-UA"/>
        </w:rPr>
        <w:t xml:space="preserve">Крива перехідного процесу еквівалентного об'єкта керування матиме вигляд, показаний на рисунку </w:t>
      </w:r>
      <w:r w:rsidRPr="00123198">
        <w:rPr>
          <w:rFonts w:ascii="Times New Roman" w:hAnsi="Times New Roman" w:cs="Times New Roman"/>
          <w:sz w:val="28"/>
          <w:szCs w:val="28"/>
        </w:rPr>
        <w:t>5</w:t>
      </w:r>
      <w:r w:rsidRPr="00123198">
        <w:rPr>
          <w:rFonts w:ascii="Times New Roman" w:hAnsi="Times New Roman" w:cs="Times New Roman"/>
          <w:sz w:val="28"/>
          <w:szCs w:val="28"/>
          <w:lang w:val="uk-UA"/>
        </w:rPr>
        <w:t>.</w:t>
      </w:r>
      <w:r w:rsidRPr="00123198">
        <w:rPr>
          <w:rFonts w:ascii="Times New Roman" w:hAnsi="Times New Roman" w:cs="Times New Roman"/>
          <w:sz w:val="28"/>
          <w:szCs w:val="28"/>
        </w:rPr>
        <w:t>12</w:t>
      </w:r>
      <w:r w:rsidRPr="00123198">
        <w:rPr>
          <w:rFonts w:ascii="Times New Roman" w:hAnsi="Times New Roman" w:cs="Times New Roman"/>
          <w:sz w:val="28"/>
          <w:szCs w:val="28"/>
          <w:lang w:val="uk-UA"/>
        </w:rPr>
        <w:t>.</w:t>
      </w:r>
    </w:p>
    <w:p w:rsidR="0035584C" w:rsidRPr="00123198" w:rsidRDefault="003E1B0E" w:rsidP="00123198">
      <w:pPr>
        <w:pStyle w:val="ad"/>
        <w:spacing w:after="0" w:line="360" w:lineRule="auto"/>
        <w:ind w:left="0" w:firstLine="709"/>
        <w:jc w:val="center"/>
        <w:rPr>
          <w:rFonts w:ascii="Times New Roman" w:hAnsi="Times New Roman" w:cs="Times New Roman"/>
          <w:sz w:val="28"/>
          <w:szCs w:val="28"/>
        </w:rPr>
      </w:pPr>
      <w:r w:rsidRPr="003E1B0E">
        <w:rPr>
          <w:rFonts w:ascii="Times New Roman" w:hAnsi="Times New Roman" w:cs="Times New Roman"/>
          <w:noProof/>
          <w:sz w:val="28"/>
          <w:szCs w:val="28"/>
          <w:lang w:val="uk-UA" w:eastAsia="uk-UA"/>
        </w:rPr>
        <w:lastRenderedPageBreak/>
        <w:pict>
          <v:shape id="Прямая со стрелкой 105" o:spid="_x0000_s2102" type="#_x0000_t32" style="position:absolute;left:0;text-align:left;margin-left:189.55pt;margin-top:39.8pt;width:.05pt;height:235.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"/>
        </w:pict>
      </w:r>
      <w:r w:rsidR="0035584C" w:rsidRPr="00123198">
        <w:rPr>
          <w:rFonts w:ascii="Times New Roman" w:hAnsi="Times New Roman" w:cs="Times New Roman"/>
          <w:sz w:val="28"/>
          <w:szCs w:val="28"/>
        </w:rPr>
        <w:t xml:space="preserve"> </w:t>
      </w:r>
      <w:r w:rsidR="0035584C" w:rsidRPr="00123198">
        <w:rPr>
          <w:rFonts w:ascii="Times New Roman" w:hAnsi="Times New Roman" w:cs="Times New Roman"/>
          <w:noProof/>
          <w:sz w:val="28"/>
          <w:szCs w:val="28"/>
        </w:rPr>
        <w:drawing>
          <wp:inline distT="0" distB="0" distL="0" distR="0">
            <wp:extent cx="3629025" cy="3876675"/>
            <wp:effectExtent l="0" t="0" r="9525" b="9525"/>
            <wp:docPr id="286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8" cstate="print"/>
                    <a:stretch>
                      <a:fillRect/>
                    </a:stretch>
                  </pic:blipFill>
                  <pic:spPr>
                    <a:xfrm>
                      <a:off x="0" y="0"/>
                      <a:ext cx="3629025" cy="3876675"/>
                    </a:xfrm>
                    <a:prstGeom prst="rect">
                      <a:avLst/>
                    </a:prstGeom>
                  </pic:spPr>
                </pic:pic>
              </a:graphicData>
            </a:graphic>
          </wp:inline>
        </w:drawing>
      </w:r>
    </w:p>
    <w:p w:rsidR="0035584C" w:rsidRPr="00123198" w:rsidRDefault="0035584C" w:rsidP="00123198">
      <w:pPr>
        <w:pStyle w:val="ad"/>
        <w:spacing w:after="0" w:line="360" w:lineRule="auto"/>
        <w:ind w:left="0" w:firstLine="709"/>
        <w:jc w:val="center"/>
        <w:rPr>
          <w:rFonts w:ascii="Times New Roman" w:hAnsi="Times New Roman" w:cs="Times New Roman"/>
          <w:sz w:val="28"/>
          <w:szCs w:val="28"/>
        </w:rPr>
      </w:pPr>
      <w:r w:rsidRPr="00123198">
        <w:rPr>
          <w:rFonts w:ascii="Times New Roman" w:hAnsi="Times New Roman" w:cs="Times New Roman"/>
          <w:sz w:val="28"/>
          <w:szCs w:val="28"/>
        </w:rPr>
        <w:t>Рис. 5.12. Перехідний процес еквівалентного об’єкта</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pStyle w:val="2"/>
        <w:spacing w:line="360" w:lineRule="auto"/>
        <w:ind w:firstLine="709"/>
        <w:rPr>
          <w:b w:val="0"/>
        </w:rPr>
      </w:pPr>
      <w:r w:rsidRPr="00123198">
        <w:t>5.4. Розрахунок оптимальних налагоджень регулятора</w:t>
      </w:r>
    </w:p>
    <w:p w:rsidR="0035584C" w:rsidRPr="00123198" w:rsidRDefault="0035584C" w:rsidP="00123198">
      <w:pPr>
        <w:spacing w:after="0" w:line="360" w:lineRule="auto"/>
        <w:ind w:firstLine="709"/>
        <w:jc w:val="center"/>
        <w:rPr>
          <w:rFonts w:ascii="Times New Roman" w:hAnsi="Times New Roman" w:cs="Times New Roman"/>
          <w:b/>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color w:val="auto"/>
          <w:sz w:val="28"/>
          <w:szCs w:val="28"/>
        </w:rPr>
      </w:pPr>
      <w:r w:rsidRPr="00123198">
        <w:rPr>
          <w:rFonts w:ascii="Times New Roman" w:hAnsi="Times New Roman" w:cs="Times New Roman"/>
          <w:color w:val="auto"/>
          <w:sz w:val="28"/>
          <w:szCs w:val="28"/>
        </w:rPr>
        <w:t>5.4.1. Розрахунок оптимальних налагоджень регулятора трубопроводу</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Розрахунок оптимальних настроювань регулятора виконаємо методом трикутника. Для цього використаємо криву перехідного процесу еквівалентного об'єкта керування показану на рис. 5.6. В області максимальної чутливості об'єкта побудуємо трикутник як показано на рисунку 5.7 та знайдемо швидкість його руху за формулою:</w:t>
      </w:r>
    </w:p>
    <w:p w:rsidR="0035584C" w:rsidRPr="00123198" w:rsidRDefault="0035584C" w:rsidP="00123198">
      <w:pPr>
        <w:pStyle w:val="ad"/>
        <w:spacing w:after="0" w:line="360" w:lineRule="auto"/>
        <w:ind w:left="0" w:firstLine="709"/>
        <w:jc w:val="both"/>
        <w:rPr>
          <w:rFonts w:ascii="Times New Roman" w:hAnsi="Times New Roman" w:cs="Times New Roman"/>
          <w:sz w:val="28"/>
          <w:szCs w:val="28"/>
        </w:rPr>
      </w:pPr>
    </w:p>
    <w:p w:rsidR="0035584C" w:rsidRPr="00123198" w:rsidRDefault="0035584C" w:rsidP="00123198">
      <w:pPr>
        <w:pStyle w:val="ad"/>
        <w:spacing w:after="0" w:line="360" w:lineRule="auto"/>
        <w:ind w:left="0" w:firstLine="709"/>
        <w:jc w:val="right"/>
        <w:rPr>
          <w:rFonts w:ascii="Times New Roman" w:hAnsi="Times New Roman" w:cs="Times New Roman"/>
          <w:sz w:val="28"/>
          <w:szCs w:val="28"/>
          <w:lang w:val="uk-UA"/>
        </w:rPr>
      </w:pPr>
      <w:r w:rsidRPr="00123198">
        <w:rPr>
          <w:rFonts w:ascii="Times New Roman" w:hAnsi="Times New Roman" w:cs="Times New Roman"/>
          <w:position w:val="-12"/>
          <w:sz w:val="28"/>
          <w:szCs w:val="28"/>
          <w:lang w:val="uk-UA"/>
        </w:rPr>
        <w:object w:dxaOrig="1340" w:dyaOrig="360">
          <v:shape id="_x0000_i1184" type="#_x0000_t75" style="width:90.4pt;height:25.1pt" o:ole="">
            <v:imagedata r:id="rId569" o:title=""/>
          </v:shape>
          <o:OLEObject Type="Embed" ProgID="Equation.3" ShapeID="_x0000_i1184" DrawAspect="Content" ObjectID="_1686716151" r:id="rId570"/>
        </w:object>
      </w:r>
      <w:r w:rsidRPr="00123198">
        <w:rPr>
          <w:rFonts w:ascii="Times New Roman" w:hAnsi="Times New Roman" w:cs="Times New Roman"/>
          <w:sz w:val="28"/>
          <w:szCs w:val="28"/>
          <w:lang w:val="uk-UA"/>
        </w:rPr>
        <w:t>.                                                 (5.5)</w:t>
      </w:r>
    </w:p>
    <w:p w:rsidR="0035584C" w:rsidRPr="00123198" w:rsidRDefault="003E1B0E" w:rsidP="00123198">
      <w:pPr>
        <w:autoSpaceDE w:val="0"/>
        <w:autoSpaceDN w:val="0"/>
        <w:adjustRightInd w:val="0"/>
        <w:spacing w:after="0" w:line="360" w:lineRule="auto"/>
        <w:ind w:firstLine="709"/>
        <w:jc w:val="center"/>
        <w:rPr>
          <w:rFonts w:ascii="Times New Roman" w:hAnsi="Times New Roman" w:cs="Times New Roman"/>
          <w:b/>
          <w:sz w:val="28"/>
          <w:szCs w:val="28"/>
        </w:rPr>
      </w:pPr>
      <w:r w:rsidRPr="003E1B0E">
        <w:rPr>
          <w:rFonts w:ascii="Times New Roman" w:hAnsi="Times New Roman" w:cs="Times New Roman"/>
          <w:noProof/>
          <w:sz w:val="28"/>
          <w:szCs w:val="28"/>
          <w:lang w:val="uk-UA" w:eastAsia="uk-UA"/>
        </w:rPr>
        <w:lastRenderedPageBreak/>
        <w:pict>
          <v:group id="Группа 295" o:spid="_x0000_s2104" style="position:absolute;left:0;text-align:left;margin-left:136.4pt;margin-top:152.25pt;width:165.9pt;height:117.2pt;z-index:251667456" coordsize="21070,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">
            <v:shape id="Надпись 284" o:spid="_x0000_s2105" type="#_x0000_t202" style="position:absolute;left:17725;top:858;width:3345;height:3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rsidR="0035584C" w:rsidRPr="007B2391" w:rsidRDefault="0035584C" w:rsidP="0035584C">
                    <w:pPr>
                      <w:rPr>
                        <w:sz w:val="18"/>
                        <w:szCs w:val="18"/>
                      </w:rPr>
                    </w:pPr>
                    <m:oMathPara>
                      <m:oMath>
                        <m:r>
                          <w:rPr>
                            <w:rFonts w:ascii="Cambria Math" w:hAnsi="Cambria Math"/>
                            <w:sz w:val="18"/>
                            <w:szCs w:val="18"/>
                          </w:rPr>
                          <m:t>∆y</m:t>
                        </m:r>
                      </m:oMath>
                    </m:oMathPara>
                  </w:p>
                </w:txbxContent>
              </v:textbox>
            </v:shape>
            <v:shape id="Надпись 286" o:spid="_x0000_s2106" type="#_x0000_t202" style="position:absolute;left:13494;top:5563;width:3788;height:2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rsidR="0035584C" w:rsidRPr="007B2391" w:rsidRDefault="0035584C" w:rsidP="0035584C">
                    <w:pPr>
                      <w:rPr>
                        <w:sz w:val="18"/>
                        <w:szCs w:val="18"/>
                      </w:rPr>
                    </w:pPr>
                    <m:oMathPara>
                      <m:oMath>
                        <m:r>
                          <w:rPr>
                            <w:rFonts w:ascii="Cambria Math" w:hAnsi="Cambria Math"/>
                            <w:sz w:val="18"/>
                            <w:szCs w:val="18"/>
                          </w:rPr>
                          <m:t>∆t</m:t>
                        </m:r>
                      </m:oMath>
                    </m:oMathPara>
                  </w:p>
                </w:txbxContent>
              </v:textbox>
            </v:shape>
            <v:shape id="Прямая со стрелкой 274" o:spid="_x0000_s2107" type="#_x0000_t32" style="position:absolute;left:18021;top:88;width:184;height:147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bB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JnCWwcYAAADcAAAA&#10;DwAAAAAAAAAAAAAAAAAHAgAAZHJzL2Rvd25yZXYueG1sUEsFBgAAAAADAAMAtwAAAPoCAAAAAA==&#10;"/>
            <v:line id="Прямая соединительная линия 291" o:spid="_x0000_s2108" style="position:absolute;flip:x;visibility:visible" from="59,0" to="180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" strokecolor="black [3200]" strokeweight=".5pt">
              <v:stroke joinstyle="miter"/>
            </v:line>
            <v:line id="Прямая соединительная линия 292" o:spid="_x0000_s2109" style="position:absolute;flip:x;visibility:visible" from="0,5888" to="18037,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" strokecolor="black [3200]" strokeweight=".5pt">
              <v:stroke joinstyle="miter"/>
            </v:line>
            <v:line id="Прямая соединительная линия 294" o:spid="_x0000_s2110" style="position:absolute;visibility:visible" from="13079,5859" to="13198,1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oQxgAAANwAAAAPAAAAZHJzL2Rvd25yZXYueG1sRI/dasJA&#10;FITvC77DcgRvim5qi2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zNPKEMYAAADcAAAA&#10;DwAAAAAAAAAAAAAAAAAHAgAAZHJzL2Rvd25yZXYueG1sUEsFBgAAAAADAAMAtwAAAPoCAAAAAA==&#10;" strokecolor="black [3200]" strokeweight=".5pt">
              <v:stroke joinstyle="miter"/>
            </v:line>
          </v:group>
        </w:pict>
      </w:r>
      <w:r w:rsidR="0035584C" w:rsidRPr="00123198">
        <w:rPr>
          <w:rFonts w:ascii="Times New Roman" w:hAnsi="Times New Roman" w:cs="Times New Roman"/>
          <w:noProof/>
          <w:sz w:val="28"/>
          <w:szCs w:val="28"/>
          <w:lang w:eastAsia="uk-UA"/>
        </w:rPr>
        <w:t xml:space="preserve"> </w:t>
      </w:r>
      <w:r w:rsidR="0035584C" w:rsidRPr="00123198">
        <w:rPr>
          <w:rFonts w:ascii="Times New Roman" w:hAnsi="Times New Roman" w:cs="Times New Roman"/>
          <w:noProof/>
          <w:sz w:val="28"/>
          <w:szCs w:val="28"/>
        </w:rPr>
        <w:drawing>
          <wp:inline distT="0" distB="0" distL="0" distR="0">
            <wp:extent cx="3714750" cy="3657600"/>
            <wp:effectExtent l="0" t="0" r="0" b="0"/>
            <wp:docPr id="2863"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cstate="print"/>
                    <a:stretch>
                      <a:fillRect/>
                    </a:stretch>
                  </pic:blipFill>
                  <pic:spPr>
                    <a:xfrm>
                      <a:off x="0" y="0"/>
                      <a:ext cx="3714750" cy="3657600"/>
                    </a:xfrm>
                    <a:prstGeom prst="rect">
                      <a:avLst/>
                    </a:prstGeom>
                  </pic:spPr>
                </pic:pic>
              </a:graphicData>
            </a:graphic>
          </wp:inline>
        </w:drawing>
      </w:r>
    </w:p>
    <w:p w:rsidR="0035584C" w:rsidRPr="00123198" w:rsidRDefault="0035584C" w:rsidP="00123198">
      <w:pPr>
        <w:pStyle w:val="ad"/>
        <w:spacing w:after="0" w:line="360" w:lineRule="auto"/>
        <w:ind w:left="0" w:firstLine="709"/>
        <w:jc w:val="center"/>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Рис. </w:t>
      </w:r>
      <w:r w:rsidRPr="00123198">
        <w:rPr>
          <w:rFonts w:ascii="Times New Roman" w:hAnsi="Times New Roman" w:cs="Times New Roman"/>
          <w:sz w:val="28"/>
          <w:szCs w:val="28"/>
        </w:rPr>
        <w:t>5</w:t>
      </w:r>
      <w:r w:rsidRPr="00123198">
        <w:rPr>
          <w:rFonts w:ascii="Times New Roman" w:hAnsi="Times New Roman" w:cs="Times New Roman"/>
          <w:sz w:val="28"/>
          <w:szCs w:val="28"/>
          <w:lang w:val="uk-UA"/>
        </w:rPr>
        <w:t xml:space="preserve">.13. Визначення оптимальних параметрів регулятора </w:t>
      </w:r>
    </w:p>
    <w:p w:rsidR="0035584C" w:rsidRPr="00123198" w:rsidRDefault="0035584C" w:rsidP="00123198">
      <w:pPr>
        <w:pStyle w:val="ad"/>
        <w:spacing w:after="0" w:line="360" w:lineRule="auto"/>
        <w:ind w:left="0" w:firstLine="709"/>
        <w:jc w:val="center"/>
        <w:rPr>
          <w:rFonts w:ascii="Times New Roman" w:hAnsi="Times New Roman" w:cs="Times New Roman"/>
          <w:sz w:val="28"/>
          <w:szCs w:val="28"/>
        </w:rPr>
      </w:pPr>
      <w:r w:rsidRPr="00123198">
        <w:rPr>
          <w:rFonts w:ascii="Times New Roman" w:hAnsi="Times New Roman" w:cs="Times New Roman"/>
          <w:sz w:val="28"/>
          <w:szCs w:val="28"/>
          <w:lang w:val="uk-UA"/>
        </w:rPr>
        <w:t xml:space="preserve"> методом трикутника.</w:t>
      </w:r>
    </w:p>
    <w:p w:rsidR="0035584C" w:rsidRPr="00123198" w:rsidRDefault="0035584C" w:rsidP="00123198">
      <w:pPr>
        <w:pStyle w:val="ad"/>
        <w:spacing w:after="0" w:line="360" w:lineRule="auto"/>
        <w:ind w:left="0" w:firstLine="709"/>
        <w:jc w:val="center"/>
        <w:rPr>
          <w:rFonts w:ascii="Times New Roman" w:hAnsi="Times New Roman" w:cs="Times New Roman"/>
          <w:b/>
          <w:sz w:val="28"/>
          <w:szCs w:val="28"/>
        </w:rPr>
      </w:pPr>
    </w:p>
    <w:p w:rsidR="0035584C" w:rsidRPr="00123198" w:rsidRDefault="0035584C" w:rsidP="00123198">
      <w:pPr>
        <w:pStyle w:val="ad"/>
        <w:spacing w:after="0" w:line="360" w:lineRule="auto"/>
        <w:ind w:left="0" w:firstLine="709"/>
        <w:jc w:val="both"/>
        <w:rPr>
          <w:rFonts w:ascii="Times New Roman" w:hAnsi="Times New Roman" w:cs="Times New Roman"/>
          <w:bCs/>
          <w:sz w:val="28"/>
          <w:szCs w:val="28"/>
          <w:lang w:val="en-US"/>
        </w:rPr>
      </w:pPr>
      <w:r w:rsidRPr="00123198">
        <w:rPr>
          <w:rFonts w:ascii="Times New Roman" w:hAnsi="Times New Roman" w:cs="Times New Roman"/>
          <w:bCs/>
          <w:sz w:val="28"/>
          <w:szCs w:val="28"/>
          <w:lang w:val="uk-UA"/>
        </w:rPr>
        <w:t>Розрахунок оптимальних параметрів:</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937260" cy="312420"/>
            <wp:effectExtent l="0" t="0" r="0" b="0"/>
            <wp:docPr id="286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260" cy="31242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833120" cy="150495"/>
            <wp:effectExtent l="0" t="0" r="5080" b="1905"/>
            <wp:docPr id="286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120" cy="150495"/>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Так як для регулювання використовуємо ПІ-регулятор, то оптимальні настроювання регулятора знаходимо за формулами:</w:t>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en-US"/>
        </w:rPr>
      </w:pPr>
      <w:r w:rsidRPr="00123198">
        <w:rPr>
          <w:rFonts w:ascii="Times New Roman" w:hAnsi="Times New Roman" w:cs="Times New Roman"/>
          <w:sz w:val="28"/>
          <w:szCs w:val="28"/>
          <w:lang w:val="uk-UA"/>
        </w:rPr>
        <w:t>- оптимальне значення коефіцієнта регулювання:</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146175" cy="150495"/>
            <wp:effectExtent l="0" t="0" r="0" b="1905"/>
            <wp:docPr id="28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6175"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902970" cy="150495"/>
            <wp:effectExtent l="0" t="0" r="0" b="1905"/>
            <wp:docPr id="286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970" cy="150495"/>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час інтегрування:</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590550" cy="150495"/>
            <wp:effectExtent l="0" t="0" r="0" b="1905"/>
            <wp:docPr id="286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185420" cy="150495"/>
            <wp:effectExtent l="0" t="0" r="5080" b="1905"/>
            <wp:docPr id="286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7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20" cy="1504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lang w:val="en-US"/>
        </w:rPr>
      </w:pPr>
    </w:p>
    <w:p w:rsidR="0035584C" w:rsidRPr="00123198" w:rsidRDefault="0035584C" w:rsidP="00123198">
      <w:pPr>
        <w:spacing w:after="0" w:line="360" w:lineRule="auto"/>
        <w:ind w:firstLine="709"/>
        <w:jc w:val="center"/>
        <w:rPr>
          <w:rFonts w:ascii="Times New Roman" w:hAnsi="Times New Roman" w:cs="Times New Roman"/>
          <w:b/>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color w:val="auto"/>
          <w:sz w:val="28"/>
          <w:szCs w:val="28"/>
        </w:rPr>
      </w:pPr>
      <w:r w:rsidRPr="00123198">
        <w:rPr>
          <w:rFonts w:ascii="Times New Roman" w:hAnsi="Times New Roman" w:cs="Times New Roman"/>
          <w:color w:val="auto"/>
          <w:sz w:val="28"/>
          <w:szCs w:val="28"/>
        </w:rPr>
        <w:lastRenderedPageBreak/>
        <w:t>5.4.2. Розрахунок оптимальних налагоджень регулятора кожухотрубного теплообмінника</w:t>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rPr>
      </w:pP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en-US"/>
        </w:rPr>
      </w:pPr>
      <w:r w:rsidRPr="00123198">
        <w:rPr>
          <w:rFonts w:ascii="Times New Roman" w:hAnsi="Times New Roman" w:cs="Times New Roman"/>
          <w:sz w:val="28"/>
          <w:szCs w:val="28"/>
          <w:lang w:val="uk-UA"/>
        </w:rPr>
        <w:t>Розрахунок оптимальних настроювань регулятора виконаємо методом трикутника. Для цього використаємо криву перехідного процесу еквівалентного об'єкта керування показану на рис. 5.</w:t>
      </w:r>
      <w:r w:rsidRPr="00123198">
        <w:rPr>
          <w:rFonts w:ascii="Times New Roman" w:hAnsi="Times New Roman" w:cs="Times New Roman"/>
          <w:sz w:val="28"/>
          <w:szCs w:val="28"/>
        </w:rPr>
        <w:t>12</w:t>
      </w:r>
      <w:r w:rsidRPr="00123198">
        <w:rPr>
          <w:rFonts w:ascii="Times New Roman" w:hAnsi="Times New Roman" w:cs="Times New Roman"/>
          <w:sz w:val="28"/>
          <w:szCs w:val="28"/>
          <w:lang w:val="uk-UA"/>
        </w:rPr>
        <w:t>. В області максимальної чутливості об'єкта побудуємо трикутник як показано на рисунку 5.7 та знайдемо швидкість його руху за формулою</w:t>
      </w:r>
      <w:r w:rsidRPr="00123198">
        <w:rPr>
          <w:rFonts w:ascii="Times New Roman" w:hAnsi="Times New Roman" w:cs="Times New Roman"/>
          <w:sz w:val="28"/>
          <w:szCs w:val="28"/>
        </w:rPr>
        <w:t xml:space="preserve"> </w:t>
      </w:r>
      <w:r w:rsidRPr="00123198">
        <w:rPr>
          <w:rFonts w:ascii="Times New Roman" w:hAnsi="Times New Roman" w:cs="Times New Roman"/>
          <w:sz w:val="28"/>
          <w:szCs w:val="28"/>
          <w:lang w:val="en-US"/>
        </w:rPr>
        <w:t>(5.5).</w:t>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en-US"/>
        </w:rPr>
      </w:pPr>
    </w:p>
    <w:p w:rsidR="0035584C" w:rsidRPr="00123198" w:rsidRDefault="003E1B0E" w:rsidP="00123198">
      <w:pPr>
        <w:autoSpaceDE w:val="0"/>
        <w:autoSpaceDN w:val="0"/>
        <w:adjustRightInd w:val="0"/>
        <w:spacing w:after="0" w:line="360" w:lineRule="auto"/>
        <w:ind w:firstLine="709"/>
        <w:jc w:val="center"/>
        <w:rPr>
          <w:rFonts w:ascii="Times New Roman" w:hAnsi="Times New Roman" w:cs="Times New Roman"/>
          <w:b/>
          <w:sz w:val="28"/>
          <w:szCs w:val="28"/>
        </w:rPr>
      </w:pPr>
      <w:r w:rsidRPr="003E1B0E">
        <w:rPr>
          <w:rFonts w:ascii="Times New Roman" w:hAnsi="Times New Roman" w:cs="Times New Roman"/>
          <w:noProof/>
          <w:sz w:val="28"/>
          <w:szCs w:val="28"/>
          <w:lang w:val="uk-UA" w:eastAsia="uk-UA"/>
        </w:rPr>
        <w:pict>
          <v:group id="Группа 121" o:spid="_x0000_s2111" style="position:absolute;left:0;text-align:left;margin-left:138.3pt;margin-top:154.55pt;width:111.35pt;height:117.3pt;z-index:251668480" coordsize="14141,1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">
            <v:shape id="Надпись 97" o:spid="_x0000_s2112" type="#_x0000_t202" style="position:absolute;left:10806;top:831;width:3335;height:3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rsidR="0035584C" w:rsidRPr="007B2391" w:rsidRDefault="0035584C" w:rsidP="0035584C">
                    <w:pPr>
                      <w:rPr>
                        <w:sz w:val="18"/>
                        <w:szCs w:val="18"/>
                      </w:rPr>
                    </w:pPr>
                    <m:oMathPara>
                      <m:oMath>
                        <m:r>
                          <w:rPr>
                            <w:rFonts w:ascii="Cambria Math" w:hAnsi="Cambria Math"/>
                            <w:sz w:val="18"/>
                            <w:szCs w:val="18"/>
                          </w:rPr>
                          <m:t>∆y</m:t>
                        </m:r>
                      </m:oMath>
                    </m:oMathPara>
                  </w:p>
                </w:txbxContent>
              </v:textbox>
            </v:shape>
            <v:shape id="Надпись 98" o:spid="_x0000_s2113" type="#_x0000_t202" style="position:absolute;left:6594;top:5541;width:3777;height:2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rsidR="0035584C" w:rsidRPr="007B2391" w:rsidRDefault="0035584C" w:rsidP="0035584C">
                    <w:pPr>
                      <w:rPr>
                        <w:sz w:val="18"/>
                        <w:szCs w:val="18"/>
                      </w:rPr>
                    </w:pPr>
                    <m:oMathPara>
                      <m:oMath>
                        <m:r>
                          <w:rPr>
                            <w:rFonts w:ascii="Cambria Math" w:hAnsi="Cambria Math"/>
                            <w:sz w:val="18"/>
                            <w:szCs w:val="18"/>
                          </w:rPr>
                          <m:t>∆t</m:t>
                        </m:r>
                      </m:oMath>
                    </m:oMathPara>
                  </w:p>
                </w:txbxContent>
              </v:textbox>
            </v:shape>
            <v:shape id="Прямая со стрелкой 104" o:spid="_x0000_s2114" type="#_x0000_t32" style="position:absolute;left:11083;top:110;width:184;height:147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TAwwAAANwAAAAPAAAAZHJzL2Rvd25yZXYueG1sRE9LawIx&#10;EL4X+h/CCF6KZpUq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pVOEwMMAAADcAAAADwAA&#10;AAAAAAAAAAAAAAAHAgAAZHJzL2Rvd25yZXYueG1sUEsFBgAAAAADAAMAtwAAAPcCAAAAAA==&#10;"/>
            <v:line id="Прямая соединительная линия 106" o:spid="_x0000_s2115" style="position:absolute;flip:x;visibility:visible" from="55,0" to="1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" strokecolor="black [3200]" strokeweight=".5pt">
              <v:stroke joinstyle="miter"/>
            </v:line>
            <v:line id="Прямая соединительная линия 107" o:spid="_x0000_s2116" style="position:absolute;flip:x;visibility:visible" from="0,5874" to="11111,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" strokecolor="black [3200]" strokeweight=".5pt">
              <v:stroke joinstyle="miter"/>
            </v:line>
            <v:line id="Прямая соединительная линия 108" o:spid="_x0000_s2117" style="position:absolute;visibility:visible" from="6151,5874" to="6269,1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" strokecolor="black [3200]" strokeweight=".5pt">
              <v:stroke joinstyle="miter"/>
            </v:line>
          </v:group>
        </w:pict>
      </w:r>
      <w:r w:rsidR="0035584C" w:rsidRPr="00123198">
        <w:rPr>
          <w:rFonts w:ascii="Times New Roman" w:hAnsi="Times New Roman" w:cs="Times New Roman"/>
          <w:noProof/>
          <w:sz w:val="28"/>
          <w:szCs w:val="28"/>
          <w:lang w:eastAsia="uk-UA"/>
        </w:rPr>
        <w:t xml:space="preserve"> </w:t>
      </w:r>
      <w:r w:rsidR="0035584C" w:rsidRPr="00123198">
        <w:rPr>
          <w:rFonts w:ascii="Times New Roman" w:hAnsi="Times New Roman" w:cs="Times New Roman"/>
          <w:noProof/>
          <w:sz w:val="28"/>
          <w:szCs w:val="28"/>
        </w:rPr>
        <w:drawing>
          <wp:inline distT="0" distB="0" distL="0" distR="0">
            <wp:extent cx="3629025" cy="3790950"/>
            <wp:effectExtent l="0" t="0" r="9525" b="0"/>
            <wp:docPr id="287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8" cstate="print"/>
                    <a:stretch>
                      <a:fillRect/>
                    </a:stretch>
                  </pic:blipFill>
                  <pic:spPr>
                    <a:xfrm>
                      <a:off x="0" y="0"/>
                      <a:ext cx="3629025" cy="3790950"/>
                    </a:xfrm>
                    <a:prstGeom prst="rect">
                      <a:avLst/>
                    </a:prstGeom>
                  </pic:spPr>
                </pic:pic>
              </a:graphicData>
            </a:graphic>
          </wp:inline>
        </w:drawing>
      </w:r>
    </w:p>
    <w:p w:rsidR="0035584C" w:rsidRPr="00123198" w:rsidRDefault="0035584C" w:rsidP="00123198">
      <w:pPr>
        <w:pStyle w:val="ad"/>
        <w:spacing w:after="0" w:line="360" w:lineRule="auto"/>
        <w:ind w:left="0" w:firstLine="709"/>
        <w:jc w:val="center"/>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Рис. </w:t>
      </w:r>
      <w:r w:rsidRPr="00123198">
        <w:rPr>
          <w:rFonts w:ascii="Times New Roman" w:hAnsi="Times New Roman" w:cs="Times New Roman"/>
          <w:sz w:val="28"/>
          <w:szCs w:val="28"/>
        </w:rPr>
        <w:t>5</w:t>
      </w:r>
      <w:r w:rsidRPr="00123198">
        <w:rPr>
          <w:rFonts w:ascii="Times New Roman" w:hAnsi="Times New Roman" w:cs="Times New Roman"/>
          <w:sz w:val="28"/>
          <w:szCs w:val="28"/>
          <w:lang w:val="uk-UA"/>
        </w:rPr>
        <w:t>.1</w:t>
      </w:r>
      <w:r w:rsidRPr="00123198">
        <w:rPr>
          <w:rFonts w:ascii="Times New Roman" w:hAnsi="Times New Roman" w:cs="Times New Roman"/>
          <w:sz w:val="28"/>
          <w:szCs w:val="28"/>
        </w:rPr>
        <w:t>4</w:t>
      </w:r>
      <w:r w:rsidRPr="00123198">
        <w:rPr>
          <w:rFonts w:ascii="Times New Roman" w:hAnsi="Times New Roman" w:cs="Times New Roman"/>
          <w:sz w:val="28"/>
          <w:szCs w:val="28"/>
          <w:lang w:val="uk-UA"/>
        </w:rPr>
        <w:t xml:space="preserve">. Визначення оптимальних параметрів регулятора </w:t>
      </w:r>
    </w:p>
    <w:p w:rsidR="0035584C" w:rsidRPr="00123198" w:rsidRDefault="0035584C" w:rsidP="00123198">
      <w:pPr>
        <w:pStyle w:val="ad"/>
        <w:spacing w:after="0" w:line="360" w:lineRule="auto"/>
        <w:ind w:left="0" w:firstLine="709"/>
        <w:jc w:val="center"/>
        <w:rPr>
          <w:rFonts w:ascii="Times New Roman" w:hAnsi="Times New Roman" w:cs="Times New Roman"/>
          <w:sz w:val="28"/>
          <w:szCs w:val="28"/>
        </w:rPr>
      </w:pPr>
      <w:r w:rsidRPr="00123198">
        <w:rPr>
          <w:rFonts w:ascii="Times New Roman" w:hAnsi="Times New Roman" w:cs="Times New Roman"/>
          <w:sz w:val="28"/>
          <w:szCs w:val="28"/>
          <w:lang w:val="uk-UA"/>
        </w:rPr>
        <w:t xml:space="preserve"> методом трикутника.</w:t>
      </w:r>
    </w:p>
    <w:p w:rsidR="0035584C" w:rsidRPr="00123198" w:rsidRDefault="0035584C" w:rsidP="00123198">
      <w:pPr>
        <w:pStyle w:val="ad"/>
        <w:spacing w:after="0" w:line="360" w:lineRule="auto"/>
        <w:ind w:left="0" w:firstLine="709"/>
        <w:jc w:val="center"/>
        <w:rPr>
          <w:rFonts w:ascii="Times New Roman" w:hAnsi="Times New Roman" w:cs="Times New Roman"/>
          <w:b/>
          <w:sz w:val="28"/>
          <w:szCs w:val="28"/>
        </w:rPr>
      </w:pPr>
    </w:p>
    <w:p w:rsidR="0035584C" w:rsidRPr="00123198" w:rsidRDefault="0035584C" w:rsidP="00123198">
      <w:pPr>
        <w:pStyle w:val="ad"/>
        <w:spacing w:after="0" w:line="360" w:lineRule="auto"/>
        <w:ind w:left="0" w:firstLine="709"/>
        <w:jc w:val="both"/>
        <w:rPr>
          <w:rFonts w:ascii="Times New Roman" w:hAnsi="Times New Roman" w:cs="Times New Roman"/>
          <w:bCs/>
          <w:sz w:val="28"/>
          <w:szCs w:val="28"/>
          <w:lang w:val="en-US"/>
        </w:rPr>
      </w:pPr>
      <w:r w:rsidRPr="00123198">
        <w:rPr>
          <w:rFonts w:ascii="Times New Roman" w:hAnsi="Times New Roman" w:cs="Times New Roman"/>
          <w:bCs/>
          <w:sz w:val="28"/>
          <w:szCs w:val="28"/>
          <w:lang w:val="uk-UA"/>
        </w:rPr>
        <w:t>Розрахунок оптимальних параметрів:</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937895" cy="308610"/>
            <wp:effectExtent l="0" t="0" r="0" b="0"/>
            <wp:docPr id="287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895" cy="3086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902335" cy="154305"/>
            <wp:effectExtent l="0" t="0" r="0" b="0"/>
            <wp:docPr id="287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335" cy="154305"/>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Так як для регулювання використовуємо ПІ-регулятор, то оптимальні настроювання регулятора знаходимо за формулами:</w:t>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en-US"/>
        </w:rPr>
      </w:pPr>
      <w:r w:rsidRPr="00123198">
        <w:rPr>
          <w:rFonts w:ascii="Times New Roman" w:hAnsi="Times New Roman" w:cs="Times New Roman"/>
          <w:sz w:val="28"/>
          <w:szCs w:val="28"/>
          <w:lang w:val="uk-UA"/>
        </w:rPr>
        <w:lastRenderedPageBreak/>
        <w:t>- оптимальне значення коефіцієнта регулювання:</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139825" cy="154305"/>
            <wp:effectExtent l="0" t="0" r="3175" b="0"/>
            <wp:docPr id="2873"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9825"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843280" cy="154305"/>
            <wp:effectExtent l="0" t="0" r="0" b="0"/>
            <wp:docPr id="287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3280" cy="154305"/>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час інтегрування:</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498475" cy="154305"/>
            <wp:effectExtent l="0" t="0" r="0" b="0"/>
            <wp:docPr id="287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95250" cy="154305"/>
            <wp:effectExtent l="0" t="0" r="0" b="0"/>
            <wp:docPr id="287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hAnsi="Times New Roman" w:cs="Times New Roman"/>
          <w:sz w:val="28"/>
          <w:szCs w:val="28"/>
          <w:lang w:val="en-US"/>
        </w:rPr>
      </w:pPr>
    </w:p>
    <w:p w:rsidR="0035584C" w:rsidRPr="00123198" w:rsidRDefault="0035584C" w:rsidP="00123198">
      <w:pPr>
        <w:pStyle w:val="2"/>
        <w:spacing w:line="360" w:lineRule="auto"/>
        <w:ind w:firstLine="709"/>
        <w:rPr>
          <w:b w:val="0"/>
        </w:rPr>
      </w:pPr>
      <w:r w:rsidRPr="00123198">
        <w:t>5.5. Розрахунок математичної моделі САР, передавальні функції і частотні характеристики</w:t>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b/>
          <w:sz w:val="28"/>
          <w:szCs w:val="28"/>
        </w:rPr>
      </w:pPr>
    </w:p>
    <w:p w:rsidR="0035584C" w:rsidRPr="00123198" w:rsidRDefault="0035584C" w:rsidP="00123198">
      <w:pPr>
        <w:pStyle w:val="3"/>
        <w:spacing w:before="0" w:line="360" w:lineRule="auto"/>
        <w:ind w:firstLine="709"/>
        <w:jc w:val="center"/>
        <w:rPr>
          <w:rFonts w:ascii="Times New Roman" w:hAnsi="Times New Roman" w:cs="Times New Roman"/>
          <w:b w:val="0"/>
          <w:color w:val="auto"/>
          <w:sz w:val="28"/>
          <w:szCs w:val="28"/>
        </w:rPr>
      </w:pPr>
      <w:r w:rsidRPr="00123198">
        <w:rPr>
          <w:rFonts w:ascii="Times New Roman" w:hAnsi="Times New Roman" w:cs="Times New Roman"/>
          <w:color w:val="auto"/>
          <w:sz w:val="28"/>
          <w:szCs w:val="28"/>
        </w:rPr>
        <w:t>5.5.1 Розрахунок математичної моделі САР, передавальні функції і частотні характеристики трубопроводу</w:t>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p>
    <w:p w:rsidR="0035584C" w:rsidRPr="00123198" w:rsidRDefault="0035584C"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t>Розглянемо принцип визначення еквівалентної функції каскадної АСР, яка має два контуру. Для першого контуру маємо:</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W1=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P1</m:t>
                </m:r>
              </m:sub>
            </m:sSub>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O1</m:t>
                </m:r>
              </m:sub>
            </m:sSub>
            <m:r>
              <w:rPr>
                <w:rFonts w:ascii="Cambria Math" w:hAnsi="Cambria Math" w:cs="Times New Roman"/>
                <w:sz w:val="28"/>
                <w:szCs w:val="28"/>
              </w:rPr>
              <m:t>(s)</m:t>
            </m:r>
          </m:num>
          <m:den>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P1</m:t>
                </m:r>
              </m:sub>
            </m:sSub>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O1</m:t>
                </m:r>
              </m:sub>
            </m:sSub>
            <m:r>
              <w:rPr>
                <w:rFonts w:ascii="Cambria Math" w:hAnsi="Cambria Math" w:cs="Times New Roman"/>
                <w:sz w:val="28"/>
                <w:szCs w:val="28"/>
              </w:rPr>
              <m:t>(s)</m:t>
            </m:r>
          </m:den>
        </m:f>
      </m:oMath>
      <w:r w:rsidRPr="00123198">
        <w:rPr>
          <w:rFonts w:ascii="Times New Roman" w:hAnsi="Times New Roman" w:cs="Times New Roman"/>
          <w:sz w:val="28"/>
          <w:szCs w:val="28"/>
        </w:rPr>
        <w:t xml:space="preserve">                                  (5.6)</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P1</m:t>
            </m:r>
          </m:sub>
        </m:sSub>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O1</m:t>
            </m:r>
          </m:sub>
        </m:sSub>
        <m:r>
          <w:rPr>
            <w:rFonts w:ascii="Cambria Math" w:hAnsi="Cambria Math" w:cs="Times New Roman"/>
            <w:sz w:val="28"/>
            <w:szCs w:val="28"/>
          </w:rPr>
          <m:t>(s)</m:t>
        </m:r>
      </m:oMath>
      <w:r w:rsidRPr="00123198">
        <w:rPr>
          <w:rFonts w:ascii="Times New Roman" w:hAnsi="Times New Roman" w:cs="Times New Roman"/>
          <w:sz w:val="28"/>
          <w:szCs w:val="28"/>
        </w:rPr>
        <w:t xml:space="preserve"> – передавальна функція регулятора та об’єкта керування першого контуру.</w:t>
      </w: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Розрахувавши параметри для ПІ-регулятора, отримаємо передавальну функцію регулятора:</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1294130" cy="308610"/>
            <wp:effectExtent l="0" t="0" r="1270" b="0"/>
            <wp:docPr id="2877"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4130" cy="3086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2"/>
          <w:sz w:val="28"/>
          <w:szCs w:val="28"/>
        </w:rPr>
        <w:drawing>
          <wp:inline distT="0" distB="0" distL="0" distR="0">
            <wp:extent cx="1828800" cy="308610"/>
            <wp:effectExtent l="0" t="0" r="0" b="0"/>
            <wp:docPr id="2878"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8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3086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Передавальна функція технологічного об'єкта керування без часу запізненя по каналу збурення:</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1175385" cy="308610"/>
            <wp:effectExtent l="0" t="0" r="5715" b="0"/>
            <wp:docPr id="2879"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8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5385" cy="3086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772160" cy="154305"/>
            <wp:effectExtent l="0" t="0" r="8890" b="0"/>
            <wp:docPr id="2880"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8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160" cy="154305"/>
                    </a:xfrm>
                    <a:prstGeom prst="rect">
                      <a:avLst/>
                    </a:prstGeom>
                    <a:noFill/>
                    <a:ln>
                      <a:noFill/>
                    </a:ln>
                  </pic:spPr>
                </pic:pic>
              </a:graphicData>
            </a:graphic>
          </wp:inline>
        </w:drawing>
      </w:r>
    </w:p>
    <w:p w:rsidR="0035584C" w:rsidRPr="00123198" w:rsidRDefault="0035584C" w:rsidP="00123198">
      <w:pPr>
        <w:spacing w:after="0" w:line="360" w:lineRule="auto"/>
        <w:ind w:firstLine="709"/>
        <w:jc w:val="both"/>
        <w:rPr>
          <w:rFonts w:ascii="Times New Roman" w:hAnsi="Times New Roman" w:cs="Times New Roman"/>
          <w:bCs/>
          <w:sz w:val="28"/>
          <w:szCs w:val="28"/>
          <w:lang w:val="en-US"/>
        </w:rPr>
      </w:pPr>
      <w:r w:rsidRPr="00123198">
        <w:rPr>
          <w:rFonts w:ascii="Times New Roman" w:hAnsi="Times New Roman" w:cs="Times New Roman"/>
          <w:bCs/>
          <w:sz w:val="28"/>
          <w:szCs w:val="28"/>
        </w:rPr>
        <w:lastRenderedPageBreak/>
        <w:t xml:space="preserve">Передавальна функція системи керування: </w:t>
      </w:r>
    </w:p>
    <w:p w:rsidR="0035584C" w:rsidRPr="00123198" w:rsidRDefault="0035584C" w:rsidP="00123198">
      <w:pPr>
        <w:spacing w:after="0" w:line="360" w:lineRule="auto"/>
        <w:ind w:firstLine="709"/>
        <w:jc w:val="both"/>
        <w:rPr>
          <w:rFonts w:ascii="Times New Roman" w:hAnsi="Times New Roman" w:cs="Times New Roman"/>
          <w:bCs/>
          <w:sz w:val="28"/>
          <w:szCs w:val="28"/>
          <w:lang w:val="en-US"/>
        </w:rPr>
      </w:pP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m:oMathPara>
        <m:oMathParaPr>
          <m:jc m:val="right"/>
        </m:oMathParaPr>
        <m:oMath>
          <m:r>
            <w:rPr>
              <w:rFonts w:ascii="Cambria Math" w:hAnsi="Cambria Math" w:cs="Times New Roman"/>
              <w:sz w:val="28"/>
              <w:szCs w:val="28"/>
              <w:lang w:val="en-US"/>
            </w:rPr>
            <m:t>Wt(s)=</m:t>
          </m:r>
          <m:f>
            <m:fPr>
              <m:ctrlPr>
                <w:rPr>
                  <w:rFonts w:ascii="Cambria Math" w:hAnsi="Cambria Math" w:cs="Times New Roman"/>
                  <w:i/>
                  <w:sz w:val="28"/>
                  <w:szCs w:val="28"/>
                  <w:lang w:val="en-US"/>
                </w:rPr>
              </m:ctrlPr>
            </m:fPr>
            <m:num>
              <m:r>
                <w:rPr>
                  <w:rFonts w:ascii="Cambria Math" w:hAnsi="Cambria Math" w:cs="Times New Roman"/>
                  <w:sz w:val="28"/>
                  <w:szCs w:val="28"/>
                  <w:lang w:val="en-US"/>
                </w:rPr>
                <m:t>W1t</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∙W4t</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num>
            <m:den>
              <m:r>
                <w:rPr>
                  <w:rFonts w:ascii="Cambria Math" w:hAnsi="Cambria Math" w:cs="Times New Roman"/>
                  <w:sz w:val="28"/>
                  <w:szCs w:val="28"/>
                  <w:lang w:val="en-US"/>
                </w:rPr>
                <m:t>1+W1t</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∙W4t</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den>
          </m:f>
          <m:r>
            <w:rPr>
              <w:rFonts w:ascii="Cambria Math" w:hAnsi="Cambria Math" w:cs="Times New Roman"/>
              <w:sz w:val="28"/>
              <w:szCs w:val="28"/>
              <w:lang w:val="en-US"/>
            </w:rPr>
            <m:t xml:space="preserve">                               (5.7)</m:t>
          </m:r>
        </m:oMath>
      </m:oMathPara>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Підставляємо значення передавальних функцій об’єкта керування та, отриманого за допомогою методу трикутника, регулятора, маємо:</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1733550" cy="308610"/>
            <wp:effectExtent l="0" t="0" r="0" b="0"/>
            <wp:docPr id="2881"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8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3086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50"/>
          <w:sz w:val="28"/>
          <w:szCs w:val="28"/>
        </w:rPr>
        <w:drawing>
          <wp:inline distT="0" distB="0" distL="0" distR="0">
            <wp:extent cx="2838450" cy="641350"/>
            <wp:effectExtent l="0" t="0" r="0" b="6350"/>
            <wp:docPr id="2882"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8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641350"/>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bCs/>
          <w:sz w:val="28"/>
          <w:szCs w:val="28"/>
          <w:lang w:val="uk-UA"/>
        </w:rPr>
        <w:t xml:space="preserve">Частотні характеристики </w:t>
      </w:r>
      <w:r w:rsidRPr="00123198">
        <w:rPr>
          <w:rFonts w:ascii="Times New Roman" w:hAnsi="Times New Roman" w:cs="Times New Roman"/>
          <w:sz w:val="28"/>
          <w:szCs w:val="28"/>
          <w:lang w:val="uk-UA"/>
        </w:rPr>
        <w:t>автоматичної системи регулювання показані на рисунках 5.</w:t>
      </w:r>
      <w:r w:rsidRPr="00123198">
        <w:rPr>
          <w:rFonts w:ascii="Times New Roman" w:hAnsi="Times New Roman" w:cs="Times New Roman"/>
          <w:sz w:val="28"/>
          <w:szCs w:val="28"/>
        </w:rPr>
        <w:t>15</w:t>
      </w:r>
      <w:r w:rsidRPr="00123198">
        <w:rPr>
          <w:rFonts w:ascii="Times New Roman" w:hAnsi="Times New Roman" w:cs="Times New Roman"/>
          <w:sz w:val="28"/>
          <w:szCs w:val="28"/>
          <w:lang w:val="uk-UA"/>
        </w:rPr>
        <w:t>-5.1</w:t>
      </w:r>
      <w:r w:rsidRPr="00123198">
        <w:rPr>
          <w:rFonts w:ascii="Times New Roman" w:hAnsi="Times New Roman" w:cs="Times New Roman"/>
          <w:sz w:val="28"/>
          <w:szCs w:val="28"/>
        </w:rPr>
        <w:t>9</w:t>
      </w:r>
      <w:r w:rsidRPr="00123198">
        <w:rPr>
          <w:rFonts w:ascii="Times New Roman" w:hAnsi="Times New Roman" w:cs="Times New Roman"/>
          <w:bCs/>
          <w:sz w:val="28"/>
          <w:szCs w:val="28"/>
          <w:lang w:val="uk-UA"/>
        </w:rPr>
        <w:t>.</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546100" cy="154305"/>
            <wp:effectExtent l="0" t="0" r="6350" b="0"/>
            <wp:docPr id="2883"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00"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eastAsiaTheme="minorHAnsi" w:hAnsi="Times New Roman" w:cs="Times New Roman"/>
          <w:noProof/>
          <w:position w:val="-7"/>
          <w:sz w:val="28"/>
          <w:szCs w:val="28"/>
        </w:rPr>
        <w:drawing>
          <wp:inline distT="0" distB="0" distL="0" distR="0">
            <wp:extent cx="178435" cy="154305"/>
            <wp:effectExtent l="0" t="0" r="0" b="0"/>
            <wp:docPr id="28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795655" cy="154305"/>
            <wp:effectExtent l="0" t="0" r="4445" b="0"/>
            <wp:docPr id="2885"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9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5655"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50"/>
          <w:sz w:val="28"/>
          <w:szCs w:val="28"/>
        </w:rPr>
        <w:drawing>
          <wp:inline distT="0" distB="0" distL="0" distR="0">
            <wp:extent cx="2992755" cy="641350"/>
            <wp:effectExtent l="0" t="0" r="0" b="6350"/>
            <wp:docPr id="2886"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9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2755" cy="64135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056640" cy="154305"/>
            <wp:effectExtent l="0" t="0" r="0" b="0"/>
            <wp:docPr id="2887"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6640"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hAnsi="Times New Roman" w:cs="Times New Roman"/>
          <w:noProof/>
          <w:sz w:val="28"/>
          <w:szCs w:val="28"/>
        </w:rPr>
        <w:lastRenderedPageBreak/>
        <w:drawing>
          <wp:inline distT="0" distB="0" distL="0" distR="0">
            <wp:extent cx="3683635" cy="3498112"/>
            <wp:effectExtent l="0" t="0" r="0" b="7620"/>
            <wp:docPr id="2888"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3" cstate="print"/>
                    <a:srcRect b="1884"/>
                    <a:stretch/>
                  </pic:blipFill>
                  <pic:spPr bwMode="auto">
                    <a:xfrm>
                      <a:off x="0" y="0"/>
                      <a:ext cx="3719000" cy="353169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eastAsia="uk-UA"/>
        </w:rPr>
      </w:pPr>
      <w:r w:rsidRPr="00123198">
        <w:rPr>
          <w:rFonts w:ascii="Times New Roman" w:hAnsi="Times New Roman" w:cs="Times New Roman"/>
          <w:sz w:val="28"/>
          <w:szCs w:val="28"/>
        </w:rPr>
        <w:t xml:space="preserve">Рис. 5.15. </w:t>
      </w:r>
      <w:r w:rsidRPr="00123198">
        <w:rPr>
          <w:rFonts w:ascii="Times New Roman" w:hAnsi="Times New Roman" w:cs="Times New Roman"/>
          <w:sz w:val="28"/>
          <w:szCs w:val="28"/>
          <w:lang w:eastAsia="uk-UA"/>
        </w:rPr>
        <w:t>Дійсна частотна характеристика САР</w:t>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831215" cy="154305"/>
            <wp:effectExtent l="0" t="0" r="6985" b="0"/>
            <wp:docPr id="2889"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9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215"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r w:rsidRPr="00123198">
        <w:rPr>
          <w:rFonts w:ascii="Times New Roman" w:eastAsiaTheme="minorHAnsi" w:hAnsi="Times New Roman" w:cs="Times New Roman"/>
          <w:noProof/>
          <w:position w:val="-50"/>
          <w:sz w:val="28"/>
          <w:szCs w:val="28"/>
        </w:rPr>
        <w:drawing>
          <wp:inline distT="0" distB="0" distL="0" distR="0">
            <wp:extent cx="2992755" cy="641350"/>
            <wp:effectExtent l="0" t="0" r="0" b="6350"/>
            <wp:docPr id="2890"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9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2755" cy="64135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080770" cy="154305"/>
            <wp:effectExtent l="0" t="0" r="5080" b="0"/>
            <wp:docPr id="2891"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770"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hAnsi="Times New Roman" w:cs="Times New Roman"/>
          <w:noProof/>
          <w:sz w:val="28"/>
          <w:szCs w:val="28"/>
        </w:rPr>
        <w:lastRenderedPageBreak/>
        <w:drawing>
          <wp:inline distT="0" distB="0" distL="0" distR="0">
            <wp:extent cx="3637915" cy="3678865"/>
            <wp:effectExtent l="0" t="0" r="635" b="0"/>
            <wp:docPr id="2892"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7" cstate="print"/>
                    <a:stretch>
                      <a:fillRect/>
                    </a:stretch>
                  </pic:blipFill>
                  <pic:spPr>
                    <a:xfrm>
                      <a:off x="0" y="0"/>
                      <a:ext cx="3658717" cy="3699901"/>
                    </a:xfrm>
                    <a:prstGeom prst="rect">
                      <a:avLst/>
                    </a:prstGeom>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eastAsia="uk-UA"/>
        </w:rPr>
      </w:pPr>
      <w:r w:rsidRPr="00123198">
        <w:rPr>
          <w:rFonts w:ascii="Times New Roman" w:hAnsi="Times New Roman" w:cs="Times New Roman"/>
          <w:sz w:val="28"/>
          <w:szCs w:val="28"/>
        </w:rPr>
        <w:t xml:space="preserve">Рис. 5.16. </w:t>
      </w:r>
      <w:r w:rsidRPr="00123198">
        <w:rPr>
          <w:rFonts w:ascii="Times New Roman" w:hAnsi="Times New Roman" w:cs="Times New Roman"/>
          <w:sz w:val="28"/>
          <w:szCs w:val="28"/>
          <w:lang w:eastAsia="uk-UA"/>
        </w:rPr>
        <w:t>Уявна частотна характеристика САР</w:t>
      </w:r>
    </w:p>
    <w:p w:rsidR="0035584C" w:rsidRPr="00123198" w:rsidRDefault="0035584C" w:rsidP="00123198">
      <w:pPr>
        <w:spacing w:after="0" w:line="360" w:lineRule="auto"/>
        <w:ind w:firstLine="709"/>
        <w:jc w:val="center"/>
        <w:rPr>
          <w:rFonts w:ascii="Times New Roman" w:hAnsi="Times New Roman" w:cs="Times New Roman"/>
          <w:sz w:val="28"/>
          <w:szCs w:val="28"/>
        </w:rPr>
      </w:pP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033145" cy="213995"/>
            <wp:effectExtent l="0" t="0" r="0" b="0"/>
            <wp:docPr id="2893"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3145" cy="2139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val="en-US"/>
        </w:rPr>
      </w:pPr>
      <w:r w:rsidRPr="00123198">
        <w:rPr>
          <w:rFonts w:ascii="Times New Roman" w:eastAsiaTheme="minorHAnsi" w:hAnsi="Times New Roman" w:cs="Times New Roman"/>
          <w:noProof/>
          <w:position w:val="-202"/>
          <w:sz w:val="28"/>
          <w:szCs w:val="28"/>
        </w:rPr>
        <w:drawing>
          <wp:inline distT="0" distB="0" distL="0" distR="0">
            <wp:extent cx="4928235" cy="1567815"/>
            <wp:effectExtent l="0" t="0" r="5715" b="0"/>
            <wp:docPr id="2894"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8235" cy="156781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056640" cy="154305"/>
            <wp:effectExtent l="0" t="0" r="0" b="0"/>
            <wp:docPr id="2895"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6640"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hAnsi="Times New Roman" w:cs="Times New Roman"/>
          <w:noProof/>
          <w:sz w:val="28"/>
          <w:szCs w:val="28"/>
        </w:rPr>
        <w:lastRenderedPageBreak/>
        <w:drawing>
          <wp:inline distT="0" distB="0" distL="0" distR="0">
            <wp:extent cx="3695081" cy="3732028"/>
            <wp:effectExtent l="0" t="0" r="635" b="1905"/>
            <wp:docPr id="289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cstate="print"/>
                    <a:stretch>
                      <a:fillRect/>
                    </a:stretch>
                  </pic:blipFill>
                  <pic:spPr>
                    <a:xfrm>
                      <a:off x="0" y="0"/>
                      <a:ext cx="3708615" cy="3745697"/>
                    </a:xfrm>
                    <a:prstGeom prst="rect">
                      <a:avLst/>
                    </a:prstGeom>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eastAsia="uk-UA"/>
        </w:rPr>
      </w:pPr>
      <w:r w:rsidRPr="00123198">
        <w:rPr>
          <w:rFonts w:ascii="Times New Roman" w:hAnsi="Times New Roman" w:cs="Times New Roman"/>
          <w:sz w:val="28"/>
          <w:szCs w:val="28"/>
        </w:rPr>
        <w:t xml:space="preserve">Рис. 5.17. </w:t>
      </w:r>
      <w:r w:rsidRPr="00123198">
        <w:rPr>
          <w:rFonts w:ascii="Times New Roman" w:hAnsi="Times New Roman" w:cs="Times New Roman"/>
          <w:sz w:val="28"/>
          <w:szCs w:val="28"/>
          <w:lang w:eastAsia="uk-UA"/>
        </w:rPr>
        <w:t>Амплітудно - частотна характеристика САР</w:t>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eastAsia="uk-UA"/>
        </w:rPr>
      </w:pP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1068705" cy="308610"/>
            <wp:effectExtent l="0" t="0" r="0" b="0"/>
            <wp:docPr id="289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8705" cy="3086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105"/>
          <w:sz w:val="28"/>
          <w:szCs w:val="28"/>
        </w:rPr>
        <w:drawing>
          <wp:inline distT="0" distB="0" distL="0" distR="0">
            <wp:extent cx="3479165" cy="1282700"/>
            <wp:effectExtent l="0" t="0" r="6985" b="0"/>
            <wp:docPr id="289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9165" cy="128270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009650" cy="154305"/>
            <wp:effectExtent l="0" t="0" r="0" b="0"/>
            <wp:docPr id="2899"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hAnsi="Times New Roman" w:cs="Times New Roman"/>
          <w:noProof/>
          <w:sz w:val="28"/>
          <w:szCs w:val="28"/>
        </w:rPr>
        <w:lastRenderedPageBreak/>
        <w:drawing>
          <wp:inline distT="0" distB="0" distL="0" distR="0">
            <wp:extent cx="3656330" cy="3444949"/>
            <wp:effectExtent l="0" t="0" r="1270" b="3175"/>
            <wp:docPr id="2900"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3" cstate="print"/>
                    <a:stretch>
                      <a:fillRect/>
                    </a:stretch>
                  </pic:blipFill>
                  <pic:spPr>
                    <a:xfrm>
                      <a:off x="0" y="0"/>
                      <a:ext cx="3691030" cy="3477643"/>
                    </a:xfrm>
                    <a:prstGeom prst="rect">
                      <a:avLst/>
                    </a:prstGeom>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eastAsia="uk-UA"/>
        </w:rPr>
      </w:pPr>
      <w:r w:rsidRPr="00123198">
        <w:rPr>
          <w:rFonts w:ascii="Times New Roman" w:hAnsi="Times New Roman" w:cs="Times New Roman"/>
          <w:sz w:val="28"/>
          <w:szCs w:val="28"/>
        </w:rPr>
        <w:t xml:space="preserve">Рис. 5.18. </w:t>
      </w:r>
      <w:r w:rsidRPr="00123198">
        <w:rPr>
          <w:rFonts w:ascii="Times New Roman" w:hAnsi="Times New Roman" w:cs="Times New Roman"/>
          <w:sz w:val="28"/>
          <w:szCs w:val="28"/>
          <w:lang w:eastAsia="uk-UA"/>
        </w:rPr>
        <w:t>Фазо - частотна характеристика САР</w:t>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eastAsia="uk-UA"/>
        </w:rPr>
      </w:pPr>
    </w:p>
    <w:p w:rsidR="0035584C" w:rsidRPr="00123198" w:rsidRDefault="0035584C" w:rsidP="00123198">
      <w:pPr>
        <w:autoSpaceDE w:val="0"/>
        <w:autoSpaceDN w:val="0"/>
        <w:adjustRightInd w:val="0"/>
        <w:spacing w:after="0" w:line="360" w:lineRule="auto"/>
        <w:ind w:firstLine="709"/>
        <w:jc w:val="both"/>
        <w:rPr>
          <w:rFonts w:ascii="Times New Roman" w:hAnsi="Times New Roman" w:cs="Times New Roman"/>
          <w:bCs/>
          <w:sz w:val="28"/>
          <w:szCs w:val="28"/>
        </w:rPr>
      </w:pPr>
      <w:r w:rsidRPr="00123198">
        <w:rPr>
          <w:rFonts w:ascii="Times New Roman" w:hAnsi="Times New Roman" w:cs="Times New Roman"/>
          <w:bCs/>
          <w:sz w:val="28"/>
          <w:szCs w:val="28"/>
        </w:rPr>
        <w:t xml:space="preserve">Графік кривої перехідного процесу приведений на рис.5.12. </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1496060" cy="308610"/>
            <wp:effectExtent l="0" t="0" r="8890" b="0"/>
            <wp:docPr id="290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0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060" cy="3086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5"/>
          <w:sz w:val="28"/>
          <w:szCs w:val="28"/>
        </w:rPr>
        <w:drawing>
          <wp:inline distT="0" distB="0" distL="0" distR="0">
            <wp:extent cx="1911985" cy="178435"/>
            <wp:effectExtent l="0" t="0" r="0" b="0"/>
            <wp:docPr id="2902"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0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985" cy="17843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8"/>
          <w:sz w:val="28"/>
          <w:szCs w:val="28"/>
        </w:rPr>
        <w:drawing>
          <wp:inline distT="0" distB="0" distL="0" distR="0">
            <wp:extent cx="985520" cy="166370"/>
            <wp:effectExtent l="0" t="0" r="5080" b="5080"/>
            <wp:docPr id="2903"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5520" cy="1663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noProof/>
          <w:sz w:val="28"/>
          <w:szCs w:val="28"/>
        </w:rPr>
      </w:pPr>
      <w:r w:rsidRPr="00123198">
        <w:rPr>
          <w:rFonts w:ascii="Times New Roman" w:hAnsi="Times New Roman" w:cs="Times New Roman"/>
          <w:noProof/>
          <w:sz w:val="28"/>
          <w:szCs w:val="28"/>
        </w:rPr>
        <w:drawing>
          <wp:inline distT="0" distB="0" distL="0" distR="0">
            <wp:extent cx="3704590" cy="3242930"/>
            <wp:effectExtent l="0" t="0" r="0" b="0"/>
            <wp:docPr id="290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cstate="print"/>
                    <a:stretch>
                      <a:fillRect/>
                    </a:stretch>
                  </pic:blipFill>
                  <pic:spPr>
                    <a:xfrm>
                      <a:off x="0" y="0"/>
                      <a:ext cx="3716619" cy="3253460"/>
                    </a:xfrm>
                    <a:prstGeom prst="rect">
                      <a:avLst/>
                    </a:prstGeom>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noProof/>
          <w:sz w:val="28"/>
          <w:szCs w:val="28"/>
        </w:rPr>
      </w:pPr>
      <w:r w:rsidRPr="00123198">
        <w:rPr>
          <w:rFonts w:ascii="Times New Roman" w:hAnsi="Times New Roman" w:cs="Times New Roman"/>
          <w:noProof/>
          <w:sz w:val="28"/>
          <w:szCs w:val="28"/>
        </w:rPr>
        <w:t>Рис. 5.19. Графік кривої перехідного процесу</w:t>
      </w:r>
    </w:p>
    <w:p w:rsidR="0035584C" w:rsidRPr="00123198" w:rsidRDefault="0035584C" w:rsidP="00123198">
      <w:pPr>
        <w:pStyle w:val="3"/>
        <w:spacing w:before="0" w:line="360" w:lineRule="auto"/>
        <w:ind w:firstLine="709"/>
        <w:jc w:val="center"/>
        <w:rPr>
          <w:rFonts w:ascii="Times New Roman" w:hAnsi="Times New Roman" w:cs="Times New Roman"/>
          <w:b w:val="0"/>
          <w:color w:val="auto"/>
          <w:sz w:val="28"/>
          <w:szCs w:val="28"/>
        </w:rPr>
      </w:pPr>
      <w:r w:rsidRPr="00123198">
        <w:rPr>
          <w:rFonts w:ascii="Times New Roman" w:hAnsi="Times New Roman" w:cs="Times New Roman"/>
          <w:color w:val="auto"/>
          <w:sz w:val="28"/>
          <w:szCs w:val="28"/>
        </w:rPr>
        <w:lastRenderedPageBreak/>
        <w:t>5.5.2 Розрахунок математичної моделі САР, передавальні функції і частотні характеристики кожухотрубного теплобмінника</w:t>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Для другого контуру:</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W2=</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P2</m:t>
                </m:r>
              </m:sub>
            </m:sSub>
            <m:d>
              <m:dPr>
                <m:ctrlPr>
                  <w:rPr>
                    <w:rFonts w:ascii="Cambria Math" w:hAnsi="Cambria Math" w:cs="Times New Roman"/>
                    <w:i/>
                    <w:sz w:val="28"/>
                    <w:szCs w:val="28"/>
                  </w:rPr>
                </m:ctrlPr>
              </m:dPr>
              <m:e>
                <m:r>
                  <w:rPr>
                    <w:rFonts w:ascii="Cambria Math" w:hAnsi="Cambria Math" w:cs="Times New Roman"/>
                    <w:sz w:val="28"/>
                    <w:szCs w:val="28"/>
                  </w:rPr>
                  <m:t>s</m:t>
                </m:r>
              </m:e>
            </m:d>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O2</m:t>
                </m:r>
              </m:sub>
            </m:sSub>
            <m:d>
              <m:dPr>
                <m:ctrlPr>
                  <w:rPr>
                    <w:rFonts w:ascii="Cambria Math" w:hAnsi="Cambria Math" w:cs="Times New Roman"/>
                    <w:i/>
                    <w:sz w:val="28"/>
                    <w:szCs w:val="28"/>
                  </w:rPr>
                </m:ctrlPr>
              </m:dPr>
              <m:e>
                <m:r>
                  <w:rPr>
                    <w:rFonts w:ascii="Cambria Math" w:hAnsi="Cambria Math" w:cs="Times New Roman"/>
                    <w:sz w:val="28"/>
                    <w:szCs w:val="28"/>
                  </w:rPr>
                  <m:t>s</m:t>
                </m:r>
              </m:e>
            </m:d>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s</m:t>
                </m:r>
              </m:e>
            </m:d>
          </m:num>
          <m:den>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P2</m:t>
                </m:r>
              </m:sub>
            </m:sSub>
            <m:d>
              <m:dPr>
                <m:ctrlPr>
                  <w:rPr>
                    <w:rFonts w:ascii="Cambria Math" w:hAnsi="Cambria Math" w:cs="Times New Roman"/>
                    <w:i/>
                    <w:sz w:val="28"/>
                    <w:szCs w:val="28"/>
                  </w:rPr>
                </m:ctrlPr>
              </m:dPr>
              <m:e>
                <m:r>
                  <w:rPr>
                    <w:rFonts w:ascii="Cambria Math" w:hAnsi="Cambria Math" w:cs="Times New Roman"/>
                    <w:sz w:val="28"/>
                    <w:szCs w:val="28"/>
                  </w:rPr>
                  <m:t>s</m:t>
                </m:r>
              </m:e>
            </m:d>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O2</m:t>
                </m:r>
              </m:sub>
            </m:sSub>
            <m:d>
              <m:dPr>
                <m:ctrlPr>
                  <w:rPr>
                    <w:rFonts w:ascii="Cambria Math" w:hAnsi="Cambria Math" w:cs="Times New Roman"/>
                    <w:i/>
                    <w:sz w:val="28"/>
                    <w:szCs w:val="28"/>
                  </w:rPr>
                </m:ctrlPr>
              </m:dPr>
              <m:e>
                <m:r>
                  <w:rPr>
                    <w:rFonts w:ascii="Cambria Math" w:hAnsi="Cambria Math" w:cs="Times New Roman"/>
                    <w:sz w:val="28"/>
                    <w:szCs w:val="28"/>
                  </w:rPr>
                  <m:t>s</m:t>
                </m:r>
              </m:e>
            </m:d>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s</m:t>
                </m:r>
              </m:e>
            </m:d>
          </m:den>
        </m:f>
      </m:oMath>
      <w:r w:rsidRPr="00123198">
        <w:rPr>
          <w:rFonts w:ascii="Times New Roman" w:hAnsi="Times New Roman" w:cs="Times New Roman"/>
          <w:sz w:val="28"/>
          <w:szCs w:val="28"/>
        </w:rPr>
        <w:t xml:space="preserve">                               (5.8)</w:t>
      </w:r>
    </w:p>
    <w:p w:rsidR="0035584C" w:rsidRPr="00123198" w:rsidRDefault="0035584C" w:rsidP="00123198">
      <w:pPr>
        <w:spacing w:after="0" w:line="360" w:lineRule="auto"/>
        <w:ind w:firstLine="709"/>
        <w:rPr>
          <w:rFonts w:ascii="Times New Roman" w:hAnsi="Times New Roman" w:cs="Times New Roman"/>
          <w:sz w:val="28"/>
          <w:szCs w:val="28"/>
        </w:rPr>
      </w:pP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P2</m:t>
            </m:r>
          </m:sub>
        </m:sSub>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O2</m:t>
            </m:r>
          </m:sub>
        </m:sSub>
        <m:r>
          <w:rPr>
            <w:rFonts w:ascii="Cambria Math" w:hAnsi="Cambria Math" w:cs="Times New Roman"/>
            <w:sz w:val="28"/>
            <w:szCs w:val="28"/>
          </w:rPr>
          <m:t>(s)</m:t>
        </m:r>
      </m:oMath>
      <w:r w:rsidRPr="00123198">
        <w:rPr>
          <w:rFonts w:ascii="Times New Roman" w:hAnsi="Times New Roman" w:cs="Times New Roman"/>
          <w:sz w:val="28"/>
          <w:szCs w:val="28"/>
        </w:rPr>
        <w:t xml:space="preserve"> – передавальна функція регулятора та об’єкта керування другого контуру.</w:t>
      </w:r>
    </w:p>
    <w:p w:rsidR="0035584C" w:rsidRPr="00123198" w:rsidRDefault="003E1B0E" w:rsidP="00123198">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s</m:t>
            </m:r>
          </m:e>
        </m:d>
      </m:oMath>
      <w:r w:rsidR="0035584C" w:rsidRPr="00123198">
        <w:rPr>
          <w:rFonts w:ascii="Times New Roman" w:hAnsi="Times New Roman" w:cs="Times New Roman"/>
          <w:sz w:val="28"/>
          <w:szCs w:val="28"/>
        </w:rPr>
        <w:t xml:space="preserve"> – еквівалентна функція першого контуру.</w:t>
      </w: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Розрахувавши параметри для ПІ-регулятора, отримаємо передавальну функцію регулятора:</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1330325" cy="308610"/>
            <wp:effectExtent l="0" t="0" r="3175" b="0"/>
            <wp:docPr id="2905"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0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0325" cy="308610"/>
                    </a:xfrm>
                    <a:prstGeom prst="rect">
                      <a:avLst/>
                    </a:prstGeom>
                    <a:noFill/>
                    <a:ln>
                      <a:noFill/>
                    </a:ln>
                  </pic:spPr>
                </pic:pic>
              </a:graphicData>
            </a:graphic>
          </wp:inline>
        </w:drawing>
      </w:r>
      <w:r w:rsidRPr="00123198">
        <w:rPr>
          <w:rFonts w:ascii="Times New Roman" w:eastAsiaTheme="minorHAnsi" w:hAnsi="Times New Roman" w:cs="Times New Roman"/>
          <w:b/>
          <w:bCs/>
          <w:noProof/>
          <w:position w:val="-7"/>
          <w:sz w:val="28"/>
          <w:szCs w:val="28"/>
        </w:rPr>
        <w:drawing>
          <wp:inline distT="0" distB="0" distL="0" distR="0">
            <wp:extent cx="83185" cy="154305"/>
            <wp:effectExtent l="0" t="0" r="0" b="0"/>
            <wp:docPr id="290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85"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2"/>
          <w:sz w:val="28"/>
          <w:szCs w:val="28"/>
        </w:rPr>
        <w:drawing>
          <wp:inline distT="0" distB="0" distL="0" distR="0">
            <wp:extent cx="1151890" cy="308610"/>
            <wp:effectExtent l="0" t="0" r="0" b="0"/>
            <wp:docPr id="2907"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0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1890" cy="3086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Передавальна функція технологічного об'єкта керування без часу запізненя по каналу збурення:</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7"/>
          <w:sz w:val="28"/>
          <w:szCs w:val="28"/>
        </w:rPr>
        <w:drawing>
          <wp:inline distT="0" distB="0" distL="0" distR="0">
            <wp:extent cx="1924050" cy="344170"/>
            <wp:effectExtent l="0" t="0" r="0" b="0"/>
            <wp:docPr id="290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27"/>
          <w:sz w:val="28"/>
          <w:szCs w:val="28"/>
        </w:rPr>
        <w:drawing>
          <wp:inline distT="0" distB="0" distL="0" distR="0">
            <wp:extent cx="1163955" cy="344170"/>
            <wp:effectExtent l="0" t="0" r="0" b="0"/>
            <wp:docPr id="290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955" cy="344170"/>
                    </a:xfrm>
                    <a:prstGeom prst="rect">
                      <a:avLst/>
                    </a:prstGeom>
                    <a:noFill/>
                    <a:ln>
                      <a:noFill/>
                    </a:ln>
                  </pic:spPr>
                </pic:pic>
              </a:graphicData>
            </a:graphic>
          </wp:inline>
        </w:drawing>
      </w:r>
    </w:p>
    <w:p w:rsidR="0035584C" w:rsidRPr="00123198" w:rsidRDefault="0035584C" w:rsidP="00123198">
      <w:pPr>
        <w:spacing w:after="0" w:line="360" w:lineRule="auto"/>
        <w:ind w:firstLine="709"/>
        <w:jc w:val="both"/>
        <w:rPr>
          <w:rFonts w:ascii="Times New Roman" w:hAnsi="Times New Roman" w:cs="Times New Roman"/>
          <w:bCs/>
          <w:sz w:val="28"/>
          <w:szCs w:val="28"/>
          <w:lang w:val="en-US"/>
        </w:rPr>
      </w:pPr>
      <w:r w:rsidRPr="00123198">
        <w:rPr>
          <w:rFonts w:ascii="Times New Roman" w:hAnsi="Times New Roman" w:cs="Times New Roman"/>
          <w:bCs/>
          <w:sz w:val="28"/>
          <w:szCs w:val="28"/>
        </w:rPr>
        <w:t xml:space="preserve">Передавальна функція системи керування: </w:t>
      </w:r>
    </w:p>
    <w:p w:rsidR="0035584C" w:rsidRPr="00123198" w:rsidRDefault="0035584C" w:rsidP="00123198">
      <w:pPr>
        <w:spacing w:after="0" w:line="360" w:lineRule="auto"/>
        <w:ind w:firstLine="709"/>
        <w:jc w:val="both"/>
        <w:rPr>
          <w:rFonts w:ascii="Times New Roman" w:hAnsi="Times New Roman" w:cs="Times New Roman"/>
          <w:bCs/>
          <w:sz w:val="28"/>
          <w:szCs w:val="28"/>
          <w:lang w:val="en-US"/>
        </w:rPr>
      </w:pP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m:oMathPara>
        <m:oMathParaPr>
          <m:jc m:val="right"/>
        </m:oMathParaPr>
        <m:oMath>
          <m:r>
            <w:rPr>
              <w:rFonts w:ascii="Cambria Math" w:hAnsi="Cambria Math" w:cs="Times New Roman"/>
              <w:sz w:val="28"/>
              <w:szCs w:val="28"/>
              <w:lang w:val="en-US"/>
            </w:rPr>
            <m:t>Wt(s)=</m:t>
          </m:r>
          <m:f>
            <m:fPr>
              <m:ctrlPr>
                <w:rPr>
                  <w:rFonts w:ascii="Cambria Math" w:hAnsi="Cambria Math" w:cs="Times New Roman"/>
                  <w:i/>
                  <w:sz w:val="28"/>
                  <w:szCs w:val="28"/>
                  <w:lang w:val="en-US"/>
                </w:rPr>
              </m:ctrlPr>
            </m:fPr>
            <m:num>
              <m:r>
                <w:rPr>
                  <w:rFonts w:ascii="Cambria Math" w:hAnsi="Cambria Math" w:cs="Times New Roman"/>
                  <w:sz w:val="28"/>
                  <w:szCs w:val="28"/>
                  <w:lang w:val="en-US"/>
                </w:rPr>
                <m:t>W1p</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∙W4p</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∙Wt(s)</m:t>
              </m:r>
            </m:num>
            <m:den>
              <m:r>
                <w:rPr>
                  <w:rFonts w:ascii="Cambria Math" w:hAnsi="Cambria Math" w:cs="Times New Roman"/>
                  <w:sz w:val="28"/>
                  <w:szCs w:val="28"/>
                  <w:lang w:val="en-US"/>
                </w:rPr>
                <m:t>1+W1p</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∙W4p</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∙Wt(s)</m:t>
              </m:r>
            </m:den>
          </m:f>
          <m:r>
            <w:rPr>
              <w:rFonts w:ascii="Cambria Math" w:hAnsi="Cambria Math" w:cs="Times New Roman"/>
              <w:sz w:val="28"/>
              <w:szCs w:val="28"/>
              <w:lang w:val="en-US"/>
            </w:rPr>
            <m:t xml:space="preserve">                               (5.9)</m:t>
          </m:r>
        </m:oMath>
      </m:oMathPara>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rPr>
      </w:pPr>
    </w:p>
    <w:p w:rsidR="0035584C" w:rsidRPr="00123198" w:rsidRDefault="0035584C" w:rsidP="00123198">
      <w:pPr>
        <w:spacing w:after="0" w:line="360" w:lineRule="auto"/>
        <w:ind w:firstLine="709"/>
        <w:jc w:val="both"/>
        <w:rPr>
          <w:rFonts w:ascii="Times New Roman" w:hAnsi="Times New Roman" w:cs="Times New Roman"/>
          <w:sz w:val="28"/>
          <w:szCs w:val="28"/>
        </w:rPr>
      </w:pPr>
      <w:r w:rsidRPr="00123198">
        <w:rPr>
          <w:rFonts w:ascii="Times New Roman" w:hAnsi="Times New Roman" w:cs="Times New Roman"/>
          <w:sz w:val="28"/>
          <w:szCs w:val="28"/>
        </w:rPr>
        <w:t>Підставляємо значення передавальних функцій об’єкта керування та, отриманого за допомогою методу трикутника, регулятора, маємо:</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2161540" cy="308610"/>
            <wp:effectExtent l="0" t="0" r="0" b="0"/>
            <wp:docPr id="291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540" cy="3086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193"/>
          <w:sz w:val="28"/>
          <w:szCs w:val="28"/>
        </w:rPr>
        <w:lastRenderedPageBreak/>
        <w:drawing>
          <wp:inline distT="0" distB="0" distL="0" distR="0">
            <wp:extent cx="4928235" cy="1520190"/>
            <wp:effectExtent l="0" t="0" r="5715" b="3810"/>
            <wp:docPr id="2911"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8235" cy="1520190"/>
                    </a:xfrm>
                    <a:prstGeom prst="rect">
                      <a:avLst/>
                    </a:prstGeom>
                    <a:noFill/>
                    <a:ln>
                      <a:noFill/>
                    </a:ln>
                  </pic:spPr>
                </pic:pic>
              </a:graphicData>
            </a:graphic>
          </wp:inline>
        </w:drawing>
      </w:r>
    </w:p>
    <w:p w:rsidR="0035584C" w:rsidRPr="00123198" w:rsidRDefault="0035584C" w:rsidP="00123198">
      <w:pPr>
        <w:pStyle w:val="ad"/>
        <w:spacing w:after="0" w:line="360" w:lineRule="auto"/>
        <w:ind w:left="0" w:firstLine="709"/>
        <w:jc w:val="both"/>
        <w:rPr>
          <w:rFonts w:ascii="Times New Roman" w:hAnsi="Times New Roman" w:cs="Times New Roman"/>
          <w:sz w:val="28"/>
          <w:szCs w:val="28"/>
          <w:lang w:val="uk-UA"/>
        </w:rPr>
      </w:pPr>
      <w:r w:rsidRPr="00123198">
        <w:rPr>
          <w:rFonts w:ascii="Times New Roman" w:hAnsi="Times New Roman" w:cs="Times New Roman"/>
          <w:bCs/>
          <w:sz w:val="28"/>
          <w:szCs w:val="28"/>
          <w:lang w:val="uk-UA"/>
        </w:rPr>
        <w:t xml:space="preserve">Частотні характеристики </w:t>
      </w:r>
      <w:r w:rsidRPr="00123198">
        <w:rPr>
          <w:rFonts w:ascii="Times New Roman" w:hAnsi="Times New Roman" w:cs="Times New Roman"/>
          <w:sz w:val="28"/>
          <w:szCs w:val="28"/>
          <w:lang w:val="uk-UA"/>
        </w:rPr>
        <w:t>автоматичної системи регулювання показані на рисунках 5.</w:t>
      </w:r>
      <w:r w:rsidRPr="00123198">
        <w:rPr>
          <w:rFonts w:ascii="Times New Roman" w:hAnsi="Times New Roman" w:cs="Times New Roman"/>
          <w:sz w:val="28"/>
          <w:szCs w:val="28"/>
        </w:rPr>
        <w:t>20</w:t>
      </w:r>
      <w:r w:rsidRPr="00123198">
        <w:rPr>
          <w:rFonts w:ascii="Times New Roman" w:hAnsi="Times New Roman" w:cs="Times New Roman"/>
          <w:sz w:val="28"/>
          <w:szCs w:val="28"/>
          <w:lang w:val="uk-UA"/>
        </w:rPr>
        <w:t>-5.</w:t>
      </w:r>
      <w:r w:rsidRPr="00123198">
        <w:rPr>
          <w:rFonts w:ascii="Times New Roman" w:hAnsi="Times New Roman" w:cs="Times New Roman"/>
          <w:sz w:val="28"/>
          <w:szCs w:val="28"/>
        </w:rPr>
        <w:t>24</w:t>
      </w:r>
      <w:r w:rsidRPr="00123198">
        <w:rPr>
          <w:rFonts w:ascii="Times New Roman" w:hAnsi="Times New Roman" w:cs="Times New Roman"/>
          <w:bCs/>
          <w:sz w:val="28"/>
          <w:szCs w:val="28"/>
          <w:lang w:val="uk-UA"/>
        </w:rPr>
        <w:t>.</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546100" cy="154305"/>
            <wp:effectExtent l="0" t="0" r="6350" b="0"/>
            <wp:docPr id="291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00"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7"/>
          <w:sz w:val="28"/>
          <w:szCs w:val="28"/>
        </w:rPr>
        <w:drawing>
          <wp:inline distT="0" distB="0" distL="0" distR="0">
            <wp:extent cx="178435" cy="154305"/>
            <wp:effectExtent l="0" t="0" r="0" b="0"/>
            <wp:docPr id="2913"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831215" cy="154305"/>
            <wp:effectExtent l="0" t="0" r="6985" b="0"/>
            <wp:docPr id="291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215"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442"/>
          <w:sz w:val="28"/>
          <w:szCs w:val="28"/>
        </w:rPr>
        <w:drawing>
          <wp:inline distT="0" distB="0" distL="0" distR="0">
            <wp:extent cx="4928235" cy="2945130"/>
            <wp:effectExtent l="0" t="0" r="5715" b="7620"/>
            <wp:docPr id="2915"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8235" cy="294513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211580" cy="154305"/>
            <wp:effectExtent l="0" t="0" r="7620" b="0"/>
            <wp:docPr id="291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1580"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sz w:val="28"/>
          <w:szCs w:val="28"/>
        </w:rPr>
        <w:lastRenderedPageBreak/>
        <w:drawing>
          <wp:inline distT="0" distB="0" distL="0" distR="0">
            <wp:extent cx="3810000" cy="3810000"/>
            <wp:effectExtent l="0" t="0" r="0" b="0"/>
            <wp:docPr id="291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6" cstate="print"/>
                    <a:stretch>
                      <a:fillRect/>
                    </a:stretch>
                  </pic:blipFill>
                  <pic:spPr>
                    <a:xfrm>
                      <a:off x="0" y="0"/>
                      <a:ext cx="3810000" cy="3810000"/>
                    </a:xfrm>
                    <a:prstGeom prst="rect">
                      <a:avLst/>
                    </a:prstGeom>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eastAsia="uk-UA"/>
        </w:rPr>
      </w:pPr>
      <w:r w:rsidRPr="00123198">
        <w:rPr>
          <w:rFonts w:ascii="Times New Roman" w:hAnsi="Times New Roman" w:cs="Times New Roman"/>
          <w:sz w:val="28"/>
          <w:szCs w:val="28"/>
        </w:rPr>
        <w:t xml:space="preserve">Рис. 5.20. </w:t>
      </w:r>
      <w:r w:rsidRPr="00123198">
        <w:rPr>
          <w:rFonts w:ascii="Times New Roman" w:hAnsi="Times New Roman" w:cs="Times New Roman"/>
          <w:sz w:val="28"/>
          <w:szCs w:val="28"/>
          <w:lang w:eastAsia="uk-UA"/>
        </w:rPr>
        <w:t>Дійсна частотна характеристика САР</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854710" cy="154305"/>
            <wp:effectExtent l="0" t="0" r="2540" b="0"/>
            <wp:docPr id="2918"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442"/>
          <w:sz w:val="28"/>
          <w:szCs w:val="28"/>
        </w:rPr>
        <w:drawing>
          <wp:inline distT="0" distB="0" distL="0" distR="0">
            <wp:extent cx="4928235" cy="2945130"/>
            <wp:effectExtent l="0" t="0" r="5715" b="7620"/>
            <wp:docPr id="2919"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8235" cy="294513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128395" cy="154305"/>
            <wp:effectExtent l="0" t="0" r="0" b="0"/>
            <wp:docPr id="2920"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8395"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hAnsi="Times New Roman" w:cs="Times New Roman"/>
          <w:noProof/>
          <w:sz w:val="28"/>
          <w:szCs w:val="28"/>
        </w:rPr>
        <w:lastRenderedPageBreak/>
        <w:drawing>
          <wp:inline distT="0" distB="0" distL="0" distR="0">
            <wp:extent cx="3646966" cy="2721935"/>
            <wp:effectExtent l="19050" t="0" r="0" b="0"/>
            <wp:docPr id="2921"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cstate="print"/>
                    <a:stretch>
                      <a:fillRect/>
                    </a:stretch>
                  </pic:blipFill>
                  <pic:spPr>
                    <a:xfrm>
                      <a:off x="0" y="0"/>
                      <a:ext cx="3655602" cy="2728381"/>
                    </a:xfrm>
                    <a:prstGeom prst="rect">
                      <a:avLst/>
                    </a:prstGeom>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eastAsia="uk-UA"/>
        </w:rPr>
      </w:pPr>
      <w:r w:rsidRPr="00123198">
        <w:rPr>
          <w:rFonts w:ascii="Times New Roman" w:hAnsi="Times New Roman" w:cs="Times New Roman"/>
          <w:sz w:val="28"/>
          <w:szCs w:val="28"/>
        </w:rPr>
        <w:t xml:space="preserve">Рис. 5.21. </w:t>
      </w:r>
      <w:r w:rsidRPr="00123198">
        <w:rPr>
          <w:rFonts w:ascii="Times New Roman" w:hAnsi="Times New Roman" w:cs="Times New Roman"/>
          <w:sz w:val="28"/>
          <w:szCs w:val="28"/>
          <w:lang w:eastAsia="uk-UA"/>
        </w:rPr>
        <w:t>Уявна частотна характеристика САР</w:t>
      </w:r>
    </w:p>
    <w:p w:rsidR="0035584C" w:rsidRPr="00123198" w:rsidRDefault="0035584C" w:rsidP="00123198">
      <w:pPr>
        <w:spacing w:after="0" w:line="360" w:lineRule="auto"/>
        <w:ind w:firstLine="709"/>
        <w:jc w:val="center"/>
        <w:rPr>
          <w:rFonts w:ascii="Times New Roman" w:hAnsi="Times New Roman" w:cs="Times New Roman"/>
          <w:sz w:val="28"/>
          <w:szCs w:val="28"/>
        </w:rPr>
      </w:pP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021080" cy="213995"/>
            <wp:effectExtent l="0" t="0" r="7620" b="0"/>
            <wp:docPr id="2922"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1080" cy="21399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1307"/>
          <w:sz w:val="28"/>
          <w:szCs w:val="28"/>
        </w:rPr>
        <w:lastRenderedPageBreak/>
        <w:drawing>
          <wp:inline distT="0" distB="0" distL="0" distR="0">
            <wp:extent cx="4927792" cy="6835757"/>
            <wp:effectExtent l="19050" t="0" r="6158" b="0"/>
            <wp:docPr id="2923"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792" cy="6835757"/>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080770" cy="154305"/>
            <wp:effectExtent l="0" t="0" r="5080" b="0"/>
            <wp:docPr id="2924"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770"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hAnsi="Times New Roman" w:cs="Times New Roman"/>
          <w:noProof/>
          <w:sz w:val="28"/>
          <w:szCs w:val="28"/>
        </w:rPr>
        <w:lastRenderedPageBreak/>
        <w:drawing>
          <wp:inline distT="0" distB="0" distL="0" distR="0">
            <wp:extent cx="3676015" cy="3359888"/>
            <wp:effectExtent l="0" t="0" r="635" b="0"/>
            <wp:docPr id="2925"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cstate="print"/>
                    <a:stretch>
                      <a:fillRect/>
                    </a:stretch>
                  </pic:blipFill>
                  <pic:spPr>
                    <a:xfrm>
                      <a:off x="0" y="0"/>
                      <a:ext cx="3692721" cy="3375157"/>
                    </a:xfrm>
                    <a:prstGeom prst="rect">
                      <a:avLst/>
                    </a:prstGeom>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eastAsia="uk-UA"/>
        </w:rPr>
      </w:pPr>
      <w:r w:rsidRPr="00123198">
        <w:rPr>
          <w:rFonts w:ascii="Times New Roman" w:hAnsi="Times New Roman" w:cs="Times New Roman"/>
          <w:sz w:val="28"/>
          <w:szCs w:val="28"/>
        </w:rPr>
        <w:t xml:space="preserve">Рис. 5.22. </w:t>
      </w:r>
      <w:r w:rsidRPr="00123198">
        <w:rPr>
          <w:rFonts w:ascii="Times New Roman" w:hAnsi="Times New Roman" w:cs="Times New Roman"/>
          <w:sz w:val="28"/>
          <w:szCs w:val="28"/>
          <w:lang w:eastAsia="uk-UA"/>
        </w:rPr>
        <w:t>Амплітудно - частотна характеристика САР</w:t>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eastAsia="uk-UA"/>
        </w:rPr>
      </w:pP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1068705" cy="308610"/>
            <wp:effectExtent l="0" t="0" r="0" b="0"/>
            <wp:docPr id="2926"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8705" cy="3086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1067"/>
          <w:sz w:val="28"/>
          <w:szCs w:val="28"/>
        </w:rPr>
        <w:lastRenderedPageBreak/>
        <w:drawing>
          <wp:inline distT="0" distB="0" distL="0" distR="0">
            <wp:extent cx="4925089" cy="5348576"/>
            <wp:effectExtent l="19050" t="0" r="8861" b="0"/>
            <wp:docPr id="2927"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7838" cy="5373281"/>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7"/>
          <w:sz w:val="28"/>
          <w:szCs w:val="28"/>
        </w:rPr>
        <w:drawing>
          <wp:inline distT="0" distB="0" distL="0" distR="0">
            <wp:extent cx="1175385" cy="154305"/>
            <wp:effectExtent l="0" t="0" r="5715" b="0"/>
            <wp:docPr id="2928"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5385" cy="154305"/>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hAnsi="Times New Roman" w:cs="Times New Roman"/>
          <w:noProof/>
          <w:sz w:val="28"/>
          <w:szCs w:val="28"/>
        </w:rPr>
        <w:lastRenderedPageBreak/>
        <w:drawing>
          <wp:inline distT="0" distB="0" distL="0" distR="0">
            <wp:extent cx="3743325" cy="3829050"/>
            <wp:effectExtent l="0" t="0" r="9525" b="0"/>
            <wp:docPr id="2929"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cstate="print"/>
                    <a:stretch>
                      <a:fillRect/>
                    </a:stretch>
                  </pic:blipFill>
                  <pic:spPr>
                    <a:xfrm>
                      <a:off x="0" y="0"/>
                      <a:ext cx="3743325" cy="3829050"/>
                    </a:xfrm>
                    <a:prstGeom prst="rect">
                      <a:avLst/>
                    </a:prstGeom>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eastAsia="uk-UA"/>
        </w:rPr>
      </w:pPr>
      <w:r w:rsidRPr="00123198">
        <w:rPr>
          <w:rFonts w:ascii="Times New Roman" w:hAnsi="Times New Roman" w:cs="Times New Roman"/>
          <w:sz w:val="28"/>
          <w:szCs w:val="28"/>
        </w:rPr>
        <w:t xml:space="preserve">Рис. 5.23. </w:t>
      </w:r>
      <w:r w:rsidRPr="00123198">
        <w:rPr>
          <w:rFonts w:ascii="Times New Roman" w:hAnsi="Times New Roman" w:cs="Times New Roman"/>
          <w:sz w:val="28"/>
          <w:szCs w:val="28"/>
          <w:lang w:eastAsia="uk-UA"/>
        </w:rPr>
        <w:t>Фазо - частотна характеристика САР</w:t>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sz w:val="28"/>
          <w:szCs w:val="28"/>
          <w:lang w:eastAsia="uk-UA"/>
        </w:rPr>
      </w:pPr>
    </w:p>
    <w:p w:rsidR="0035584C" w:rsidRPr="00123198" w:rsidRDefault="0035584C" w:rsidP="00123198">
      <w:pPr>
        <w:autoSpaceDE w:val="0"/>
        <w:autoSpaceDN w:val="0"/>
        <w:adjustRightInd w:val="0"/>
        <w:spacing w:after="0" w:line="360" w:lineRule="auto"/>
        <w:ind w:firstLine="709"/>
        <w:jc w:val="both"/>
        <w:rPr>
          <w:rFonts w:ascii="Times New Roman" w:hAnsi="Times New Roman" w:cs="Times New Roman"/>
          <w:bCs/>
          <w:sz w:val="28"/>
          <w:szCs w:val="28"/>
        </w:rPr>
      </w:pPr>
      <w:r w:rsidRPr="00123198">
        <w:rPr>
          <w:rFonts w:ascii="Times New Roman" w:hAnsi="Times New Roman" w:cs="Times New Roman"/>
          <w:bCs/>
          <w:sz w:val="28"/>
          <w:szCs w:val="28"/>
        </w:rPr>
        <w:t xml:space="preserve">Графік кривої перехідного процесу приведений на рис.5.12. </w:t>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22"/>
          <w:sz w:val="28"/>
          <w:szCs w:val="28"/>
        </w:rPr>
        <w:drawing>
          <wp:inline distT="0" distB="0" distL="0" distR="0">
            <wp:extent cx="1520190" cy="308610"/>
            <wp:effectExtent l="0" t="0" r="3810" b="0"/>
            <wp:docPr id="2930"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30861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eastAsiaTheme="minorHAnsi" w:hAnsi="Times New Roman" w:cs="Times New Roman"/>
          <w:sz w:val="28"/>
          <w:szCs w:val="28"/>
          <w:lang w:eastAsia="en-US"/>
        </w:rPr>
      </w:pPr>
      <w:r w:rsidRPr="00123198">
        <w:rPr>
          <w:rFonts w:ascii="Times New Roman" w:eastAsiaTheme="minorHAnsi" w:hAnsi="Times New Roman" w:cs="Times New Roman"/>
          <w:noProof/>
          <w:position w:val="-65"/>
          <w:sz w:val="28"/>
          <w:szCs w:val="28"/>
        </w:rPr>
        <w:drawing>
          <wp:inline distT="0" distB="0" distL="0" distR="0">
            <wp:extent cx="4928235" cy="546100"/>
            <wp:effectExtent l="0" t="0" r="5715" b="6350"/>
            <wp:docPr id="293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8235" cy="54610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rPr>
          <w:rFonts w:ascii="Times New Roman" w:eastAsiaTheme="minorHAnsi" w:hAnsi="Times New Roman" w:cs="Times New Roman"/>
          <w:sz w:val="28"/>
          <w:szCs w:val="28"/>
          <w:lang w:eastAsia="en-US"/>
        </w:rPr>
      </w:pPr>
      <w:r w:rsidRPr="00123198">
        <w:rPr>
          <w:rFonts w:ascii="Times New Roman" w:eastAsiaTheme="minorHAnsi" w:hAnsi="Times New Roman" w:cs="Times New Roman"/>
          <w:b/>
          <w:bCs/>
          <w:sz w:val="28"/>
          <w:szCs w:val="28"/>
          <w:lang w:eastAsia="en-US"/>
        </w:rPr>
        <w:t xml:space="preserve">&gt; </w:t>
      </w:r>
      <w:r w:rsidRPr="00123198">
        <w:rPr>
          <w:rFonts w:ascii="Times New Roman" w:eastAsiaTheme="minorHAnsi" w:hAnsi="Times New Roman" w:cs="Times New Roman"/>
          <w:b/>
          <w:bCs/>
          <w:noProof/>
          <w:position w:val="-8"/>
          <w:sz w:val="28"/>
          <w:szCs w:val="28"/>
        </w:rPr>
        <w:drawing>
          <wp:inline distT="0" distB="0" distL="0" distR="0">
            <wp:extent cx="1139825" cy="166370"/>
            <wp:effectExtent l="0" t="0" r="3175" b="5080"/>
            <wp:docPr id="2932"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9825" cy="166370"/>
                    </a:xfrm>
                    <a:prstGeom prst="rect">
                      <a:avLst/>
                    </a:prstGeom>
                    <a:noFill/>
                    <a:ln>
                      <a:noFill/>
                    </a:ln>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noProof/>
          <w:sz w:val="28"/>
          <w:szCs w:val="28"/>
        </w:rPr>
      </w:pPr>
      <w:r w:rsidRPr="00123198">
        <w:rPr>
          <w:rFonts w:ascii="Times New Roman" w:hAnsi="Times New Roman" w:cs="Times New Roman"/>
          <w:noProof/>
          <w:sz w:val="28"/>
          <w:szCs w:val="28"/>
        </w:rPr>
        <w:lastRenderedPageBreak/>
        <w:drawing>
          <wp:anchor distT="0" distB="0" distL="114300" distR="114300" simplePos="0" relativeHeight="251669504" behindDoc="0" locked="0" layoutInCell="1" allowOverlap="1">
            <wp:simplePos x="0" y="0"/>
            <wp:positionH relativeFrom="column">
              <wp:posOffset>1161120</wp:posOffset>
            </wp:positionH>
            <wp:positionV relativeFrom="paragraph">
              <wp:posOffset>300636</wp:posOffset>
            </wp:positionV>
            <wp:extent cx="1203694" cy="4178595"/>
            <wp:effectExtent l="1905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0" cstate="print"/>
                    <a:srcRect/>
                    <a:stretch>
                      <a:fillRect/>
                    </a:stretch>
                  </pic:blipFill>
                  <pic:spPr bwMode="auto">
                    <a:xfrm>
                      <a:off x="0" y="0"/>
                      <a:ext cx="1203694" cy="4178595"/>
                    </a:xfrm>
                    <a:prstGeom prst="rect">
                      <a:avLst/>
                    </a:prstGeom>
                    <a:noFill/>
                  </pic:spPr>
                </pic:pic>
              </a:graphicData>
            </a:graphic>
          </wp:anchor>
        </w:drawing>
      </w:r>
      <w:r w:rsidRPr="00123198">
        <w:rPr>
          <w:rFonts w:ascii="Times New Roman" w:hAnsi="Times New Roman" w:cs="Times New Roman"/>
          <w:noProof/>
          <w:sz w:val="28"/>
          <w:szCs w:val="28"/>
        </w:rPr>
        <w:drawing>
          <wp:inline distT="0" distB="0" distL="0" distR="0">
            <wp:extent cx="4573924" cy="4717143"/>
            <wp:effectExtent l="19050" t="0" r="0" b="0"/>
            <wp:docPr id="2934" name="Рисунок 2934"/>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31" cstate="print"/>
                    <a:stretch>
                      <a:fillRect/>
                    </a:stretch>
                  </pic:blipFill>
                  <pic:spPr>
                    <a:xfrm>
                      <a:off x="0" y="0"/>
                      <a:ext cx="4573924" cy="4717143"/>
                    </a:xfrm>
                    <a:prstGeom prst="rect">
                      <a:avLst/>
                    </a:prstGeom>
                  </pic:spPr>
                </pic:pic>
              </a:graphicData>
            </a:graphic>
          </wp:inline>
        </w:drawing>
      </w:r>
    </w:p>
    <w:p w:rsidR="0035584C" w:rsidRPr="00123198" w:rsidRDefault="0035584C" w:rsidP="00123198">
      <w:pPr>
        <w:autoSpaceDE w:val="0"/>
        <w:autoSpaceDN w:val="0"/>
        <w:adjustRightInd w:val="0"/>
        <w:spacing w:after="0" w:line="360" w:lineRule="auto"/>
        <w:ind w:firstLine="709"/>
        <w:jc w:val="center"/>
        <w:rPr>
          <w:rFonts w:ascii="Times New Roman" w:hAnsi="Times New Roman" w:cs="Times New Roman"/>
          <w:noProof/>
          <w:sz w:val="28"/>
          <w:szCs w:val="28"/>
        </w:rPr>
      </w:pPr>
      <w:r w:rsidRPr="00123198">
        <w:rPr>
          <w:rFonts w:ascii="Times New Roman" w:hAnsi="Times New Roman" w:cs="Times New Roman"/>
          <w:noProof/>
          <w:sz w:val="28"/>
          <w:szCs w:val="28"/>
        </w:rPr>
        <w:t>Рис. 5.24. Графік кривої перехідного процесу</w:t>
      </w:r>
    </w:p>
    <w:p w:rsidR="009B198F" w:rsidRPr="00123198" w:rsidRDefault="009B198F"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br w:type="page"/>
      </w:r>
    </w:p>
    <w:p w:rsidR="009B198F" w:rsidRPr="00123198" w:rsidRDefault="009B198F" w:rsidP="00123198">
      <w:pPr>
        <w:pStyle w:val="1"/>
        <w:spacing w:before="0" w:line="360" w:lineRule="auto"/>
        <w:ind w:firstLine="709"/>
        <w:jc w:val="center"/>
        <w:rPr>
          <w:rFonts w:ascii="Times New Roman" w:hAnsi="Times New Roman" w:cs="Times New Roman"/>
          <w:color w:val="auto"/>
          <w:lang w:val="uk-UA"/>
        </w:rPr>
      </w:pPr>
      <w:bookmarkStart w:id="7" w:name="_Toc60160351"/>
      <w:r w:rsidRPr="00123198">
        <w:rPr>
          <w:rFonts w:ascii="Times New Roman" w:hAnsi="Times New Roman" w:cs="Times New Roman"/>
          <w:color w:val="auto"/>
          <w:lang w:val="uk-UA"/>
        </w:rPr>
        <w:lastRenderedPageBreak/>
        <w:t>ВИСНОВОК</w:t>
      </w:r>
    </w:p>
    <w:p w:rsidR="009B198F" w:rsidRPr="00123198" w:rsidRDefault="009B198F" w:rsidP="00123198">
      <w:pPr>
        <w:spacing w:after="0" w:line="360" w:lineRule="auto"/>
        <w:ind w:firstLine="709"/>
        <w:rPr>
          <w:rFonts w:ascii="Times New Roman" w:hAnsi="Times New Roman" w:cs="Times New Roman"/>
          <w:sz w:val="28"/>
          <w:szCs w:val="28"/>
          <w:lang w:val="uk-UA"/>
        </w:rPr>
      </w:pPr>
    </w:p>
    <w:p w:rsidR="009B198F" w:rsidRPr="00123198" w:rsidRDefault="009B198F" w:rsidP="00123198">
      <w:pPr>
        <w:tabs>
          <w:tab w:val="left" w:pos="4019"/>
          <w:tab w:val="center" w:pos="4818"/>
          <w:tab w:val="left" w:pos="8355"/>
        </w:tabs>
        <w:spacing w:after="0" w:line="360" w:lineRule="auto"/>
        <w:ind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У даному дипломному проєкту було виконано 5 завдань, а саме:</w:t>
      </w:r>
    </w:p>
    <w:p w:rsidR="009B198F" w:rsidRPr="00123198" w:rsidRDefault="009B198F" w:rsidP="00123198">
      <w:pPr>
        <w:pStyle w:val="aa"/>
        <w:numPr>
          <w:ilvl w:val="0"/>
          <w:numId w:val="6"/>
        </w:numPr>
        <w:tabs>
          <w:tab w:val="left" w:pos="1134"/>
          <w:tab w:val="center" w:pos="4818"/>
          <w:tab w:val="left" w:pos="8355"/>
        </w:tabs>
        <w:spacing w:line="360" w:lineRule="auto"/>
        <w:ind w:left="0" w:firstLine="709"/>
        <w:jc w:val="both"/>
        <w:rPr>
          <w:sz w:val="28"/>
          <w:szCs w:val="28"/>
          <w:lang w:val="uk-UA"/>
        </w:rPr>
      </w:pPr>
      <w:r w:rsidRPr="00123198">
        <w:rPr>
          <w:sz w:val="28"/>
          <w:szCs w:val="28"/>
          <w:lang w:val="uk-UA"/>
        </w:rPr>
        <w:t>Розроблення комп’ютерно-інтегрованої системи управління каскадної системи підігрівача газоподібного аміаку у виробництві аміачної селітри;</w:t>
      </w:r>
    </w:p>
    <w:p w:rsidR="009B198F" w:rsidRPr="00123198" w:rsidRDefault="009B198F" w:rsidP="00123198">
      <w:pPr>
        <w:pStyle w:val="aa"/>
        <w:numPr>
          <w:ilvl w:val="0"/>
          <w:numId w:val="6"/>
        </w:numPr>
        <w:tabs>
          <w:tab w:val="left" w:pos="1134"/>
          <w:tab w:val="center" w:pos="4818"/>
          <w:tab w:val="left" w:pos="8355"/>
        </w:tabs>
        <w:spacing w:line="360" w:lineRule="auto"/>
        <w:ind w:left="0" w:firstLine="709"/>
        <w:jc w:val="both"/>
        <w:rPr>
          <w:sz w:val="28"/>
          <w:szCs w:val="28"/>
          <w:lang w:val="uk-UA"/>
        </w:rPr>
      </w:pPr>
      <w:r w:rsidRPr="00123198">
        <w:rPr>
          <w:sz w:val="28"/>
          <w:szCs w:val="28"/>
          <w:lang w:val="uk-UA"/>
        </w:rPr>
        <w:t>Розроблення функціональної схеми, проведення аналізу технологічного процесу як об’єкта керування та побудування структурно-логічної схеми технологічного об’єкта;</w:t>
      </w:r>
    </w:p>
    <w:p w:rsidR="009B198F" w:rsidRPr="00123198" w:rsidRDefault="009B198F" w:rsidP="00123198">
      <w:pPr>
        <w:pStyle w:val="aa"/>
        <w:numPr>
          <w:ilvl w:val="0"/>
          <w:numId w:val="6"/>
        </w:numPr>
        <w:tabs>
          <w:tab w:val="left" w:pos="1134"/>
          <w:tab w:val="center" w:pos="4818"/>
          <w:tab w:val="left" w:pos="8355"/>
        </w:tabs>
        <w:spacing w:line="360" w:lineRule="auto"/>
        <w:ind w:left="0" w:firstLine="709"/>
        <w:jc w:val="both"/>
        <w:rPr>
          <w:sz w:val="28"/>
          <w:szCs w:val="28"/>
          <w:lang w:val="uk-UA"/>
        </w:rPr>
      </w:pPr>
      <w:r w:rsidRPr="00123198">
        <w:rPr>
          <w:sz w:val="28"/>
          <w:szCs w:val="28"/>
          <w:lang w:val="uk-UA"/>
        </w:rPr>
        <w:t>Розроблення математичної моделі трубопроводу й апарату в статичному та динамічному режимі, дослідження передавальної функції системи за каналом регулювання та каналом збурення в обох компонентах каскадної системи.</w:t>
      </w:r>
    </w:p>
    <w:p w:rsidR="009B198F" w:rsidRPr="00123198" w:rsidRDefault="009B198F" w:rsidP="00123198">
      <w:pPr>
        <w:pStyle w:val="aa"/>
        <w:numPr>
          <w:ilvl w:val="0"/>
          <w:numId w:val="6"/>
        </w:numPr>
        <w:tabs>
          <w:tab w:val="left" w:pos="1134"/>
          <w:tab w:val="center" w:pos="4818"/>
          <w:tab w:val="left" w:pos="8355"/>
        </w:tabs>
        <w:spacing w:line="360" w:lineRule="auto"/>
        <w:ind w:left="0" w:firstLine="709"/>
        <w:jc w:val="both"/>
        <w:rPr>
          <w:sz w:val="28"/>
          <w:szCs w:val="28"/>
          <w:lang w:val="uk-UA"/>
        </w:rPr>
      </w:pPr>
      <w:r w:rsidRPr="00123198">
        <w:rPr>
          <w:sz w:val="28"/>
          <w:szCs w:val="28"/>
          <w:lang w:val="uk-UA"/>
        </w:rPr>
        <w:t>Розроблення синтезу АСР, де було зроблено: будування частотних характеристик та перехідних процесів як для еквівалентного об’єкта трубопроводу, так і для еквівалентного підігрівача аміаку; будування частотних характеристик для об’єднаної системи регулювання;</w:t>
      </w:r>
    </w:p>
    <w:p w:rsidR="009B198F" w:rsidRPr="00123198" w:rsidRDefault="009B198F" w:rsidP="00123198">
      <w:pPr>
        <w:pStyle w:val="aa"/>
        <w:numPr>
          <w:ilvl w:val="0"/>
          <w:numId w:val="6"/>
        </w:numPr>
        <w:tabs>
          <w:tab w:val="left" w:pos="1134"/>
          <w:tab w:val="center" w:pos="4818"/>
          <w:tab w:val="left" w:pos="8355"/>
        </w:tabs>
        <w:spacing w:line="360" w:lineRule="auto"/>
        <w:ind w:left="0" w:firstLine="709"/>
        <w:jc w:val="both"/>
        <w:rPr>
          <w:sz w:val="28"/>
          <w:szCs w:val="28"/>
          <w:lang w:val="uk-UA"/>
        </w:rPr>
      </w:pPr>
      <w:r w:rsidRPr="00123198">
        <w:rPr>
          <w:sz w:val="28"/>
          <w:szCs w:val="28"/>
          <w:lang w:val="uk-UA"/>
        </w:rPr>
        <w:t>Будування КІСУ підігрівача газоподібного аміаку за допомогою SCADA-системи Trace Mode та створені програма імітації параметрів та програма регулювання рівня;</w:t>
      </w:r>
    </w:p>
    <w:p w:rsidR="009B198F" w:rsidRPr="00123198" w:rsidRDefault="009B198F" w:rsidP="00123198">
      <w:pPr>
        <w:spacing w:after="0" w:line="360" w:lineRule="auto"/>
        <w:ind w:firstLine="709"/>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За результатами дослідження, математичних розрахунків, висновок являє собою наступне: КІСУ підігрівача газоподібного аміаку у виробництві аміачної селітри має аперіодичний перехідний процес, а це говорить про те, що система стійка.</w:t>
      </w:r>
    </w:p>
    <w:p w:rsidR="009B198F" w:rsidRPr="00123198" w:rsidRDefault="009B198F" w:rsidP="00123198">
      <w:pPr>
        <w:tabs>
          <w:tab w:val="left" w:pos="1134"/>
          <w:tab w:val="center" w:pos="4818"/>
          <w:tab w:val="left" w:pos="8355"/>
        </w:tabs>
        <w:spacing w:after="0" w:line="360" w:lineRule="auto"/>
        <w:ind w:firstLine="709"/>
        <w:jc w:val="both"/>
        <w:rPr>
          <w:rFonts w:ascii="Times New Roman" w:hAnsi="Times New Roman" w:cs="Times New Roman"/>
          <w:sz w:val="28"/>
          <w:szCs w:val="28"/>
          <w:lang w:val="uk-UA"/>
        </w:rPr>
      </w:pPr>
    </w:p>
    <w:p w:rsidR="009B198F" w:rsidRPr="00123198" w:rsidRDefault="009B198F" w:rsidP="00123198">
      <w:pPr>
        <w:spacing w:after="0" w:line="360" w:lineRule="auto"/>
        <w:ind w:firstLine="709"/>
        <w:rPr>
          <w:rFonts w:ascii="Times New Roman" w:hAnsi="Times New Roman" w:cs="Times New Roman"/>
          <w:b/>
          <w:bCs/>
          <w:kern w:val="32"/>
          <w:sz w:val="28"/>
          <w:szCs w:val="28"/>
          <w:lang w:val="uk-UA"/>
        </w:rPr>
      </w:pPr>
      <w:r w:rsidRPr="00123198">
        <w:rPr>
          <w:rFonts w:ascii="Times New Roman" w:hAnsi="Times New Roman" w:cs="Times New Roman"/>
          <w:sz w:val="28"/>
          <w:szCs w:val="28"/>
          <w:lang w:val="uk-UA"/>
        </w:rPr>
        <w:br w:type="page"/>
      </w:r>
    </w:p>
    <w:p w:rsidR="009B198F" w:rsidRPr="00123198" w:rsidRDefault="009B198F" w:rsidP="00123198">
      <w:pPr>
        <w:pStyle w:val="1"/>
        <w:spacing w:before="0" w:line="360" w:lineRule="auto"/>
        <w:ind w:firstLine="709"/>
        <w:jc w:val="center"/>
        <w:rPr>
          <w:rFonts w:ascii="Times New Roman" w:hAnsi="Times New Roman" w:cs="Times New Roman"/>
          <w:color w:val="auto"/>
          <w:lang w:val="uk-UA"/>
        </w:rPr>
      </w:pPr>
      <w:r w:rsidRPr="00123198">
        <w:rPr>
          <w:rFonts w:ascii="Times New Roman" w:hAnsi="Times New Roman" w:cs="Times New Roman"/>
          <w:color w:val="auto"/>
          <w:lang w:val="uk-UA"/>
        </w:rPr>
        <w:lastRenderedPageBreak/>
        <w:t>ВИКОРИСТАНА ЛІТЕРАТУРА</w:t>
      </w:r>
      <w:bookmarkEnd w:id="7"/>
    </w:p>
    <w:p w:rsidR="009B198F" w:rsidRPr="00123198" w:rsidRDefault="009B198F" w:rsidP="00123198">
      <w:pPr>
        <w:spacing w:after="0" w:line="360" w:lineRule="auto"/>
        <w:ind w:firstLine="709"/>
        <w:jc w:val="both"/>
        <w:rPr>
          <w:rFonts w:ascii="Times New Roman" w:hAnsi="Times New Roman" w:cs="Times New Roman"/>
          <w:sz w:val="28"/>
          <w:szCs w:val="28"/>
          <w:lang w:val="uk-UA"/>
        </w:rPr>
      </w:pPr>
    </w:p>
    <w:p w:rsidR="009B198F" w:rsidRPr="00123198" w:rsidRDefault="009B198F" w:rsidP="00123198">
      <w:pPr>
        <w:pStyle w:val="aa"/>
        <w:numPr>
          <w:ilvl w:val="0"/>
          <w:numId w:val="5"/>
        </w:numPr>
        <w:tabs>
          <w:tab w:val="left" w:pos="0"/>
          <w:tab w:val="left" w:pos="1134"/>
        </w:tabs>
        <w:spacing w:line="360" w:lineRule="auto"/>
        <w:ind w:left="0" w:firstLine="709"/>
        <w:contextualSpacing w:val="0"/>
        <w:jc w:val="both"/>
        <w:rPr>
          <w:sz w:val="28"/>
          <w:szCs w:val="28"/>
          <w:lang w:val="uk-UA"/>
        </w:rPr>
      </w:pPr>
      <w:r w:rsidRPr="00123198">
        <w:rPr>
          <w:sz w:val="28"/>
          <w:szCs w:val="28"/>
          <w:lang w:val="uk-UA"/>
        </w:rPr>
        <w:t xml:space="preserve"> Автоматизація технологічних процесів і системи автоматичного керування: Навчальний посібник /Барало О.В., Самойленко П.Г., Гранат С.Є., Ковальов В.О. – К.: Аграрна освіта, 2010. – С. 557. </w:t>
      </w:r>
    </w:p>
    <w:p w:rsidR="009B198F" w:rsidRPr="00123198" w:rsidRDefault="009B198F" w:rsidP="00123198">
      <w:pPr>
        <w:pStyle w:val="aa"/>
        <w:numPr>
          <w:ilvl w:val="0"/>
          <w:numId w:val="5"/>
        </w:numPr>
        <w:tabs>
          <w:tab w:val="left" w:pos="0"/>
          <w:tab w:val="left" w:pos="1134"/>
        </w:tabs>
        <w:spacing w:line="360" w:lineRule="auto"/>
        <w:ind w:left="0" w:firstLine="709"/>
        <w:jc w:val="both"/>
        <w:rPr>
          <w:sz w:val="28"/>
          <w:szCs w:val="28"/>
          <w:lang w:val="uk-UA"/>
        </w:rPr>
      </w:pPr>
      <w:r w:rsidRPr="00123198">
        <w:rPr>
          <w:sz w:val="28"/>
          <w:szCs w:val="28"/>
          <w:lang w:val="uk-UA"/>
        </w:rPr>
        <w:t xml:space="preserve">Стенцель Й. </w:t>
      </w:r>
      <w:r w:rsidRPr="00123198">
        <w:rPr>
          <w:sz w:val="28"/>
          <w:szCs w:val="28"/>
          <w:lang w:val="uk-UA"/>
        </w:rPr>
        <w:sym w:font="Times New Roman" w:char="0406"/>
      </w:r>
      <w:r w:rsidRPr="00123198">
        <w:rPr>
          <w:sz w:val="28"/>
          <w:szCs w:val="28"/>
          <w:lang w:val="uk-UA"/>
        </w:rPr>
        <w:t>., Проказа О. І., Літвінов К. А., Кузнецова О. В. Комп’ютерні системи автоматизації технологічними процесами</w:t>
      </w:r>
      <w:r w:rsidRPr="00123198">
        <w:rPr>
          <w:bCs/>
          <w:sz w:val="28"/>
          <w:szCs w:val="28"/>
          <w:lang w:val="uk-UA"/>
        </w:rPr>
        <w:t xml:space="preserve"> виробництва аміачної селітри</w:t>
      </w:r>
      <w:r w:rsidRPr="00123198">
        <w:rPr>
          <w:sz w:val="28"/>
          <w:szCs w:val="28"/>
          <w:lang w:val="uk-UA"/>
        </w:rPr>
        <w:t>. Підручник /Під ред. проф. Й. І. Стенцеля. – С.: Вид-во  Східноукраїнського національного університету ім. В. Даля, 2020. – С. 320.</w:t>
      </w:r>
    </w:p>
    <w:p w:rsidR="009B198F" w:rsidRPr="00123198" w:rsidRDefault="009B198F" w:rsidP="00123198">
      <w:pPr>
        <w:pStyle w:val="aa"/>
        <w:numPr>
          <w:ilvl w:val="0"/>
          <w:numId w:val="5"/>
        </w:numPr>
        <w:tabs>
          <w:tab w:val="left" w:pos="0"/>
          <w:tab w:val="left" w:pos="1134"/>
        </w:tabs>
        <w:spacing w:line="360" w:lineRule="auto"/>
        <w:ind w:left="0" w:firstLine="709"/>
        <w:jc w:val="both"/>
        <w:rPr>
          <w:sz w:val="28"/>
          <w:szCs w:val="28"/>
          <w:lang w:val="uk-UA"/>
        </w:rPr>
      </w:pPr>
      <w:r w:rsidRPr="00123198">
        <w:rPr>
          <w:sz w:val="28"/>
          <w:szCs w:val="28"/>
          <w:lang w:val="uk-UA"/>
        </w:rPr>
        <w:t>Стенцель Й.І. С79 Автоматизація технологічних процесів хімічних виробництв: Підручник/ Стенцель Й.І., Поркуян О.В. – Луганськ: вид-во Східноукраїнського національного університету ім. В. Даля, 2010. – С. 300.</w:t>
      </w:r>
    </w:p>
    <w:p w:rsidR="009B198F" w:rsidRPr="00123198" w:rsidRDefault="009B198F" w:rsidP="00123198">
      <w:pPr>
        <w:spacing w:after="0" w:line="360" w:lineRule="auto"/>
        <w:ind w:firstLine="709"/>
        <w:rPr>
          <w:rFonts w:ascii="Times New Roman" w:hAnsi="Times New Roman" w:cs="Times New Roman"/>
          <w:sz w:val="28"/>
          <w:szCs w:val="28"/>
          <w:lang w:val="uk-UA"/>
        </w:rPr>
      </w:pPr>
    </w:p>
    <w:p w:rsidR="009B198F" w:rsidRPr="00123198" w:rsidRDefault="009B198F" w:rsidP="00123198">
      <w:pPr>
        <w:spacing w:after="0" w:line="360" w:lineRule="auto"/>
        <w:ind w:firstLine="709"/>
        <w:rPr>
          <w:rFonts w:ascii="Times New Roman" w:hAnsi="Times New Roman" w:cs="Times New Roman"/>
          <w:sz w:val="28"/>
          <w:szCs w:val="28"/>
        </w:rPr>
      </w:pPr>
      <w:r w:rsidRPr="00123198">
        <w:rPr>
          <w:rFonts w:ascii="Times New Roman" w:hAnsi="Times New Roman" w:cs="Times New Roman"/>
          <w:sz w:val="28"/>
          <w:szCs w:val="28"/>
        </w:rPr>
        <w:br w:type="page"/>
      </w:r>
    </w:p>
    <w:p w:rsidR="009B198F" w:rsidRPr="00123198" w:rsidRDefault="009B198F" w:rsidP="00123198">
      <w:pPr>
        <w:spacing w:after="0" w:line="360" w:lineRule="auto"/>
        <w:ind w:firstLine="709"/>
        <w:jc w:val="center"/>
        <w:rPr>
          <w:rFonts w:ascii="Times New Roman" w:hAnsi="Times New Roman" w:cs="Times New Roman"/>
          <w:b/>
          <w:sz w:val="28"/>
          <w:szCs w:val="28"/>
          <w:lang w:val="uk-UA"/>
        </w:rPr>
      </w:pPr>
      <w:r w:rsidRPr="00123198">
        <w:rPr>
          <w:rFonts w:ascii="Times New Roman" w:hAnsi="Times New Roman" w:cs="Times New Roman"/>
          <w:b/>
          <w:sz w:val="28"/>
          <w:szCs w:val="28"/>
          <w:lang w:val="uk-UA"/>
        </w:rPr>
        <w:lastRenderedPageBreak/>
        <w:t>ЗМІСТ</w:t>
      </w:r>
    </w:p>
    <w:p w:rsidR="009B198F" w:rsidRPr="00123198" w:rsidRDefault="009B198F" w:rsidP="00123198">
      <w:pPr>
        <w:spacing w:after="0" w:line="360" w:lineRule="auto"/>
        <w:ind w:firstLine="709"/>
        <w:rPr>
          <w:rFonts w:ascii="Times New Roman" w:hAnsi="Times New Roman" w:cs="Times New Roman"/>
          <w:sz w:val="28"/>
          <w:szCs w:val="28"/>
        </w:rPr>
      </w:pPr>
    </w:p>
    <w:p w:rsidR="009B198F" w:rsidRPr="00123198" w:rsidRDefault="009B198F" w:rsidP="00123198">
      <w:pPr>
        <w:tabs>
          <w:tab w:val="right" w:leader="dot" w:pos="9354"/>
        </w:tabs>
        <w:spacing w:after="0" w:line="360" w:lineRule="auto"/>
        <w:ind w:firstLine="709"/>
        <w:rPr>
          <w:rFonts w:ascii="Times New Roman" w:hAnsi="Times New Roman" w:cs="Times New Roman"/>
          <w:sz w:val="28"/>
          <w:szCs w:val="28"/>
          <w:lang w:val="uk-UA"/>
        </w:rPr>
      </w:pPr>
      <w:r w:rsidRPr="00123198">
        <w:rPr>
          <w:rFonts w:ascii="Times New Roman" w:hAnsi="Times New Roman" w:cs="Times New Roman"/>
          <w:sz w:val="28"/>
          <w:szCs w:val="28"/>
          <w:lang w:val="uk-UA"/>
        </w:rPr>
        <w:t>ВСТУП</w:t>
      </w:r>
      <w:r w:rsidRPr="00123198">
        <w:rPr>
          <w:rFonts w:ascii="Times New Roman" w:hAnsi="Times New Roman" w:cs="Times New Roman"/>
          <w:noProof/>
          <w:sz w:val="28"/>
          <w:szCs w:val="28"/>
          <w:lang w:val="uk-UA"/>
        </w:rPr>
        <w:tab/>
        <w:t>5</w:t>
      </w:r>
    </w:p>
    <w:p w:rsidR="009B198F" w:rsidRPr="00123198" w:rsidRDefault="009B198F" w:rsidP="00123198">
      <w:pPr>
        <w:tabs>
          <w:tab w:val="right" w:leader="dot" w:pos="9354"/>
        </w:tabs>
        <w:spacing w:after="0" w:line="360" w:lineRule="auto"/>
        <w:ind w:firstLine="709"/>
        <w:rPr>
          <w:rFonts w:ascii="Times New Roman" w:hAnsi="Times New Roman" w:cs="Times New Roman"/>
          <w:sz w:val="28"/>
          <w:szCs w:val="28"/>
          <w:lang w:val="uk-UA"/>
        </w:rPr>
      </w:pPr>
      <w:r w:rsidRPr="00123198">
        <w:rPr>
          <w:rFonts w:ascii="Times New Roman" w:hAnsi="Times New Roman" w:cs="Times New Roman"/>
          <w:sz w:val="28"/>
          <w:szCs w:val="28"/>
          <w:lang w:val="uk-UA"/>
        </w:rPr>
        <w:t>РОЗДІЛ 1. АНАЛІЗ СУЧАСНИХ ПРИНЦИПІВ АВТОМАТИЗАЦІЇ ТЕХНОЛОГІЧНИЇ ПРОЦЕСІВ ХІМІЧНИХ ВИРОБНИЦТВ</w:t>
      </w:r>
      <w:r w:rsidRPr="00123198">
        <w:rPr>
          <w:rFonts w:ascii="Times New Roman" w:hAnsi="Times New Roman" w:cs="Times New Roman"/>
          <w:noProof/>
          <w:sz w:val="28"/>
          <w:szCs w:val="28"/>
          <w:lang w:val="uk-UA"/>
        </w:rPr>
        <w:tab/>
        <w:t>6</w:t>
      </w:r>
    </w:p>
    <w:p w:rsidR="009B198F" w:rsidRPr="00123198" w:rsidRDefault="009B198F" w:rsidP="00123198">
      <w:pPr>
        <w:tabs>
          <w:tab w:val="right" w:leader="dot" w:pos="9354"/>
        </w:tabs>
        <w:spacing w:after="0" w:line="360" w:lineRule="auto"/>
        <w:ind w:firstLine="709"/>
        <w:rPr>
          <w:rFonts w:ascii="Times New Roman" w:hAnsi="Times New Roman" w:cs="Times New Roman"/>
          <w:sz w:val="28"/>
          <w:szCs w:val="28"/>
          <w:lang w:val="uk-UA"/>
        </w:rPr>
      </w:pPr>
      <w:r w:rsidRPr="00123198">
        <w:rPr>
          <w:rFonts w:ascii="Times New Roman" w:hAnsi="Times New Roman" w:cs="Times New Roman"/>
          <w:sz w:val="28"/>
          <w:szCs w:val="28"/>
          <w:lang w:val="uk-UA"/>
        </w:rPr>
        <w:t>1.1. Особливості та переваги систем автоматизації хімічного виробництва</w:t>
      </w:r>
      <w:r w:rsidRPr="00123198">
        <w:rPr>
          <w:rFonts w:ascii="Times New Roman" w:hAnsi="Times New Roman" w:cs="Times New Roman"/>
          <w:noProof/>
          <w:sz w:val="28"/>
          <w:szCs w:val="28"/>
          <w:lang w:val="uk-UA"/>
        </w:rPr>
        <w:tab/>
        <w:t>7</w:t>
      </w:r>
    </w:p>
    <w:p w:rsidR="009B198F" w:rsidRPr="00123198" w:rsidRDefault="009B198F" w:rsidP="00123198">
      <w:pPr>
        <w:tabs>
          <w:tab w:val="right" w:leader="dot" w:pos="9354"/>
        </w:tabs>
        <w:spacing w:after="0" w:line="360" w:lineRule="auto"/>
        <w:ind w:firstLine="709"/>
        <w:rPr>
          <w:rFonts w:ascii="Times New Roman" w:hAnsi="Times New Roman" w:cs="Times New Roman"/>
          <w:sz w:val="28"/>
          <w:szCs w:val="28"/>
          <w:lang w:val="uk-UA"/>
        </w:rPr>
      </w:pPr>
      <w:r w:rsidRPr="00123198">
        <w:rPr>
          <w:rFonts w:ascii="Times New Roman" w:hAnsi="Times New Roman" w:cs="Times New Roman"/>
          <w:sz w:val="28"/>
          <w:szCs w:val="28"/>
          <w:lang w:val="uk-UA"/>
        </w:rPr>
        <w:t>РОЗДІЛ 2. АНАЛІЗ ТЕХНІЧНОГО ПРОЦЕСУ ПІДІГРІВАЧА ГАЗОПОДІБНОГО АМІАКА У ВИРОБНИЦТВІ АМІАЧНОЇ СЕЛІТРИ</w:t>
      </w:r>
      <w:r w:rsidRPr="00123198">
        <w:rPr>
          <w:rFonts w:ascii="Times New Roman" w:hAnsi="Times New Roman" w:cs="Times New Roman"/>
          <w:noProof/>
          <w:sz w:val="28"/>
          <w:szCs w:val="28"/>
          <w:lang w:val="uk-UA"/>
        </w:rPr>
        <w:tab/>
        <w:t>9</w:t>
      </w:r>
    </w:p>
    <w:p w:rsidR="009B198F" w:rsidRPr="00123198" w:rsidRDefault="009B198F" w:rsidP="00123198">
      <w:pPr>
        <w:tabs>
          <w:tab w:val="right" w:leader="dot" w:pos="9354"/>
        </w:tabs>
        <w:spacing w:after="0" w:line="360" w:lineRule="auto"/>
        <w:ind w:firstLine="709"/>
        <w:rPr>
          <w:rFonts w:ascii="Times New Roman" w:hAnsi="Times New Roman" w:cs="Times New Roman"/>
          <w:sz w:val="28"/>
          <w:szCs w:val="28"/>
          <w:lang w:val="uk-UA"/>
        </w:rPr>
      </w:pPr>
      <w:r w:rsidRPr="00123198">
        <w:rPr>
          <w:rFonts w:ascii="Times New Roman" w:hAnsi="Times New Roman" w:cs="Times New Roman"/>
          <w:sz w:val="28"/>
          <w:szCs w:val="28"/>
          <w:lang w:val="uk-UA"/>
        </w:rPr>
        <w:t>2.1. Загальні характеристики виробництва аміачної селітри</w:t>
      </w:r>
      <w:r w:rsidRPr="00123198">
        <w:rPr>
          <w:rFonts w:ascii="Times New Roman" w:hAnsi="Times New Roman" w:cs="Times New Roman"/>
          <w:noProof/>
          <w:sz w:val="28"/>
          <w:szCs w:val="28"/>
          <w:lang w:val="uk-UA"/>
        </w:rPr>
        <w:tab/>
        <w:t>9</w:t>
      </w:r>
    </w:p>
    <w:p w:rsidR="009B198F" w:rsidRPr="00123198" w:rsidRDefault="009B198F" w:rsidP="00123198">
      <w:pPr>
        <w:tabs>
          <w:tab w:val="right" w:leader="dot" w:pos="9354"/>
        </w:tabs>
        <w:spacing w:after="0" w:line="360" w:lineRule="auto"/>
        <w:ind w:firstLine="709"/>
        <w:rPr>
          <w:rFonts w:ascii="Times New Roman" w:hAnsi="Times New Roman" w:cs="Times New Roman"/>
          <w:sz w:val="28"/>
          <w:szCs w:val="28"/>
          <w:lang w:val="uk-UA"/>
        </w:rPr>
      </w:pPr>
      <w:r w:rsidRPr="00123198">
        <w:rPr>
          <w:rFonts w:ascii="Times New Roman" w:hAnsi="Times New Roman" w:cs="Times New Roman"/>
          <w:sz w:val="28"/>
          <w:szCs w:val="28"/>
          <w:lang w:val="uk-UA"/>
        </w:rPr>
        <w:t>2.2. Аналіз технологічного процесу стадії нейтралізації азотної кислоти аміком і газами дистиляції в апаратах ВТН</w:t>
      </w:r>
      <w:r w:rsidRPr="00123198">
        <w:rPr>
          <w:rFonts w:ascii="Times New Roman" w:hAnsi="Times New Roman" w:cs="Times New Roman"/>
          <w:noProof/>
          <w:sz w:val="28"/>
          <w:szCs w:val="28"/>
          <w:lang w:val="uk-UA"/>
        </w:rPr>
        <w:tab/>
        <w:t>11</w:t>
      </w:r>
    </w:p>
    <w:p w:rsidR="009B198F" w:rsidRPr="00123198" w:rsidRDefault="009B198F" w:rsidP="00123198">
      <w:pPr>
        <w:pStyle w:val="11"/>
        <w:tabs>
          <w:tab w:val="left" w:pos="567"/>
        </w:tabs>
        <w:spacing w:line="360" w:lineRule="auto"/>
        <w:ind w:right="0" w:firstLine="709"/>
        <w:jc w:val="both"/>
        <w:rPr>
          <w:noProof/>
        </w:rPr>
      </w:pPr>
      <w:r w:rsidRPr="00123198">
        <w:t xml:space="preserve">РОЗДІЛ </w:t>
      </w:r>
      <w:r w:rsidRPr="00123198">
        <w:rPr>
          <w:noProof/>
        </w:rPr>
        <w:t>3.</w:t>
      </w:r>
      <w:r w:rsidRPr="00123198">
        <w:rPr>
          <w:rFonts w:eastAsiaTheme="minorEastAsia"/>
          <w:caps w:val="0"/>
          <w:noProof/>
        </w:rPr>
        <w:t xml:space="preserve"> </w:t>
      </w:r>
      <w:r w:rsidRPr="00123198">
        <w:rPr>
          <w:noProof/>
        </w:rPr>
        <w:t>РОЗРОБКА ТЕХНІЧНОГО ПРОЄКТУ КОМП’ЮТЕРНОЇ СИСТЕМИ АВТОМАТИЗАЦІЇ ПІДІГРІВАЧА ГАЗОПОДІБНОГО АМІАКУ У ВИРОБНИЦТВІ АМІАЧНОЇ СЕЛІТРИ В СТАТИЧНОМУ ТА ДИНАМІЧНОМУ РЕЖИМІ РОБОТИ</w:t>
      </w:r>
      <w:r w:rsidRPr="00123198">
        <w:rPr>
          <w:noProof/>
        </w:rPr>
        <w:tab/>
        <w:t>12</w:t>
      </w:r>
    </w:p>
    <w:p w:rsidR="009B198F" w:rsidRPr="00123198" w:rsidRDefault="009B198F" w:rsidP="00123198">
      <w:pPr>
        <w:pStyle w:val="25"/>
        <w:ind w:left="0" w:firstLine="709"/>
        <w:rPr>
          <w:rFonts w:eastAsiaTheme="minorEastAsia"/>
          <w:noProof/>
        </w:rPr>
      </w:pPr>
      <w:r w:rsidRPr="00123198">
        <w:rPr>
          <w:noProof/>
        </w:rPr>
        <w:t>3.1. Функціональна схема автоматизації підігрівача аміаку</w:t>
      </w:r>
      <w:r w:rsidRPr="00123198">
        <w:rPr>
          <w:noProof/>
        </w:rPr>
        <w:tab/>
        <w:t>12</w:t>
      </w:r>
    </w:p>
    <w:p w:rsidR="009B198F" w:rsidRPr="00123198" w:rsidRDefault="009B198F" w:rsidP="00123198">
      <w:pPr>
        <w:pStyle w:val="25"/>
        <w:ind w:left="0" w:firstLine="709"/>
        <w:rPr>
          <w:rFonts w:eastAsiaTheme="minorEastAsia"/>
          <w:noProof/>
        </w:rPr>
      </w:pPr>
      <w:r w:rsidRPr="00123198">
        <w:rPr>
          <w:noProof/>
        </w:rPr>
        <w:t xml:space="preserve">3.2. </w:t>
      </w:r>
      <w:r w:rsidRPr="00123198">
        <w:t>Розробка технічного проєкту комп'ютерної системи автоматизації підігрівача аміаку у виробництві аміачної селітри в статичному режимі роботи</w:t>
      </w:r>
      <w:r w:rsidRPr="00123198">
        <w:rPr>
          <w:noProof/>
        </w:rPr>
        <w:tab/>
        <w:t>14</w:t>
      </w:r>
    </w:p>
    <w:p w:rsidR="009B198F" w:rsidRPr="00123198" w:rsidRDefault="009B198F" w:rsidP="00123198">
      <w:pPr>
        <w:pStyle w:val="25"/>
        <w:ind w:left="0" w:firstLine="709"/>
        <w:rPr>
          <w:noProof/>
        </w:rPr>
      </w:pPr>
      <w:r w:rsidRPr="00123198">
        <w:rPr>
          <w:noProof/>
        </w:rPr>
        <w:t>3.3.</w:t>
      </w:r>
      <w:r w:rsidRPr="00123198">
        <w:rPr>
          <w:b/>
        </w:rPr>
        <w:t xml:space="preserve"> </w:t>
      </w:r>
      <w:r w:rsidRPr="00123198">
        <w:t>Розробка технічного проєкту комп'ютерної системи автоматизації підігрівачі газоподібного аміаку у виробництві аміачної селітри в динамічному режимі роботи</w:t>
      </w:r>
      <w:r w:rsidRPr="00123198">
        <w:rPr>
          <w:noProof/>
        </w:rPr>
        <w:tab/>
        <w:t>16</w:t>
      </w:r>
    </w:p>
    <w:p w:rsidR="009B198F" w:rsidRPr="00123198" w:rsidRDefault="009B198F" w:rsidP="00123198">
      <w:pPr>
        <w:pStyle w:val="25"/>
        <w:ind w:left="0" w:firstLine="709"/>
        <w:rPr>
          <w:noProof/>
        </w:rPr>
      </w:pPr>
      <w:r w:rsidRPr="00123198">
        <w:t xml:space="preserve">РОЗДІЛ </w:t>
      </w:r>
      <w:r w:rsidRPr="00123198">
        <w:rPr>
          <w:noProof/>
        </w:rPr>
        <w:t>4.</w:t>
      </w:r>
      <w:r w:rsidRPr="00123198">
        <w:rPr>
          <w:rFonts w:eastAsiaTheme="minorEastAsia"/>
          <w:noProof/>
        </w:rPr>
        <w:t xml:space="preserve"> </w:t>
      </w:r>
      <w:r w:rsidRPr="00123198">
        <w:rPr>
          <w:noProof/>
        </w:rPr>
        <w:t xml:space="preserve">РОЗРОБКА МАТЕМАТИЧНИХ МОДЕЛЕЙ ПІДІГРІВАЧА </w:t>
      </w:r>
      <w:r w:rsidRPr="00123198">
        <w:rPr>
          <w:noProof/>
          <w:lang w:val="ru-RU"/>
        </w:rPr>
        <w:t>ГАЗОПОД</w:t>
      </w:r>
      <w:r w:rsidRPr="00123198">
        <w:rPr>
          <w:noProof/>
        </w:rPr>
        <w:t>ІБНОГО АМІАКУ</w:t>
      </w:r>
      <w:r w:rsidRPr="00123198">
        <w:rPr>
          <w:noProof/>
        </w:rPr>
        <w:tab/>
        <w:t>26</w:t>
      </w:r>
    </w:p>
    <w:p w:rsidR="009B198F" w:rsidRPr="00123198" w:rsidRDefault="009B198F" w:rsidP="00123198">
      <w:pPr>
        <w:pStyle w:val="25"/>
        <w:ind w:left="0" w:firstLine="709"/>
        <w:rPr>
          <w:noProof/>
        </w:rPr>
      </w:pPr>
      <w:r w:rsidRPr="00123198">
        <w:rPr>
          <w:noProof/>
        </w:rPr>
        <w:t>4.1. Структурно-логічний аналіз підігрівача газоподібного аміаку</w:t>
      </w:r>
      <w:r w:rsidRPr="00123198">
        <w:rPr>
          <w:noProof/>
        </w:rPr>
        <w:tab/>
        <w:t>26</w:t>
      </w:r>
    </w:p>
    <w:p w:rsidR="009B198F" w:rsidRPr="00123198" w:rsidRDefault="009B198F" w:rsidP="00123198">
      <w:pPr>
        <w:pStyle w:val="25"/>
        <w:ind w:left="0" w:firstLine="709"/>
        <w:rPr>
          <w:noProof/>
        </w:rPr>
      </w:pPr>
      <w:r w:rsidRPr="00123198">
        <w:rPr>
          <w:noProof/>
        </w:rPr>
        <w:t xml:space="preserve">4.2. </w:t>
      </w:r>
      <w:r w:rsidRPr="00123198">
        <w:t>Розробка математичних моделей підігрівача аміаку та тиску газоподібного аміаку</w:t>
      </w:r>
      <w:r w:rsidRPr="00123198">
        <w:rPr>
          <w:noProof/>
        </w:rPr>
        <w:tab/>
        <w:t>28</w:t>
      </w:r>
    </w:p>
    <w:p w:rsidR="009B198F" w:rsidRPr="00123198" w:rsidRDefault="009B198F" w:rsidP="00123198">
      <w:pPr>
        <w:pStyle w:val="25"/>
        <w:ind w:left="0" w:firstLine="709"/>
        <w:rPr>
          <w:noProof/>
        </w:rPr>
      </w:pPr>
      <w:r w:rsidRPr="00123198">
        <w:rPr>
          <w:noProof/>
        </w:rPr>
        <w:t xml:space="preserve">4.2.1 </w:t>
      </w:r>
      <w:r w:rsidRPr="00123198">
        <w:t>Розробка математичної моделі трубопроводу в статичному режимі роботи</w:t>
      </w:r>
      <w:r w:rsidRPr="00123198">
        <w:rPr>
          <w:noProof/>
        </w:rPr>
        <w:tab/>
        <w:t>28</w:t>
      </w:r>
    </w:p>
    <w:p w:rsidR="009B198F" w:rsidRPr="00123198" w:rsidRDefault="009B198F" w:rsidP="00123198">
      <w:pPr>
        <w:pStyle w:val="25"/>
        <w:ind w:left="0" w:firstLine="709"/>
        <w:rPr>
          <w:noProof/>
        </w:rPr>
      </w:pPr>
      <w:r w:rsidRPr="00123198">
        <w:rPr>
          <w:noProof/>
        </w:rPr>
        <w:lastRenderedPageBreak/>
        <w:t xml:space="preserve">4.2.2 </w:t>
      </w:r>
      <w:r w:rsidRPr="00123198">
        <w:t>Розробка математичної моделі трубопроводу в динамічному режимі роботи</w:t>
      </w:r>
      <w:r w:rsidRPr="00123198">
        <w:rPr>
          <w:noProof/>
        </w:rPr>
        <w:tab/>
        <w:t>34</w:t>
      </w:r>
    </w:p>
    <w:p w:rsidR="009B198F" w:rsidRPr="00123198" w:rsidRDefault="009B198F" w:rsidP="00123198">
      <w:pPr>
        <w:pStyle w:val="25"/>
        <w:ind w:left="0" w:firstLine="709"/>
        <w:rPr>
          <w:noProof/>
        </w:rPr>
      </w:pPr>
      <w:r w:rsidRPr="00123198">
        <w:rPr>
          <w:noProof/>
        </w:rPr>
        <w:t xml:space="preserve">4.2.3 </w:t>
      </w:r>
      <w:r w:rsidRPr="00123198">
        <w:t>Розробка математичної моделі підігрівача аміаку в статичному режимі роботи</w:t>
      </w:r>
      <w:r w:rsidRPr="00123198">
        <w:rPr>
          <w:noProof/>
        </w:rPr>
        <w:tab/>
        <w:t>40</w:t>
      </w:r>
    </w:p>
    <w:p w:rsidR="009B198F" w:rsidRPr="00123198" w:rsidRDefault="009B198F" w:rsidP="00123198">
      <w:pPr>
        <w:pStyle w:val="25"/>
        <w:ind w:left="0" w:firstLine="709"/>
        <w:rPr>
          <w:noProof/>
        </w:rPr>
      </w:pPr>
      <w:r w:rsidRPr="00123198">
        <w:rPr>
          <w:noProof/>
        </w:rPr>
        <w:t xml:space="preserve">4.2.4 </w:t>
      </w:r>
      <w:r w:rsidRPr="00123198">
        <w:t>Розробка математичної моделі підігрівача аміаку в динамічному режимі роботи</w:t>
      </w:r>
      <w:r w:rsidRPr="00123198">
        <w:rPr>
          <w:noProof/>
        </w:rPr>
        <w:tab/>
        <w:t>44</w:t>
      </w:r>
    </w:p>
    <w:p w:rsidR="009B198F" w:rsidRPr="00123198" w:rsidRDefault="009B198F" w:rsidP="00123198">
      <w:pPr>
        <w:pStyle w:val="25"/>
        <w:ind w:left="0" w:firstLine="709"/>
        <w:rPr>
          <w:noProof/>
        </w:rPr>
      </w:pPr>
      <w:r w:rsidRPr="00123198">
        <w:rPr>
          <w:noProof/>
        </w:rPr>
        <w:t xml:space="preserve">4.3. </w:t>
      </w:r>
      <w:r w:rsidRPr="00123198">
        <w:t>Розрахунки статичних характеристик та перехідні процеси трубопроводу та підігрівача аміаку</w:t>
      </w:r>
      <w:r w:rsidRPr="00123198">
        <w:rPr>
          <w:noProof/>
        </w:rPr>
        <w:tab/>
        <w:t>50</w:t>
      </w:r>
    </w:p>
    <w:p w:rsidR="009B198F" w:rsidRPr="00123198" w:rsidRDefault="009B198F" w:rsidP="00123198">
      <w:pPr>
        <w:pStyle w:val="25"/>
        <w:ind w:left="0" w:firstLine="709"/>
        <w:rPr>
          <w:noProof/>
        </w:rPr>
      </w:pPr>
      <w:r w:rsidRPr="00123198">
        <w:rPr>
          <w:noProof/>
        </w:rPr>
        <w:t xml:space="preserve">4.3.1 </w:t>
      </w:r>
      <w:r w:rsidRPr="00123198">
        <w:t>Розрахунки статичних характеристик та перехідних процесів трубопроводу</w:t>
      </w:r>
      <w:r w:rsidRPr="00123198">
        <w:rPr>
          <w:noProof/>
        </w:rPr>
        <w:tab/>
        <w:t>50</w:t>
      </w:r>
    </w:p>
    <w:p w:rsidR="009B198F" w:rsidRPr="00123198" w:rsidRDefault="009B198F" w:rsidP="00123198">
      <w:pPr>
        <w:pStyle w:val="25"/>
        <w:ind w:left="0" w:firstLine="709"/>
        <w:rPr>
          <w:noProof/>
        </w:rPr>
      </w:pPr>
      <w:r w:rsidRPr="00123198">
        <w:rPr>
          <w:noProof/>
        </w:rPr>
        <w:t xml:space="preserve">4.3.2 </w:t>
      </w:r>
      <w:r w:rsidRPr="00123198">
        <w:t>Розрахунки статичних характеристик та перехідних процесів кожухотрубного теплообмінника</w:t>
      </w:r>
      <w:r w:rsidRPr="00123198">
        <w:rPr>
          <w:noProof/>
        </w:rPr>
        <w:tab/>
        <w:t>54</w:t>
      </w:r>
    </w:p>
    <w:p w:rsidR="009B198F" w:rsidRPr="00123198" w:rsidRDefault="009B198F" w:rsidP="00123198">
      <w:pPr>
        <w:pStyle w:val="25"/>
        <w:ind w:left="0" w:firstLine="709"/>
        <w:rPr>
          <w:noProof/>
        </w:rPr>
      </w:pPr>
      <w:r w:rsidRPr="00123198">
        <w:rPr>
          <w:noProof/>
        </w:rPr>
        <w:t xml:space="preserve">4.4. </w:t>
      </w:r>
      <w:r w:rsidRPr="00123198">
        <w:t>Розрахунки динамічних характеристик трубопроводу та кожухотрубного теплообмінника</w:t>
      </w:r>
      <w:r w:rsidRPr="00123198">
        <w:rPr>
          <w:noProof/>
        </w:rPr>
        <w:tab/>
        <w:t>58</w:t>
      </w:r>
    </w:p>
    <w:p w:rsidR="009B198F" w:rsidRPr="00123198" w:rsidRDefault="009B198F" w:rsidP="00123198">
      <w:pPr>
        <w:pStyle w:val="25"/>
        <w:ind w:left="0" w:firstLine="709"/>
        <w:rPr>
          <w:noProof/>
        </w:rPr>
      </w:pPr>
      <w:r w:rsidRPr="00123198">
        <w:rPr>
          <w:noProof/>
        </w:rPr>
        <w:t xml:space="preserve">4.4.1 </w:t>
      </w:r>
      <w:r w:rsidRPr="00123198">
        <w:t>Розрахунок перехідних процесів динамічного режиму роботи трубопроводу</w:t>
      </w:r>
      <w:r w:rsidRPr="00123198">
        <w:rPr>
          <w:noProof/>
        </w:rPr>
        <w:tab/>
        <w:t>58</w:t>
      </w:r>
    </w:p>
    <w:p w:rsidR="009B198F" w:rsidRPr="00123198" w:rsidRDefault="009B198F" w:rsidP="00123198">
      <w:pPr>
        <w:pStyle w:val="25"/>
        <w:ind w:left="0" w:firstLine="709"/>
        <w:rPr>
          <w:noProof/>
        </w:rPr>
      </w:pPr>
      <w:r w:rsidRPr="00123198">
        <w:rPr>
          <w:noProof/>
        </w:rPr>
        <w:t xml:space="preserve">4.4.2 </w:t>
      </w:r>
      <w:r w:rsidRPr="00123198">
        <w:t>Розрахунок перехідних процесів динамічного режиму роботи кожухотрубного теплообмінника</w:t>
      </w:r>
      <w:r w:rsidRPr="00123198">
        <w:rPr>
          <w:noProof/>
        </w:rPr>
        <w:tab/>
        <w:t>64</w:t>
      </w:r>
    </w:p>
    <w:p w:rsidR="009B198F" w:rsidRPr="00123198" w:rsidRDefault="009B198F" w:rsidP="00123198">
      <w:pPr>
        <w:pStyle w:val="25"/>
        <w:ind w:left="0" w:firstLine="709"/>
        <w:rPr>
          <w:noProof/>
        </w:rPr>
      </w:pPr>
      <w:r w:rsidRPr="00123198">
        <w:t>РОЗДІЛ 5. СИНТЕЗ ДВОКОНТУРНОЇ КАСКАДНОЇ СИСТЕМИ АВТОМАТИЧНОГО РЕГУЛЮВАННЯ (САР) ТЕМПЕРАТУРИ АМІАКУ У ПІДІГРІВАЧІ</w:t>
      </w:r>
      <w:r w:rsidRPr="00123198">
        <w:rPr>
          <w:noProof/>
        </w:rPr>
        <w:tab/>
        <w:t>73</w:t>
      </w:r>
    </w:p>
    <w:p w:rsidR="009B198F" w:rsidRPr="00123198" w:rsidRDefault="009B198F" w:rsidP="00123198">
      <w:pPr>
        <w:tabs>
          <w:tab w:val="right" w:leader="dot" w:pos="9354"/>
        </w:tabs>
        <w:spacing w:after="0" w:line="360" w:lineRule="auto"/>
        <w:ind w:firstLine="709"/>
        <w:rPr>
          <w:rFonts w:ascii="Times New Roman" w:hAnsi="Times New Roman" w:cs="Times New Roman"/>
          <w:noProof/>
          <w:sz w:val="28"/>
          <w:szCs w:val="28"/>
          <w:lang w:val="uk-UA"/>
        </w:rPr>
      </w:pPr>
      <w:r w:rsidRPr="00123198">
        <w:rPr>
          <w:rFonts w:ascii="Times New Roman" w:hAnsi="Times New Roman" w:cs="Times New Roman"/>
          <w:noProof/>
          <w:sz w:val="28"/>
          <w:szCs w:val="28"/>
          <w:lang w:val="uk-UA"/>
        </w:rPr>
        <w:t xml:space="preserve">5.1. </w:t>
      </w:r>
      <w:r w:rsidRPr="00123198">
        <w:rPr>
          <w:rFonts w:ascii="Times New Roman" w:hAnsi="Times New Roman" w:cs="Times New Roman"/>
          <w:sz w:val="28"/>
          <w:szCs w:val="28"/>
          <w:lang w:val="uk-UA"/>
        </w:rPr>
        <w:t>Розробка функціональної та структурної схеми двоконтурної каскадної САР температури аміаку в підігрівачі, описання їх роботи та вибір технічних засобів автоматизації</w:t>
      </w:r>
      <w:r w:rsidRPr="00123198">
        <w:rPr>
          <w:rFonts w:ascii="Times New Roman" w:hAnsi="Times New Roman" w:cs="Times New Roman"/>
          <w:noProof/>
          <w:sz w:val="28"/>
          <w:szCs w:val="28"/>
          <w:lang w:val="uk-UA"/>
        </w:rPr>
        <w:tab/>
        <w:t>74</w:t>
      </w:r>
    </w:p>
    <w:p w:rsidR="009B198F" w:rsidRPr="00123198" w:rsidRDefault="009B198F" w:rsidP="00123198">
      <w:pPr>
        <w:pStyle w:val="25"/>
        <w:ind w:left="0" w:firstLine="709"/>
        <w:rPr>
          <w:noProof/>
        </w:rPr>
      </w:pPr>
      <w:r w:rsidRPr="00123198">
        <w:rPr>
          <w:noProof/>
        </w:rPr>
        <w:t xml:space="preserve">5.2. </w:t>
      </w:r>
      <w:r w:rsidRPr="00123198">
        <w:t>Розрахунок перехідних процесів двоконтурної каскадної САР температури аміаку у підігрівачі та частотних характеристик.</w:t>
      </w:r>
      <w:r w:rsidRPr="00123198">
        <w:rPr>
          <w:noProof/>
        </w:rPr>
        <w:t xml:space="preserve"> </w:t>
      </w:r>
      <w:r w:rsidRPr="00123198">
        <w:rPr>
          <w:noProof/>
        </w:rPr>
        <w:tab/>
        <w:t>76</w:t>
      </w:r>
    </w:p>
    <w:p w:rsidR="009B198F" w:rsidRPr="00123198" w:rsidRDefault="009B198F" w:rsidP="00123198">
      <w:pPr>
        <w:pStyle w:val="25"/>
        <w:ind w:left="0" w:firstLine="709"/>
        <w:rPr>
          <w:noProof/>
        </w:rPr>
      </w:pPr>
      <w:r w:rsidRPr="00123198">
        <w:rPr>
          <w:noProof/>
        </w:rPr>
        <w:t xml:space="preserve">5.2.1 </w:t>
      </w:r>
      <w:r w:rsidRPr="00123198">
        <w:t>Розрахунок перехідних процесів і частотних характеристик трубопроводу</w:t>
      </w:r>
      <w:r w:rsidRPr="00123198">
        <w:rPr>
          <w:noProof/>
        </w:rPr>
        <w:tab/>
        <w:t>76</w:t>
      </w:r>
    </w:p>
    <w:p w:rsidR="009B198F" w:rsidRPr="00123198" w:rsidRDefault="009B198F" w:rsidP="00123198">
      <w:pPr>
        <w:pStyle w:val="25"/>
        <w:ind w:left="0" w:firstLine="709"/>
        <w:rPr>
          <w:rFonts w:eastAsiaTheme="minorEastAsia"/>
          <w:noProof/>
        </w:rPr>
      </w:pPr>
    </w:p>
    <w:p w:rsidR="009B198F" w:rsidRPr="00123198" w:rsidRDefault="009B198F" w:rsidP="00123198">
      <w:pPr>
        <w:pStyle w:val="25"/>
        <w:ind w:left="0" w:firstLine="709"/>
        <w:rPr>
          <w:noProof/>
        </w:rPr>
      </w:pPr>
      <w:r w:rsidRPr="00123198">
        <w:rPr>
          <w:noProof/>
        </w:rPr>
        <w:lastRenderedPageBreak/>
        <w:t xml:space="preserve">5.2.2 </w:t>
      </w:r>
      <w:r w:rsidRPr="00123198">
        <w:t>Розрахунок перехідних процесів і частотних характеристик кожухотрубного теплообмінника</w:t>
      </w:r>
      <w:r w:rsidRPr="00123198">
        <w:rPr>
          <w:noProof/>
        </w:rPr>
        <w:tab/>
        <w:t>77</w:t>
      </w:r>
    </w:p>
    <w:p w:rsidR="009B198F" w:rsidRPr="00123198" w:rsidRDefault="009B198F" w:rsidP="00123198">
      <w:pPr>
        <w:pStyle w:val="25"/>
        <w:ind w:left="0" w:firstLine="709"/>
        <w:rPr>
          <w:noProof/>
        </w:rPr>
      </w:pPr>
      <w:r w:rsidRPr="00123198">
        <w:rPr>
          <w:noProof/>
        </w:rPr>
        <w:t xml:space="preserve">5.3. </w:t>
      </w:r>
      <w:r w:rsidRPr="00123198">
        <w:t>Основи розрахунку перехідних процесів САР</w:t>
      </w:r>
      <w:r w:rsidRPr="00123198">
        <w:rPr>
          <w:noProof/>
        </w:rPr>
        <w:tab/>
        <w:t>79</w:t>
      </w:r>
    </w:p>
    <w:p w:rsidR="009B198F" w:rsidRPr="00123198" w:rsidRDefault="009B198F" w:rsidP="00123198">
      <w:pPr>
        <w:pStyle w:val="25"/>
        <w:ind w:left="0" w:firstLine="709"/>
        <w:rPr>
          <w:noProof/>
        </w:rPr>
      </w:pPr>
      <w:r w:rsidRPr="00123198">
        <w:rPr>
          <w:noProof/>
        </w:rPr>
        <w:t xml:space="preserve">5.3.1 </w:t>
      </w:r>
      <w:r w:rsidRPr="00123198">
        <w:t>Основи розрахунку перехідних процесів трубопроводу</w:t>
      </w:r>
      <w:r w:rsidRPr="00123198">
        <w:rPr>
          <w:noProof/>
        </w:rPr>
        <w:tab/>
        <w:t>79</w:t>
      </w:r>
    </w:p>
    <w:p w:rsidR="009B198F" w:rsidRPr="00123198" w:rsidRDefault="009B198F" w:rsidP="00123198">
      <w:pPr>
        <w:pStyle w:val="25"/>
        <w:ind w:left="0" w:firstLine="709"/>
        <w:rPr>
          <w:noProof/>
        </w:rPr>
      </w:pPr>
      <w:r w:rsidRPr="00123198">
        <w:rPr>
          <w:noProof/>
        </w:rPr>
        <w:t xml:space="preserve">5.3.2 </w:t>
      </w:r>
      <w:r w:rsidRPr="00123198">
        <w:t>Основи розрахунку перехідних процесів кожухотрубного теплообмінника</w:t>
      </w:r>
      <w:r w:rsidRPr="00123198">
        <w:rPr>
          <w:noProof/>
        </w:rPr>
        <w:tab/>
        <w:t>83</w:t>
      </w:r>
    </w:p>
    <w:p w:rsidR="009B198F" w:rsidRPr="00123198" w:rsidRDefault="009B198F" w:rsidP="00123198">
      <w:pPr>
        <w:pStyle w:val="25"/>
        <w:ind w:left="0" w:firstLine="709"/>
        <w:rPr>
          <w:noProof/>
        </w:rPr>
      </w:pPr>
      <w:r w:rsidRPr="00123198">
        <w:rPr>
          <w:noProof/>
        </w:rPr>
        <w:t xml:space="preserve">5.4. </w:t>
      </w:r>
      <w:r w:rsidRPr="00123198">
        <w:t>Розрахунок оптимальних налагоджень регулятора</w:t>
      </w:r>
      <w:r w:rsidRPr="00123198">
        <w:rPr>
          <w:noProof/>
        </w:rPr>
        <w:t xml:space="preserve"> температури рідкого аміаку у підідгрівачі та частотних характеристик. </w:t>
      </w:r>
      <w:r w:rsidRPr="00123198">
        <w:rPr>
          <w:noProof/>
        </w:rPr>
        <w:tab/>
        <w:t>88</w:t>
      </w:r>
    </w:p>
    <w:p w:rsidR="009B198F" w:rsidRPr="00123198" w:rsidRDefault="009B198F" w:rsidP="00123198">
      <w:pPr>
        <w:pStyle w:val="25"/>
        <w:ind w:left="0" w:firstLine="709"/>
        <w:rPr>
          <w:noProof/>
        </w:rPr>
      </w:pPr>
      <w:r w:rsidRPr="00123198">
        <w:rPr>
          <w:noProof/>
        </w:rPr>
        <w:t xml:space="preserve">5.4.1 </w:t>
      </w:r>
      <w:r w:rsidRPr="00123198">
        <w:t>Розрахунок оптимальних налагоджень регулятора трубопроводу</w:t>
      </w:r>
      <w:r w:rsidRPr="00123198">
        <w:rPr>
          <w:noProof/>
        </w:rPr>
        <w:tab/>
        <w:t>88</w:t>
      </w:r>
    </w:p>
    <w:p w:rsidR="009B198F" w:rsidRPr="00123198" w:rsidRDefault="009B198F" w:rsidP="00123198">
      <w:pPr>
        <w:pStyle w:val="25"/>
        <w:ind w:left="0" w:firstLine="709"/>
        <w:rPr>
          <w:noProof/>
        </w:rPr>
      </w:pPr>
      <w:r w:rsidRPr="00123198">
        <w:rPr>
          <w:noProof/>
        </w:rPr>
        <w:t xml:space="preserve">5.4.2 </w:t>
      </w:r>
      <w:r w:rsidRPr="00123198">
        <w:t>Розрахунок оптимальних налагоджень регулятора кожухотрубного теплообмінника</w:t>
      </w:r>
      <w:r w:rsidRPr="00123198">
        <w:rPr>
          <w:noProof/>
        </w:rPr>
        <w:tab/>
        <w:t>90</w:t>
      </w:r>
    </w:p>
    <w:p w:rsidR="009B198F" w:rsidRPr="00123198" w:rsidRDefault="009B198F" w:rsidP="00123198">
      <w:pPr>
        <w:pStyle w:val="25"/>
        <w:ind w:left="0" w:firstLine="709"/>
        <w:rPr>
          <w:noProof/>
        </w:rPr>
      </w:pPr>
      <w:r w:rsidRPr="00123198">
        <w:rPr>
          <w:noProof/>
        </w:rPr>
        <w:t xml:space="preserve">5.5. </w:t>
      </w:r>
      <w:r w:rsidRPr="00123198">
        <w:t>Розрахунок математичної моделі САР, передавальні функції і частотні характеристики</w:t>
      </w:r>
      <w:r w:rsidRPr="00123198">
        <w:rPr>
          <w:noProof/>
        </w:rPr>
        <w:t xml:space="preserve">. </w:t>
      </w:r>
      <w:r w:rsidRPr="00123198">
        <w:rPr>
          <w:noProof/>
        </w:rPr>
        <w:tab/>
        <w:t>91</w:t>
      </w:r>
    </w:p>
    <w:p w:rsidR="009B198F" w:rsidRPr="00123198" w:rsidRDefault="009B198F" w:rsidP="00123198">
      <w:pPr>
        <w:pStyle w:val="25"/>
        <w:ind w:left="0" w:firstLine="709"/>
        <w:rPr>
          <w:rFonts w:eastAsiaTheme="minorEastAsia"/>
          <w:noProof/>
        </w:rPr>
      </w:pPr>
      <w:r w:rsidRPr="00123198">
        <w:rPr>
          <w:noProof/>
        </w:rPr>
        <w:t xml:space="preserve">5.5.1 </w:t>
      </w:r>
      <w:r w:rsidRPr="00123198">
        <w:t>Розрахунок математичної моделі САР, передавальні функції і частотні характеристики трубопроводу</w:t>
      </w:r>
      <w:r w:rsidRPr="00123198">
        <w:rPr>
          <w:noProof/>
        </w:rPr>
        <w:tab/>
        <w:t>91</w:t>
      </w:r>
    </w:p>
    <w:p w:rsidR="009B198F" w:rsidRPr="00123198" w:rsidRDefault="009B198F" w:rsidP="00123198">
      <w:pPr>
        <w:pStyle w:val="25"/>
        <w:ind w:left="0" w:firstLine="709"/>
        <w:rPr>
          <w:noProof/>
        </w:rPr>
      </w:pPr>
      <w:r w:rsidRPr="00123198">
        <w:rPr>
          <w:noProof/>
        </w:rPr>
        <w:t xml:space="preserve">5.5.2 </w:t>
      </w:r>
      <w:r w:rsidRPr="00123198">
        <w:t>Розрахунок математичної моделі САР, передавальні функції і частотні характеристики кожухотрубного теплобмінника</w:t>
      </w:r>
      <w:r w:rsidRPr="00123198">
        <w:rPr>
          <w:noProof/>
        </w:rPr>
        <w:tab/>
        <w:t>97</w:t>
      </w:r>
    </w:p>
    <w:p w:rsidR="009B198F" w:rsidRPr="00123198" w:rsidRDefault="009B198F" w:rsidP="00123198">
      <w:pPr>
        <w:pStyle w:val="11"/>
        <w:spacing w:line="360" w:lineRule="auto"/>
        <w:ind w:right="0" w:firstLine="709"/>
        <w:jc w:val="both"/>
        <w:rPr>
          <w:rFonts w:eastAsiaTheme="minorEastAsia"/>
          <w:caps w:val="0"/>
          <w:noProof/>
        </w:rPr>
      </w:pPr>
      <w:r w:rsidRPr="00123198">
        <w:rPr>
          <w:noProof/>
        </w:rPr>
        <w:t>ВИСНОВОК</w:t>
      </w:r>
      <w:r w:rsidRPr="00123198">
        <w:rPr>
          <w:noProof/>
        </w:rPr>
        <w:tab/>
        <w:t>107</w:t>
      </w:r>
    </w:p>
    <w:p w:rsidR="009B198F" w:rsidRPr="00123198" w:rsidRDefault="009B198F" w:rsidP="00123198">
      <w:pPr>
        <w:tabs>
          <w:tab w:val="right" w:leader="dot" w:pos="9354"/>
        </w:tabs>
        <w:spacing w:after="0" w:line="360" w:lineRule="auto"/>
        <w:ind w:firstLine="709"/>
        <w:rPr>
          <w:rFonts w:ascii="Times New Roman" w:hAnsi="Times New Roman" w:cs="Times New Roman"/>
          <w:sz w:val="28"/>
          <w:szCs w:val="28"/>
          <w:lang w:val="uk-UA"/>
        </w:rPr>
      </w:pPr>
      <w:r w:rsidRPr="00123198">
        <w:rPr>
          <w:rFonts w:ascii="Times New Roman" w:hAnsi="Times New Roman" w:cs="Times New Roman"/>
          <w:noProof/>
          <w:sz w:val="28"/>
          <w:szCs w:val="28"/>
          <w:lang w:val="uk-UA"/>
        </w:rPr>
        <w:t>ВИКОРИСТАНА ЛІТЕРАТУРА</w:t>
      </w:r>
      <w:r w:rsidRPr="00123198">
        <w:rPr>
          <w:rFonts w:ascii="Times New Roman" w:hAnsi="Times New Roman" w:cs="Times New Roman"/>
          <w:noProof/>
          <w:sz w:val="28"/>
          <w:szCs w:val="28"/>
          <w:lang w:val="uk-UA"/>
        </w:rPr>
        <w:tab/>
        <w:t>108</w:t>
      </w:r>
    </w:p>
    <w:p w:rsidR="00BB2120" w:rsidRPr="00123198" w:rsidRDefault="00BB2120" w:rsidP="00123198">
      <w:pPr>
        <w:spacing w:after="0" w:line="360" w:lineRule="auto"/>
        <w:ind w:firstLine="709"/>
        <w:rPr>
          <w:rFonts w:ascii="Times New Roman" w:hAnsi="Times New Roman" w:cs="Times New Roman"/>
          <w:sz w:val="28"/>
          <w:szCs w:val="28"/>
        </w:rPr>
      </w:pPr>
    </w:p>
    <w:sectPr w:rsidR="00BB2120" w:rsidRPr="00123198" w:rsidSect="005E0E4E">
      <w:headerReference w:type="default" r:id="rId632"/>
      <w:pgSz w:w="11906" w:h="16838"/>
      <w:pgMar w:top="1134" w:right="850" w:bottom="1134" w:left="1701" w:header="708" w:footer="708"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E78" w:rsidRDefault="00F31E78" w:rsidP="005E0E4E">
      <w:pPr>
        <w:spacing w:after="0" w:line="240" w:lineRule="auto"/>
      </w:pPr>
      <w:r>
        <w:separator/>
      </w:r>
    </w:p>
  </w:endnote>
  <w:endnote w:type="continuationSeparator" w:id="0">
    <w:p w:rsidR="00F31E78" w:rsidRDefault="00F31E78" w:rsidP="005E0E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Journal">
    <w:altName w:val="Times New Roman"/>
    <w:charset w:val="00"/>
    <w:family w:val="auto"/>
    <w:pitch w:val="variable"/>
    <w:sig w:usb0="00000003" w:usb1="00000000" w:usb2="00000000" w:usb3="00000000" w:csb0="00000001" w:csb1="00000000"/>
  </w:font>
  <w:font w:name="GOST Type BU">
    <w:altName w:val="Times New Roman"/>
    <w:charset w:val="CC"/>
    <w:family w:val="auto"/>
    <w:pitch w:val="variable"/>
    <w:sig w:usb0="00000001" w:usb1="1000004A" w:usb2="00000000" w:usb3="00000000" w:csb0="8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E78" w:rsidRDefault="00F31E78" w:rsidP="005E0E4E">
      <w:pPr>
        <w:spacing w:after="0" w:line="240" w:lineRule="auto"/>
      </w:pPr>
      <w:r>
        <w:separator/>
      </w:r>
    </w:p>
  </w:footnote>
  <w:footnote w:type="continuationSeparator" w:id="0">
    <w:p w:rsidR="00F31E78" w:rsidRDefault="00F31E78" w:rsidP="005E0E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EE8" w:rsidRPr="003A6EE8" w:rsidRDefault="003E1B0E" w:rsidP="005E0E4E">
    <w:pPr>
      <w:pStyle w:val="a6"/>
      <w:tabs>
        <w:tab w:val="clear" w:pos="4677"/>
        <w:tab w:val="clear" w:pos="9355"/>
        <w:tab w:val="left" w:pos="7434"/>
      </w:tabs>
    </w:pPr>
    <w:r>
      <w:rPr>
        <w:noProof/>
      </w:rPr>
      <w:pict>
        <v:group id="Группа 21" o:spid="_x0000_s1075" style="position:absolute;margin-left:57.1pt;margin-top:17pt;width:510.85pt;height:807.75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">
          <v:rect id="Rectangle 2" o:spid="_x0000_s107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" filled="f" strokeweight="2pt"/>
          <v:line id="Line 3" o:spid="_x0000_s1077"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4" o:spid="_x0000_s1078"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5" o:spid="_x0000_s1079"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6" o:spid="_x0000_s1080"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7" o:spid="_x0000_s108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8" o:spid="_x0000_s1082"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9" o:spid="_x0000_s1083"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0" o:spid="_x0000_s1084"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line id="Line 11" o:spid="_x0000_s1085"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12" o:spid="_x0000_s108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rect id="Rectangle 13" o:spid="_x0000_s1087"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rsidR="005E0E4E" w:rsidRPr="001E5BA8" w:rsidRDefault="005E0E4E" w:rsidP="005E0E4E">
                  <w:pPr>
                    <w:rPr>
                      <w:rFonts w:ascii="Journal" w:hAnsi="Journal"/>
                      <w:i/>
                    </w:rPr>
                  </w:pPr>
                  <w:r w:rsidRPr="001E5BA8">
                    <w:rPr>
                      <w:rFonts w:ascii="Journal" w:hAnsi="Journal"/>
                      <w:i/>
                      <w:sz w:val="18"/>
                    </w:rPr>
                    <w:t>Изм.</w:t>
                  </w:r>
                </w:p>
              </w:txbxContent>
            </v:textbox>
          </v:rect>
          <v:rect id="Rectangle 14" o:spid="_x0000_s1088"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rsidR="005E0E4E" w:rsidRPr="001E5BA8" w:rsidRDefault="005E0E4E" w:rsidP="005E0E4E">
                  <w:pPr>
                    <w:rPr>
                      <w:rFonts w:ascii="Journal" w:hAnsi="Journal"/>
                      <w:i/>
                    </w:rPr>
                  </w:pPr>
                  <w:r w:rsidRPr="001E5BA8">
                    <w:rPr>
                      <w:rFonts w:ascii="Journal" w:hAnsi="Journal"/>
                      <w:i/>
                      <w:sz w:val="18"/>
                    </w:rPr>
                    <w:t>Лист</w:t>
                  </w:r>
                </w:p>
              </w:txbxContent>
            </v:textbox>
          </v:rect>
          <v:rect id="Rectangle 15" o:spid="_x0000_s1089"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rsidR="005E0E4E" w:rsidRPr="001E5BA8" w:rsidRDefault="005E0E4E" w:rsidP="005E0E4E">
                  <w:pPr>
                    <w:rPr>
                      <w:rFonts w:ascii="Journal" w:hAnsi="Journal"/>
                      <w:i/>
                    </w:rPr>
                  </w:pPr>
                  <w:r w:rsidRPr="001E5BA8">
                    <w:rPr>
                      <w:rFonts w:ascii="Journal" w:hAnsi="Journal"/>
                      <w:i/>
                      <w:sz w:val="18"/>
                    </w:rPr>
                    <w:t>№ докум.</w:t>
                  </w:r>
                </w:p>
              </w:txbxContent>
            </v:textbox>
          </v:rect>
          <v:rect id="Rectangle 16" o:spid="_x0000_s1090"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5E0E4E" w:rsidRPr="00A04A42" w:rsidRDefault="005E0E4E" w:rsidP="005E0E4E">
                  <w:pPr>
                    <w:rPr>
                      <w:i/>
                    </w:rPr>
                  </w:pPr>
                  <w:r>
                    <w:rPr>
                      <w:rFonts w:ascii="Journal" w:hAnsi="Journal"/>
                      <w:i/>
                      <w:sz w:val="18"/>
                    </w:rPr>
                    <w:t>Підпис</w:t>
                  </w:r>
                </w:p>
              </w:txbxContent>
            </v:textbox>
          </v:rect>
          <v:rect id="Rectangle 17" o:spid="_x0000_s109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rsidR="005E0E4E" w:rsidRPr="001E5BA8" w:rsidRDefault="005E0E4E" w:rsidP="005E0E4E">
                  <w:pPr>
                    <w:rPr>
                      <w:rFonts w:ascii="Journal" w:hAnsi="Journal"/>
                      <w:i/>
                    </w:rPr>
                  </w:pPr>
                  <w:r w:rsidRPr="001E5BA8">
                    <w:rPr>
                      <w:rFonts w:ascii="Journal" w:hAnsi="Journal"/>
                      <w:i/>
                      <w:sz w:val="18"/>
                    </w:rPr>
                    <w:t>Дата</w:t>
                  </w:r>
                </w:p>
              </w:txbxContent>
            </v:textbox>
          </v:rect>
          <v:rect id="Rectangle 18" o:spid="_x0000_s1092"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5E0E4E" w:rsidRPr="00977FCF" w:rsidRDefault="005E0E4E" w:rsidP="005E0E4E">
                  <w:pPr>
                    <w:rPr>
                      <w:rFonts w:ascii="GOST Type BU" w:hAnsi="GOST Type BU"/>
                      <w:i/>
                      <w:sz w:val="20"/>
                      <w:szCs w:val="20"/>
                    </w:rPr>
                  </w:pPr>
                  <w:r w:rsidRPr="00977FCF">
                    <w:rPr>
                      <w:rFonts w:ascii="GOST Type BU" w:hAnsi="GOST Type BU"/>
                      <w:i/>
                      <w:sz w:val="20"/>
                      <w:szCs w:val="20"/>
                    </w:rPr>
                    <w:t>Лист</w:t>
                  </w:r>
                </w:p>
              </w:txbxContent>
            </v:textbox>
          </v:rect>
          <v:rect id="Rectangle 19" o:spid="_x0000_s1093"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5E0E4E" w:rsidRPr="00C1716C" w:rsidRDefault="003E1B0E" w:rsidP="005E0E4E">
                  <w:pPr>
                    <w:pStyle w:val="a8"/>
                    <w:rPr>
                      <w:sz w:val="28"/>
                      <w:szCs w:val="28"/>
                    </w:rPr>
                  </w:pPr>
                  <w:sdt>
                    <w:sdtPr>
                      <w:rPr>
                        <w:sz w:val="28"/>
                        <w:szCs w:val="28"/>
                      </w:rPr>
                      <w:id w:val="863089096"/>
                      <w:docPartObj>
                        <w:docPartGallery w:val="Page Numbers (Bottom of Page)"/>
                        <w:docPartUnique/>
                      </w:docPartObj>
                    </w:sdtPr>
                    <w:sdtContent>
                      <w:r w:rsidRPr="005E0E4E">
                        <w:rPr>
                          <w:sz w:val="28"/>
                          <w:szCs w:val="28"/>
                        </w:rPr>
                        <w:fldChar w:fldCharType="begin"/>
                      </w:r>
                      <w:r w:rsidR="005E0E4E" w:rsidRPr="005E0E4E">
                        <w:rPr>
                          <w:sz w:val="28"/>
                          <w:szCs w:val="28"/>
                        </w:rPr>
                        <w:instrText xml:space="preserve"> PAGE   \* MERGEFORMAT </w:instrText>
                      </w:r>
                      <w:r w:rsidRPr="005E0E4E">
                        <w:rPr>
                          <w:sz w:val="28"/>
                          <w:szCs w:val="28"/>
                        </w:rPr>
                        <w:fldChar w:fldCharType="separate"/>
                      </w:r>
                      <w:r w:rsidR="00745B6B">
                        <w:rPr>
                          <w:noProof/>
                          <w:sz w:val="28"/>
                          <w:szCs w:val="28"/>
                        </w:rPr>
                        <w:t>5</w:t>
                      </w:r>
                      <w:r w:rsidRPr="005E0E4E">
                        <w:rPr>
                          <w:sz w:val="28"/>
                          <w:szCs w:val="28"/>
                        </w:rPr>
                        <w:fldChar w:fldCharType="end"/>
                      </w:r>
                    </w:sdtContent>
                  </w:sdt>
                </w:p>
                <w:p w:rsidR="005E0E4E" w:rsidRPr="00C1716C" w:rsidRDefault="005E0E4E" w:rsidP="005E0E4E">
                  <w:pPr>
                    <w:rPr>
                      <w:sz w:val="28"/>
                      <w:szCs w:val="28"/>
                    </w:rPr>
                  </w:pPr>
                </w:p>
              </w:txbxContent>
            </v:textbox>
          </v:rect>
          <v:rect id="Rectangle 20" o:spid="_x0000_s1094"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5E0E4E" w:rsidRPr="004624EC" w:rsidRDefault="005E0E4E" w:rsidP="005E0E4E">
                  <w:pPr>
                    <w:spacing w:after="120"/>
                    <w:ind w:left="709"/>
                    <w:rPr>
                      <w:i/>
                      <w:sz w:val="32"/>
                      <w:szCs w:val="32"/>
                      <w:lang w:val="uk-UA"/>
                    </w:rPr>
                  </w:pPr>
                  <w:r>
                    <w:rPr>
                      <w:i/>
                      <w:sz w:val="32"/>
                      <w:szCs w:val="32"/>
                      <w:lang w:val="uk-UA"/>
                    </w:rPr>
                    <w:t>ПД</w:t>
                  </w:r>
                  <w:r w:rsidRPr="004624EC">
                    <w:rPr>
                      <w:i/>
                      <w:sz w:val="32"/>
                      <w:szCs w:val="32"/>
                      <w:lang w:val="uk-UA"/>
                    </w:rPr>
                    <w:t>.0</w:t>
                  </w:r>
                  <w:r>
                    <w:rPr>
                      <w:i/>
                      <w:sz w:val="32"/>
                      <w:szCs w:val="32"/>
                      <w:lang w:val="uk-UA"/>
                    </w:rPr>
                    <w:t>1</w:t>
                  </w:r>
                  <w:r w:rsidRPr="004624EC">
                    <w:rPr>
                      <w:i/>
                      <w:sz w:val="32"/>
                      <w:szCs w:val="32"/>
                      <w:lang w:val="uk-UA"/>
                    </w:rPr>
                    <w:t>.01.ПЗ</w:t>
                  </w:r>
                </w:p>
                <w:p w:rsidR="005E0E4E" w:rsidRPr="001518CA" w:rsidRDefault="005E0E4E" w:rsidP="005E0E4E">
                  <w:pPr>
                    <w:spacing w:after="120"/>
                    <w:ind w:left="709"/>
                    <w:rPr>
                      <w:rFonts w:ascii="Calibri" w:eastAsia="Calibri" w:hAnsi="Calibri"/>
                      <w:i/>
                      <w:sz w:val="32"/>
                      <w:szCs w:val="32"/>
                      <w:lang w:val="uk-UA"/>
                    </w:rPr>
                  </w:pPr>
                </w:p>
                <w:p w:rsidR="005E0E4E" w:rsidRPr="00AB1AC7" w:rsidRDefault="005E0E4E" w:rsidP="005E0E4E"/>
              </w:txbxContent>
            </v:textbox>
          </v:rect>
          <w10:wrap anchorx="page" anchory="page"/>
          <w10:anchorlock/>
        </v:group>
      </w:pict>
    </w:r>
    <w:r w:rsidR="005E0E4E">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06480"/>
    <w:multiLevelType w:val="hybridMultilevel"/>
    <w:tmpl w:val="F0989A04"/>
    <w:lvl w:ilvl="0" w:tplc="A0C89594">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19C1310B"/>
    <w:multiLevelType w:val="hybridMultilevel"/>
    <w:tmpl w:val="7472C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A02E3C"/>
    <w:multiLevelType w:val="hybridMultilevel"/>
    <w:tmpl w:val="DF7AE794"/>
    <w:lvl w:ilvl="0" w:tplc="1D1C3D38">
      <w:start w:val="5"/>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59D16437"/>
    <w:multiLevelType w:val="multilevel"/>
    <w:tmpl w:val="3DA2BE80"/>
    <w:lvl w:ilvl="0">
      <w:start w:val="1"/>
      <w:numFmt w:val="decimal"/>
      <w:lvlText w:val="%1."/>
      <w:lvlJc w:val="left"/>
      <w:pPr>
        <w:ind w:left="1429" w:hanging="360"/>
      </w:pPr>
      <w:rPr>
        <w:rFonts w:hint="default"/>
      </w:rPr>
    </w:lvl>
    <w:lvl w:ilvl="1">
      <w:start w:val="1"/>
      <w:numFmt w:val="decimal"/>
      <w:isLgl/>
      <w:lvlText w:val="%1.%2."/>
      <w:lvlJc w:val="left"/>
      <w:pPr>
        <w:ind w:left="2564" w:hanging="720"/>
      </w:pPr>
      <w:rPr>
        <w:rFonts w:hint="default"/>
      </w:rPr>
    </w:lvl>
    <w:lvl w:ilvl="2">
      <w:start w:val="1"/>
      <w:numFmt w:val="decimal"/>
      <w:isLgl/>
      <w:lvlText w:val="%1.%2.%3."/>
      <w:lvlJc w:val="left"/>
      <w:pPr>
        <w:ind w:left="3339" w:hanging="720"/>
      </w:pPr>
      <w:rPr>
        <w:rFonts w:hint="default"/>
      </w:rPr>
    </w:lvl>
    <w:lvl w:ilvl="3">
      <w:start w:val="1"/>
      <w:numFmt w:val="decimal"/>
      <w:isLgl/>
      <w:lvlText w:val="%1.%2.%3.%4."/>
      <w:lvlJc w:val="left"/>
      <w:pPr>
        <w:ind w:left="4474" w:hanging="1080"/>
      </w:pPr>
      <w:rPr>
        <w:rFonts w:hint="default"/>
      </w:rPr>
    </w:lvl>
    <w:lvl w:ilvl="4">
      <w:start w:val="1"/>
      <w:numFmt w:val="decimal"/>
      <w:isLgl/>
      <w:lvlText w:val="%1.%2.%3.%4.%5."/>
      <w:lvlJc w:val="left"/>
      <w:pPr>
        <w:ind w:left="5249" w:hanging="1080"/>
      </w:pPr>
      <w:rPr>
        <w:rFonts w:hint="default"/>
      </w:rPr>
    </w:lvl>
    <w:lvl w:ilvl="5">
      <w:start w:val="1"/>
      <w:numFmt w:val="decimal"/>
      <w:isLgl/>
      <w:lvlText w:val="%1.%2.%3.%4.%5.%6."/>
      <w:lvlJc w:val="left"/>
      <w:pPr>
        <w:ind w:left="6384" w:hanging="1440"/>
      </w:pPr>
      <w:rPr>
        <w:rFonts w:hint="default"/>
      </w:rPr>
    </w:lvl>
    <w:lvl w:ilvl="6">
      <w:start w:val="1"/>
      <w:numFmt w:val="decimal"/>
      <w:isLgl/>
      <w:lvlText w:val="%1.%2.%3.%4.%5.%6.%7."/>
      <w:lvlJc w:val="left"/>
      <w:pPr>
        <w:ind w:left="7519" w:hanging="1800"/>
      </w:pPr>
      <w:rPr>
        <w:rFonts w:hint="default"/>
      </w:rPr>
    </w:lvl>
    <w:lvl w:ilvl="7">
      <w:start w:val="1"/>
      <w:numFmt w:val="decimal"/>
      <w:isLgl/>
      <w:lvlText w:val="%1.%2.%3.%4.%5.%6.%7.%8."/>
      <w:lvlJc w:val="left"/>
      <w:pPr>
        <w:ind w:left="8294" w:hanging="1800"/>
      </w:pPr>
      <w:rPr>
        <w:rFonts w:hint="default"/>
      </w:rPr>
    </w:lvl>
    <w:lvl w:ilvl="8">
      <w:start w:val="1"/>
      <w:numFmt w:val="decimal"/>
      <w:isLgl/>
      <w:lvlText w:val="%1.%2.%3.%4.%5.%6.%7.%8.%9."/>
      <w:lvlJc w:val="left"/>
      <w:pPr>
        <w:ind w:left="9429" w:hanging="2160"/>
      </w:pPr>
      <w:rPr>
        <w:rFonts w:hint="default"/>
      </w:rPr>
    </w:lvl>
  </w:abstractNum>
  <w:abstractNum w:abstractNumId="4">
    <w:nsid w:val="5CF744EF"/>
    <w:multiLevelType w:val="hybridMultilevel"/>
    <w:tmpl w:val="08AAA13C"/>
    <w:lvl w:ilvl="0" w:tplc="85D82B1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7FC02F4A"/>
    <w:multiLevelType w:val="multilevel"/>
    <w:tmpl w:val="AB58C69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5E0E4E"/>
    <w:rsid w:val="00123198"/>
    <w:rsid w:val="0029512B"/>
    <w:rsid w:val="0035584C"/>
    <w:rsid w:val="003E1B0E"/>
    <w:rsid w:val="00405558"/>
    <w:rsid w:val="005E0E4E"/>
    <w:rsid w:val="00745B6B"/>
    <w:rsid w:val="009B198F"/>
    <w:rsid w:val="00A776DB"/>
    <w:rsid w:val="00BB2120"/>
    <w:rsid w:val="00F31E78"/>
    <w:rsid w:val="00F674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6" type="connector" idref="#AutoShape 154"/>
        <o:r id="V:Rule7" type="connector" idref="#AutoShape 156"/>
        <o:r id="V:Rule8" type="connector" idref="#AutoShape 152"/>
        <o:r id="V:Rule9" type="connector" idref="#AutoShape 153"/>
        <o:r id="V:Rule10" type="connector" idref="#AutoShape 154"/>
        <o:r id="V:Rule11" type="connector" idref="#AutoShape 156"/>
        <o:r id="V:Rule12" type="connector" idref="#AutoShape 154"/>
        <o:r id="V:Rule13" type="connector" idref="#AutoShape 156"/>
        <o:r id="V:Rule14" type="connector" idref="#AutoShape 155"/>
        <o:r id="V:Rule23" type="connector" idref="#Прямая со стрелкой 104"/>
        <o:r id="V:Rule29" type="connector" idref="#AutoShape 156"/>
        <o:r id="V:Rule30" type="connector" idref="#AutoShape 154"/>
        <o:r id="V:Rule31" type="connector" idref="#Прямая со стрелкой 274"/>
        <o:r id="V:Rule32" type="connector" idref="#AutoShape 152"/>
        <o:r id="V:Rule33" type="connector" idref="#Прямая со стрелкой 105"/>
        <o:r id="V:Rule34" type="connector" idref="#AutoShape 153"/>
        <o:r id="V:Rule35" type="connector" idref="#AutoShape 155"/>
        <o:r id="V:Rule36" type="connector" idref="#Прямая со стрелкой 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E4E"/>
    <w:rPr>
      <w:rFonts w:eastAsiaTheme="minorEastAsia"/>
      <w:lang w:eastAsia="ru-RU"/>
    </w:rPr>
  </w:style>
  <w:style w:type="paragraph" w:styleId="1">
    <w:name w:val="heading 1"/>
    <w:basedOn w:val="a"/>
    <w:next w:val="a"/>
    <w:link w:val="10"/>
    <w:uiPriority w:val="9"/>
    <w:qFormat/>
    <w:rsid w:val="005E0E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E0E4E"/>
    <w:pPr>
      <w:keepNext/>
      <w:keepLines/>
      <w:spacing w:after="0" w:line="240" w:lineRule="auto"/>
      <w:jc w:val="center"/>
      <w:outlineLvl w:val="1"/>
    </w:pPr>
    <w:rPr>
      <w:rFonts w:ascii="Times New Roman" w:eastAsia="Times New Roman" w:hAnsi="Times New Roman" w:cs="Times New Roman"/>
      <w:b/>
      <w:bCs/>
      <w:sz w:val="28"/>
      <w:szCs w:val="28"/>
    </w:rPr>
  </w:style>
  <w:style w:type="paragraph" w:styleId="3">
    <w:name w:val="heading 3"/>
    <w:basedOn w:val="a"/>
    <w:next w:val="a"/>
    <w:link w:val="30"/>
    <w:uiPriority w:val="9"/>
    <w:semiHidden/>
    <w:unhideWhenUsed/>
    <w:qFormat/>
    <w:rsid w:val="003558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0E4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5E0E4E"/>
    <w:rPr>
      <w:rFonts w:ascii="Times New Roman" w:eastAsia="Times New Roman" w:hAnsi="Times New Roman" w:cs="Times New Roman"/>
      <w:b/>
      <w:bCs/>
      <w:sz w:val="28"/>
      <w:szCs w:val="28"/>
      <w:lang w:eastAsia="ru-RU"/>
    </w:rPr>
  </w:style>
  <w:style w:type="paragraph" w:customStyle="1" w:styleId="a3">
    <w:name w:val="Чертежный"/>
    <w:rsid w:val="005E0E4E"/>
    <w:pPr>
      <w:spacing w:after="0" w:line="240" w:lineRule="auto"/>
      <w:jc w:val="both"/>
    </w:pPr>
    <w:rPr>
      <w:rFonts w:ascii="ISOCPEUR" w:eastAsia="Times New Roman" w:hAnsi="ISOCPEUR" w:cs="Times New Roman"/>
      <w:i/>
      <w:sz w:val="28"/>
      <w:szCs w:val="20"/>
      <w:lang w:val="uk-UA" w:eastAsia="ru-RU"/>
    </w:rPr>
  </w:style>
  <w:style w:type="paragraph" w:styleId="a4">
    <w:name w:val="Body Text"/>
    <w:basedOn w:val="a"/>
    <w:link w:val="a5"/>
    <w:unhideWhenUsed/>
    <w:rsid w:val="005E0E4E"/>
    <w:pPr>
      <w:spacing w:after="120"/>
    </w:pPr>
  </w:style>
  <w:style w:type="character" w:customStyle="1" w:styleId="a5">
    <w:name w:val="Основной текст Знак"/>
    <w:basedOn w:val="a0"/>
    <w:link w:val="a4"/>
    <w:rsid w:val="005E0E4E"/>
    <w:rPr>
      <w:rFonts w:eastAsiaTheme="minorEastAsia"/>
      <w:lang w:eastAsia="ru-RU"/>
    </w:rPr>
  </w:style>
  <w:style w:type="paragraph" w:styleId="a6">
    <w:name w:val="header"/>
    <w:basedOn w:val="a"/>
    <w:link w:val="a7"/>
    <w:uiPriority w:val="99"/>
    <w:unhideWhenUsed/>
    <w:rsid w:val="005E0E4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E0E4E"/>
    <w:rPr>
      <w:rFonts w:eastAsiaTheme="minorEastAsia"/>
      <w:lang w:eastAsia="ru-RU"/>
    </w:rPr>
  </w:style>
  <w:style w:type="paragraph" w:customStyle="1" w:styleId="Default">
    <w:name w:val="Default"/>
    <w:rsid w:val="005E0E4E"/>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footer"/>
    <w:basedOn w:val="a"/>
    <w:link w:val="a9"/>
    <w:uiPriority w:val="99"/>
    <w:unhideWhenUsed/>
    <w:rsid w:val="005E0E4E"/>
    <w:pPr>
      <w:tabs>
        <w:tab w:val="center" w:pos="4819"/>
        <w:tab w:val="right" w:pos="9639"/>
      </w:tabs>
      <w:spacing w:after="0" w:line="240" w:lineRule="auto"/>
    </w:pPr>
  </w:style>
  <w:style w:type="character" w:customStyle="1" w:styleId="a9">
    <w:name w:val="Нижний колонтитул Знак"/>
    <w:basedOn w:val="a0"/>
    <w:link w:val="a8"/>
    <w:uiPriority w:val="99"/>
    <w:rsid w:val="005E0E4E"/>
    <w:rPr>
      <w:rFonts w:eastAsiaTheme="minorEastAsia"/>
      <w:lang w:eastAsia="ru-RU"/>
    </w:rPr>
  </w:style>
  <w:style w:type="paragraph" w:styleId="aa">
    <w:name w:val="List Paragraph"/>
    <w:basedOn w:val="a"/>
    <w:uiPriority w:val="34"/>
    <w:qFormat/>
    <w:rsid w:val="005E0E4E"/>
    <w:pPr>
      <w:spacing w:after="0" w:line="240" w:lineRule="auto"/>
      <w:ind w:left="720"/>
      <w:contextualSpacing/>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5E0E4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E0E4E"/>
    <w:rPr>
      <w:rFonts w:ascii="Tahoma" w:eastAsiaTheme="minorEastAsia" w:hAnsi="Tahoma" w:cs="Tahoma"/>
      <w:sz w:val="16"/>
      <w:szCs w:val="16"/>
      <w:lang w:eastAsia="ru-RU"/>
    </w:rPr>
  </w:style>
  <w:style w:type="paragraph" w:styleId="ad">
    <w:name w:val="Body Text Indent"/>
    <w:basedOn w:val="a"/>
    <w:link w:val="ae"/>
    <w:uiPriority w:val="99"/>
    <w:unhideWhenUsed/>
    <w:rsid w:val="005E0E4E"/>
    <w:pPr>
      <w:spacing w:after="120"/>
      <w:ind w:left="283"/>
    </w:pPr>
  </w:style>
  <w:style w:type="character" w:customStyle="1" w:styleId="ae">
    <w:name w:val="Основной текст с отступом Знак"/>
    <w:basedOn w:val="a0"/>
    <w:link w:val="ad"/>
    <w:uiPriority w:val="99"/>
    <w:rsid w:val="005E0E4E"/>
    <w:rPr>
      <w:rFonts w:eastAsiaTheme="minorEastAsia"/>
      <w:lang w:eastAsia="ru-RU"/>
    </w:rPr>
  </w:style>
  <w:style w:type="character" w:customStyle="1" w:styleId="30">
    <w:name w:val="Заголовок 3 Знак"/>
    <w:basedOn w:val="a0"/>
    <w:link w:val="3"/>
    <w:uiPriority w:val="9"/>
    <w:semiHidden/>
    <w:rsid w:val="0035584C"/>
    <w:rPr>
      <w:rFonts w:asciiTheme="majorHAnsi" w:eastAsiaTheme="majorEastAsia" w:hAnsiTheme="majorHAnsi" w:cstheme="majorBidi"/>
      <w:b/>
      <w:bCs/>
      <w:color w:val="4F81BD" w:themeColor="accent1"/>
      <w:lang w:eastAsia="ru-RU"/>
    </w:rPr>
  </w:style>
  <w:style w:type="character" w:customStyle="1" w:styleId="spellingerror">
    <w:name w:val="spellingerror"/>
    <w:basedOn w:val="a0"/>
    <w:rsid w:val="0035584C"/>
  </w:style>
  <w:style w:type="character" w:customStyle="1" w:styleId="normaltextrun">
    <w:name w:val="normaltextrun"/>
    <w:basedOn w:val="a0"/>
    <w:rsid w:val="0035584C"/>
  </w:style>
  <w:style w:type="character" w:styleId="af">
    <w:name w:val="Placeholder Text"/>
    <w:basedOn w:val="a0"/>
    <w:uiPriority w:val="99"/>
    <w:semiHidden/>
    <w:rsid w:val="0035584C"/>
    <w:rPr>
      <w:color w:val="808080"/>
    </w:rPr>
  </w:style>
  <w:style w:type="character" w:customStyle="1" w:styleId="MapleInput">
    <w:name w:val="Maple Input"/>
    <w:uiPriority w:val="99"/>
    <w:rsid w:val="0035584C"/>
    <w:rPr>
      <w:rFonts w:ascii="Courier New" w:hAnsi="Courier New" w:cs="Courier New"/>
      <w:b/>
      <w:bCs/>
      <w:color w:val="78000E"/>
    </w:rPr>
  </w:style>
  <w:style w:type="character" w:customStyle="1" w:styleId="2DOutput">
    <w:name w:val="2D Output"/>
    <w:uiPriority w:val="99"/>
    <w:rsid w:val="0035584C"/>
    <w:rPr>
      <w:color w:val="0000FF"/>
    </w:rPr>
  </w:style>
  <w:style w:type="paragraph" w:customStyle="1" w:styleId="MapleOutput1">
    <w:name w:val="Maple Output1"/>
    <w:uiPriority w:val="99"/>
    <w:rsid w:val="0035584C"/>
    <w:pPr>
      <w:autoSpaceDE w:val="0"/>
      <w:autoSpaceDN w:val="0"/>
      <w:adjustRightInd w:val="0"/>
      <w:spacing w:after="0" w:line="312" w:lineRule="auto"/>
      <w:jc w:val="center"/>
    </w:pPr>
    <w:rPr>
      <w:rFonts w:ascii="Times New Roman" w:hAnsi="Times New Roman" w:cs="Times New Roman"/>
      <w:sz w:val="24"/>
      <w:szCs w:val="24"/>
      <w:lang w:val="uk-UA"/>
    </w:rPr>
  </w:style>
  <w:style w:type="character" w:customStyle="1" w:styleId="MaplePlot">
    <w:name w:val="Maple Plot"/>
    <w:uiPriority w:val="99"/>
    <w:rsid w:val="0035584C"/>
    <w:rPr>
      <w:color w:val="000000"/>
    </w:rPr>
  </w:style>
  <w:style w:type="paragraph" w:customStyle="1" w:styleId="MaplePlot1">
    <w:name w:val="Maple Plot1"/>
    <w:uiPriority w:val="99"/>
    <w:rsid w:val="0035584C"/>
    <w:pPr>
      <w:autoSpaceDE w:val="0"/>
      <w:autoSpaceDN w:val="0"/>
      <w:adjustRightInd w:val="0"/>
      <w:spacing w:after="0" w:line="240" w:lineRule="auto"/>
      <w:jc w:val="center"/>
    </w:pPr>
    <w:rPr>
      <w:rFonts w:ascii="Times New Roman" w:hAnsi="Times New Roman" w:cs="Times New Roman"/>
      <w:sz w:val="24"/>
      <w:szCs w:val="24"/>
      <w:lang w:val="uk-UA"/>
    </w:rPr>
  </w:style>
  <w:style w:type="paragraph" w:styleId="21">
    <w:name w:val="Body Text 2"/>
    <w:basedOn w:val="a"/>
    <w:link w:val="22"/>
    <w:uiPriority w:val="99"/>
    <w:semiHidden/>
    <w:unhideWhenUsed/>
    <w:rsid w:val="0035584C"/>
    <w:pPr>
      <w:spacing w:after="120" w:line="480" w:lineRule="auto"/>
    </w:pPr>
    <w:rPr>
      <w:rFonts w:eastAsiaTheme="minorHAnsi"/>
      <w:lang w:val="uk-UA" w:eastAsia="en-US"/>
    </w:rPr>
  </w:style>
  <w:style w:type="character" w:customStyle="1" w:styleId="22">
    <w:name w:val="Основной текст 2 Знак"/>
    <w:basedOn w:val="a0"/>
    <w:link w:val="21"/>
    <w:uiPriority w:val="99"/>
    <w:semiHidden/>
    <w:rsid w:val="0035584C"/>
    <w:rPr>
      <w:lang w:val="uk-UA"/>
    </w:rPr>
  </w:style>
  <w:style w:type="paragraph" w:styleId="23">
    <w:name w:val="Body Text Indent 2"/>
    <w:basedOn w:val="a"/>
    <w:link w:val="24"/>
    <w:uiPriority w:val="99"/>
    <w:unhideWhenUsed/>
    <w:rsid w:val="0035584C"/>
    <w:pPr>
      <w:spacing w:after="120" w:line="480" w:lineRule="auto"/>
      <w:ind w:left="283"/>
    </w:pPr>
    <w:rPr>
      <w:rFonts w:eastAsiaTheme="minorHAnsi"/>
      <w:lang w:val="uk-UA" w:eastAsia="en-US"/>
    </w:rPr>
  </w:style>
  <w:style w:type="character" w:customStyle="1" w:styleId="24">
    <w:name w:val="Основной текст с отступом 2 Знак"/>
    <w:basedOn w:val="a0"/>
    <w:link w:val="23"/>
    <w:uiPriority w:val="99"/>
    <w:rsid w:val="0035584C"/>
    <w:rPr>
      <w:lang w:val="uk-UA"/>
    </w:rPr>
  </w:style>
  <w:style w:type="table" w:styleId="af0">
    <w:name w:val="Table Grid"/>
    <w:basedOn w:val="a1"/>
    <w:rsid w:val="003558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rsid w:val="009B198F"/>
    <w:pPr>
      <w:tabs>
        <w:tab w:val="right" w:leader="dot" w:pos="9355"/>
      </w:tabs>
      <w:spacing w:after="0" w:line="336" w:lineRule="auto"/>
      <w:ind w:right="851"/>
    </w:pPr>
    <w:rPr>
      <w:rFonts w:ascii="Times New Roman" w:eastAsia="Times New Roman" w:hAnsi="Times New Roman" w:cs="Times New Roman"/>
      <w:caps/>
      <w:sz w:val="28"/>
      <w:szCs w:val="28"/>
      <w:lang w:val="uk-UA"/>
    </w:rPr>
  </w:style>
  <w:style w:type="paragraph" w:styleId="25">
    <w:name w:val="toc 2"/>
    <w:basedOn w:val="a"/>
    <w:next w:val="a"/>
    <w:autoRedefine/>
    <w:uiPriority w:val="39"/>
    <w:rsid w:val="009B198F"/>
    <w:pPr>
      <w:tabs>
        <w:tab w:val="right" w:leader="dot" w:pos="9355"/>
      </w:tabs>
      <w:spacing w:after="0" w:line="360" w:lineRule="auto"/>
      <w:ind w:left="284"/>
      <w:jc w:val="both"/>
    </w:pPr>
    <w:rPr>
      <w:rFonts w:ascii="Times New Roman" w:eastAsia="Times New Roman" w:hAnsi="Times New Roman" w:cs="Times New Roman"/>
      <w:sz w:val="28"/>
      <w:szCs w:val="28"/>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56.wmf"/><Relationship Id="rId21" Type="http://schemas.openxmlformats.org/officeDocument/2006/relationships/image" Target="media/image15.wmf"/><Relationship Id="rId63" Type="http://schemas.openxmlformats.org/officeDocument/2006/relationships/oleObject" Target="embeddings/oleObject24.bin"/><Relationship Id="rId159" Type="http://schemas.openxmlformats.org/officeDocument/2006/relationships/oleObject" Target="embeddings/oleObject72.bin"/><Relationship Id="rId324" Type="http://schemas.openxmlformats.org/officeDocument/2006/relationships/image" Target="media/image180.wmf"/><Relationship Id="rId366" Type="http://schemas.openxmlformats.org/officeDocument/2006/relationships/image" Target="media/image218.wmf"/><Relationship Id="rId531" Type="http://schemas.openxmlformats.org/officeDocument/2006/relationships/image" Target="media/image363.png"/><Relationship Id="rId573" Type="http://schemas.openxmlformats.org/officeDocument/2006/relationships/image" Target="media/image401.wmf"/><Relationship Id="rId629" Type="http://schemas.openxmlformats.org/officeDocument/2006/relationships/image" Target="media/image457.wmf"/><Relationship Id="rId170" Type="http://schemas.openxmlformats.org/officeDocument/2006/relationships/image" Target="media/image87.wmf"/><Relationship Id="rId226" Type="http://schemas.openxmlformats.org/officeDocument/2006/relationships/image" Target="media/image115.wmf"/><Relationship Id="rId433" Type="http://schemas.openxmlformats.org/officeDocument/2006/relationships/oleObject" Target="embeddings/oleObject140.bin"/><Relationship Id="rId268" Type="http://schemas.openxmlformats.org/officeDocument/2006/relationships/image" Target="media/image136.wmf"/><Relationship Id="rId475" Type="http://schemas.openxmlformats.org/officeDocument/2006/relationships/oleObject" Target="embeddings/oleObject146.bin"/><Relationship Id="rId32" Type="http://schemas.openxmlformats.org/officeDocument/2006/relationships/image" Target="media/image20.wmf"/><Relationship Id="rId74" Type="http://schemas.openxmlformats.org/officeDocument/2006/relationships/image" Target="media/image39.wmf"/><Relationship Id="rId128" Type="http://schemas.openxmlformats.org/officeDocument/2006/relationships/image" Target="media/image66.wmf"/><Relationship Id="rId335" Type="http://schemas.openxmlformats.org/officeDocument/2006/relationships/image" Target="media/image190.wmf"/><Relationship Id="rId377" Type="http://schemas.openxmlformats.org/officeDocument/2006/relationships/chart" Target="charts/chart6.xml"/><Relationship Id="rId500" Type="http://schemas.openxmlformats.org/officeDocument/2006/relationships/image" Target="media/image333.wmf"/><Relationship Id="rId542" Type="http://schemas.openxmlformats.org/officeDocument/2006/relationships/oleObject" Target="embeddings/oleObject157.bin"/><Relationship Id="rId584" Type="http://schemas.openxmlformats.org/officeDocument/2006/relationships/image" Target="media/image412.wmf"/><Relationship Id="rId5" Type="http://schemas.openxmlformats.org/officeDocument/2006/relationships/footnotes" Target="footnotes.xml"/><Relationship Id="rId181" Type="http://schemas.openxmlformats.org/officeDocument/2006/relationships/oleObject" Target="embeddings/oleObject83.bin"/><Relationship Id="rId237" Type="http://schemas.openxmlformats.org/officeDocument/2006/relationships/oleObject" Target="embeddings/oleObject111.bin"/><Relationship Id="rId402" Type="http://schemas.openxmlformats.org/officeDocument/2006/relationships/image" Target="media/image251.wmf"/><Relationship Id="rId279" Type="http://schemas.openxmlformats.org/officeDocument/2006/relationships/oleObject" Target="embeddings/oleObject132.bin"/><Relationship Id="rId444" Type="http://schemas.openxmlformats.org/officeDocument/2006/relationships/image" Target="media/image292.wmf"/><Relationship Id="rId486" Type="http://schemas.openxmlformats.org/officeDocument/2006/relationships/image" Target="media/image323.wmf"/><Relationship Id="rId43" Type="http://schemas.openxmlformats.org/officeDocument/2006/relationships/oleObject" Target="embeddings/oleObject13.bin"/><Relationship Id="rId139" Type="http://schemas.openxmlformats.org/officeDocument/2006/relationships/oleObject" Target="embeddings/oleObject62.bin"/><Relationship Id="rId290" Type="http://schemas.openxmlformats.org/officeDocument/2006/relationships/image" Target="media/image150.wmf"/><Relationship Id="rId304" Type="http://schemas.openxmlformats.org/officeDocument/2006/relationships/image" Target="media/image161.wmf"/><Relationship Id="rId346" Type="http://schemas.openxmlformats.org/officeDocument/2006/relationships/image" Target="media/image200.wmf"/><Relationship Id="rId388" Type="http://schemas.openxmlformats.org/officeDocument/2006/relationships/oleObject" Target="embeddings/oleObject139.bin"/><Relationship Id="rId511" Type="http://schemas.openxmlformats.org/officeDocument/2006/relationships/image" Target="media/image344.wmf"/><Relationship Id="rId553" Type="http://schemas.openxmlformats.org/officeDocument/2006/relationships/image" Target="media/image383.wmf"/><Relationship Id="rId609" Type="http://schemas.openxmlformats.org/officeDocument/2006/relationships/image" Target="media/image437.wmf"/><Relationship Id="rId85" Type="http://schemas.openxmlformats.org/officeDocument/2006/relationships/oleObject" Target="embeddings/oleObject35.bin"/><Relationship Id="rId150" Type="http://schemas.openxmlformats.org/officeDocument/2006/relationships/image" Target="media/image77.wmf"/><Relationship Id="rId192" Type="http://schemas.openxmlformats.org/officeDocument/2006/relationships/image" Target="media/image98.wmf"/><Relationship Id="rId206" Type="http://schemas.openxmlformats.org/officeDocument/2006/relationships/image" Target="media/image105.wmf"/><Relationship Id="rId413" Type="http://schemas.openxmlformats.org/officeDocument/2006/relationships/image" Target="media/image262.wmf"/><Relationship Id="rId595" Type="http://schemas.openxmlformats.org/officeDocument/2006/relationships/image" Target="media/image423.wmf"/><Relationship Id="rId248" Type="http://schemas.openxmlformats.org/officeDocument/2006/relationships/image" Target="media/image126.wmf"/><Relationship Id="rId455" Type="http://schemas.openxmlformats.org/officeDocument/2006/relationships/image" Target="media/image303.wmf"/><Relationship Id="rId497" Type="http://schemas.openxmlformats.org/officeDocument/2006/relationships/image" Target="media/image330.wmf"/><Relationship Id="rId620" Type="http://schemas.openxmlformats.org/officeDocument/2006/relationships/image" Target="media/image448.wmf"/><Relationship Id="rId12" Type="http://schemas.openxmlformats.org/officeDocument/2006/relationships/image" Target="media/image6.png"/><Relationship Id="rId108" Type="http://schemas.openxmlformats.org/officeDocument/2006/relationships/image" Target="media/image56.wmf"/><Relationship Id="rId315" Type="http://schemas.openxmlformats.org/officeDocument/2006/relationships/image" Target="media/image171.wmf"/><Relationship Id="rId357" Type="http://schemas.openxmlformats.org/officeDocument/2006/relationships/image" Target="media/image210.wmf"/><Relationship Id="rId522" Type="http://schemas.openxmlformats.org/officeDocument/2006/relationships/image" Target="media/image354.jpeg"/><Relationship Id="rId54" Type="http://schemas.openxmlformats.org/officeDocument/2006/relationships/oleObject" Target="embeddings/oleObject19.bin"/><Relationship Id="rId96" Type="http://schemas.openxmlformats.org/officeDocument/2006/relationships/image" Target="media/image50.wmf"/><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image" Target="media/image248.wmf"/><Relationship Id="rId564" Type="http://schemas.openxmlformats.org/officeDocument/2006/relationships/image" Target="media/image394.wmf"/><Relationship Id="rId259" Type="http://schemas.openxmlformats.org/officeDocument/2006/relationships/oleObject" Target="embeddings/oleObject122.bin"/><Relationship Id="rId424" Type="http://schemas.openxmlformats.org/officeDocument/2006/relationships/image" Target="media/image273.wmf"/><Relationship Id="rId466" Type="http://schemas.openxmlformats.org/officeDocument/2006/relationships/image" Target="media/image313.wmf"/><Relationship Id="rId631" Type="http://schemas.openxmlformats.org/officeDocument/2006/relationships/image" Target="media/image459.png"/><Relationship Id="rId23" Type="http://schemas.openxmlformats.org/officeDocument/2006/relationships/image" Target="media/image16.wmf"/><Relationship Id="rId119" Type="http://schemas.openxmlformats.org/officeDocument/2006/relationships/oleObject" Target="embeddings/oleObject52.bin"/><Relationship Id="rId270" Type="http://schemas.openxmlformats.org/officeDocument/2006/relationships/image" Target="media/image137.wmf"/><Relationship Id="rId326" Type="http://schemas.openxmlformats.org/officeDocument/2006/relationships/image" Target="media/image181.wmf"/><Relationship Id="rId533" Type="http://schemas.openxmlformats.org/officeDocument/2006/relationships/image" Target="media/image365.wmf"/><Relationship Id="rId65" Type="http://schemas.openxmlformats.org/officeDocument/2006/relationships/oleObject" Target="embeddings/oleObject25.bin"/><Relationship Id="rId130" Type="http://schemas.openxmlformats.org/officeDocument/2006/relationships/image" Target="media/image67.wmf"/><Relationship Id="rId368" Type="http://schemas.openxmlformats.org/officeDocument/2006/relationships/image" Target="media/image220.wmf"/><Relationship Id="rId575" Type="http://schemas.openxmlformats.org/officeDocument/2006/relationships/image" Target="media/image403.wmf"/><Relationship Id="rId172" Type="http://schemas.openxmlformats.org/officeDocument/2006/relationships/image" Target="media/image88.wmf"/><Relationship Id="rId228" Type="http://schemas.openxmlformats.org/officeDocument/2006/relationships/image" Target="media/image116.wmf"/><Relationship Id="rId435" Type="http://schemas.openxmlformats.org/officeDocument/2006/relationships/image" Target="media/image283.wmf"/><Relationship Id="rId477" Type="http://schemas.openxmlformats.org/officeDocument/2006/relationships/oleObject" Target="embeddings/oleObject147.bin"/><Relationship Id="rId600" Type="http://schemas.openxmlformats.org/officeDocument/2006/relationships/image" Target="media/image428.png"/><Relationship Id="rId281" Type="http://schemas.openxmlformats.org/officeDocument/2006/relationships/image" Target="media/image143.wmf"/><Relationship Id="rId337" Type="http://schemas.openxmlformats.org/officeDocument/2006/relationships/image" Target="media/image192.wmf"/><Relationship Id="rId502" Type="http://schemas.openxmlformats.org/officeDocument/2006/relationships/image" Target="media/image335.wmf"/><Relationship Id="rId34" Type="http://schemas.openxmlformats.org/officeDocument/2006/relationships/image" Target="media/image21.wmf"/><Relationship Id="rId76" Type="http://schemas.openxmlformats.org/officeDocument/2006/relationships/image" Target="media/image40.wmf"/><Relationship Id="rId141" Type="http://schemas.openxmlformats.org/officeDocument/2006/relationships/oleObject" Target="embeddings/oleObject63.bin"/><Relationship Id="rId379" Type="http://schemas.openxmlformats.org/officeDocument/2006/relationships/oleObject" Target="embeddings/oleObject138.bin"/><Relationship Id="rId544" Type="http://schemas.openxmlformats.org/officeDocument/2006/relationships/image" Target="media/image375.wmf"/><Relationship Id="rId586" Type="http://schemas.openxmlformats.org/officeDocument/2006/relationships/image" Target="media/image414.wmf"/><Relationship Id="rId7" Type="http://schemas.openxmlformats.org/officeDocument/2006/relationships/image" Target="media/image1.jpeg"/><Relationship Id="rId183" Type="http://schemas.openxmlformats.org/officeDocument/2006/relationships/oleObject" Target="embeddings/oleObject84.bin"/><Relationship Id="rId239" Type="http://schemas.openxmlformats.org/officeDocument/2006/relationships/oleObject" Target="embeddings/oleObject112.bin"/><Relationship Id="rId390" Type="http://schemas.openxmlformats.org/officeDocument/2006/relationships/image" Target="media/image239.wmf"/><Relationship Id="rId404" Type="http://schemas.openxmlformats.org/officeDocument/2006/relationships/image" Target="media/image253.wmf"/><Relationship Id="rId446" Type="http://schemas.openxmlformats.org/officeDocument/2006/relationships/image" Target="media/image294.wmf"/><Relationship Id="rId611" Type="http://schemas.openxmlformats.org/officeDocument/2006/relationships/image" Target="media/image439.wmf"/><Relationship Id="rId250" Type="http://schemas.openxmlformats.org/officeDocument/2006/relationships/image" Target="media/image127.wmf"/><Relationship Id="rId292" Type="http://schemas.openxmlformats.org/officeDocument/2006/relationships/image" Target="media/image151.wmf"/><Relationship Id="rId306" Type="http://schemas.openxmlformats.org/officeDocument/2006/relationships/image" Target="media/image163.wmf"/><Relationship Id="rId488" Type="http://schemas.openxmlformats.org/officeDocument/2006/relationships/image" Target="media/image324.wmf"/><Relationship Id="rId45" Type="http://schemas.openxmlformats.org/officeDocument/2006/relationships/oleObject" Target="embeddings/oleObject14.bin"/><Relationship Id="rId87" Type="http://schemas.openxmlformats.org/officeDocument/2006/relationships/oleObject" Target="embeddings/oleObject36.bin"/><Relationship Id="rId110" Type="http://schemas.openxmlformats.org/officeDocument/2006/relationships/image" Target="media/image57.wmf"/><Relationship Id="rId348" Type="http://schemas.openxmlformats.org/officeDocument/2006/relationships/image" Target="media/image202.wmf"/><Relationship Id="rId513" Type="http://schemas.openxmlformats.org/officeDocument/2006/relationships/image" Target="media/image346.wmf"/><Relationship Id="rId555" Type="http://schemas.openxmlformats.org/officeDocument/2006/relationships/image" Target="media/image385.wmf"/><Relationship Id="rId597" Type="http://schemas.openxmlformats.org/officeDocument/2006/relationships/image" Target="media/image425.png"/><Relationship Id="rId152" Type="http://schemas.openxmlformats.org/officeDocument/2006/relationships/image" Target="media/image78.wmf"/><Relationship Id="rId194" Type="http://schemas.openxmlformats.org/officeDocument/2006/relationships/image" Target="media/image99.wmf"/><Relationship Id="rId208" Type="http://schemas.openxmlformats.org/officeDocument/2006/relationships/image" Target="media/image106.wmf"/><Relationship Id="rId415" Type="http://schemas.openxmlformats.org/officeDocument/2006/relationships/image" Target="media/image264.wmf"/><Relationship Id="rId457" Type="http://schemas.openxmlformats.org/officeDocument/2006/relationships/image" Target="media/image305.wmf"/><Relationship Id="rId622" Type="http://schemas.openxmlformats.org/officeDocument/2006/relationships/image" Target="media/image450.wmf"/><Relationship Id="rId261" Type="http://schemas.openxmlformats.org/officeDocument/2006/relationships/oleObject" Target="embeddings/oleObject123.bin"/><Relationship Id="rId499" Type="http://schemas.openxmlformats.org/officeDocument/2006/relationships/image" Target="media/image332.wmf"/><Relationship Id="rId14" Type="http://schemas.openxmlformats.org/officeDocument/2006/relationships/image" Target="media/image8.png"/><Relationship Id="rId56" Type="http://schemas.openxmlformats.org/officeDocument/2006/relationships/oleObject" Target="embeddings/oleObject20.bin"/><Relationship Id="rId317" Type="http://schemas.openxmlformats.org/officeDocument/2006/relationships/image" Target="media/image173.wmf"/><Relationship Id="rId359" Type="http://schemas.openxmlformats.org/officeDocument/2006/relationships/image" Target="media/image212.wmf"/><Relationship Id="rId524" Type="http://schemas.openxmlformats.org/officeDocument/2006/relationships/image" Target="media/image356.wmf"/><Relationship Id="rId566" Type="http://schemas.openxmlformats.org/officeDocument/2006/relationships/oleObject" Target="embeddings/oleObject159.bin"/><Relationship Id="rId98" Type="http://schemas.openxmlformats.org/officeDocument/2006/relationships/image" Target="media/image51.wmf"/><Relationship Id="rId121" Type="http://schemas.openxmlformats.org/officeDocument/2006/relationships/oleObject" Target="embeddings/oleObject53.bin"/><Relationship Id="rId163" Type="http://schemas.openxmlformats.org/officeDocument/2006/relationships/oleObject" Target="embeddings/oleObject74.bin"/><Relationship Id="rId219" Type="http://schemas.openxmlformats.org/officeDocument/2006/relationships/oleObject" Target="embeddings/oleObject102.bin"/><Relationship Id="rId370" Type="http://schemas.openxmlformats.org/officeDocument/2006/relationships/image" Target="media/image222.wmf"/><Relationship Id="rId426" Type="http://schemas.openxmlformats.org/officeDocument/2006/relationships/image" Target="media/image275.wmf"/><Relationship Id="rId633" Type="http://schemas.openxmlformats.org/officeDocument/2006/relationships/fontTable" Target="fontTable.xml"/><Relationship Id="rId230" Type="http://schemas.openxmlformats.org/officeDocument/2006/relationships/image" Target="media/image117.wmf"/><Relationship Id="rId468" Type="http://schemas.openxmlformats.org/officeDocument/2006/relationships/image" Target="media/image314.wmf"/><Relationship Id="rId25" Type="http://schemas.openxmlformats.org/officeDocument/2006/relationships/image" Target="media/image17.wmf"/><Relationship Id="rId67" Type="http://schemas.openxmlformats.org/officeDocument/2006/relationships/oleObject" Target="embeddings/oleObject26.bin"/><Relationship Id="rId272" Type="http://schemas.openxmlformats.org/officeDocument/2006/relationships/image" Target="media/image138.wmf"/><Relationship Id="rId328" Type="http://schemas.openxmlformats.org/officeDocument/2006/relationships/image" Target="media/image183.wmf"/><Relationship Id="rId535" Type="http://schemas.openxmlformats.org/officeDocument/2006/relationships/image" Target="media/image367.png"/><Relationship Id="rId577" Type="http://schemas.openxmlformats.org/officeDocument/2006/relationships/image" Target="media/image405.wmf"/><Relationship Id="rId132" Type="http://schemas.openxmlformats.org/officeDocument/2006/relationships/image" Target="media/image68.wmf"/><Relationship Id="rId174" Type="http://schemas.openxmlformats.org/officeDocument/2006/relationships/image" Target="media/image89.wmf"/><Relationship Id="rId381" Type="http://schemas.openxmlformats.org/officeDocument/2006/relationships/image" Target="media/image231.wmf"/><Relationship Id="rId602" Type="http://schemas.openxmlformats.org/officeDocument/2006/relationships/image" Target="media/image430.wmf"/><Relationship Id="rId241" Type="http://schemas.openxmlformats.org/officeDocument/2006/relationships/oleObject" Target="embeddings/oleObject113.bin"/><Relationship Id="rId437" Type="http://schemas.openxmlformats.org/officeDocument/2006/relationships/image" Target="media/image285.wmf"/><Relationship Id="rId479" Type="http://schemas.openxmlformats.org/officeDocument/2006/relationships/oleObject" Target="embeddings/oleObject148.bin"/><Relationship Id="rId36" Type="http://schemas.openxmlformats.org/officeDocument/2006/relationships/image" Target="media/image22.wmf"/><Relationship Id="rId283" Type="http://schemas.openxmlformats.org/officeDocument/2006/relationships/image" Target="media/image145.wmf"/><Relationship Id="rId339" Type="http://schemas.openxmlformats.org/officeDocument/2006/relationships/image" Target="media/image194.wmf"/><Relationship Id="rId490" Type="http://schemas.openxmlformats.org/officeDocument/2006/relationships/image" Target="media/image325.png"/><Relationship Id="rId504" Type="http://schemas.openxmlformats.org/officeDocument/2006/relationships/image" Target="media/image337.wmf"/><Relationship Id="rId546" Type="http://schemas.openxmlformats.org/officeDocument/2006/relationships/oleObject" Target="embeddings/oleObject158.bin"/><Relationship Id="rId78" Type="http://schemas.openxmlformats.org/officeDocument/2006/relationships/image" Target="media/image41.wmf"/><Relationship Id="rId101" Type="http://schemas.openxmlformats.org/officeDocument/2006/relationships/oleObject" Target="embeddings/oleObject43.bin"/><Relationship Id="rId143" Type="http://schemas.openxmlformats.org/officeDocument/2006/relationships/oleObject" Target="embeddings/oleObject64.bin"/><Relationship Id="rId185" Type="http://schemas.openxmlformats.org/officeDocument/2006/relationships/oleObject" Target="embeddings/oleObject85.bin"/><Relationship Id="rId350" Type="http://schemas.openxmlformats.org/officeDocument/2006/relationships/image" Target="media/image204.wmf"/><Relationship Id="rId406" Type="http://schemas.openxmlformats.org/officeDocument/2006/relationships/image" Target="media/image255.wmf"/><Relationship Id="rId588" Type="http://schemas.openxmlformats.org/officeDocument/2006/relationships/image" Target="media/image416.wmf"/><Relationship Id="rId9" Type="http://schemas.openxmlformats.org/officeDocument/2006/relationships/image" Target="media/image3.png"/><Relationship Id="rId210" Type="http://schemas.openxmlformats.org/officeDocument/2006/relationships/image" Target="media/image107.wmf"/><Relationship Id="rId392" Type="http://schemas.openxmlformats.org/officeDocument/2006/relationships/image" Target="media/image241.wmf"/><Relationship Id="rId448" Type="http://schemas.openxmlformats.org/officeDocument/2006/relationships/image" Target="media/image296.png"/><Relationship Id="rId613" Type="http://schemas.openxmlformats.org/officeDocument/2006/relationships/image" Target="media/image441.wmf"/><Relationship Id="rId252" Type="http://schemas.openxmlformats.org/officeDocument/2006/relationships/image" Target="media/image128.wmf"/><Relationship Id="rId294" Type="http://schemas.openxmlformats.org/officeDocument/2006/relationships/image" Target="media/image152.wmf"/><Relationship Id="rId308" Type="http://schemas.openxmlformats.org/officeDocument/2006/relationships/image" Target="media/image165.wmf"/><Relationship Id="rId515" Type="http://schemas.openxmlformats.org/officeDocument/2006/relationships/image" Target="media/image348.wmf"/><Relationship Id="rId47" Type="http://schemas.openxmlformats.org/officeDocument/2006/relationships/oleObject" Target="embeddings/oleObject15.bin"/><Relationship Id="rId89" Type="http://schemas.openxmlformats.org/officeDocument/2006/relationships/oleObject" Target="embeddings/oleObject37.bin"/><Relationship Id="rId112" Type="http://schemas.openxmlformats.org/officeDocument/2006/relationships/image" Target="media/image58.wmf"/><Relationship Id="rId154" Type="http://schemas.openxmlformats.org/officeDocument/2006/relationships/image" Target="media/image79.wmf"/><Relationship Id="rId361" Type="http://schemas.openxmlformats.org/officeDocument/2006/relationships/image" Target="media/image214.wmf"/><Relationship Id="rId557" Type="http://schemas.openxmlformats.org/officeDocument/2006/relationships/image" Target="media/image387.wmf"/><Relationship Id="rId599" Type="http://schemas.openxmlformats.org/officeDocument/2006/relationships/image" Target="media/image427.wmf"/><Relationship Id="rId196" Type="http://schemas.openxmlformats.org/officeDocument/2006/relationships/image" Target="media/image100.wmf"/><Relationship Id="rId417" Type="http://schemas.openxmlformats.org/officeDocument/2006/relationships/image" Target="media/image266.wmf"/><Relationship Id="rId459" Type="http://schemas.openxmlformats.org/officeDocument/2006/relationships/image" Target="media/image307.png"/><Relationship Id="rId624" Type="http://schemas.openxmlformats.org/officeDocument/2006/relationships/image" Target="media/image452.wmf"/><Relationship Id="rId16" Type="http://schemas.openxmlformats.org/officeDocument/2006/relationships/image" Target="media/image10.png"/><Relationship Id="rId221" Type="http://schemas.openxmlformats.org/officeDocument/2006/relationships/oleObject" Target="embeddings/oleObject103.bin"/><Relationship Id="rId263" Type="http://schemas.openxmlformats.org/officeDocument/2006/relationships/oleObject" Target="embeddings/oleObject124.bin"/><Relationship Id="rId319" Type="http://schemas.openxmlformats.org/officeDocument/2006/relationships/image" Target="media/image175.wmf"/><Relationship Id="rId470" Type="http://schemas.openxmlformats.org/officeDocument/2006/relationships/image" Target="media/image315.wmf"/><Relationship Id="rId526" Type="http://schemas.openxmlformats.org/officeDocument/2006/relationships/image" Target="media/image358.wmf"/><Relationship Id="rId58" Type="http://schemas.openxmlformats.org/officeDocument/2006/relationships/image" Target="media/image31.wmf"/><Relationship Id="rId123" Type="http://schemas.openxmlformats.org/officeDocument/2006/relationships/oleObject" Target="embeddings/oleObject54.bin"/><Relationship Id="rId330" Type="http://schemas.openxmlformats.org/officeDocument/2006/relationships/image" Target="media/image185.wmf"/><Relationship Id="rId568" Type="http://schemas.openxmlformats.org/officeDocument/2006/relationships/image" Target="media/image397.png"/><Relationship Id="rId165" Type="http://schemas.openxmlformats.org/officeDocument/2006/relationships/oleObject" Target="embeddings/oleObject75.bin"/><Relationship Id="rId372" Type="http://schemas.openxmlformats.org/officeDocument/2006/relationships/image" Target="media/image224.wmf"/><Relationship Id="rId428" Type="http://schemas.openxmlformats.org/officeDocument/2006/relationships/image" Target="media/image277.wmf"/><Relationship Id="rId232" Type="http://schemas.openxmlformats.org/officeDocument/2006/relationships/image" Target="media/image118.wmf"/><Relationship Id="rId274" Type="http://schemas.openxmlformats.org/officeDocument/2006/relationships/image" Target="media/image139.wmf"/><Relationship Id="rId481" Type="http://schemas.openxmlformats.org/officeDocument/2006/relationships/oleObject" Target="embeddings/oleObject149.bin"/><Relationship Id="rId27" Type="http://schemas.openxmlformats.org/officeDocument/2006/relationships/image" Target="media/image18.wmf"/><Relationship Id="rId69" Type="http://schemas.openxmlformats.org/officeDocument/2006/relationships/oleObject" Target="embeddings/oleObject27.bin"/><Relationship Id="rId134" Type="http://schemas.openxmlformats.org/officeDocument/2006/relationships/image" Target="media/image69.wmf"/><Relationship Id="rId537" Type="http://schemas.openxmlformats.org/officeDocument/2006/relationships/image" Target="media/image369.wmf"/><Relationship Id="rId579" Type="http://schemas.openxmlformats.org/officeDocument/2006/relationships/image" Target="media/image407.wmf"/><Relationship Id="rId80" Type="http://schemas.openxmlformats.org/officeDocument/2006/relationships/image" Target="media/image42.wmf"/><Relationship Id="rId176" Type="http://schemas.openxmlformats.org/officeDocument/2006/relationships/image" Target="media/image90.wmf"/><Relationship Id="rId341" Type="http://schemas.openxmlformats.org/officeDocument/2006/relationships/image" Target="media/image195.wmf"/><Relationship Id="rId383" Type="http://schemas.openxmlformats.org/officeDocument/2006/relationships/image" Target="media/image233.wmf"/><Relationship Id="rId439" Type="http://schemas.openxmlformats.org/officeDocument/2006/relationships/image" Target="media/image287.wmf"/><Relationship Id="rId590" Type="http://schemas.openxmlformats.org/officeDocument/2006/relationships/image" Target="media/image418.wmf"/><Relationship Id="rId604" Type="http://schemas.openxmlformats.org/officeDocument/2006/relationships/image" Target="media/image432.wmf"/><Relationship Id="rId201" Type="http://schemas.openxmlformats.org/officeDocument/2006/relationships/oleObject" Target="embeddings/oleObject93.bin"/><Relationship Id="rId243" Type="http://schemas.openxmlformats.org/officeDocument/2006/relationships/oleObject" Target="embeddings/oleObject114.bin"/><Relationship Id="rId285" Type="http://schemas.openxmlformats.org/officeDocument/2006/relationships/image" Target="media/image147.wmf"/><Relationship Id="rId450" Type="http://schemas.openxmlformats.org/officeDocument/2006/relationships/image" Target="media/image298.wmf"/><Relationship Id="rId506" Type="http://schemas.openxmlformats.org/officeDocument/2006/relationships/image" Target="media/image339.wmf"/><Relationship Id="rId17" Type="http://schemas.openxmlformats.org/officeDocument/2006/relationships/image" Target="media/image11.png"/><Relationship Id="rId38" Type="http://schemas.openxmlformats.org/officeDocument/2006/relationships/image" Target="media/image23.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64.wmf"/><Relationship Id="rId310" Type="http://schemas.openxmlformats.org/officeDocument/2006/relationships/chart" Target="charts/chart1.xml"/><Relationship Id="rId492" Type="http://schemas.openxmlformats.org/officeDocument/2006/relationships/oleObject" Target="embeddings/oleObject154.bin"/><Relationship Id="rId527" Type="http://schemas.openxmlformats.org/officeDocument/2006/relationships/image" Target="media/image359.wmf"/><Relationship Id="rId548" Type="http://schemas.openxmlformats.org/officeDocument/2006/relationships/image" Target="media/image378.wmf"/><Relationship Id="rId569" Type="http://schemas.openxmlformats.org/officeDocument/2006/relationships/image" Target="media/image398.wmf"/><Relationship Id="rId70" Type="http://schemas.openxmlformats.org/officeDocument/2006/relationships/image" Target="media/image37.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85.wmf"/><Relationship Id="rId187" Type="http://schemas.openxmlformats.org/officeDocument/2006/relationships/oleObject" Target="embeddings/oleObject86.bin"/><Relationship Id="rId331" Type="http://schemas.openxmlformats.org/officeDocument/2006/relationships/image" Target="media/image186.wmf"/><Relationship Id="rId352" Type="http://schemas.openxmlformats.org/officeDocument/2006/relationships/image" Target="media/image205.wmf"/><Relationship Id="rId373" Type="http://schemas.openxmlformats.org/officeDocument/2006/relationships/image" Target="media/image225.wmf"/><Relationship Id="rId394" Type="http://schemas.openxmlformats.org/officeDocument/2006/relationships/image" Target="media/image243.wmf"/><Relationship Id="rId408" Type="http://schemas.openxmlformats.org/officeDocument/2006/relationships/image" Target="media/image257.wmf"/><Relationship Id="rId429" Type="http://schemas.openxmlformats.org/officeDocument/2006/relationships/image" Target="media/image278.wmf"/><Relationship Id="rId580" Type="http://schemas.openxmlformats.org/officeDocument/2006/relationships/image" Target="media/image408.wmf"/><Relationship Id="rId615" Type="http://schemas.openxmlformats.org/officeDocument/2006/relationships/image" Target="media/image443.wmf"/><Relationship Id="rId1" Type="http://schemas.openxmlformats.org/officeDocument/2006/relationships/numbering" Target="numbering.xml"/><Relationship Id="rId212" Type="http://schemas.openxmlformats.org/officeDocument/2006/relationships/image" Target="media/image108.wmf"/><Relationship Id="rId233" Type="http://schemas.openxmlformats.org/officeDocument/2006/relationships/oleObject" Target="embeddings/oleObject109.bin"/><Relationship Id="rId254" Type="http://schemas.openxmlformats.org/officeDocument/2006/relationships/image" Target="media/image129.wmf"/><Relationship Id="rId440" Type="http://schemas.openxmlformats.org/officeDocument/2006/relationships/image" Target="media/image288.wmf"/><Relationship Id="rId28" Type="http://schemas.openxmlformats.org/officeDocument/2006/relationships/oleObject" Target="embeddings/oleObject4.bin"/><Relationship Id="rId49" Type="http://schemas.openxmlformats.org/officeDocument/2006/relationships/oleObject" Target="embeddings/oleObject16.bin"/><Relationship Id="rId114" Type="http://schemas.openxmlformats.org/officeDocument/2006/relationships/image" Target="media/image59.wmf"/><Relationship Id="rId275" Type="http://schemas.openxmlformats.org/officeDocument/2006/relationships/oleObject" Target="embeddings/oleObject130.bin"/><Relationship Id="rId296" Type="http://schemas.openxmlformats.org/officeDocument/2006/relationships/image" Target="media/image153.wmf"/><Relationship Id="rId300" Type="http://schemas.openxmlformats.org/officeDocument/2006/relationships/image" Target="media/image157.wmf"/><Relationship Id="rId461" Type="http://schemas.openxmlformats.org/officeDocument/2006/relationships/image" Target="media/image309.wmf"/><Relationship Id="rId482" Type="http://schemas.openxmlformats.org/officeDocument/2006/relationships/image" Target="media/image321.wmf"/><Relationship Id="rId517" Type="http://schemas.openxmlformats.org/officeDocument/2006/relationships/image" Target="media/image350.wmf"/><Relationship Id="rId538" Type="http://schemas.openxmlformats.org/officeDocument/2006/relationships/image" Target="media/image370.png"/><Relationship Id="rId559" Type="http://schemas.openxmlformats.org/officeDocument/2006/relationships/image" Target="media/image389.png"/><Relationship Id="rId60" Type="http://schemas.openxmlformats.org/officeDocument/2006/relationships/image" Target="media/image32.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80.wmf"/><Relationship Id="rId177" Type="http://schemas.openxmlformats.org/officeDocument/2006/relationships/oleObject" Target="embeddings/oleObject81.bin"/><Relationship Id="rId198" Type="http://schemas.openxmlformats.org/officeDocument/2006/relationships/image" Target="media/image101.wmf"/><Relationship Id="rId321" Type="http://schemas.openxmlformats.org/officeDocument/2006/relationships/image" Target="media/image177.wmf"/><Relationship Id="rId342" Type="http://schemas.openxmlformats.org/officeDocument/2006/relationships/image" Target="media/image196.wmf"/><Relationship Id="rId363" Type="http://schemas.openxmlformats.org/officeDocument/2006/relationships/image" Target="media/image216.wmf"/><Relationship Id="rId384" Type="http://schemas.openxmlformats.org/officeDocument/2006/relationships/image" Target="media/image234.wmf"/><Relationship Id="rId419" Type="http://schemas.openxmlformats.org/officeDocument/2006/relationships/image" Target="media/image268.wmf"/><Relationship Id="rId570" Type="http://schemas.openxmlformats.org/officeDocument/2006/relationships/oleObject" Target="embeddings/oleObject160.bin"/><Relationship Id="rId591" Type="http://schemas.openxmlformats.org/officeDocument/2006/relationships/image" Target="media/image419.wmf"/><Relationship Id="rId605" Type="http://schemas.openxmlformats.org/officeDocument/2006/relationships/image" Target="media/image433.wmf"/><Relationship Id="rId626" Type="http://schemas.openxmlformats.org/officeDocument/2006/relationships/image" Target="media/image454.png"/><Relationship Id="rId202" Type="http://schemas.openxmlformats.org/officeDocument/2006/relationships/image" Target="media/image103.wmf"/><Relationship Id="rId223" Type="http://schemas.openxmlformats.org/officeDocument/2006/relationships/oleObject" Target="embeddings/oleObject104.bin"/><Relationship Id="rId244" Type="http://schemas.openxmlformats.org/officeDocument/2006/relationships/image" Target="media/image124.wmf"/><Relationship Id="rId430" Type="http://schemas.openxmlformats.org/officeDocument/2006/relationships/image" Target="media/image279.wmf"/><Relationship Id="rId18" Type="http://schemas.openxmlformats.org/officeDocument/2006/relationships/image" Target="media/image12.png"/><Relationship Id="rId39" Type="http://schemas.openxmlformats.org/officeDocument/2006/relationships/oleObject" Target="embeddings/oleObject10.bin"/><Relationship Id="rId265" Type="http://schemas.openxmlformats.org/officeDocument/2006/relationships/oleObject" Target="embeddings/oleObject125.bin"/><Relationship Id="rId286" Type="http://schemas.openxmlformats.org/officeDocument/2006/relationships/image" Target="media/image148.wmf"/><Relationship Id="rId451" Type="http://schemas.openxmlformats.org/officeDocument/2006/relationships/image" Target="media/image299.wmf"/><Relationship Id="rId472" Type="http://schemas.openxmlformats.org/officeDocument/2006/relationships/image" Target="media/image316.wmf"/><Relationship Id="rId493" Type="http://schemas.openxmlformats.org/officeDocument/2006/relationships/image" Target="media/image327.wmf"/><Relationship Id="rId507" Type="http://schemas.openxmlformats.org/officeDocument/2006/relationships/image" Target="media/image340.wmf"/><Relationship Id="rId528" Type="http://schemas.openxmlformats.org/officeDocument/2006/relationships/image" Target="media/image360.wmf"/><Relationship Id="rId549" Type="http://schemas.openxmlformats.org/officeDocument/2006/relationships/image" Target="media/image379.jpeg"/><Relationship Id="rId50" Type="http://schemas.openxmlformats.org/officeDocument/2006/relationships/image" Target="media/image28.wmf"/><Relationship Id="rId104" Type="http://schemas.openxmlformats.org/officeDocument/2006/relationships/image" Target="media/image54.wmf"/><Relationship Id="rId125" Type="http://schemas.openxmlformats.org/officeDocument/2006/relationships/oleObject" Target="embeddings/oleObject55.bin"/><Relationship Id="rId146" Type="http://schemas.openxmlformats.org/officeDocument/2006/relationships/image" Target="media/image75.wmf"/><Relationship Id="rId167" Type="http://schemas.openxmlformats.org/officeDocument/2006/relationships/oleObject" Target="embeddings/oleObject76.bin"/><Relationship Id="rId188" Type="http://schemas.openxmlformats.org/officeDocument/2006/relationships/image" Target="media/image96.wmf"/><Relationship Id="rId311" Type="http://schemas.openxmlformats.org/officeDocument/2006/relationships/image" Target="media/image167.wmf"/><Relationship Id="rId332" Type="http://schemas.openxmlformats.org/officeDocument/2006/relationships/image" Target="media/image187.wmf"/><Relationship Id="rId353" Type="http://schemas.openxmlformats.org/officeDocument/2006/relationships/image" Target="media/image206.wmf"/><Relationship Id="rId374" Type="http://schemas.openxmlformats.org/officeDocument/2006/relationships/image" Target="media/image226.wmf"/><Relationship Id="rId395" Type="http://schemas.openxmlformats.org/officeDocument/2006/relationships/image" Target="media/image244.wmf"/><Relationship Id="rId409" Type="http://schemas.openxmlformats.org/officeDocument/2006/relationships/image" Target="media/image258.png"/><Relationship Id="rId560" Type="http://schemas.openxmlformats.org/officeDocument/2006/relationships/image" Target="media/image390.wmf"/><Relationship Id="rId581" Type="http://schemas.openxmlformats.org/officeDocument/2006/relationships/image" Target="media/image409.wmf"/><Relationship Id="rId71" Type="http://schemas.openxmlformats.org/officeDocument/2006/relationships/oleObject" Target="embeddings/oleObject28.bin"/><Relationship Id="rId92" Type="http://schemas.openxmlformats.org/officeDocument/2006/relationships/image" Target="media/image48.wmf"/><Relationship Id="rId213" Type="http://schemas.openxmlformats.org/officeDocument/2006/relationships/oleObject" Target="embeddings/oleObject99.bin"/><Relationship Id="rId234" Type="http://schemas.openxmlformats.org/officeDocument/2006/relationships/image" Target="media/image119.wmf"/><Relationship Id="rId420" Type="http://schemas.openxmlformats.org/officeDocument/2006/relationships/image" Target="media/image269.wmf"/><Relationship Id="rId616" Type="http://schemas.openxmlformats.org/officeDocument/2006/relationships/image" Target="media/image444.png"/><Relationship Id="rId2" Type="http://schemas.openxmlformats.org/officeDocument/2006/relationships/styles" Target="styles.xml"/><Relationship Id="rId29" Type="http://schemas.openxmlformats.org/officeDocument/2006/relationships/oleObject" Target="embeddings/oleObject5.bin"/><Relationship Id="rId255" Type="http://schemas.openxmlformats.org/officeDocument/2006/relationships/oleObject" Target="embeddings/oleObject120.bin"/><Relationship Id="rId276" Type="http://schemas.openxmlformats.org/officeDocument/2006/relationships/image" Target="media/image140.wmf"/><Relationship Id="rId297" Type="http://schemas.openxmlformats.org/officeDocument/2006/relationships/image" Target="media/image154.wmf"/><Relationship Id="rId441" Type="http://schemas.openxmlformats.org/officeDocument/2006/relationships/image" Target="media/image289.png"/><Relationship Id="rId462" Type="http://schemas.openxmlformats.org/officeDocument/2006/relationships/image" Target="media/image310.png"/><Relationship Id="rId483" Type="http://schemas.openxmlformats.org/officeDocument/2006/relationships/oleObject" Target="embeddings/oleObject150.bin"/><Relationship Id="rId518" Type="http://schemas.openxmlformats.org/officeDocument/2006/relationships/oleObject" Target="embeddings/oleObject156.bin"/><Relationship Id="rId539" Type="http://schemas.openxmlformats.org/officeDocument/2006/relationships/image" Target="media/image371.wmf"/><Relationship Id="rId40" Type="http://schemas.openxmlformats.org/officeDocument/2006/relationships/oleObject" Target="embeddings/oleObject11.bin"/><Relationship Id="rId115" Type="http://schemas.openxmlformats.org/officeDocument/2006/relationships/oleObject" Target="embeddings/oleObject50.bin"/><Relationship Id="rId136" Type="http://schemas.openxmlformats.org/officeDocument/2006/relationships/image" Target="media/image70.wmf"/><Relationship Id="rId157" Type="http://schemas.openxmlformats.org/officeDocument/2006/relationships/oleObject" Target="embeddings/oleObject71.bin"/><Relationship Id="rId178" Type="http://schemas.openxmlformats.org/officeDocument/2006/relationships/image" Target="media/image91.wmf"/><Relationship Id="rId301" Type="http://schemas.openxmlformats.org/officeDocument/2006/relationships/image" Target="media/image158.wmf"/><Relationship Id="rId322" Type="http://schemas.openxmlformats.org/officeDocument/2006/relationships/image" Target="media/image178.wmf"/><Relationship Id="rId343" Type="http://schemas.openxmlformats.org/officeDocument/2006/relationships/image" Target="media/image197.wmf"/><Relationship Id="rId364" Type="http://schemas.openxmlformats.org/officeDocument/2006/relationships/chart" Target="charts/chart5.xml"/><Relationship Id="rId550" Type="http://schemas.openxmlformats.org/officeDocument/2006/relationships/image" Target="media/image380.wmf"/><Relationship Id="rId61" Type="http://schemas.openxmlformats.org/officeDocument/2006/relationships/oleObject" Target="embeddings/oleObject23.bin"/><Relationship Id="rId82" Type="http://schemas.openxmlformats.org/officeDocument/2006/relationships/image" Target="media/image43.wmf"/><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235.wmf"/><Relationship Id="rId571" Type="http://schemas.openxmlformats.org/officeDocument/2006/relationships/image" Target="media/image399.png"/><Relationship Id="rId592" Type="http://schemas.openxmlformats.org/officeDocument/2006/relationships/image" Target="media/image420.wmf"/><Relationship Id="rId606" Type="http://schemas.openxmlformats.org/officeDocument/2006/relationships/image" Target="media/image434.wmf"/><Relationship Id="rId627" Type="http://schemas.openxmlformats.org/officeDocument/2006/relationships/image" Target="media/image455.wmf"/><Relationship Id="rId19" Type="http://schemas.openxmlformats.org/officeDocument/2006/relationships/image" Target="media/image13.png"/><Relationship Id="rId224" Type="http://schemas.openxmlformats.org/officeDocument/2006/relationships/image" Target="media/image114.wmf"/><Relationship Id="rId245" Type="http://schemas.openxmlformats.org/officeDocument/2006/relationships/oleObject" Target="embeddings/oleObject115.bin"/><Relationship Id="rId266" Type="http://schemas.openxmlformats.org/officeDocument/2006/relationships/image" Target="media/image135.wmf"/><Relationship Id="rId287" Type="http://schemas.openxmlformats.org/officeDocument/2006/relationships/oleObject" Target="embeddings/oleObject133.bin"/><Relationship Id="rId410" Type="http://schemas.openxmlformats.org/officeDocument/2006/relationships/image" Target="media/image259.wmf"/><Relationship Id="rId431" Type="http://schemas.openxmlformats.org/officeDocument/2006/relationships/image" Target="media/image280.wmf"/><Relationship Id="rId452" Type="http://schemas.openxmlformats.org/officeDocument/2006/relationships/image" Target="media/image300.png"/><Relationship Id="rId473" Type="http://schemas.openxmlformats.org/officeDocument/2006/relationships/oleObject" Target="embeddings/oleObject145.bin"/><Relationship Id="rId494" Type="http://schemas.openxmlformats.org/officeDocument/2006/relationships/oleObject" Target="embeddings/oleObject155.bin"/><Relationship Id="rId508" Type="http://schemas.openxmlformats.org/officeDocument/2006/relationships/image" Target="media/image341.wmf"/><Relationship Id="rId529" Type="http://schemas.openxmlformats.org/officeDocument/2006/relationships/image" Target="media/image361.wmf"/><Relationship Id="rId30" Type="http://schemas.openxmlformats.org/officeDocument/2006/relationships/image" Target="media/image19.emf"/><Relationship Id="rId105" Type="http://schemas.openxmlformats.org/officeDocument/2006/relationships/oleObject" Target="embeddings/oleObject45.bin"/><Relationship Id="rId126" Type="http://schemas.openxmlformats.org/officeDocument/2006/relationships/image" Target="media/image65.wmf"/><Relationship Id="rId147" Type="http://schemas.openxmlformats.org/officeDocument/2006/relationships/oleObject" Target="embeddings/oleObject66.bin"/><Relationship Id="rId168" Type="http://schemas.openxmlformats.org/officeDocument/2006/relationships/image" Target="media/image86.wmf"/><Relationship Id="rId312" Type="http://schemas.openxmlformats.org/officeDocument/2006/relationships/image" Target="media/image168.wmf"/><Relationship Id="rId333" Type="http://schemas.openxmlformats.org/officeDocument/2006/relationships/image" Target="media/image188.wmf"/><Relationship Id="rId354" Type="http://schemas.openxmlformats.org/officeDocument/2006/relationships/image" Target="media/image207.wmf"/><Relationship Id="rId540" Type="http://schemas.openxmlformats.org/officeDocument/2006/relationships/image" Target="media/image372.wmf"/><Relationship Id="rId51" Type="http://schemas.openxmlformats.org/officeDocument/2006/relationships/oleObject" Target="embeddings/oleObject17.bin"/><Relationship Id="rId72" Type="http://schemas.openxmlformats.org/officeDocument/2006/relationships/image" Target="media/image38.wmf"/><Relationship Id="rId93" Type="http://schemas.openxmlformats.org/officeDocument/2006/relationships/oleObject" Target="embeddings/oleObject39.bin"/><Relationship Id="rId189" Type="http://schemas.openxmlformats.org/officeDocument/2006/relationships/oleObject" Target="embeddings/oleObject87.bin"/><Relationship Id="rId375" Type="http://schemas.openxmlformats.org/officeDocument/2006/relationships/image" Target="media/image227.wmf"/><Relationship Id="rId396" Type="http://schemas.openxmlformats.org/officeDocument/2006/relationships/image" Target="media/image245.wmf"/><Relationship Id="rId561" Type="http://schemas.openxmlformats.org/officeDocument/2006/relationships/image" Target="media/image391.wmf"/><Relationship Id="rId582" Type="http://schemas.openxmlformats.org/officeDocument/2006/relationships/image" Target="media/image410.wmf"/><Relationship Id="rId617" Type="http://schemas.openxmlformats.org/officeDocument/2006/relationships/image" Target="media/image445.wmf"/><Relationship Id="rId3" Type="http://schemas.openxmlformats.org/officeDocument/2006/relationships/settings" Target="settings.xml"/><Relationship Id="rId214" Type="http://schemas.openxmlformats.org/officeDocument/2006/relationships/image" Target="media/image109.wmf"/><Relationship Id="rId235" Type="http://schemas.openxmlformats.org/officeDocument/2006/relationships/oleObject" Target="embeddings/oleObject110.bin"/><Relationship Id="rId256" Type="http://schemas.openxmlformats.org/officeDocument/2006/relationships/image" Target="media/image130.wmf"/><Relationship Id="rId277" Type="http://schemas.openxmlformats.org/officeDocument/2006/relationships/oleObject" Target="embeddings/oleObject131.bin"/><Relationship Id="rId298" Type="http://schemas.openxmlformats.org/officeDocument/2006/relationships/image" Target="media/image155.wmf"/><Relationship Id="rId400" Type="http://schemas.openxmlformats.org/officeDocument/2006/relationships/image" Target="media/image249.wmf"/><Relationship Id="rId421" Type="http://schemas.openxmlformats.org/officeDocument/2006/relationships/image" Target="media/image270.wmf"/><Relationship Id="rId442" Type="http://schemas.openxmlformats.org/officeDocument/2006/relationships/image" Target="media/image290.wmf"/><Relationship Id="rId463" Type="http://schemas.openxmlformats.org/officeDocument/2006/relationships/image" Target="media/image311.png"/><Relationship Id="rId484" Type="http://schemas.openxmlformats.org/officeDocument/2006/relationships/image" Target="media/image322.wmf"/><Relationship Id="rId519" Type="http://schemas.openxmlformats.org/officeDocument/2006/relationships/image" Target="media/image351.wmf"/><Relationship Id="rId116" Type="http://schemas.openxmlformats.org/officeDocument/2006/relationships/image" Target="media/image60.wmf"/><Relationship Id="rId137" Type="http://schemas.openxmlformats.org/officeDocument/2006/relationships/oleObject" Target="embeddings/oleObject61.bin"/><Relationship Id="rId158" Type="http://schemas.openxmlformats.org/officeDocument/2006/relationships/image" Target="media/image81.wmf"/><Relationship Id="rId302" Type="http://schemas.openxmlformats.org/officeDocument/2006/relationships/image" Target="media/image159.wmf"/><Relationship Id="rId323" Type="http://schemas.openxmlformats.org/officeDocument/2006/relationships/image" Target="media/image179.wmf"/><Relationship Id="rId344" Type="http://schemas.openxmlformats.org/officeDocument/2006/relationships/image" Target="media/image198.wmf"/><Relationship Id="rId530" Type="http://schemas.openxmlformats.org/officeDocument/2006/relationships/image" Target="media/image362.wmf"/><Relationship Id="rId20" Type="http://schemas.openxmlformats.org/officeDocument/2006/relationships/image" Target="media/image14.png"/><Relationship Id="rId41" Type="http://schemas.openxmlformats.org/officeDocument/2006/relationships/oleObject" Target="embeddings/oleObject12.bin"/><Relationship Id="rId62" Type="http://schemas.openxmlformats.org/officeDocument/2006/relationships/image" Target="media/image33.wmf"/><Relationship Id="rId83" Type="http://schemas.openxmlformats.org/officeDocument/2006/relationships/oleObject" Target="embeddings/oleObject34.bin"/><Relationship Id="rId179" Type="http://schemas.openxmlformats.org/officeDocument/2006/relationships/oleObject" Target="embeddings/oleObject82.bin"/><Relationship Id="rId365" Type="http://schemas.openxmlformats.org/officeDocument/2006/relationships/image" Target="media/image217.wmf"/><Relationship Id="rId386" Type="http://schemas.openxmlformats.org/officeDocument/2006/relationships/image" Target="media/image236.wmf"/><Relationship Id="rId551" Type="http://schemas.openxmlformats.org/officeDocument/2006/relationships/image" Target="media/image381.wmf"/><Relationship Id="rId572" Type="http://schemas.openxmlformats.org/officeDocument/2006/relationships/image" Target="media/image400.wmf"/><Relationship Id="rId593" Type="http://schemas.openxmlformats.org/officeDocument/2006/relationships/image" Target="media/image421.png"/><Relationship Id="rId607" Type="http://schemas.openxmlformats.org/officeDocument/2006/relationships/image" Target="media/image435.png"/><Relationship Id="rId628" Type="http://schemas.openxmlformats.org/officeDocument/2006/relationships/image" Target="media/image456.wmf"/><Relationship Id="rId190" Type="http://schemas.openxmlformats.org/officeDocument/2006/relationships/image" Target="media/image97.wmf"/><Relationship Id="rId204" Type="http://schemas.openxmlformats.org/officeDocument/2006/relationships/image" Target="media/image104.wmf"/><Relationship Id="rId225" Type="http://schemas.openxmlformats.org/officeDocument/2006/relationships/oleObject" Target="embeddings/oleObject105.bin"/><Relationship Id="rId246" Type="http://schemas.openxmlformats.org/officeDocument/2006/relationships/image" Target="media/image125.wmf"/><Relationship Id="rId267" Type="http://schemas.openxmlformats.org/officeDocument/2006/relationships/oleObject" Target="embeddings/oleObject126.bin"/><Relationship Id="rId288" Type="http://schemas.openxmlformats.org/officeDocument/2006/relationships/image" Target="media/image149.wmf"/><Relationship Id="rId411" Type="http://schemas.openxmlformats.org/officeDocument/2006/relationships/image" Target="media/image260.wmf"/><Relationship Id="rId432" Type="http://schemas.openxmlformats.org/officeDocument/2006/relationships/image" Target="media/image281.wmf"/><Relationship Id="rId453" Type="http://schemas.openxmlformats.org/officeDocument/2006/relationships/image" Target="media/image301.wmf"/><Relationship Id="rId474" Type="http://schemas.openxmlformats.org/officeDocument/2006/relationships/image" Target="media/image317.wmf"/><Relationship Id="rId509" Type="http://schemas.openxmlformats.org/officeDocument/2006/relationships/image" Target="media/image342.wmf"/><Relationship Id="rId106" Type="http://schemas.openxmlformats.org/officeDocument/2006/relationships/image" Target="media/image55.wmf"/><Relationship Id="rId127" Type="http://schemas.openxmlformats.org/officeDocument/2006/relationships/oleObject" Target="embeddings/oleObject56.bin"/><Relationship Id="rId313" Type="http://schemas.openxmlformats.org/officeDocument/2006/relationships/image" Target="media/image169.wmf"/><Relationship Id="rId495" Type="http://schemas.openxmlformats.org/officeDocument/2006/relationships/image" Target="media/image328.wmf"/><Relationship Id="rId10" Type="http://schemas.openxmlformats.org/officeDocument/2006/relationships/image" Target="media/image4.png"/><Relationship Id="rId31" Type="http://schemas.openxmlformats.org/officeDocument/2006/relationships/oleObject" Target="embeddings/oleObject6.bin"/><Relationship Id="rId52" Type="http://schemas.openxmlformats.org/officeDocument/2006/relationships/oleObject" Target="embeddings/oleObject18.bin"/><Relationship Id="rId73" Type="http://schemas.openxmlformats.org/officeDocument/2006/relationships/oleObject" Target="embeddings/oleObject29.bin"/><Relationship Id="rId94" Type="http://schemas.openxmlformats.org/officeDocument/2006/relationships/image" Target="media/image49.wmf"/><Relationship Id="rId148" Type="http://schemas.openxmlformats.org/officeDocument/2006/relationships/image" Target="media/image76.wmf"/><Relationship Id="rId169" Type="http://schemas.openxmlformats.org/officeDocument/2006/relationships/oleObject" Target="embeddings/oleObject77.bin"/><Relationship Id="rId334" Type="http://schemas.openxmlformats.org/officeDocument/2006/relationships/image" Target="media/image189.wmf"/><Relationship Id="rId355" Type="http://schemas.openxmlformats.org/officeDocument/2006/relationships/image" Target="media/image208.wmf"/><Relationship Id="rId376" Type="http://schemas.openxmlformats.org/officeDocument/2006/relationships/image" Target="media/image228.wmf"/><Relationship Id="rId397" Type="http://schemas.openxmlformats.org/officeDocument/2006/relationships/image" Target="media/image246.png"/><Relationship Id="rId520" Type="http://schemas.openxmlformats.org/officeDocument/2006/relationships/image" Target="media/image352.wmf"/><Relationship Id="rId541" Type="http://schemas.openxmlformats.org/officeDocument/2006/relationships/image" Target="media/image373.wmf"/><Relationship Id="rId562" Type="http://schemas.openxmlformats.org/officeDocument/2006/relationships/image" Target="media/image392.png"/><Relationship Id="rId583" Type="http://schemas.openxmlformats.org/officeDocument/2006/relationships/image" Target="media/image411.wmf"/><Relationship Id="rId618" Type="http://schemas.openxmlformats.org/officeDocument/2006/relationships/image" Target="media/image446.wmf"/><Relationship Id="rId4" Type="http://schemas.openxmlformats.org/officeDocument/2006/relationships/webSettings" Target="webSettings.xml"/><Relationship Id="rId180" Type="http://schemas.openxmlformats.org/officeDocument/2006/relationships/image" Target="media/image92.wmf"/><Relationship Id="rId215" Type="http://schemas.openxmlformats.org/officeDocument/2006/relationships/oleObject" Target="embeddings/oleObject100.bin"/><Relationship Id="rId236" Type="http://schemas.openxmlformats.org/officeDocument/2006/relationships/image" Target="media/image120.wmf"/><Relationship Id="rId257" Type="http://schemas.openxmlformats.org/officeDocument/2006/relationships/oleObject" Target="embeddings/oleObject121.bin"/><Relationship Id="rId278" Type="http://schemas.openxmlformats.org/officeDocument/2006/relationships/image" Target="media/image141.wmf"/><Relationship Id="rId401" Type="http://schemas.openxmlformats.org/officeDocument/2006/relationships/image" Target="media/image250.png"/><Relationship Id="rId422" Type="http://schemas.openxmlformats.org/officeDocument/2006/relationships/image" Target="media/image271.wmf"/><Relationship Id="rId443" Type="http://schemas.openxmlformats.org/officeDocument/2006/relationships/image" Target="media/image291.wmf"/><Relationship Id="rId464" Type="http://schemas.openxmlformats.org/officeDocument/2006/relationships/image" Target="media/image312.wmf"/><Relationship Id="rId303" Type="http://schemas.openxmlformats.org/officeDocument/2006/relationships/image" Target="media/image160.wmf"/><Relationship Id="rId485" Type="http://schemas.openxmlformats.org/officeDocument/2006/relationships/oleObject" Target="embeddings/oleObject151.bin"/><Relationship Id="rId42" Type="http://schemas.openxmlformats.org/officeDocument/2006/relationships/image" Target="media/image24.wmf"/><Relationship Id="rId84" Type="http://schemas.openxmlformats.org/officeDocument/2006/relationships/image" Target="media/image44.wmf"/><Relationship Id="rId138" Type="http://schemas.openxmlformats.org/officeDocument/2006/relationships/image" Target="media/image71.wmf"/><Relationship Id="rId345" Type="http://schemas.openxmlformats.org/officeDocument/2006/relationships/image" Target="media/image199.wmf"/><Relationship Id="rId387" Type="http://schemas.openxmlformats.org/officeDocument/2006/relationships/image" Target="media/image237.wmf"/><Relationship Id="rId510" Type="http://schemas.openxmlformats.org/officeDocument/2006/relationships/image" Target="media/image343.wmf"/><Relationship Id="rId552" Type="http://schemas.openxmlformats.org/officeDocument/2006/relationships/image" Target="media/image382.wmf"/><Relationship Id="rId594" Type="http://schemas.openxmlformats.org/officeDocument/2006/relationships/image" Target="media/image422.wmf"/><Relationship Id="rId608" Type="http://schemas.openxmlformats.org/officeDocument/2006/relationships/image" Target="media/image436.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image" Target="media/image261.wmf"/><Relationship Id="rId107" Type="http://schemas.openxmlformats.org/officeDocument/2006/relationships/oleObject" Target="embeddings/oleObject46.bin"/><Relationship Id="rId289" Type="http://schemas.openxmlformats.org/officeDocument/2006/relationships/oleObject" Target="embeddings/oleObject134.bin"/><Relationship Id="rId454" Type="http://schemas.openxmlformats.org/officeDocument/2006/relationships/image" Target="media/image302.wmf"/><Relationship Id="rId496" Type="http://schemas.openxmlformats.org/officeDocument/2006/relationships/image" Target="media/image329.wmf"/><Relationship Id="rId11" Type="http://schemas.openxmlformats.org/officeDocument/2006/relationships/image" Target="media/image5.png"/><Relationship Id="rId53" Type="http://schemas.openxmlformats.org/officeDocument/2006/relationships/image" Target="media/image29.wmf"/><Relationship Id="rId149" Type="http://schemas.openxmlformats.org/officeDocument/2006/relationships/oleObject" Target="embeddings/oleObject67.bin"/><Relationship Id="rId314" Type="http://schemas.openxmlformats.org/officeDocument/2006/relationships/image" Target="media/image170.wmf"/><Relationship Id="rId356" Type="http://schemas.openxmlformats.org/officeDocument/2006/relationships/image" Target="media/image209.wmf"/><Relationship Id="rId398" Type="http://schemas.openxmlformats.org/officeDocument/2006/relationships/image" Target="media/image247.wmf"/><Relationship Id="rId521" Type="http://schemas.openxmlformats.org/officeDocument/2006/relationships/image" Target="media/image353.wmf"/><Relationship Id="rId563" Type="http://schemas.openxmlformats.org/officeDocument/2006/relationships/image" Target="media/image393.wmf"/><Relationship Id="rId619" Type="http://schemas.openxmlformats.org/officeDocument/2006/relationships/image" Target="media/image447.png"/><Relationship Id="rId95" Type="http://schemas.openxmlformats.org/officeDocument/2006/relationships/oleObject" Target="embeddings/oleObject40.bin"/><Relationship Id="rId160" Type="http://schemas.openxmlformats.org/officeDocument/2006/relationships/image" Target="media/image82.wmf"/><Relationship Id="rId216" Type="http://schemas.openxmlformats.org/officeDocument/2006/relationships/image" Target="media/image110.wmf"/><Relationship Id="rId423" Type="http://schemas.openxmlformats.org/officeDocument/2006/relationships/image" Target="media/image272.wmf"/><Relationship Id="rId258" Type="http://schemas.openxmlformats.org/officeDocument/2006/relationships/image" Target="media/image131.wmf"/><Relationship Id="rId465" Type="http://schemas.openxmlformats.org/officeDocument/2006/relationships/oleObject" Target="embeddings/oleObject141.bin"/><Relationship Id="rId630" Type="http://schemas.openxmlformats.org/officeDocument/2006/relationships/image" Target="media/image458.png"/><Relationship Id="rId22" Type="http://schemas.openxmlformats.org/officeDocument/2006/relationships/oleObject" Target="embeddings/oleObject1.bin"/><Relationship Id="rId64" Type="http://schemas.openxmlformats.org/officeDocument/2006/relationships/image" Target="media/image34.wmf"/><Relationship Id="rId118" Type="http://schemas.openxmlformats.org/officeDocument/2006/relationships/image" Target="media/image61.wmf"/><Relationship Id="rId325" Type="http://schemas.openxmlformats.org/officeDocument/2006/relationships/chart" Target="charts/chart2.xml"/><Relationship Id="rId367" Type="http://schemas.openxmlformats.org/officeDocument/2006/relationships/image" Target="media/image219.wmf"/><Relationship Id="rId532" Type="http://schemas.openxmlformats.org/officeDocument/2006/relationships/image" Target="media/image364.wmf"/><Relationship Id="rId574" Type="http://schemas.openxmlformats.org/officeDocument/2006/relationships/image" Target="media/image402.wmf"/><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image" Target="media/image282.wmf"/><Relationship Id="rId476" Type="http://schemas.openxmlformats.org/officeDocument/2006/relationships/image" Target="media/image318.wmf"/><Relationship Id="rId33" Type="http://schemas.openxmlformats.org/officeDocument/2006/relationships/oleObject" Target="embeddings/oleObject7.bin"/><Relationship Id="rId129" Type="http://schemas.openxmlformats.org/officeDocument/2006/relationships/oleObject" Target="embeddings/oleObject57.bin"/><Relationship Id="rId280" Type="http://schemas.openxmlformats.org/officeDocument/2006/relationships/image" Target="media/image142.wmf"/><Relationship Id="rId336" Type="http://schemas.openxmlformats.org/officeDocument/2006/relationships/image" Target="media/image191.wmf"/><Relationship Id="rId501" Type="http://schemas.openxmlformats.org/officeDocument/2006/relationships/image" Target="media/image334.wmf"/><Relationship Id="rId543" Type="http://schemas.openxmlformats.org/officeDocument/2006/relationships/image" Target="media/image374.wmf"/><Relationship Id="rId75" Type="http://schemas.openxmlformats.org/officeDocument/2006/relationships/oleObject" Target="embeddings/oleObject30.bin"/><Relationship Id="rId140" Type="http://schemas.openxmlformats.org/officeDocument/2006/relationships/image" Target="media/image72.wmf"/><Relationship Id="rId182" Type="http://schemas.openxmlformats.org/officeDocument/2006/relationships/image" Target="media/image93.wmf"/><Relationship Id="rId378" Type="http://schemas.openxmlformats.org/officeDocument/2006/relationships/image" Target="media/image229.wmf"/><Relationship Id="rId403" Type="http://schemas.openxmlformats.org/officeDocument/2006/relationships/image" Target="media/image252.wmf"/><Relationship Id="rId585" Type="http://schemas.openxmlformats.org/officeDocument/2006/relationships/image" Target="media/image413.wmf"/><Relationship Id="rId6" Type="http://schemas.openxmlformats.org/officeDocument/2006/relationships/endnotes" Target="endnotes.xml"/><Relationship Id="rId238" Type="http://schemas.openxmlformats.org/officeDocument/2006/relationships/image" Target="media/image121.wmf"/><Relationship Id="rId445" Type="http://schemas.openxmlformats.org/officeDocument/2006/relationships/image" Target="media/image293.wmf"/><Relationship Id="rId487" Type="http://schemas.openxmlformats.org/officeDocument/2006/relationships/oleObject" Target="embeddings/oleObject152.bin"/><Relationship Id="rId610" Type="http://schemas.openxmlformats.org/officeDocument/2006/relationships/image" Target="media/image438.wmf"/><Relationship Id="rId291" Type="http://schemas.openxmlformats.org/officeDocument/2006/relationships/oleObject" Target="embeddings/oleObject135.bin"/><Relationship Id="rId305" Type="http://schemas.openxmlformats.org/officeDocument/2006/relationships/image" Target="media/image162.wmf"/><Relationship Id="rId347" Type="http://schemas.openxmlformats.org/officeDocument/2006/relationships/image" Target="media/image201.wmf"/><Relationship Id="rId512" Type="http://schemas.openxmlformats.org/officeDocument/2006/relationships/image" Target="media/image345.wmf"/><Relationship Id="rId44" Type="http://schemas.openxmlformats.org/officeDocument/2006/relationships/image" Target="media/image25.wmf"/><Relationship Id="rId86" Type="http://schemas.openxmlformats.org/officeDocument/2006/relationships/image" Target="media/image45.wmf"/><Relationship Id="rId151" Type="http://schemas.openxmlformats.org/officeDocument/2006/relationships/oleObject" Target="embeddings/oleObject68.bin"/><Relationship Id="rId389" Type="http://schemas.openxmlformats.org/officeDocument/2006/relationships/image" Target="media/image238.wmf"/><Relationship Id="rId554" Type="http://schemas.openxmlformats.org/officeDocument/2006/relationships/image" Target="media/image384.wmf"/><Relationship Id="rId596" Type="http://schemas.openxmlformats.org/officeDocument/2006/relationships/image" Target="media/image424.wmf"/><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7.bin"/><Relationship Id="rId414" Type="http://schemas.openxmlformats.org/officeDocument/2006/relationships/image" Target="media/image263.wmf"/><Relationship Id="rId456" Type="http://schemas.openxmlformats.org/officeDocument/2006/relationships/image" Target="media/image304.png"/><Relationship Id="rId498" Type="http://schemas.openxmlformats.org/officeDocument/2006/relationships/image" Target="media/image331.wmf"/><Relationship Id="rId621" Type="http://schemas.openxmlformats.org/officeDocument/2006/relationships/image" Target="media/image449.wmf"/><Relationship Id="rId13" Type="http://schemas.openxmlformats.org/officeDocument/2006/relationships/image" Target="media/image7.png"/><Relationship Id="rId109" Type="http://schemas.openxmlformats.org/officeDocument/2006/relationships/oleObject" Target="embeddings/oleObject47.bin"/><Relationship Id="rId260" Type="http://schemas.openxmlformats.org/officeDocument/2006/relationships/image" Target="media/image132.wmf"/><Relationship Id="rId316" Type="http://schemas.openxmlformats.org/officeDocument/2006/relationships/image" Target="media/image172.wmf"/><Relationship Id="rId523" Type="http://schemas.openxmlformats.org/officeDocument/2006/relationships/image" Target="media/image355.wmf"/><Relationship Id="rId55" Type="http://schemas.openxmlformats.org/officeDocument/2006/relationships/image" Target="media/image30.wmf"/><Relationship Id="rId97" Type="http://schemas.openxmlformats.org/officeDocument/2006/relationships/oleObject" Target="embeddings/oleObject41.bin"/><Relationship Id="rId120" Type="http://schemas.openxmlformats.org/officeDocument/2006/relationships/image" Target="media/image62.wmf"/><Relationship Id="rId358" Type="http://schemas.openxmlformats.org/officeDocument/2006/relationships/image" Target="media/image211.wmf"/><Relationship Id="rId565" Type="http://schemas.openxmlformats.org/officeDocument/2006/relationships/image" Target="media/image395.wmf"/><Relationship Id="rId162" Type="http://schemas.openxmlformats.org/officeDocument/2006/relationships/image" Target="media/image83.wmf"/><Relationship Id="rId218" Type="http://schemas.openxmlformats.org/officeDocument/2006/relationships/image" Target="media/image111.wmf"/><Relationship Id="rId425" Type="http://schemas.openxmlformats.org/officeDocument/2006/relationships/image" Target="media/image274.wmf"/><Relationship Id="rId467" Type="http://schemas.openxmlformats.org/officeDocument/2006/relationships/oleObject" Target="embeddings/oleObject142.bin"/><Relationship Id="rId632" Type="http://schemas.openxmlformats.org/officeDocument/2006/relationships/header" Target="header1.xml"/><Relationship Id="rId271" Type="http://schemas.openxmlformats.org/officeDocument/2006/relationships/oleObject" Target="embeddings/oleObject128.bin"/><Relationship Id="rId24" Type="http://schemas.openxmlformats.org/officeDocument/2006/relationships/oleObject" Target="embeddings/oleObject2.bin"/><Relationship Id="rId66" Type="http://schemas.openxmlformats.org/officeDocument/2006/relationships/image" Target="media/image35.wmf"/><Relationship Id="rId131" Type="http://schemas.openxmlformats.org/officeDocument/2006/relationships/oleObject" Target="embeddings/oleObject58.bin"/><Relationship Id="rId327" Type="http://schemas.openxmlformats.org/officeDocument/2006/relationships/image" Target="media/image182.wmf"/><Relationship Id="rId369" Type="http://schemas.openxmlformats.org/officeDocument/2006/relationships/image" Target="media/image221.wmf"/><Relationship Id="rId534" Type="http://schemas.openxmlformats.org/officeDocument/2006/relationships/image" Target="media/image366.wmf"/><Relationship Id="rId576" Type="http://schemas.openxmlformats.org/officeDocument/2006/relationships/image" Target="media/image404.wmf"/><Relationship Id="rId173" Type="http://schemas.openxmlformats.org/officeDocument/2006/relationships/oleObject" Target="embeddings/oleObject79.bin"/><Relationship Id="rId229" Type="http://schemas.openxmlformats.org/officeDocument/2006/relationships/oleObject" Target="embeddings/oleObject107.bin"/><Relationship Id="rId380" Type="http://schemas.openxmlformats.org/officeDocument/2006/relationships/image" Target="media/image230.wmf"/><Relationship Id="rId436" Type="http://schemas.openxmlformats.org/officeDocument/2006/relationships/image" Target="media/image284.wmf"/><Relationship Id="rId601" Type="http://schemas.openxmlformats.org/officeDocument/2006/relationships/image" Target="media/image429.wmf"/><Relationship Id="rId240" Type="http://schemas.openxmlformats.org/officeDocument/2006/relationships/image" Target="media/image122.wmf"/><Relationship Id="rId478" Type="http://schemas.openxmlformats.org/officeDocument/2006/relationships/image" Target="media/image319.wmf"/><Relationship Id="rId35" Type="http://schemas.openxmlformats.org/officeDocument/2006/relationships/oleObject" Target="embeddings/oleObject8.bin"/><Relationship Id="rId77" Type="http://schemas.openxmlformats.org/officeDocument/2006/relationships/oleObject" Target="embeddings/oleObject31.bin"/><Relationship Id="rId100" Type="http://schemas.openxmlformats.org/officeDocument/2006/relationships/image" Target="media/image52.wmf"/><Relationship Id="rId282" Type="http://schemas.openxmlformats.org/officeDocument/2006/relationships/image" Target="media/image144.wmf"/><Relationship Id="rId338" Type="http://schemas.openxmlformats.org/officeDocument/2006/relationships/image" Target="media/image193.wmf"/><Relationship Id="rId503" Type="http://schemas.openxmlformats.org/officeDocument/2006/relationships/image" Target="media/image336.wmf"/><Relationship Id="rId545" Type="http://schemas.openxmlformats.org/officeDocument/2006/relationships/image" Target="media/image376.png"/><Relationship Id="rId587" Type="http://schemas.openxmlformats.org/officeDocument/2006/relationships/image" Target="media/image415.wmf"/><Relationship Id="rId8" Type="http://schemas.openxmlformats.org/officeDocument/2006/relationships/image" Target="media/image2.png"/><Relationship Id="rId142" Type="http://schemas.openxmlformats.org/officeDocument/2006/relationships/image" Target="media/image73.wmf"/><Relationship Id="rId184" Type="http://schemas.openxmlformats.org/officeDocument/2006/relationships/image" Target="media/image94.wmf"/><Relationship Id="rId391" Type="http://schemas.openxmlformats.org/officeDocument/2006/relationships/image" Target="media/image240.png"/><Relationship Id="rId405" Type="http://schemas.openxmlformats.org/officeDocument/2006/relationships/image" Target="media/image254.png"/><Relationship Id="rId447" Type="http://schemas.openxmlformats.org/officeDocument/2006/relationships/image" Target="media/image295.wmf"/><Relationship Id="rId612" Type="http://schemas.openxmlformats.org/officeDocument/2006/relationships/image" Target="media/image440.wmf"/><Relationship Id="rId251" Type="http://schemas.openxmlformats.org/officeDocument/2006/relationships/oleObject" Target="embeddings/oleObject118.bin"/><Relationship Id="rId489" Type="http://schemas.openxmlformats.org/officeDocument/2006/relationships/oleObject" Target="embeddings/oleObject153.bin"/><Relationship Id="rId46" Type="http://schemas.openxmlformats.org/officeDocument/2006/relationships/image" Target="media/image26.wmf"/><Relationship Id="rId293" Type="http://schemas.openxmlformats.org/officeDocument/2006/relationships/oleObject" Target="embeddings/oleObject136.bin"/><Relationship Id="rId307" Type="http://schemas.openxmlformats.org/officeDocument/2006/relationships/image" Target="media/image164.wmf"/><Relationship Id="rId349" Type="http://schemas.openxmlformats.org/officeDocument/2006/relationships/image" Target="media/image203.wmf"/><Relationship Id="rId514" Type="http://schemas.openxmlformats.org/officeDocument/2006/relationships/image" Target="media/image347.wmf"/><Relationship Id="rId556" Type="http://schemas.openxmlformats.org/officeDocument/2006/relationships/image" Target="media/image386.png"/><Relationship Id="rId88" Type="http://schemas.openxmlformats.org/officeDocument/2006/relationships/image" Target="media/image46.wmf"/><Relationship Id="rId111" Type="http://schemas.openxmlformats.org/officeDocument/2006/relationships/oleObject" Target="embeddings/oleObject48.bin"/><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213.wmf"/><Relationship Id="rId416" Type="http://schemas.openxmlformats.org/officeDocument/2006/relationships/image" Target="media/image265.wmf"/><Relationship Id="rId598" Type="http://schemas.openxmlformats.org/officeDocument/2006/relationships/image" Target="media/image426.wmf"/><Relationship Id="rId220" Type="http://schemas.openxmlformats.org/officeDocument/2006/relationships/image" Target="media/image112.wmf"/><Relationship Id="rId458" Type="http://schemas.openxmlformats.org/officeDocument/2006/relationships/image" Target="media/image306.wmf"/><Relationship Id="rId623" Type="http://schemas.openxmlformats.org/officeDocument/2006/relationships/image" Target="media/image451.png"/><Relationship Id="rId15" Type="http://schemas.openxmlformats.org/officeDocument/2006/relationships/image" Target="media/image9.png"/><Relationship Id="rId57" Type="http://schemas.openxmlformats.org/officeDocument/2006/relationships/oleObject" Target="embeddings/oleObject21.bin"/><Relationship Id="rId262" Type="http://schemas.openxmlformats.org/officeDocument/2006/relationships/image" Target="media/image133.wmf"/><Relationship Id="rId318" Type="http://schemas.openxmlformats.org/officeDocument/2006/relationships/image" Target="media/image174.wmf"/><Relationship Id="rId525" Type="http://schemas.openxmlformats.org/officeDocument/2006/relationships/image" Target="media/image357.wmf"/><Relationship Id="rId567" Type="http://schemas.openxmlformats.org/officeDocument/2006/relationships/image" Target="media/image396.wmf"/><Relationship Id="rId99" Type="http://schemas.openxmlformats.org/officeDocument/2006/relationships/oleObject" Target="embeddings/oleObject42.bin"/><Relationship Id="rId122" Type="http://schemas.openxmlformats.org/officeDocument/2006/relationships/image" Target="media/image63.wmf"/><Relationship Id="rId164" Type="http://schemas.openxmlformats.org/officeDocument/2006/relationships/image" Target="media/image84.wmf"/><Relationship Id="rId371" Type="http://schemas.openxmlformats.org/officeDocument/2006/relationships/image" Target="media/image223.wmf"/><Relationship Id="rId427" Type="http://schemas.openxmlformats.org/officeDocument/2006/relationships/image" Target="media/image276.wmf"/><Relationship Id="rId469" Type="http://schemas.openxmlformats.org/officeDocument/2006/relationships/oleObject" Target="embeddings/oleObject143.bin"/><Relationship Id="rId634" Type="http://schemas.openxmlformats.org/officeDocument/2006/relationships/theme" Target="theme/theme1.xml"/><Relationship Id="rId26" Type="http://schemas.openxmlformats.org/officeDocument/2006/relationships/oleObject" Target="embeddings/oleObject3.bin"/><Relationship Id="rId231" Type="http://schemas.openxmlformats.org/officeDocument/2006/relationships/oleObject" Target="embeddings/oleObject108.bin"/><Relationship Id="rId273" Type="http://schemas.openxmlformats.org/officeDocument/2006/relationships/oleObject" Target="embeddings/oleObject129.bin"/><Relationship Id="rId329" Type="http://schemas.openxmlformats.org/officeDocument/2006/relationships/image" Target="media/image184.wmf"/><Relationship Id="rId480" Type="http://schemas.openxmlformats.org/officeDocument/2006/relationships/image" Target="media/image320.wmf"/><Relationship Id="rId536" Type="http://schemas.openxmlformats.org/officeDocument/2006/relationships/image" Target="media/image368.wmf"/><Relationship Id="rId68" Type="http://schemas.openxmlformats.org/officeDocument/2006/relationships/image" Target="media/image36.wmf"/><Relationship Id="rId133" Type="http://schemas.openxmlformats.org/officeDocument/2006/relationships/oleObject" Target="embeddings/oleObject59.bin"/><Relationship Id="rId175" Type="http://schemas.openxmlformats.org/officeDocument/2006/relationships/oleObject" Target="embeddings/oleObject80.bin"/><Relationship Id="rId340" Type="http://schemas.openxmlformats.org/officeDocument/2006/relationships/chart" Target="charts/chart3.xml"/><Relationship Id="rId578" Type="http://schemas.openxmlformats.org/officeDocument/2006/relationships/image" Target="media/image406.png"/><Relationship Id="rId200" Type="http://schemas.openxmlformats.org/officeDocument/2006/relationships/image" Target="media/image102.wmf"/><Relationship Id="rId382" Type="http://schemas.openxmlformats.org/officeDocument/2006/relationships/image" Target="media/image232.wmf"/><Relationship Id="rId438" Type="http://schemas.openxmlformats.org/officeDocument/2006/relationships/image" Target="media/image286.wmf"/><Relationship Id="rId603" Type="http://schemas.openxmlformats.org/officeDocument/2006/relationships/image" Target="media/image431.png"/><Relationship Id="rId242" Type="http://schemas.openxmlformats.org/officeDocument/2006/relationships/image" Target="media/image123.wmf"/><Relationship Id="rId284" Type="http://schemas.openxmlformats.org/officeDocument/2006/relationships/image" Target="media/image146.wmf"/><Relationship Id="rId491" Type="http://schemas.openxmlformats.org/officeDocument/2006/relationships/image" Target="media/image326.wmf"/><Relationship Id="rId505" Type="http://schemas.openxmlformats.org/officeDocument/2006/relationships/image" Target="media/image338.wmf"/><Relationship Id="rId37" Type="http://schemas.openxmlformats.org/officeDocument/2006/relationships/oleObject" Target="embeddings/oleObject9.bin"/><Relationship Id="rId79" Type="http://schemas.openxmlformats.org/officeDocument/2006/relationships/oleObject" Target="embeddings/oleObject32.bin"/><Relationship Id="rId102" Type="http://schemas.openxmlformats.org/officeDocument/2006/relationships/image" Target="media/image53.wmf"/><Relationship Id="rId144" Type="http://schemas.openxmlformats.org/officeDocument/2006/relationships/image" Target="media/image74.wmf"/><Relationship Id="rId547" Type="http://schemas.openxmlformats.org/officeDocument/2006/relationships/image" Target="media/image377.wmf"/><Relationship Id="rId589" Type="http://schemas.openxmlformats.org/officeDocument/2006/relationships/image" Target="media/image417.wmf"/><Relationship Id="rId90" Type="http://schemas.openxmlformats.org/officeDocument/2006/relationships/image" Target="media/image47.wmf"/><Relationship Id="rId186" Type="http://schemas.openxmlformats.org/officeDocument/2006/relationships/image" Target="media/image95.wmf"/><Relationship Id="rId351" Type="http://schemas.openxmlformats.org/officeDocument/2006/relationships/chart" Target="charts/chart4.xml"/><Relationship Id="rId393" Type="http://schemas.openxmlformats.org/officeDocument/2006/relationships/image" Target="media/image242.wmf"/><Relationship Id="rId407" Type="http://schemas.openxmlformats.org/officeDocument/2006/relationships/image" Target="media/image256.wmf"/><Relationship Id="rId449" Type="http://schemas.openxmlformats.org/officeDocument/2006/relationships/image" Target="media/image297.wmf"/><Relationship Id="rId614" Type="http://schemas.openxmlformats.org/officeDocument/2006/relationships/image" Target="media/image442.wmf"/><Relationship Id="rId211" Type="http://schemas.openxmlformats.org/officeDocument/2006/relationships/oleObject" Target="embeddings/oleObject98.bin"/><Relationship Id="rId253" Type="http://schemas.openxmlformats.org/officeDocument/2006/relationships/oleObject" Target="embeddings/oleObject119.bin"/><Relationship Id="rId295" Type="http://schemas.openxmlformats.org/officeDocument/2006/relationships/oleObject" Target="embeddings/oleObject137.bin"/><Relationship Id="rId309" Type="http://schemas.openxmlformats.org/officeDocument/2006/relationships/image" Target="media/image166.wmf"/><Relationship Id="rId460" Type="http://schemas.openxmlformats.org/officeDocument/2006/relationships/image" Target="media/image308.wmf"/><Relationship Id="rId516" Type="http://schemas.openxmlformats.org/officeDocument/2006/relationships/image" Target="media/image349.wmf"/><Relationship Id="rId48" Type="http://schemas.openxmlformats.org/officeDocument/2006/relationships/image" Target="media/image27.wmf"/><Relationship Id="rId113" Type="http://schemas.openxmlformats.org/officeDocument/2006/relationships/oleObject" Target="embeddings/oleObject49.bin"/><Relationship Id="rId320" Type="http://schemas.openxmlformats.org/officeDocument/2006/relationships/image" Target="media/image176.wmf"/><Relationship Id="rId558" Type="http://schemas.openxmlformats.org/officeDocument/2006/relationships/image" Target="media/image388.wmf"/><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image" Target="media/image215.wmf"/><Relationship Id="rId418" Type="http://schemas.openxmlformats.org/officeDocument/2006/relationships/image" Target="media/image267.wmf"/><Relationship Id="rId625" Type="http://schemas.openxmlformats.org/officeDocument/2006/relationships/image" Target="media/image453.wmf"/><Relationship Id="rId222" Type="http://schemas.openxmlformats.org/officeDocument/2006/relationships/image" Target="media/image113.wmf"/><Relationship Id="rId264" Type="http://schemas.openxmlformats.org/officeDocument/2006/relationships/image" Target="media/image134.wmf"/><Relationship Id="rId471" Type="http://schemas.openxmlformats.org/officeDocument/2006/relationships/oleObject" Target="embeddings/oleObject144.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asha\Yniver\&#1044;&#1080;&#1087;&#1083;&#1086;&#1084;%20&#1073;&#1072;&#1082;&#1072;&#1083;&#1072;&#1074;&#1088;&#1072;\&#1056;&#1072;&#1079;&#1076;&#1077;&#1083;&#1099;\&#1058;&#1088;&#1091;&#1073;&#1086;&#1087;&#1088;&#1086;&#1074;&#1086;&#107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sha\Yniver\&#1044;&#1080;&#1087;&#1083;&#1086;&#1084;%20&#1073;&#1072;&#1082;&#1072;&#1083;&#1072;&#1074;&#1088;&#1072;\&#1056;&#1072;&#1079;&#1076;&#1077;&#1083;&#1099;\&#1058;&#1088;&#1091;&#1073;&#1086;&#1087;&#1088;&#1086;&#1074;&#1086;&#107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asha\Yniver\&#1044;&#1080;&#1087;&#1083;&#1086;&#1084;%20&#1073;&#1072;&#1082;&#1072;&#1083;&#1072;&#1074;&#1088;&#1072;\&#1056;&#1072;&#1079;&#1076;&#1077;&#1083;&#1099;\&#1058;&#1088;&#1091;&#1073;&#1086;&#1087;&#1088;&#1086;&#1074;&#1086;&#1076;.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asha\Yniver\&#1044;&#1080;&#1087;&#1083;&#1086;&#1084;%20&#1073;&#1072;&#1082;&#1072;&#1083;&#1072;&#1074;&#1088;&#1072;\&#1056;&#1072;&#1079;&#1076;&#1077;&#1083;&#1099;\&#1050;&#1086;&#1078;&#1091;&#1093;&#1086;&#1090;&#1088;&#1091;&#1073;&#1085;&#1080;&#1081;%20&#1090;&#1077;&#1087;&#1083;&#1086;&#1086;&#1073;&#1084;&#1077;&#1085;&#1085;&#1080;&#108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asha\Yniver\&#1044;&#1080;&#1087;&#1083;&#1086;&#1084;%20&#1073;&#1072;&#1082;&#1072;&#1083;&#1072;&#1074;&#1088;&#1072;\&#1056;&#1072;&#1079;&#1076;&#1077;&#1083;&#1099;\&#1050;&#1086;&#1078;&#1091;&#1093;&#1086;&#1090;&#1088;&#1091;&#1073;%20c&#1090;&#1072;&#1090;&#1080;&#1082;&#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asha\Yniver\&#1044;&#1080;&#1087;&#1083;&#1086;&#1084;%20&#1073;&#1072;&#1082;&#1072;&#1083;&#1072;&#1074;&#1088;&#1072;\&#1056;&#1072;&#1079;&#1076;&#1077;&#1083;&#1099;\&#1050;&#1086;&#1078;&#1091;&#1093;&#1086;&#1090;&#1088;&#1091;&#1073;%20c&#1090;&#1072;&#1090;&#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Графік залежності </a:t>
            </a:r>
            <a:r>
              <a:rPr lang="en-US" sz="1600" b="1" i="0" u="none" strike="noStrike" baseline="0">
                <a:effectLst/>
              </a:rPr>
              <a:t>P</a:t>
            </a:r>
            <a:r>
              <a:rPr lang="ru-RU" sz="1600" b="1" i="0" u="none" strike="noStrike" baseline="0">
                <a:effectLst/>
              </a:rPr>
              <a:t>-</a:t>
            </a:r>
            <a:r>
              <a:rPr lang="en-US" sz="1600" b="1" i="0" u="none" strike="noStrike" baseline="0">
                <a:effectLst/>
              </a:rPr>
              <a:t>Fn</a:t>
            </a:r>
            <a:endParaRPr lang="en-US"/>
          </a:p>
        </c:rich>
      </c:tx>
      <c:layout>
        <c:manualLayout>
          <c:xMode val="edge"/>
          <c:yMode val="edge"/>
          <c:x val="0.25570978788595666"/>
          <c:y val="3.2369146005509691E-2"/>
        </c:manualLayout>
      </c:layout>
      <c:spPr>
        <a:noFill/>
        <a:ln>
          <a:noFill/>
        </a:ln>
        <a:effectLst/>
      </c:spPr>
    </c:title>
    <c:plotArea>
      <c:layout/>
      <c:scatterChart>
        <c:scatterStyle val="smoothMarker"/>
        <c:ser>
          <c:idx val="0"/>
          <c:order val="0"/>
          <c:tx>
            <c:strRef>
              <c:f>[Трубопровод.xlsx]Лист1!$C$4</c:f>
              <c:strCache>
                <c:ptCount val="1"/>
                <c:pt idx="0">
                  <c:v>Fn</c:v>
                </c:pt>
              </c:strCache>
            </c:strRef>
          </c:tx>
          <c:spPr>
            <a:ln w="9525" cap="rnd">
              <a:solidFill>
                <a:schemeClr val="accent1">
                  <a:shade val="76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w="9525" cap="rnd">
                <a:solidFill>
                  <a:schemeClr val="accent1">
                    <a:shade val="76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[Трубопровод.xlsx]Лист1!$B$5:$B$10</c:f>
              <c:numCache>
                <c:formatCode>General</c:formatCode>
                <c:ptCount val="6"/>
                <c:pt idx="0">
                  <c:v>0</c:v>
                </c:pt>
                <c:pt idx="1">
                  <c:v>2.0000000000000011E-2</c:v>
                </c:pt>
                <c:pt idx="2">
                  <c:v>4.0000000000000022E-2</c:v>
                </c:pt>
                <c:pt idx="3">
                  <c:v>7.0000000000000021E-2</c:v>
                </c:pt>
                <c:pt idx="4">
                  <c:v>9.0000000000000024E-2</c:v>
                </c:pt>
              </c:numCache>
            </c:numRef>
          </c:xVal>
          <c:yVal>
            <c:numRef>
              <c:f>[Трубопровод.xlsx]Лист1!$C$5:$C$9</c:f>
              <c:numCache>
                <c:formatCode>General</c:formatCode>
                <c:ptCount val="5"/>
                <c:pt idx="0">
                  <c:v>0</c:v>
                </c:pt>
                <c:pt idx="1">
                  <c:v>2.0000000000000011E-2</c:v>
                </c:pt>
                <c:pt idx="2">
                  <c:v>4.0000000000000022E-2</c:v>
                </c:pt>
                <c:pt idx="3">
                  <c:v>7.0000000000000021E-2</c:v>
                </c:pt>
                <c:pt idx="4">
                  <c:v>9.0000000000000024E-2</c:v>
                </c:pt>
              </c:numCache>
            </c:numRef>
          </c:yVal>
          <c:smooth val="1"/>
          <c:extLst xmlns:c16r2="http://schemas.microsoft.com/office/drawing/2015/06/chart">
            <c:ext xmlns:c16="http://schemas.microsoft.com/office/drawing/2014/chart" uri="{C3380CC4-5D6E-409C-BE32-E72D297353CC}">
              <c16:uniqueId val="{00000000-164A-4BB4-B12B-C7F2C5BF8415}"/>
            </c:ext>
          </c:extLst>
        </c:ser>
        <c:ser>
          <c:idx val="1"/>
          <c:order val="1"/>
          <c:spPr>
            <a:ln w="9525" cap="rnd">
              <a:solidFill>
                <a:schemeClr val="accent1">
                  <a:tint val="77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w="9525" cap="rnd">
                <a:solidFill>
                  <a:schemeClr val="accent1">
                    <a:tint val="77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[Трубопровод.xlsx]Лист1!$B$5:$B$10</c:f>
              <c:numCache>
                <c:formatCode>General</c:formatCode>
                <c:ptCount val="6"/>
                <c:pt idx="0">
                  <c:v>0</c:v>
                </c:pt>
                <c:pt idx="1">
                  <c:v>2.0000000000000011E-2</c:v>
                </c:pt>
                <c:pt idx="2">
                  <c:v>4.0000000000000022E-2</c:v>
                </c:pt>
                <c:pt idx="3">
                  <c:v>7.0000000000000021E-2</c:v>
                </c:pt>
                <c:pt idx="4">
                  <c:v>9.0000000000000024E-2</c:v>
                </c:pt>
              </c:numCache>
            </c:numRef>
          </c:xVal>
          <c:yVal>
            <c:numRef>
              <c:f>[Трубопровод.xlsx]Лист1!$C$5:$C$9</c:f>
              <c:numCache>
                <c:formatCode>General</c:formatCode>
                <c:ptCount val="5"/>
                <c:pt idx="0">
                  <c:v>0</c:v>
                </c:pt>
                <c:pt idx="1">
                  <c:v>2.0000000000000011E-2</c:v>
                </c:pt>
                <c:pt idx="2">
                  <c:v>4.0000000000000022E-2</c:v>
                </c:pt>
                <c:pt idx="3">
                  <c:v>7.0000000000000021E-2</c:v>
                </c:pt>
                <c:pt idx="4">
                  <c:v>9.0000000000000024E-2</c:v>
                </c:pt>
              </c:numCache>
            </c:numRef>
          </c:yVal>
          <c:smooth val="1"/>
          <c:extLst xmlns:c16r2="http://schemas.microsoft.com/office/drawing/2015/06/chart">
            <c:ext xmlns:c16="http://schemas.microsoft.com/office/drawing/2014/chart" uri="{C3380CC4-5D6E-409C-BE32-E72D297353CC}">
              <c16:uniqueId val="{00000001-164A-4BB4-B12B-C7F2C5BF8415}"/>
            </c:ext>
          </c:extLst>
        </c:ser>
        <c:axId val="80513280"/>
        <c:axId val="80515456"/>
      </c:scatterChart>
      <c:valAx>
        <c:axId val="8051328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515456"/>
        <c:crosses val="autoZero"/>
        <c:crossBetween val="midCat"/>
      </c:valAx>
      <c:valAx>
        <c:axId val="805154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513280"/>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Графік залежності </a:t>
            </a:r>
            <a:r>
              <a:rPr lang="en-US"/>
              <a:t>P-</a:t>
            </a:r>
            <a:r>
              <a:rPr lang="el-GR" sz="1600" b="1" i="0" u="none" strike="noStrike" baseline="0">
                <a:effectLst/>
              </a:rPr>
              <a:t>ρ</a:t>
            </a:r>
            <a:endParaRPr lang="ru-RU"/>
          </a:p>
        </c:rich>
      </c:tx>
      <c:spPr>
        <a:noFill/>
        <a:ln>
          <a:noFill/>
        </a:ln>
        <a:effectLst/>
      </c:spPr>
    </c:title>
    <c:plotArea>
      <c:layout/>
      <c:scatterChart>
        <c:scatterStyle val="smoothMarker"/>
        <c:ser>
          <c:idx val="0"/>
          <c:order val="0"/>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[Трубопровод.xlsx]Лист1!$I$5:$I$9</c:f>
              <c:numCache>
                <c:formatCode>General</c:formatCode>
                <c:ptCount val="5"/>
                <c:pt idx="0">
                  <c:v>2</c:v>
                </c:pt>
                <c:pt idx="1">
                  <c:v>5</c:v>
                </c:pt>
                <c:pt idx="2">
                  <c:v>10</c:v>
                </c:pt>
                <c:pt idx="3">
                  <c:v>15</c:v>
                </c:pt>
                <c:pt idx="4">
                  <c:v>20</c:v>
                </c:pt>
              </c:numCache>
            </c:numRef>
          </c:xVal>
          <c:yVal>
            <c:numRef>
              <c:f>[Трубопровод.xlsx]Лист1!$J$5:$J$9</c:f>
              <c:numCache>
                <c:formatCode>General</c:formatCode>
                <c:ptCount val="5"/>
                <c:pt idx="0">
                  <c:v>2.8299999999999987</c:v>
                </c:pt>
                <c:pt idx="1">
                  <c:v>0.56000000000000005</c:v>
                </c:pt>
                <c:pt idx="2">
                  <c:v>0.28000000000000008</c:v>
                </c:pt>
                <c:pt idx="3">
                  <c:v>0.18000000000000013</c:v>
                </c:pt>
                <c:pt idx="4">
                  <c:v>0.14000000000000001</c:v>
                </c:pt>
              </c:numCache>
            </c:numRef>
          </c:yVal>
          <c:smooth val="1"/>
          <c:extLst xmlns:c16r2="http://schemas.microsoft.com/office/drawing/2015/06/chart">
            <c:ext xmlns:c16="http://schemas.microsoft.com/office/drawing/2014/chart" uri="{C3380CC4-5D6E-409C-BE32-E72D297353CC}">
              <c16:uniqueId val="{00000000-8D21-4002-9BF2-465335BA88B4}"/>
            </c:ext>
          </c:extLst>
        </c:ser>
        <c:axId val="80564224"/>
        <c:axId val="80566144"/>
      </c:scatterChart>
      <c:valAx>
        <c:axId val="8056422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566144"/>
        <c:crosses val="autoZero"/>
        <c:crossBetween val="midCat"/>
      </c:valAx>
      <c:valAx>
        <c:axId val="805661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56422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Графік залежності </a:t>
            </a:r>
            <a:r>
              <a:rPr lang="en-US"/>
              <a:t>P-</a:t>
            </a:r>
            <a:r>
              <a:rPr lang="el-GR" sz="1600" b="1" i="0" u="none" strike="noStrike" baseline="0">
                <a:effectLst/>
              </a:rPr>
              <a:t>μ</a:t>
            </a:r>
            <a:endParaRPr lang="ru-RU"/>
          </a:p>
        </c:rich>
      </c:tx>
      <c:spPr>
        <a:noFill/>
        <a:ln>
          <a:noFill/>
        </a:ln>
        <a:effectLst/>
      </c:spPr>
    </c:title>
    <c:plotArea>
      <c:layout/>
      <c:scatterChart>
        <c:scatterStyle val="smoothMarker"/>
        <c:ser>
          <c:idx val="0"/>
          <c:order val="0"/>
          <c:tx>
            <c:strRef>
              <c:f>[Трубопровод.xlsx]Лист1!$R$3</c:f>
              <c:strCache>
                <c:ptCount val="1"/>
                <c:pt idx="0">
                  <c:v>μ</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[Трубопровод.xlsx]Лист1!$Q$4:$Q$9</c:f>
              <c:numCache>
                <c:formatCode>General</c:formatCode>
                <c:ptCount val="6"/>
                <c:pt idx="0">
                  <c:v>0</c:v>
                </c:pt>
                <c:pt idx="1">
                  <c:v>5</c:v>
                </c:pt>
                <c:pt idx="2">
                  <c:v>10</c:v>
                </c:pt>
                <c:pt idx="3">
                  <c:v>13</c:v>
                </c:pt>
                <c:pt idx="4">
                  <c:v>15</c:v>
                </c:pt>
                <c:pt idx="5">
                  <c:v>18</c:v>
                </c:pt>
              </c:numCache>
            </c:numRef>
          </c:xVal>
          <c:yVal>
            <c:numRef>
              <c:f>[Трубопровод.xlsx]Лист1!$R$4:$R$9</c:f>
              <c:numCache>
                <c:formatCode>General</c:formatCode>
                <c:ptCount val="6"/>
                <c:pt idx="0">
                  <c:v>0</c:v>
                </c:pt>
                <c:pt idx="1">
                  <c:v>5.1300999999999997</c:v>
                </c:pt>
                <c:pt idx="2">
                  <c:v>12.825200000000002</c:v>
                </c:pt>
                <c:pt idx="3">
                  <c:v>25.650500000000001</c:v>
                </c:pt>
                <c:pt idx="4">
                  <c:v>38.475700000000003</c:v>
                </c:pt>
                <c:pt idx="5">
                  <c:v>64.126299999999986</c:v>
                </c:pt>
              </c:numCache>
            </c:numRef>
          </c:yVal>
          <c:smooth val="1"/>
          <c:extLst xmlns:c16r2="http://schemas.microsoft.com/office/drawing/2015/06/chart">
            <c:ext xmlns:c16="http://schemas.microsoft.com/office/drawing/2014/chart" uri="{C3380CC4-5D6E-409C-BE32-E72D297353CC}">
              <c16:uniqueId val="{00000000-9371-45B4-AB9A-09AD9327AE9B}"/>
            </c:ext>
          </c:extLst>
        </c:ser>
        <c:axId val="80598144"/>
        <c:axId val="80600064"/>
      </c:scatterChart>
      <c:valAx>
        <c:axId val="805981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600064"/>
        <c:crosses val="autoZero"/>
        <c:crossBetween val="midCat"/>
      </c:valAx>
      <c:valAx>
        <c:axId val="806000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59814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Графік залежності </a:t>
            </a:r>
            <a:r>
              <a:rPr lang="uk-UA" sz="1600" b="1" i="0" u="none" strike="noStrike" baseline="0">
                <a:effectLst/>
              </a:rPr>
              <a:t>Т</a:t>
            </a:r>
            <a:r>
              <a:rPr lang="ru-RU" sz="1600" b="1" i="0" u="none" strike="noStrike" baseline="0">
                <a:effectLst/>
              </a:rPr>
              <a:t>-</a:t>
            </a:r>
            <a:r>
              <a:rPr lang="en-US" sz="1600" b="1" i="0" u="none" strike="noStrike" baseline="0">
                <a:effectLst/>
              </a:rPr>
              <a:t>Fn</a:t>
            </a:r>
            <a:endParaRPr lang="en-US"/>
          </a:p>
        </c:rich>
      </c:tx>
      <c:layout>
        <c:manualLayout>
          <c:xMode val="edge"/>
          <c:yMode val="edge"/>
          <c:x val="0.25570978788595666"/>
          <c:y val="3.2369146005509691E-2"/>
        </c:manualLayout>
      </c:layout>
      <c:spPr>
        <a:noFill/>
        <a:ln>
          <a:noFill/>
        </a:ln>
        <a:effectLst/>
      </c:spPr>
    </c:title>
    <c:plotArea>
      <c:layout/>
      <c:scatterChart>
        <c:scatterStyle val="smoothMarker"/>
        <c:ser>
          <c:idx val="0"/>
          <c:order val="0"/>
          <c:tx>
            <c:strRef>
              <c:f>Лист1!$C$4</c:f>
              <c:strCache>
                <c:ptCount val="1"/>
                <c:pt idx="0">
                  <c:v>Fn</c:v>
                </c:pt>
              </c:strCache>
            </c:strRef>
          </c:tx>
          <c:spPr>
            <a:ln w="9525" cap="rnd">
              <a:solidFill>
                <a:schemeClr val="accent1">
                  <a:shade val="76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w="9525" cap="rnd">
                <a:solidFill>
                  <a:schemeClr val="accent1">
                    <a:shade val="76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Лист1!$B$5:$B$10</c:f>
              <c:numCache>
                <c:formatCode>General</c:formatCode>
                <c:ptCount val="6"/>
                <c:pt idx="0">
                  <c:v>5.5</c:v>
                </c:pt>
                <c:pt idx="1">
                  <c:v>8.5</c:v>
                </c:pt>
                <c:pt idx="2">
                  <c:v>11.4</c:v>
                </c:pt>
                <c:pt idx="3">
                  <c:v>15</c:v>
                </c:pt>
                <c:pt idx="4">
                  <c:v>17.5</c:v>
                </c:pt>
              </c:numCache>
            </c:numRef>
          </c:xVal>
          <c:yVal>
            <c:numRef>
              <c:f>Лист1!$C$5:$C$9</c:f>
              <c:numCache>
                <c:formatCode>General</c:formatCode>
                <c:ptCount val="5"/>
                <c:pt idx="0">
                  <c:v>0</c:v>
                </c:pt>
                <c:pt idx="1">
                  <c:v>2.0000000000000011E-2</c:v>
                </c:pt>
                <c:pt idx="2">
                  <c:v>4.0000000000000022E-2</c:v>
                </c:pt>
                <c:pt idx="3">
                  <c:v>7.0000000000000021E-2</c:v>
                </c:pt>
                <c:pt idx="4">
                  <c:v>9.0000000000000024E-2</c:v>
                </c:pt>
              </c:numCache>
            </c:numRef>
          </c:yVal>
          <c:smooth val="1"/>
          <c:extLst xmlns:c16r2="http://schemas.microsoft.com/office/drawing/2015/06/chart">
            <c:ext xmlns:c16="http://schemas.microsoft.com/office/drawing/2014/chart" uri="{C3380CC4-5D6E-409C-BE32-E72D297353CC}">
              <c16:uniqueId val="{00000000-B97E-459B-A216-7F0E80199276}"/>
            </c:ext>
          </c:extLst>
        </c:ser>
        <c:ser>
          <c:idx val="1"/>
          <c:order val="1"/>
          <c:spPr>
            <a:ln w="9525" cap="rnd">
              <a:solidFill>
                <a:schemeClr val="accent1">
                  <a:tint val="77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w="9525" cap="rnd">
                <a:solidFill>
                  <a:schemeClr val="accent1">
                    <a:tint val="77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Лист1!$B$5:$B$10</c:f>
              <c:numCache>
                <c:formatCode>General</c:formatCode>
                <c:ptCount val="6"/>
                <c:pt idx="0">
                  <c:v>5.5</c:v>
                </c:pt>
                <c:pt idx="1">
                  <c:v>8.5</c:v>
                </c:pt>
                <c:pt idx="2">
                  <c:v>11.4</c:v>
                </c:pt>
                <c:pt idx="3">
                  <c:v>15</c:v>
                </c:pt>
                <c:pt idx="4">
                  <c:v>17.5</c:v>
                </c:pt>
              </c:numCache>
            </c:numRef>
          </c:xVal>
          <c:yVal>
            <c:numRef>
              <c:f>Лист1!$C$5:$C$9</c:f>
              <c:numCache>
                <c:formatCode>General</c:formatCode>
                <c:ptCount val="5"/>
                <c:pt idx="0">
                  <c:v>0</c:v>
                </c:pt>
                <c:pt idx="1">
                  <c:v>2.0000000000000011E-2</c:v>
                </c:pt>
                <c:pt idx="2">
                  <c:v>4.0000000000000022E-2</c:v>
                </c:pt>
                <c:pt idx="3">
                  <c:v>7.0000000000000021E-2</c:v>
                </c:pt>
                <c:pt idx="4">
                  <c:v>9.0000000000000024E-2</c:v>
                </c:pt>
              </c:numCache>
            </c:numRef>
          </c:yVal>
          <c:smooth val="1"/>
          <c:extLst xmlns:c16r2="http://schemas.microsoft.com/office/drawing/2015/06/chart">
            <c:ext xmlns:c16="http://schemas.microsoft.com/office/drawing/2014/chart" uri="{C3380CC4-5D6E-409C-BE32-E72D297353CC}">
              <c16:uniqueId val="{00000001-B97E-459B-A216-7F0E80199276}"/>
            </c:ext>
          </c:extLst>
        </c:ser>
        <c:axId val="80661504"/>
        <c:axId val="80667776"/>
      </c:scatterChart>
      <c:valAx>
        <c:axId val="8066150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667776"/>
        <c:crosses val="autoZero"/>
        <c:crossBetween val="midCat"/>
      </c:valAx>
      <c:valAx>
        <c:axId val="806677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66150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800" b="1" i="0" baseline="0">
                <a:effectLst/>
              </a:rPr>
              <a:t>Графік залежності </a:t>
            </a:r>
            <a:r>
              <a:rPr lang="uk-UA" sz="1800" b="1" i="0" baseline="0">
                <a:effectLst/>
              </a:rPr>
              <a:t>Т</a:t>
            </a:r>
            <a:r>
              <a:rPr lang="ru-RU" sz="1800" b="1" i="0" baseline="0">
                <a:effectLst/>
              </a:rPr>
              <a:t>-</a:t>
            </a:r>
            <a:r>
              <a:rPr lang="en-US" sz="1800" b="1" i="0" baseline="0">
                <a:effectLst/>
              </a:rPr>
              <a:t>Tt</a:t>
            </a:r>
          </a:p>
        </c:rich>
      </c:tx>
      <c:layout>
        <c:manualLayout>
          <c:xMode val="edge"/>
          <c:yMode val="edge"/>
          <c:x val="0.21581158857384991"/>
          <c:y val="3.1042128603104242E-2"/>
        </c:manualLayout>
      </c:layout>
      <c:spPr>
        <a:noFill/>
        <a:ln>
          <a:noFill/>
        </a:ln>
        <a:effectLst/>
      </c:spPr>
    </c:title>
    <c:plotArea>
      <c:layout/>
      <c:scatterChart>
        <c:scatterStyle val="smoothMarker"/>
        <c:ser>
          <c:idx val="0"/>
          <c:order val="0"/>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Лист1!$K$5:$K$9</c:f>
              <c:numCache>
                <c:formatCode>General</c:formatCode>
                <c:ptCount val="5"/>
                <c:pt idx="0">
                  <c:v>117.3</c:v>
                </c:pt>
                <c:pt idx="1">
                  <c:v>88.6</c:v>
                </c:pt>
                <c:pt idx="2">
                  <c:v>59.1</c:v>
                </c:pt>
                <c:pt idx="3">
                  <c:v>22.2</c:v>
                </c:pt>
                <c:pt idx="4">
                  <c:v>9.8000000000000007</c:v>
                </c:pt>
              </c:numCache>
            </c:numRef>
          </c:xVal>
          <c:yVal>
            <c:numRef>
              <c:f>Лист1!$L$5:$L$9</c:f>
              <c:numCache>
                <c:formatCode>General</c:formatCode>
                <c:ptCount val="5"/>
                <c:pt idx="0">
                  <c:v>1</c:v>
                </c:pt>
                <c:pt idx="1">
                  <c:v>1.75</c:v>
                </c:pt>
                <c:pt idx="2">
                  <c:v>3</c:v>
                </c:pt>
                <c:pt idx="3">
                  <c:v>8</c:v>
                </c:pt>
                <c:pt idx="4">
                  <c:v>18</c:v>
                </c:pt>
              </c:numCache>
            </c:numRef>
          </c:yVal>
          <c:smooth val="1"/>
          <c:extLst xmlns:c16r2="http://schemas.microsoft.com/office/drawing/2015/06/chart">
            <c:ext xmlns:c16="http://schemas.microsoft.com/office/drawing/2014/chart" uri="{C3380CC4-5D6E-409C-BE32-E72D297353CC}">
              <c16:uniqueId val="{00000000-3F47-4005-A037-C01A82A9E903}"/>
            </c:ext>
          </c:extLst>
        </c:ser>
        <c:axId val="81088512"/>
        <c:axId val="81090432"/>
      </c:scatterChart>
      <c:valAx>
        <c:axId val="8108851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090432"/>
        <c:crosses val="autoZero"/>
        <c:crossBetween val="midCat"/>
      </c:valAx>
      <c:valAx>
        <c:axId val="81090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088512"/>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Графік залежності </a:t>
            </a:r>
            <a:r>
              <a:rPr lang="uk-UA"/>
              <a:t>Т</a:t>
            </a:r>
            <a:r>
              <a:rPr lang="ru-RU"/>
              <a:t>-</a:t>
            </a:r>
            <a:r>
              <a:rPr lang="en-US"/>
              <a:t>Fk</a:t>
            </a:r>
            <a:endParaRPr lang="uk-UA"/>
          </a:p>
        </c:rich>
      </c:tx>
      <c:spPr>
        <a:noFill/>
        <a:ln>
          <a:noFill/>
        </a:ln>
        <a:effectLst/>
      </c:spPr>
    </c:title>
    <c:plotArea>
      <c:layout/>
      <c:scatterChart>
        <c:scatterStyle val="smoothMarker"/>
        <c:ser>
          <c:idx val="0"/>
          <c:order val="0"/>
          <c:tx>
            <c:strRef>
              <c:f>Лист1!$C$19</c:f>
              <c:strCache>
                <c:ptCount val="1"/>
                <c:pt idx="0">
                  <c:v>Fn</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Лист1!$B$20:$B$25</c:f>
              <c:numCache>
                <c:formatCode>General</c:formatCode>
                <c:ptCount val="6"/>
                <c:pt idx="0">
                  <c:v>0</c:v>
                </c:pt>
                <c:pt idx="1">
                  <c:v>5</c:v>
                </c:pt>
                <c:pt idx="2">
                  <c:v>10</c:v>
                </c:pt>
                <c:pt idx="3">
                  <c:v>13.5</c:v>
                </c:pt>
                <c:pt idx="4">
                  <c:v>16</c:v>
                </c:pt>
                <c:pt idx="5">
                  <c:v>17</c:v>
                </c:pt>
              </c:numCache>
            </c:numRef>
          </c:xVal>
          <c:yVal>
            <c:numRef>
              <c:f>Лист1!$C$20:$C$25</c:f>
              <c:numCache>
                <c:formatCode>General</c:formatCode>
                <c:ptCount val="6"/>
                <c:pt idx="0">
                  <c:v>0</c:v>
                </c:pt>
                <c:pt idx="1">
                  <c:v>3500</c:v>
                </c:pt>
                <c:pt idx="2">
                  <c:v>8750</c:v>
                </c:pt>
                <c:pt idx="3">
                  <c:v>17500</c:v>
                </c:pt>
                <c:pt idx="4">
                  <c:v>26250</c:v>
                </c:pt>
                <c:pt idx="5">
                  <c:v>31500</c:v>
                </c:pt>
              </c:numCache>
            </c:numRef>
          </c:yVal>
          <c:smooth val="1"/>
          <c:extLst xmlns:c16r2="http://schemas.microsoft.com/office/drawing/2015/06/chart">
            <c:ext xmlns:c16="http://schemas.microsoft.com/office/drawing/2014/chart" uri="{C3380CC4-5D6E-409C-BE32-E72D297353CC}">
              <c16:uniqueId val="{00000000-0BEE-43A6-A5D9-134AF2464DB9}"/>
            </c:ext>
          </c:extLst>
        </c:ser>
        <c:axId val="81126528"/>
        <c:axId val="81128448"/>
      </c:scatterChart>
      <c:valAx>
        <c:axId val="8112652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128448"/>
        <c:crosses val="autoZero"/>
        <c:crossBetween val="midCat"/>
      </c:valAx>
      <c:valAx>
        <c:axId val="811284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126528"/>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0.00162</cdr:x>
      <cdr:y>0.44628</cdr:y>
    </cdr:from>
    <cdr:to>
      <cdr:x>0.04369</cdr:x>
      <cdr:y>0.54545</cdr:y>
    </cdr:to>
    <cdr:sp macro="" textlink="">
      <cdr:nvSpPr>
        <cdr:cNvPr id="2" name="TextBox 1"/>
        <cdr:cNvSpPr txBox="1"/>
      </cdr:nvSpPr>
      <cdr:spPr>
        <a:xfrm xmlns:a="http://schemas.openxmlformats.org/drawingml/2006/main">
          <a:off x="7620" y="1234440"/>
          <a:ext cx="198120" cy="2743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0.00162</cdr:x>
      <cdr:y>0.44628</cdr:y>
    </cdr:from>
    <cdr:to>
      <cdr:x>0.04369</cdr:x>
      <cdr:y>0.54545</cdr:y>
    </cdr:to>
    <cdr:sp macro="" textlink="">
      <cdr:nvSpPr>
        <cdr:cNvPr id="2" name="TextBox 1"/>
        <cdr:cNvSpPr txBox="1"/>
      </cdr:nvSpPr>
      <cdr:spPr>
        <a:xfrm xmlns:a="http://schemas.openxmlformats.org/drawingml/2006/main">
          <a:off x="7620" y="1234440"/>
          <a:ext cx="198120" cy="2743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107</Pages>
  <Words>10809</Words>
  <Characters>61613</Characters>
  <Application>Microsoft Office Word</Application>
  <DocSecurity>0</DocSecurity>
  <Lines>513</Lines>
  <Paragraphs>144</Paragraphs>
  <ScaleCrop>false</ScaleCrop>
  <Company/>
  <LinksUpToDate>false</LinksUpToDate>
  <CharactersWithSpaces>72278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dc:creator>
  <cp:lastModifiedBy>Viktor</cp:lastModifiedBy>
  <cp:revision>2</cp:revision>
  <dcterms:created xsi:type="dcterms:W3CDTF">2021-07-02T04:24:00Z</dcterms:created>
  <dcterms:modified xsi:type="dcterms:W3CDTF">2021-07-02T04:24:00Z</dcterms:modified>
</cp:coreProperties>
</file>