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55" w:rsidRPr="009F0261" w:rsidRDefault="009F0261" w:rsidP="00992455">
      <w:pPr>
        <w:pStyle w:val="af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В дипломному проекті необхідно розробити </w:t>
      </w:r>
      <w:r w:rsidRPr="009F0261">
        <w:rPr>
          <w:sz w:val="28"/>
          <w:szCs w:val="28"/>
          <w:lang w:val="uk-UA"/>
        </w:rPr>
        <w:t>модул</w:t>
      </w:r>
      <w:r>
        <w:rPr>
          <w:sz w:val="28"/>
          <w:szCs w:val="28"/>
          <w:lang w:val="uk-UA"/>
        </w:rPr>
        <w:t>ь</w:t>
      </w:r>
      <w:r w:rsidRPr="009F0261">
        <w:rPr>
          <w:sz w:val="28"/>
          <w:szCs w:val="28"/>
          <w:lang w:val="uk-UA"/>
        </w:rPr>
        <w:t xml:space="preserve"> з дешифратором на ди</w:t>
      </w:r>
      <w:r w:rsidRPr="009F0261">
        <w:rPr>
          <w:sz w:val="28"/>
          <w:szCs w:val="28"/>
          <w:lang w:val="uk-UA"/>
        </w:rPr>
        <w:t>с</w:t>
      </w:r>
      <w:r w:rsidRPr="009F0261">
        <w:rPr>
          <w:sz w:val="28"/>
          <w:szCs w:val="28"/>
          <w:lang w:val="uk-UA"/>
        </w:rPr>
        <w:t>кретних елементах</w:t>
      </w:r>
      <w:r>
        <w:rPr>
          <w:sz w:val="28"/>
          <w:szCs w:val="28"/>
          <w:lang w:val="uk-UA"/>
        </w:rPr>
        <w:t xml:space="preserve">, що входить до передавального пристрою </w:t>
      </w:r>
      <w:r w:rsidR="00CD02AC">
        <w:rPr>
          <w:color w:val="000000" w:themeColor="text1"/>
          <w:sz w:val="28"/>
          <w:szCs w:val="28"/>
          <w:lang w:val="uk-UA"/>
        </w:rPr>
        <w:t>охоронної сигналі</w:t>
      </w:r>
      <w:r w:rsidRPr="006E25B2">
        <w:rPr>
          <w:color w:val="000000" w:themeColor="text1"/>
          <w:sz w:val="28"/>
          <w:szCs w:val="28"/>
          <w:lang w:val="uk-UA"/>
        </w:rPr>
        <w:t>зації</w:t>
      </w:r>
      <w:r>
        <w:rPr>
          <w:color w:val="000000" w:themeColor="text1"/>
          <w:sz w:val="28"/>
          <w:szCs w:val="28"/>
          <w:lang w:val="uk-UA"/>
        </w:rPr>
        <w:t>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Д</w:t>
      </w:r>
      <w:r w:rsidR="00CD02AC">
        <w:rPr>
          <w:color w:val="000000" w:themeColor="text1"/>
          <w:sz w:val="28"/>
          <w:szCs w:val="28"/>
          <w:lang w:val="uk-UA"/>
        </w:rPr>
        <w:t>ля роботи цієї охоронної сигналі</w:t>
      </w:r>
      <w:r w:rsidRPr="006E25B2">
        <w:rPr>
          <w:color w:val="000000" w:themeColor="text1"/>
          <w:sz w:val="28"/>
          <w:szCs w:val="28"/>
          <w:lang w:val="uk-UA"/>
        </w:rPr>
        <w:t>зації не потрібно організовувати окрему лінію зв'язку. Електромережа найкращим чином замінить її, одночасно залиша</w:t>
      </w:r>
      <w:r w:rsidRPr="006E25B2">
        <w:rPr>
          <w:color w:val="000000" w:themeColor="text1"/>
          <w:sz w:val="28"/>
          <w:szCs w:val="28"/>
          <w:lang w:val="uk-UA"/>
        </w:rPr>
        <w:t>ю</w:t>
      </w:r>
      <w:r w:rsidRPr="006E25B2">
        <w:rPr>
          <w:color w:val="000000" w:themeColor="text1"/>
          <w:sz w:val="28"/>
          <w:szCs w:val="28"/>
          <w:lang w:val="uk-UA"/>
        </w:rPr>
        <w:t>чись і джерелом живлення. Це особливо зручно в гаражах, садівничих товариствах, на складах і т.п. Коротше, усюди, де є електрична мережа. Дальність зв'язку охор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нюваного об'єкта із приймачем «тривожного» високочастотного (ВЧ) сигналу - у межах великого будинку або до 1 - 2 км від садової ділянки, складу, гаража, підвалу, тобто в зоні однієї понижувальної підстанції (відповідної фази мережі електрожи</w:t>
      </w:r>
      <w:r w:rsidRPr="006E25B2">
        <w:rPr>
          <w:color w:val="000000" w:themeColor="text1"/>
          <w:sz w:val="28"/>
          <w:szCs w:val="28"/>
          <w:lang w:val="uk-UA"/>
        </w:rPr>
        <w:t>в</w:t>
      </w:r>
      <w:r w:rsidRPr="006E25B2">
        <w:rPr>
          <w:color w:val="000000" w:themeColor="text1"/>
          <w:sz w:val="28"/>
          <w:szCs w:val="28"/>
          <w:lang w:val="uk-UA"/>
        </w:rPr>
        <w:t>лення).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Пропо</w:t>
      </w:r>
      <w:r w:rsidR="00CD02AC">
        <w:rPr>
          <w:color w:val="000000" w:themeColor="text1"/>
          <w:sz w:val="28"/>
          <w:szCs w:val="28"/>
          <w:lang w:val="uk-UA"/>
        </w:rPr>
        <w:t>нована система охоронної сигналі</w:t>
      </w:r>
      <w:r w:rsidRPr="006E25B2">
        <w:rPr>
          <w:color w:val="000000" w:themeColor="text1"/>
          <w:sz w:val="28"/>
          <w:szCs w:val="28"/>
          <w:lang w:val="uk-UA"/>
        </w:rPr>
        <w:t>зації складається із двох пристроїв: передавального (передавачі - по числу охоронюваних об'єктів) і прийомного (раді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приймача).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Сигнал ВЧ (від 150 до 2500 кГц, вибирається свій для кожного передавача, але поза частотами широкомовних станцій, що обслуговують дану місцевість), м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дульований низькою частотою (НЧ), передається по мережним проводам і попадає в приймач. Там він підсилюється, за допомогою детектора й дешифратора виділяється НЧ-складова «тривожного» сигналу. У результаті спрацьовує реле, включаючи пр</w:t>
      </w:r>
      <w:r w:rsidRPr="006E25B2">
        <w:rPr>
          <w:color w:val="000000" w:themeColor="text1"/>
          <w:sz w:val="28"/>
          <w:szCs w:val="28"/>
          <w:lang w:val="uk-UA"/>
        </w:rPr>
        <w:t>и</w:t>
      </w:r>
      <w:r w:rsidRPr="006E25B2">
        <w:rPr>
          <w:color w:val="000000" w:themeColor="text1"/>
          <w:sz w:val="28"/>
          <w:szCs w:val="28"/>
          <w:lang w:val="uk-UA"/>
        </w:rPr>
        <w:t>стрій звукової сигналізації.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Передавальний пристрій (мал. 1) містить: генератор, що задає (\/Т1), модул</w:t>
      </w:r>
      <w:r w:rsidRPr="006E25B2">
        <w:rPr>
          <w:color w:val="000000" w:themeColor="text1"/>
          <w:sz w:val="28"/>
          <w:szCs w:val="28"/>
          <w:lang w:val="uk-UA"/>
        </w:rPr>
        <w:t>я</w:t>
      </w:r>
      <w:r w:rsidRPr="006E25B2">
        <w:rPr>
          <w:color w:val="000000" w:themeColor="text1"/>
          <w:sz w:val="28"/>
          <w:szCs w:val="28"/>
          <w:lang w:val="uk-UA"/>
        </w:rPr>
        <w:t>тор (\/Т2, \/ТЗ), генератор що піднесе (на транзисторах (\/Т5, \/Т6), вихідний каскад (\П»4) і перетворювач сигналу охоронного шлейфа (на реле К1, діоді VD6, герконах SF1 - SFN).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Принципова електрична схема прий</w:t>
      </w:r>
      <w:r w:rsidR="002870E8">
        <w:rPr>
          <w:color w:val="000000" w:themeColor="text1"/>
          <w:sz w:val="28"/>
          <w:szCs w:val="28"/>
          <w:lang w:val="uk-UA"/>
        </w:rPr>
        <w:t>маль</w:t>
      </w:r>
      <w:r w:rsidRPr="006E25B2">
        <w:rPr>
          <w:color w:val="000000" w:themeColor="text1"/>
          <w:sz w:val="28"/>
          <w:szCs w:val="28"/>
          <w:lang w:val="uk-UA"/>
        </w:rPr>
        <w:t>ного пристрою (</w:t>
      </w:r>
      <w:r w:rsidR="002870E8">
        <w:rPr>
          <w:color w:val="000000" w:themeColor="text1"/>
          <w:sz w:val="28"/>
          <w:szCs w:val="28"/>
          <w:lang w:val="uk-UA"/>
        </w:rPr>
        <w:t>рис. 2</w:t>
      </w:r>
      <w:r w:rsidRPr="006E25B2">
        <w:rPr>
          <w:color w:val="000000" w:themeColor="text1"/>
          <w:sz w:val="28"/>
          <w:szCs w:val="28"/>
          <w:lang w:val="uk-UA"/>
        </w:rPr>
        <w:t>) містить у с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бі: каскадний підсилювач ВЧ (VТ1, VТ2), детектор (діод VD1), підсилювач НЧ ( VТ3-VТ5), дешифратор на транзисторі VТ6, звуковий сигнальний пристрій (ВF1. VD8, \/Т7,\/Т8). Кількість дешифраторів установлюється по числу охоронюваних об'єктів. Адже щоб відрізняти охоронювані об'єкти один від іншого, кожний перед</w:t>
      </w:r>
      <w:r w:rsidRPr="006E25B2">
        <w:rPr>
          <w:color w:val="000000" w:themeColor="text1"/>
          <w:sz w:val="28"/>
          <w:szCs w:val="28"/>
          <w:lang w:val="uk-UA"/>
        </w:rPr>
        <w:t>а</w:t>
      </w:r>
      <w:r w:rsidRPr="006E25B2">
        <w:rPr>
          <w:color w:val="000000" w:themeColor="text1"/>
          <w:sz w:val="28"/>
          <w:szCs w:val="28"/>
          <w:lang w:val="uk-UA"/>
        </w:rPr>
        <w:t>вач повинен мати свою частоту модуляції. На цю конкретну частоту настроюється відповідний (на схемі для простоти зображений тільки один) дешифратор.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623869" cy="3775298"/>
            <wp:effectExtent l="19050" t="0" r="0" b="0"/>
            <wp:docPr id="1" name="Рисунок 77" descr="Рис. 1. Принципиальная электрическая схема передающе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ис. 1. Принципиальная электрическая схема передающе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54" cy="37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 </w:t>
      </w:r>
    </w:p>
    <w:p w:rsidR="009F0261" w:rsidRPr="009F0261" w:rsidRDefault="009F0261" w:rsidP="009F0261">
      <w:pPr>
        <w:pStyle w:val="af2"/>
        <w:shd w:val="clear" w:color="auto" w:fill="FFFFFF"/>
        <w:spacing w:before="0" w:beforeAutospacing="0" w:after="0" w:afterAutospacing="0" w:line="360" w:lineRule="auto"/>
        <w:ind w:firstLine="902"/>
        <w:contextualSpacing/>
        <w:jc w:val="both"/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9F0261"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  <w:t>Рисунок 1 - Принципова електричн</w:t>
      </w:r>
      <w:r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  <w:t>а схема передавального пристрою.</w:t>
      </w:r>
    </w:p>
    <w:p w:rsidR="002870E8" w:rsidRPr="002870E8" w:rsidRDefault="002870E8" w:rsidP="002870E8">
      <w:pPr>
        <w:pStyle w:val="af2"/>
        <w:spacing w:before="0" w:beforeAutospacing="0" w:after="360" w:afterAutospacing="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245882" cy="3055759"/>
            <wp:effectExtent l="19050" t="0" r="2518" b="0"/>
            <wp:docPr id="2" name="Рисунок 1" descr="Рис. 3. Принципиальная электрическая схема приемного устр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. Принципиальная электрическая схема приемного устройст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01" cy="305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E8" w:rsidRPr="009F0261" w:rsidRDefault="002870E8" w:rsidP="002870E8">
      <w:pPr>
        <w:pStyle w:val="af2"/>
        <w:shd w:val="clear" w:color="auto" w:fill="FFFFFF"/>
        <w:spacing w:before="0" w:beforeAutospacing="0" w:after="0" w:afterAutospacing="0" w:line="360" w:lineRule="auto"/>
        <w:ind w:firstLine="902"/>
        <w:contextualSpacing/>
        <w:jc w:val="both"/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9F0261"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  <w:t>Рисунок 1 - Принципова електричн</w:t>
      </w:r>
      <w:r>
        <w:rPr>
          <w:rStyle w:val="af8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  <w:t>а схема приймального пристрою.</w:t>
      </w:r>
    </w:p>
    <w:p w:rsidR="009F0261" w:rsidRPr="002870E8" w:rsidRDefault="009F0261" w:rsidP="009F0261">
      <w:pPr>
        <w:pStyle w:val="af2"/>
        <w:shd w:val="clear" w:color="auto" w:fill="FFFFFF"/>
        <w:spacing w:before="0" w:beforeAutospacing="0" w:after="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</w:p>
    <w:p w:rsidR="009F0261" w:rsidRPr="006E25B2" w:rsidRDefault="002870E8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>І передавальний</w:t>
      </w:r>
      <w:r w:rsidR="009F0261" w:rsidRPr="006E25B2">
        <w:rPr>
          <w:color w:val="000000" w:themeColor="text1"/>
          <w:sz w:val="28"/>
          <w:szCs w:val="28"/>
          <w:shd w:val="clear" w:color="auto" w:fill="FFFFFF"/>
          <w:lang w:val="uk-UA"/>
        </w:rPr>
        <w:t>, і прий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мальний</w:t>
      </w:r>
      <w:r w:rsidR="009F0261" w:rsidRPr="006E25B2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пристрої живляться від мережі Причому за стандартною схемою: через понижувальний трансформатор. випрямляч і стабіліз</w:t>
      </w:r>
      <w:r w:rsidR="009F0261" w:rsidRPr="006E25B2">
        <w:rPr>
          <w:color w:val="000000" w:themeColor="text1"/>
          <w:sz w:val="28"/>
          <w:szCs w:val="28"/>
          <w:shd w:val="clear" w:color="auto" w:fill="FFFFFF"/>
          <w:lang w:val="uk-UA"/>
        </w:rPr>
        <w:t>а</w:t>
      </w:r>
      <w:r w:rsidR="009F0261" w:rsidRPr="006E25B2">
        <w:rPr>
          <w:color w:val="000000" w:themeColor="text1"/>
          <w:sz w:val="28"/>
          <w:szCs w:val="28"/>
          <w:shd w:val="clear" w:color="auto" w:fill="FFFFFF"/>
          <w:lang w:val="uk-UA"/>
        </w:rPr>
        <w:t>тор. У якості «силового трансформатора» Т1 тут підійдуть будь-які малопотужні, у яких первинна обмотка розрахована на роботу в мережі (50 Гц, 220 В) з одержанням у вторинній (у трансформатора Т1 у передавальному пристрої дві такі обмотки: II і III) 12-вольтної напруги.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«Тривожний» ВЧ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-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сигнал надходить по одній з фаз («А», «В», «С») на приймач через трансформатор Т2. В останнього в кожній обмотці по 30 - 50 витків проведення ПЕЛ діаметром 0.3...0,5 мм, сердечником же служить фер</w:t>
      </w:r>
      <w:r w:rsidR="002870E8">
        <w:rPr>
          <w:color w:val="000000" w:themeColor="text1"/>
          <w:sz w:val="28"/>
          <w:szCs w:val="28"/>
          <w:lang w:val="uk-UA"/>
        </w:rPr>
        <w:t>итов</w:t>
      </w:r>
      <w:r w:rsidRPr="006E25B2">
        <w:rPr>
          <w:color w:val="000000" w:themeColor="text1"/>
          <w:sz w:val="28"/>
          <w:szCs w:val="28"/>
          <w:lang w:val="uk-UA"/>
        </w:rPr>
        <w:t xml:space="preserve">е кільце </w:t>
      </w:r>
      <w:r w:rsidR="002870E8">
        <w:rPr>
          <w:color w:val="000000" w:themeColor="text1"/>
          <w:sz w:val="28"/>
          <w:szCs w:val="28"/>
          <w:lang w:val="uk-UA"/>
        </w:rPr>
        <w:t>К</w:t>
      </w:r>
      <w:r w:rsidRPr="006E25B2">
        <w:rPr>
          <w:color w:val="000000" w:themeColor="text1"/>
          <w:sz w:val="28"/>
          <w:szCs w:val="28"/>
          <w:lang w:val="uk-UA"/>
        </w:rPr>
        <w:t xml:space="preserve"> 13x5x5. Конденсатори С15, С16, С17 - по 47 000 пФ. Робоча напруга, на яку вони повинні бути розраховані, лежить у межах 400...450 В.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Сигнал тривоги передавач видає у відповідну фазу мережі також за допом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гою трансформатора, виконаного на феритовому сердечнику ледве більшого габар</w:t>
      </w:r>
      <w:r w:rsidRPr="006E25B2">
        <w:rPr>
          <w:color w:val="000000" w:themeColor="text1"/>
          <w:sz w:val="28"/>
          <w:szCs w:val="28"/>
          <w:lang w:val="uk-UA"/>
        </w:rPr>
        <w:t>и</w:t>
      </w:r>
      <w:r w:rsidRPr="006E25B2">
        <w:rPr>
          <w:color w:val="000000" w:themeColor="text1"/>
          <w:sz w:val="28"/>
          <w:szCs w:val="28"/>
          <w:lang w:val="uk-UA"/>
        </w:rPr>
        <w:t>ту - К 17x8x5. Обидві обмотки містять тут по 30 - 50 витків пров</w:t>
      </w:r>
      <w:r w:rsidR="002870E8">
        <w:rPr>
          <w:color w:val="000000" w:themeColor="text1"/>
          <w:sz w:val="28"/>
          <w:szCs w:val="28"/>
          <w:lang w:val="uk-UA"/>
        </w:rPr>
        <w:t>оду</w:t>
      </w:r>
      <w:r w:rsidRPr="006E25B2">
        <w:rPr>
          <w:color w:val="000000" w:themeColor="text1"/>
          <w:sz w:val="28"/>
          <w:szCs w:val="28"/>
          <w:lang w:val="uk-UA"/>
        </w:rPr>
        <w:t xml:space="preserve"> ПЕВ діаметром 0,4...0,5 мм. Причому, як і обмотк</w:t>
      </w:r>
      <w:r w:rsidR="002870E8">
        <w:rPr>
          <w:color w:val="000000" w:themeColor="text1"/>
          <w:sz w:val="28"/>
          <w:szCs w:val="28"/>
          <w:lang w:val="uk-UA"/>
        </w:rPr>
        <w:t>и в трансформатора Т2 приймача</w:t>
      </w:r>
      <w:r w:rsidRPr="006E25B2">
        <w:rPr>
          <w:color w:val="000000" w:themeColor="text1"/>
          <w:sz w:val="28"/>
          <w:szCs w:val="28"/>
          <w:lang w:val="uk-UA"/>
        </w:rPr>
        <w:t>, їх варто від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кремити друг від друга гарною ізоляцією (лакотканиною або фторопластовою плі</w:t>
      </w:r>
      <w:r w:rsidRPr="006E25B2">
        <w:rPr>
          <w:color w:val="000000" w:themeColor="text1"/>
          <w:sz w:val="28"/>
          <w:szCs w:val="28"/>
          <w:lang w:val="uk-UA"/>
        </w:rPr>
        <w:t>в</w:t>
      </w:r>
      <w:r w:rsidRPr="006E25B2">
        <w:rPr>
          <w:color w:val="000000" w:themeColor="text1"/>
          <w:sz w:val="28"/>
          <w:szCs w:val="28"/>
          <w:lang w:val="uk-UA"/>
        </w:rPr>
        <w:t>кою).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Високочастотні котушки генератора, що задає (передавач) і підсилювача ВЧ (приймач) повинні бути настроєні на одну частоту. Найкраще їх взяти готовими. Наприклад, від підсилювачів проміжної частоти транзисторних приймачів.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А от НЧ</w:t>
      </w:r>
      <w:r w:rsidR="002870E8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-</w:t>
      </w:r>
      <w:r w:rsidR="002870E8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 xml:space="preserve">котушку дешифратора </w:t>
      </w:r>
      <w:r w:rsidR="00CD02AC">
        <w:rPr>
          <w:color w:val="000000" w:themeColor="text1"/>
          <w:sz w:val="28"/>
          <w:szCs w:val="28"/>
          <w:lang w:val="uk-UA"/>
        </w:rPr>
        <w:t>н</w:t>
      </w:r>
      <w:r w:rsidRPr="006E25B2">
        <w:rPr>
          <w:color w:val="000000" w:themeColor="text1"/>
          <w:sz w:val="28"/>
          <w:szCs w:val="28"/>
          <w:lang w:val="uk-UA"/>
        </w:rPr>
        <w:t xml:space="preserve">амотується на феритовому (400НН або 600НН) кільці </w:t>
      </w:r>
      <w:r w:rsidR="002870E8">
        <w:rPr>
          <w:color w:val="000000" w:themeColor="text1"/>
          <w:sz w:val="28"/>
          <w:szCs w:val="28"/>
          <w:lang w:val="uk-UA"/>
        </w:rPr>
        <w:t>К</w:t>
      </w:r>
      <w:r w:rsidRPr="006E25B2">
        <w:rPr>
          <w:color w:val="000000" w:themeColor="text1"/>
          <w:sz w:val="28"/>
          <w:szCs w:val="28"/>
          <w:lang w:val="uk-UA"/>
        </w:rPr>
        <w:t>17х8х5 і має (залежно від частоти модуляції) 400...600 витків пров</w:t>
      </w:r>
      <w:r w:rsidR="002870E8">
        <w:rPr>
          <w:color w:val="000000" w:themeColor="text1"/>
          <w:sz w:val="28"/>
          <w:szCs w:val="28"/>
          <w:lang w:val="uk-UA"/>
        </w:rPr>
        <w:t>о</w:t>
      </w:r>
      <w:r w:rsidR="002870E8">
        <w:rPr>
          <w:color w:val="000000" w:themeColor="text1"/>
          <w:sz w:val="28"/>
          <w:szCs w:val="28"/>
          <w:lang w:val="uk-UA"/>
        </w:rPr>
        <w:t>ду</w:t>
      </w:r>
      <w:r w:rsidRPr="006E25B2">
        <w:rPr>
          <w:color w:val="000000" w:themeColor="text1"/>
          <w:sz w:val="28"/>
          <w:szCs w:val="28"/>
          <w:lang w:val="uk-UA"/>
        </w:rPr>
        <w:t xml:space="preserve"> ПЕЛШО діаметром 0,08...0,1 мм.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Для нормальної роботи системи охоронної</w:t>
      </w:r>
      <w:r w:rsidR="002870E8">
        <w:rPr>
          <w:color w:val="000000" w:themeColor="text1"/>
          <w:sz w:val="28"/>
          <w:szCs w:val="28"/>
          <w:lang w:val="uk-UA"/>
        </w:rPr>
        <w:t xml:space="preserve"> сигналі</w:t>
      </w:r>
      <w:r w:rsidRPr="006E25B2">
        <w:rPr>
          <w:color w:val="000000" w:themeColor="text1"/>
          <w:sz w:val="28"/>
          <w:szCs w:val="28"/>
          <w:lang w:val="uk-UA"/>
        </w:rPr>
        <w:t>зації рекомендуються н</w:t>
      </w:r>
      <w:r w:rsidRPr="006E25B2">
        <w:rPr>
          <w:color w:val="000000" w:themeColor="text1"/>
          <w:sz w:val="28"/>
          <w:szCs w:val="28"/>
          <w:lang w:val="uk-UA"/>
        </w:rPr>
        <w:t>а</w:t>
      </w:r>
      <w:r w:rsidRPr="006E25B2">
        <w:rPr>
          <w:color w:val="000000" w:themeColor="text1"/>
          <w:sz w:val="28"/>
          <w:szCs w:val="28"/>
          <w:lang w:val="uk-UA"/>
        </w:rPr>
        <w:t xml:space="preserve">ступні частоти модуляції ( піднесучої): 1700 Гц, 2300 Гц, 3100 Гц, 3600 Гц, 4300 Гц, 5700 Гц. Настроювання на ту або іншу частоту </w:t>
      </w:r>
      <w:r w:rsidR="002870E8">
        <w:rPr>
          <w:color w:val="000000" w:themeColor="text1"/>
          <w:sz w:val="28"/>
          <w:szCs w:val="28"/>
          <w:lang w:val="uk-UA"/>
        </w:rPr>
        <w:t>здійсню</w:t>
      </w:r>
      <w:r w:rsidRPr="006E25B2">
        <w:rPr>
          <w:color w:val="000000" w:themeColor="text1"/>
          <w:sz w:val="28"/>
          <w:szCs w:val="28"/>
          <w:lang w:val="uk-UA"/>
        </w:rPr>
        <w:t>ються підбором не тільки к</w:t>
      </w:r>
      <w:r w:rsidRPr="006E25B2">
        <w:rPr>
          <w:color w:val="000000" w:themeColor="text1"/>
          <w:sz w:val="28"/>
          <w:szCs w:val="28"/>
          <w:lang w:val="uk-UA"/>
        </w:rPr>
        <w:t>і</w:t>
      </w:r>
      <w:r w:rsidRPr="006E25B2">
        <w:rPr>
          <w:color w:val="000000" w:themeColor="text1"/>
          <w:sz w:val="28"/>
          <w:szCs w:val="28"/>
          <w:lang w:val="uk-UA"/>
        </w:rPr>
        <w:t>лькості витків котушк</w:t>
      </w:r>
      <w:r w:rsidR="002870E8">
        <w:rPr>
          <w:color w:val="000000" w:themeColor="text1"/>
          <w:sz w:val="28"/>
          <w:szCs w:val="28"/>
          <w:lang w:val="uk-UA"/>
        </w:rPr>
        <w:t>и, але й номіналу конденсатора С</w:t>
      </w:r>
      <w:r w:rsidRPr="006E25B2">
        <w:rPr>
          <w:color w:val="000000" w:themeColor="text1"/>
          <w:sz w:val="28"/>
          <w:szCs w:val="28"/>
          <w:lang w:val="uk-UA"/>
        </w:rPr>
        <w:t>7. Ну а якщо число охорон</w:t>
      </w:r>
      <w:r w:rsidRPr="006E25B2">
        <w:rPr>
          <w:color w:val="000000" w:themeColor="text1"/>
          <w:sz w:val="28"/>
          <w:szCs w:val="28"/>
          <w:lang w:val="uk-UA"/>
        </w:rPr>
        <w:t>ю</w:t>
      </w:r>
      <w:r w:rsidRPr="006E25B2">
        <w:rPr>
          <w:color w:val="000000" w:themeColor="text1"/>
          <w:sz w:val="28"/>
          <w:szCs w:val="28"/>
          <w:lang w:val="uk-UA"/>
        </w:rPr>
        <w:t>ваних об'єктів не укладається в зазначений набір частот, то прийде</w:t>
      </w:r>
      <w:r w:rsidR="002870E8">
        <w:rPr>
          <w:color w:val="000000" w:themeColor="text1"/>
          <w:sz w:val="28"/>
          <w:szCs w:val="28"/>
          <w:lang w:val="uk-UA"/>
        </w:rPr>
        <w:t>ться</w:t>
      </w:r>
      <w:r w:rsidRPr="006E25B2">
        <w:rPr>
          <w:color w:val="000000" w:themeColor="text1"/>
          <w:sz w:val="28"/>
          <w:szCs w:val="28"/>
          <w:lang w:val="uk-UA"/>
        </w:rPr>
        <w:t xml:space="preserve"> шифрування й дешифрування сигналу ВЧ здійснювати на цифрових мікросхемах. 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Але повернемося до нашої розробки. Точніше - до перетворювача сигналу охоронного шлейфа. Містить він електромагнітне реле К1, діоди VD7, VD8, геркони</w:t>
      </w:r>
      <w:r>
        <w:rPr>
          <w:color w:val="000000" w:themeColor="text1"/>
          <w:sz w:val="28"/>
          <w:szCs w:val="28"/>
          <w:lang w:val="uk-UA"/>
        </w:rPr>
        <w:t xml:space="preserve"> SF1 - SFN, конденсатор С</w:t>
      </w:r>
      <w:r w:rsidRPr="006E25B2">
        <w:rPr>
          <w:color w:val="000000" w:themeColor="text1"/>
          <w:sz w:val="28"/>
          <w:szCs w:val="28"/>
          <w:lang w:val="uk-UA"/>
        </w:rPr>
        <w:t>15 і обмежувальний резистор R20. Живлення реле здій</w:t>
      </w:r>
      <w:r w:rsidRPr="006E25B2">
        <w:rPr>
          <w:color w:val="000000" w:themeColor="text1"/>
          <w:sz w:val="28"/>
          <w:szCs w:val="28"/>
          <w:lang w:val="uk-UA"/>
        </w:rPr>
        <w:t>с</w:t>
      </w:r>
      <w:r w:rsidRPr="006E25B2">
        <w:rPr>
          <w:color w:val="000000" w:themeColor="text1"/>
          <w:sz w:val="28"/>
          <w:szCs w:val="28"/>
          <w:lang w:val="uk-UA"/>
        </w:rPr>
        <w:t>нюється від обмотки III трансформатора Т1.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Завдяки територіально віддаленому діоду VD8 перетворювач чуйно відре</w:t>
      </w:r>
      <w:r w:rsidRPr="006E25B2">
        <w:rPr>
          <w:color w:val="000000" w:themeColor="text1"/>
          <w:sz w:val="28"/>
          <w:szCs w:val="28"/>
          <w:lang w:val="uk-UA"/>
        </w:rPr>
        <w:t>а</w:t>
      </w:r>
      <w:r w:rsidRPr="006E25B2">
        <w:rPr>
          <w:color w:val="000000" w:themeColor="text1"/>
          <w:sz w:val="28"/>
          <w:szCs w:val="28"/>
          <w:lang w:val="uk-UA"/>
        </w:rPr>
        <w:t>гує як на розрив, так і на коротке замикання в ланцюзі - ситуації, що привносяться зловмисниками. В обох випадках реле, відпускаючи якір, замкне ланцюг вторинної обмотки II трансформатора Т1. Відразу ввімкнеться передавач, і по відповідній фазі задзвонить ВЧ</w:t>
      </w:r>
      <w:r w:rsidR="002870E8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-</w:t>
      </w:r>
      <w:r w:rsidR="002870E8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сигнал (тривога).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Налагодження пристрою починають із настроювання передавача. Першою справою домагаються зрушення генератора, що задає (L1, \/Т1). Виникаючі при цьому високочастотні коливання можна виявити або осцилографом, або ВЧ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-вольтметром, або S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-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>метром (індикатором поля).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Потім збуджують низькочастотні коливання в генераторі (VТ5, Vтб). Не в</w:t>
      </w:r>
      <w:r w:rsidRPr="006E25B2">
        <w:rPr>
          <w:color w:val="000000" w:themeColor="text1"/>
          <w:sz w:val="28"/>
          <w:szCs w:val="28"/>
          <w:lang w:val="uk-UA"/>
        </w:rPr>
        <w:t>и</w:t>
      </w:r>
      <w:r w:rsidRPr="006E25B2">
        <w:rPr>
          <w:color w:val="000000" w:themeColor="text1"/>
          <w:sz w:val="28"/>
          <w:szCs w:val="28"/>
          <w:lang w:val="uk-UA"/>
        </w:rPr>
        <w:t>ключено, що для цього прийде трохи змінити величину резистора R8. А переконат</w:t>
      </w:r>
      <w:r w:rsidRPr="006E25B2">
        <w:rPr>
          <w:color w:val="000000" w:themeColor="text1"/>
          <w:sz w:val="28"/>
          <w:szCs w:val="28"/>
          <w:lang w:val="uk-UA"/>
        </w:rPr>
        <w:t>и</w:t>
      </w:r>
      <w:r w:rsidRPr="006E25B2">
        <w:rPr>
          <w:color w:val="000000" w:themeColor="text1"/>
          <w:sz w:val="28"/>
          <w:szCs w:val="28"/>
          <w:lang w:val="uk-UA"/>
        </w:rPr>
        <w:t>ся у виникненні коливань можна знов-таки за допомогою осцилографа або головних телефонів.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Генератор що піднесе (частоти модуляції) настроюється індивідуально: під «свій» дешифратор. Досягається це підбором величини конденсаторів С10...С12. Ну а більш точне підстроювання здійснюється резистором R14.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Зазначені на схемі номінали конденсаторів і резисторів відповідають частоті що піднесе 2300 Гц. Прийнятний же для сприйняття звук від сигнального пристрою (\/Т7, \/Т8) вибирають, підбудовуючи належним чином резистор R19.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Остаточне налагодження приймача й передавача роблять спільно. Для цього обоє пристрою включають у мережу. При правильному настроюванні (генератора піднесучої з відповідним дешифратором) спрацьовує реле К1 приймача. Негайно ж «врубається» сигнальний пристрій, починає тривожно гудіти динамік ВF1. Якщо цього не відбувається, то підключають головні телефони через конденсатор 0,1 мкФ до колектора транзистора \/Т5 (</w:t>
      </w:r>
      <w:r>
        <w:rPr>
          <w:color w:val="000000" w:themeColor="text1"/>
          <w:sz w:val="28"/>
          <w:szCs w:val="28"/>
          <w:lang w:val="uk-UA"/>
        </w:rPr>
        <w:t>рис</w:t>
      </w:r>
      <w:r w:rsidRPr="006E25B2">
        <w:rPr>
          <w:color w:val="000000" w:themeColor="text1"/>
          <w:sz w:val="28"/>
          <w:szCs w:val="28"/>
          <w:lang w:val="uk-UA"/>
        </w:rPr>
        <w:t>. 1) і «беруть на контроль» частоту модуляції. Якщо буде потреба здійснюють підстроювання.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Можливо, буде потрібно і юстировка приймача (під високу частоту перед</w:t>
      </w:r>
      <w:r w:rsidRPr="006E25B2">
        <w:rPr>
          <w:color w:val="000000" w:themeColor="text1"/>
          <w:sz w:val="28"/>
          <w:szCs w:val="28"/>
          <w:lang w:val="uk-UA"/>
        </w:rPr>
        <w:t>а</w:t>
      </w:r>
      <w:r w:rsidRPr="006E25B2">
        <w:rPr>
          <w:color w:val="000000" w:themeColor="text1"/>
          <w:sz w:val="28"/>
          <w:szCs w:val="28"/>
          <w:lang w:val="uk-UA"/>
        </w:rPr>
        <w:t>вача). Роблять її, злегка повернувши сердечник котушки L1 підсилювача ВЧ</w:t>
      </w:r>
      <w:r w:rsidR="00CD02AC">
        <w:rPr>
          <w:color w:val="000000" w:themeColor="text1"/>
          <w:sz w:val="28"/>
          <w:szCs w:val="28"/>
          <w:lang w:val="uk-UA"/>
        </w:rPr>
        <w:t xml:space="preserve"> </w:t>
      </w:r>
      <w:r w:rsidRPr="006E25B2">
        <w:rPr>
          <w:color w:val="000000" w:themeColor="text1"/>
          <w:sz w:val="28"/>
          <w:szCs w:val="28"/>
          <w:lang w:val="uk-UA"/>
        </w:rPr>
        <w:t xml:space="preserve">-сигналу (рис. </w:t>
      </w:r>
      <w:r w:rsidR="00CD02AC">
        <w:rPr>
          <w:color w:val="000000" w:themeColor="text1"/>
          <w:sz w:val="28"/>
          <w:szCs w:val="28"/>
          <w:lang w:val="uk-UA"/>
        </w:rPr>
        <w:t>2</w:t>
      </w:r>
      <w:r w:rsidRPr="006E25B2">
        <w:rPr>
          <w:color w:val="000000" w:themeColor="text1"/>
          <w:sz w:val="28"/>
          <w:szCs w:val="28"/>
          <w:lang w:val="uk-UA"/>
        </w:rPr>
        <w:t>).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Взагалі-Те чутливість у нашого прийомного пристрою достатня - 2...3 мВ. Домагатися подальшого її підвищення не треба, тому що це може загрожувати п</w:t>
      </w:r>
      <w:r w:rsidRPr="006E25B2">
        <w:rPr>
          <w:color w:val="000000" w:themeColor="text1"/>
          <w:sz w:val="28"/>
          <w:szCs w:val="28"/>
          <w:lang w:val="uk-UA"/>
        </w:rPr>
        <w:t>о</w:t>
      </w:r>
      <w:r w:rsidRPr="006E25B2">
        <w:rPr>
          <w:color w:val="000000" w:themeColor="text1"/>
          <w:sz w:val="28"/>
          <w:szCs w:val="28"/>
          <w:lang w:val="uk-UA"/>
        </w:rPr>
        <w:t>милковими спрацьовуваннями всієї схеми в цілому.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Як складову прий</w:t>
      </w:r>
      <w:r w:rsidR="00CD02AC">
        <w:rPr>
          <w:color w:val="000000" w:themeColor="text1"/>
          <w:sz w:val="28"/>
          <w:szCs w:val="28"/>
          <w:lang w:val="uk-UA"/>
        </w:rPr>
        <w:t>маль</w:t>
      </w:r>
      <w:r w:rsidRPr="006E25B2">
        <w:rPr>
          <w:color w:val="000000" w:themeColor="text1"/>
          <w:sz w:val="28"/>
          <w:szCs w:val="28"/>
          <w:lang w:val="uk-UA"/>
        </w:rPr>
        <w:t>ного пристрою можна пристосувати будь-який пром</w:t>
      </w:r>
      <w:r w:rsidRPr="006E25B2">
        <w:rPr>
          <w:color w:val="000000" w:themeColor="text1"/>
          <w:sz w:val="28"/>
          <w:szCs w:val="28"/>
          <w:lang w:val="uk-UA"/>
        </w:rPr>
        <w:t>и</w:t>
      </w:r>
      <w:r w:rsidRPr="006E25B2">
        <w:rPr>
          <w:color w:val="000000" w:themeColor="text1"/>
          <w:sz w:val="28"/>
          <w:szCs w:val="28"/>
          <w:lang w:val="uk-UA"/>
        </w:rPr>
        <w:t>словий радіоприймач із ДХ і СХ діапазонами. Вивід сигналу на дешифратор при т</w:t>
      </w:r>
      <w:r w:rsidRPr="006E25B2">
        <w:rPr>
          <w:color w:val="000000" w:themeColor="text1"/>
          <w:sz w:val="28"/>
          <w:szCs w:val="28"/>
          <w:lang w:val="uk-UA"/>
        </w:rPr>
        <w:t>а</w:t>
      </w:r>
      <w:r w:rsidRPr="006E25B2">
        <w:rPr>
          <w:color w:val="000000" w:themeColor="text1"/>
          <w:sz w:val="28"/>
          <w:szCs w:val="28"/>
          <w:lang w:val="uk-UA"/>
        </w:rPr>
        <w:t>кому варіанті здійснюють від регулятора гучності, а базовий динамік відключають.</w:t>
      </w:r>
    </w:p>
    <w:p w:rsidR="009F0261" w:rsidRPr="006E25B2" w:rsidRDefault="009F0261" w:rsidP="009F0261">
      <w:pPr>
        <w:pStyle w:val="af2"/>
        <w:shd w:val="clear" w:color="auto" w:fill="FFFFFF"/>
        <w:spacing w:before="0" w:beforeAutospacing="0" w:after="360" w:afterAutospacing="0" w:line="360" w:lineRule="auto"/>
        <w:ind w:firstLine="902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6E25B2">
        <w:rPr>
          <w:color w:val="000000" w:themeColor="text1"/>
          <w:sz w:val="28"/>
          <w:szCs w:val="28"/>
          <w:lang w:val="uk-UA"/>
        </w:rPr>
        <w:t>Дана розробка розрахована на широке коло.</w:t>
      </w:r>
    </w:p>
    <w:p w:rsidR="00AE1E07" w:rsidRPr="00A357AD" w:rsidRDefault="00AE1E07" w:rsidP="00AE1E07">
      <w:pPr>
        <w:pStyle w:val="a8"/>
        <w:spacing w:line="360" w:lineRule="auto"/>
        <w:ind w:left="-360"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Сигнал з первинного перетворювача (ТП, ТС), підключеного до з’єднувача X1, подається на схему вимірювального моста МІ, що складається з резисторів R1, R4, R5, R6, R7, R8, R9, R10, RB1...RB8, що  здійснює компенсацію температури вільних кінців ТП (Rt) і компенсацію напруги зсуву для діапазонів з ненульовим нижнім зн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>ченням діапазону вимірів температури (операційний підсилювач D1, резистори R1, R2, R3, R4, R5, R6). підсилювач, Що Нормує, УН здійснює перетворення вхідного сигналу для всіх діапазонів вимірів у нормоване значення напруги (0,4 - 2,0) В (операційний підсилювач D2), що через пристрій гальванічного поділу ПГР (оптопара світлодіодна двохканальна D4) надходить на вхід аналого-цифрового перетворювача АЦП D8. АЦП перетворить аналоговий сигнал у цифрову форму, доступну центральному процесору ЦП.</w:t>
      </w:r>
    </w:p>
    <w:p w:rsidR="00AE1E07" w:rsidRPr="00AE1E07" w:rsidRDefault="00AE1E07" w:rsidP="00AE1E07">
      <w:pPr>
        <w:spacing w:line="360" w:lineRule="auto"/>
        <w:ind w:left="-360" w:firstLine="1080"/>
        <w:contextualSpacing/>
        <w:rPr>
          <w:snapToGrid w:val="0"/>
          <w:sz w:val="28"/>
          <w:szCs w:val="28"/>
          <w:lang w:val="uk-UA"/>
        </w:rPr>
      </w:pPr>
      <w:r w:rsidRPr="00AE1E07">
        <w:rPr>
          <w:snapToGrid w:val="0"/>
          <w:sz w:val="28"/>
          <w:szCs w:val="28"/>
          <w:lang w:val="uk-UA"/>
        </w:rPr>
        <w:t>ЦП виконує наступні функції:</w:t>
      </w:r>
    </w:p>
    <w:p w:rsidR="00AE1E07" w:rsidRPr="00A357AD" w:rsidRDefault="00AE1E07" w:rsidP="00AE1E07">
      <w:pPr>
        <w:pStyle w:val="a8"/>
        <w:spacing w:line="360" w:lineRule="auto"/>
        <w:ind w:left="-360"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- лінеаризацію характеристики перетворення за допомогою формування коду коригувального зсуву; сформований у такий спосіб сигнал корекції підсумується в СУМ (крапкою підсумовування є вхід операційний підсилювач D7 (висновок 6) з осн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вним сигналом, що надходить із виходу ПГР;</w:t>
      </w:r>
    </w:p>
    <w:p w:rsidR="00AE1E07" w:rsidRPr="00AE1E07" w:rsidRDefault="00AE1E07" w:rsidP="00AE1E07">
      <w:pPr>
        <w:spacing w:line="360" w:lineRule="auto"/>
        <w:ind w:left="-357" w:firstLine="1080"/>
        <w:contextualSpacing/>
        <w:rPr>
          <w:snapToGrid w:val="0"/>
          <w:sz w:val="28"/>
          <w:szCs w:val="28"/>
          <w:lang w:val="uk-UA"/>
        </w:rPr>
      </w:pPr>
      <w:r w:rsidRPr="00AE1E07">
        <w:rPr>
          <w:snapToGrid w:val="0"/>
          <w:sz w:val="28"/>
          <w:szCs w:val="28"/>
          <w:lang w:val="uk-UA"/>
        </w:rPr>
        <w:t>-  керування, зберігання типу й значення уставок (як усередині ЦП, так і в мі</w:t>
      </w:r>
      <w:r w:rsidRPr="00AE1E07">
        <w:rPr>
          <w:snapToGrid w:val="0"/>
          <w:sz w:val="28"/>
          <w:szCs w:val="28"/>
          <w:lang w:val="uk-UA"/>
        </w:rPr>
        <w:t>к</w:t>
      </w:r>
      <w:r w:rsidRPr="00AE1E07">
        <w:rPr>
          <w:snapToGrid w:val="0"/>
          <w:sz w:val="28"/>
          <w:szCs w:val="28"/>
          <w:lang w:val="uk-UA"/>
        </w:rPr>
        <w:t xml:space="preserve">росхемі пам'яті </w:t>
      </w:r>
      <w:r w:rsidRPr="00A357AD">
        <w:rPr>
          <w:snapToGrid w:val="0"/>
          <w:sz w:val="28"/>
          <w:szCs w:val="28"/>
        </w:rPr>
        <w:t>D</w:t>
      </w:r>
      <w:r w:rsidRPr="00AE1E07">
        <w:rPr>
          <w:snapToGrid w:val="0"/>
          <w:sz w:val="28"/>
          <w:szCs w:val="28"/>
          <w:lang w:val="uk-UA"/>
        </w:rPr>
        <w:t>12) ;</w:t>
      </w:r>
    </w:p>
    <w:p w:rsidR="00AE1E07" w:rsidRPr="00A357AD" w:rsidRDefault="00AE1E07" w:rsidP="00AE1E07">
      <w:pPr>
        <w:pStyle w:val="a8"/>
        <w:spacing w:line="360" w:lineRule="auto"/>
        <w:ind w:left="-357"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- порівняння результату виміру зі значеннями заданих уставок і формування сигналів керування елементами пристрою сигналізації ВУС (світлодіоди VD2 (“В1”), VD3 (“В2);</w:t>
      </w:r>
    </w:p>
    <w:p w:rsidR="00AE1E07" w:rsidRPr="00A357AD" w:rsidRDefault="00AE1E07" w:rsidP="00AE1E07">
      <w:pPr>
        <w:pStyle w:val="a8"/>
        <w:spacing w:line="360" w:lineRule="auto"/>
        <w:ind w:left="-357"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- аналіз обриву ланцюгів ТП або ТС і забезпечення безперебійної роботи ВУС при обриві ланцюгів первинного перетворювача й перебоях живлення (світлодіоди VD1 (“НОРМА”), VD4 (“ОБРИВ”));</w:t>
      </w:r>
    </w:p>
    <w:p w:rsidR="00AE1E07" w:rsidRPr="00A357AD" w:rsidRDefault="00AE1E07" w:rsidP="00AE1E07">
      <w:pPr>
        <w:spacing w:line="360" w:lineRule="auto"/>
        <w:ind w:left="-357" w:firstLine="1080"/>
        <w:contextualSpacing/>
        <w:rPr>
          <w:snapToGrid w:val="0"/>
          <w:sz w:val="28"/>
          <w:szCs w:val="28"/>
        </w:rPr>
      </w:pPr>
      <w:r w:rsidRPr="00A357AD">
        <w:rPr>
          <w:snapToGrid w:val="0"/>
          <w:sz w:val="28"/>
          <w:szCs w:val="28"/>
        </w:rPr>
        <w:t>- керування пристроєм індикації ІНД для відображення поточних параметрів і значень, що задаються, (семисегментні індикатори HL1, HL2).</w:t>
      </w:r>
    </w:p>
    <w:p w:rsidR="00AE1E07" w:rsidRPr="00A357AD" w:rsidRDefault="00AE1E07" w:rsidP="00AE1E07">
      <w:pPr>
        <w:pStyle w:val="a8"/>
        <w:spacing w:line="360" w:lineRule="auto"/>
        <w:ind w:left="-360"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Для формування значення обмірюваного сигналу ЦП формує код по зв'язку 7 , що поступають  на послідовний порт регістра D13 (вивід 14), регістр перетворить отримані дані в паралельний сигнал, що  йде на семисегментні індикатори HL1, HL2 ( що розташовуються на окремій платі A2, яка установлена на основній платі А1 за допомогою штирової лінійки) підсвічуючи при цьому певні сегменти .</w:t>
      </w:r>
    </w:p>
    <w:p w:rsidR="00AE1E07" w:rsidRPr="00A357AD" w:rsidRDefault="00AE1E07" w:rsidP="00AE1E07">
      <w:pPr>
        <w:pStyle w:val="a8"/>
        <w:spacing w:line="360" w:lineRule="auto"/>
        <w:ind w:left="-360" w:firstLine="1080"/>
        <w:contextualSpacing/>
        <w:rPr>
          <w:snapToGrid w:val="0"/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На окремій платі A2 (установлена на основній платі А1 за допомогою штир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вої лінійки) розташовуються кодувальні резистори, необхідні для кодування приладу під певну шкалу температур  виміру перетворювачів ТП, ТС, і схему компенсації н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>пруги зсуву для діапазонів з ненульовим нижнім значенням діапазону вимірів темпер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>тури (операційний підсилювач D1, резистори R1, R2, R3, R4, R5, R6).</w:t>
      </w:r>
    </w:p>
    <w:p w:rsidR="00AE1E07" w:rsidRPr="00AE1E07" w:rsidRDefault="00AE1E07" w:rsidP="00AE1E07">
      <w:pPr>
        <w:spacing w:line="360" w:lineRule="auto"/>
        <w:ind w:left="-360" w:firstLine="1080"/>
        <w:contextualSpacing/>
        <w:rPr>
          <w:sz w:val="28"/>
          <w:szCs w:val="28"/>
          <w:lang w:val="uk-UA"/>
        </w:rPr>
      </w:pPr>
      <w:r w:rsidRPr="00AE1E07">
        <w:rPr>
          <w:sz w:val="28"/>
          <w:szCs w:val="28"/>
          <w:lang w:val="uk-UA"/>
        </w:rPr>
        <w:t>Електричні лінії зв'язку з підвищеною напругою – відсутні.</w:t>
      </w:r>
    </w:p>
    <w:p w:rsidR="00AE1E07" w:rsidRPr="00AE1E07" w:rsidRDefault="00AE1E07" w:rsidP="00AE1E07">
      <w:pPr>
        <w:spacing w:line="360" w:lineRule="auto"/>
        <w:ind w:left="-360" w:firstLine="1080"/>
        <w:contextualSpacing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 xml:space="preserve">      Перетворювач забезпечує наступні функції: 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AE1E07">
        <w:rPr>
          <w:rFonts w:ascii="Times New Roman" w:hAnsi="Times New Roman" w:cs="Times New Roman"/>
          <w:sz w:val="28"/>
          <w:szCs w:val="28"/>
          <w:lang w:val="uk-UA"/>
        </w:rPr>
        <w:t>перетворення сигналів термопар (ТП) типів ТХА,ТХК,ТДП,ТПР,ТВР,ТЖК,ТМК і термоопорів типів ТСП (50П, 100П), ТСМ (50М, 100М), ТНН в уніфікований аналоговий сигнал постійного струму 0-5 мА, 0-20 мА, 4-20 мА;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right="42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цифрова індикація вимірюваного параметра;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right="42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індикація значень уставок, що задаються;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сигналізація досягнення вимірюваним параметром уставок верхнього й (або) нижнього рівня (позиційне регулювання);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гальванічний поділ вхідних і вихідних ланцюгів;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автоматична компенсація термоЕРС “вільних кінців” ТП;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блокування помилкових спрацьовувань уставок при перебоях живлення й обриві ланцюгів ТП, ТС;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сигналізація обриву ланцюгів ТП, ТС;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датчики, що підключаються: ТХК, ТХА, ТДП, ТПР, ТВР, ТЖК, ТМК, ТСП(50П, 100П), ТСМ (50М, 100М), ТНН;</w:t>
      </w:r>
    </w:p>
    <w:p w:rsidR="00AE1E07" w:rsidRP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вхідні сигнали 0-5 мА, 0-20 мА, 4-20 мА, 0-100мВ.</w:t>
      </w:r>
    </w:p>
    <w:p w:rsidR="00AE1E07" w:rsidRDefault="00AE1E07" w:rsidP="00AE1E07">
      <w:pPr>
        <w:pStyle w:val="ad"/>
        <w:widowControl w:val="0"/>
        <w:numPr>
          <w:ilvl w:val="0"/>
          <w:numId w:val="24"/>
        </w:numPr>
        <w:spacing w:after="0" w:line="360" w:lineRule="auto"/>
        <w:ind w:left="0" w:firstLine="1080"/>
        <w:rPr>
          <w:rFonts w:ascii="Times New Roman" w:hAnsi="Times New Roman" w:cs="Times New Roman"/>
          <w:sz w:val="28"/>
          <w:szCs w:val="28"/>
        </w:rPr>
      </w:pPr>
      <w:r w:rsidRPr="00AE1E07">
        <w:rPr>
          <w:rFonts w:ascii="Times New Roman" w:hAnsi="Times New Roman" w:cs="Times New Roman"/>
          <w:sz w:val="28"/>
          <w:szCs w:val="28"/>
        </w:rPr>
        <w:t>працездатність при температурі навколишнього середовища 0</w:t>
      </w:r>
      <w:r w:rsidRPr="00AE1E07">
        <w:rPr>
          <w:rFonts w:ascii="Times New Roman" w:hAnsi="Times New Roman" w:cs="Times New Roman"/>
          <w:sz w:val="28"/>
          <w:szCs w:val="28"/>
        </w:rPr>
        <w:fldChar w:fldCharType="begin"/>
      </w:r>
      <w:r w:rsidRPr="00AE1E07">
        <w:rPr>
          <w:rFonts w:ascii="Times New Roman" w:hAnsi="Times New Roman" w:cs="Times New Roman"/>
          <w:sz w:val="28"/>
          <w:szCs w:val="28"/>
        </w:rPr>
        <w:instrText>SYMBOL 188 \f "Symbol" \s 16</w:instrText>
      </w:r>
      <w:r w:rsidRPr="00AE1E07">
        <w:rPr>
          <w:rFonts w:ascii="Times New Roman" w:hAnsi="Times New Roman" w:cs="Times New Roman"/>
          <w:sz w:val="28"/>
          <w:szCs w:val="28"/>
        </w:rPr>
        <w:fldChar w:fldCharType="separate"/>
      </w:r>
      <w:r w:rsidRPr="00AE1E07">
        <w:rPr>
          <w:rFonts w:ascii="Times New Roman" w:hAnsi="Times New Roman" w:cs="Times New Roman"/>
          <w:sz w:val="28"/>
          <w:szCs w:val="28"/>
        </w:rPr>
        <w:t>ј</w:t>
      </w:r>
      <w:r w:rsidRPr="00AE1E07">
        <w:rPr>
          <w:rFonts w:ascii="Times New Roman" w:hAnsi="Times New Roman" w:cs="Times New Roman"/>
          <w:sz w:val="28"/>
          <w:szCs w:val="28"/>
        </w:rPr>
        <w:fldChar w:fldCharType="end"/>
      </w:r>
      <w:r w:rsidRPr="00AE1E07">
        <w:rPr>
          <w:rFonts w:ascii="Times New Roman" w:hAnsi="Times New Roman" w:cs="Times New Roman"/>
          <w:sz w:val="28"/>
          <w:szCs w:val="28"/>
        </w:rPr>
        <w:t xml:space="preserve"> 50</w:t>
      </w:r>
      <w:r w:rsidRPr="00AE1E07">
        <w:rPr>
          <w:rFonts w:ascii="Times New Roman" w:hAnsi="Times New Roman" w:cs="Times New Roman"/>
          <w:sz w:val="28"/>
          <w:szCs w:val="28"/>
        </w:rPr>
        <w:fldChar w:fldCharType="begin"/>
      </w:r>
      <w:r w:rsidRPr="00AE1E07">
        <w:rPr>
          <w:rFonts w:ascii="Times New Roman" w:hAnsi="Times New Roman" w:cs="Times New Roman"/>
          <w:sz w:val="28"/>
          <w:szCs w:val="28"/>
        </w:rPr>
        <w:instrText>SYMBOL 176 \f "Symbol" \s 16</w:instrText>
      </w:r>
      <w:r w:rsidRPr="00AE1E07">
        <w:rPr>
          <w:rFonts w:ascii="Times New Roman" w:hAnsi="Times New Roman" w:cs="Times New Roman"/>
          <w:sz w:val="28"/>
          <w:szCs w:val="28"/>
        </w:rPr>
        <w:fldChar w:fldCharType="separate"/>
      </w:r>
      <w:r w:rsidRPr="00AE1E07">
        <w:rPr>
          <w:rFonts w:ascii="Times New Roman" w:hAnsi="Times New Roman" w:cs="Times New Roman"/>
          <w:sz w:val="28"/>
          <w:szCs w:val="28"/>
        </w:rPr>
        <w:t>°</w:t>
      </w:r>
      <w:r w:rsidRPr="00AE1E07">
        <w:rPr>
          <w:rFonts w:ascii="Times New Roman" w:hAnsi="Times New Roman" w:cs="Times New Roman"/>
          <w:sz w:val="28"/>
          <w:szCs w:val="28"/>
        </w:rPr>
        <w:fldChar w:fldCharType="end"/>
      </w:r>
      <w:r w:rsidRPr="00AE1E07">
        <w:rPr>
          <w:rFonts w:ascii="Times New Roman" w:hAnsi="Times New Roman" w:cs="Times New Roman"/>
          <w:sz w:val="28"/>
          <w:szCs w:val="28"/>
        </w:rPr>
        <w:t xml:space="preserve"> С;</w:t>
      </w:r>
    </w:p>
    <w:p w:rsidR="00AE1E07" w:rsidRDefault="00AE1E07" w:rsidP="00AE1E07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1E07" w:rsidRDefault="00AE1E07" w:rsidP="00AE1E07">
      <w:pPr>
        <w:spacing w:line="360" w:lineRule="auto"/>
        <w:ind w:firstLine="1080"/>
        <w:contextualSpacing/>
        <w:rPr>
          <w:color w:val="000000"/>
          <w:sz w:val="28"/>
          <w:szCs w:val="28"/>
        </w:rPr>
      </w:pPr>
      <w:r w:rsidRPr="00EC552A">
        <w:rPr>
          <w:sz w:val="28"/>
          <w:szCs w:val="28"/>
        </w:rPr>
        <w:t>Комбінований спосіб являє собою сполучення хімічного й електрохімічного способів. Вихідним матеріалом служить фольгований із двох сторін діелектрик, бо провідний рисунок одержують травленням міді, а металізація отворів здійснюється за допомогою хімічного осадження з наступним електрохімічним нарощуванням шарів міді. Пайка виводів ЕРЕ виконується за допомогою заповнення припоєм мо</w:t>
      </w:r>
      <w:r w:rsidRPr="00EC552A">
        <w:rPr>
          <w:sz w:val="28"/>
          <w:szCs w:val="28"/>
        </w:rPr>
        <w:t>н</w:t>
      </w:r>
      <w:r w:rsidRPr="00EC552A">
        <w:rPr>
          <w:sz w:val="28"/>
          <w:szCs w:val="28"/>
        </w:rPr>
        <w:t>тажних отворів у платі. Міжшарові електричні з'єднання здійснюються через металізовані наскрізні отвори, тому і метод виготовлення БДП одержав назву: "м</w:t>
      </w:r>
      <w:r w:rsidRPr="00EC552A">
        <w:rPr>
          <w:sz w:val="28"/>
          <w:szCs w:val="28"/>
        </w:rPr>
        <w:t>е</w:t>
      </w:r>
      <w:r w:rsidRPr="00EC552A">
        <w:rPr>
          <w:sz w:val="28"/>
          <w:szCs w:val="28"/>
        </w:rPr>
        <w:t>тод металізації наскрізних отворів ".</w:t>
      </w:r>
      <w:r w:rsidRPr="00EC552A">
        <w:rPr>
          <w:color w:val="000000"/>
          <w:sz w:val="28"/>
          <w:szCs w:val="28"/>
        </w:rPr>
        <w:t xml:space="preserve"> Метод дозволяє виготовляти ДП із підвищеною щільністю монтажу, високими електричними параметрами і високою міцністю зче</w:t>
      </w:r>
      <w:r w:rsidRPr="00EC552A">
        <w:rPr>
          <w:color w:val="000000"/>
          <w:sz w:val="28"/>
          <w:szCs w:val="28"/>
        </w:rPr>
        <w:t>п</w:t>
      </w:r>
      <w:r w:rsidRPr="00EC552A">
        <w:rPr>
          <w:color w:val="000000"/>
          <w:sz w:val="28"/>
          <w:szCs w:val="28"/>
        </w:rPr>
        <w:t>лення провідників.</w:t>
      </w:r>
    </w:p>
    <w:p w:rsidR="00AE1E07" w:rsidRPr="00EC552A" w:rsidRDefault="00AE1E07" w:rsidP="00AE1E07">
      <w:pPr>
        <w:tabs>
          <w:tab w:val="left" w:pos="0"/>
          <w:tab w:val="left" w:pos="34"/>
        </w:tabs>
        <w:spacing w:line="360" w:lineRule="auto"/>
        <w:ind w:firstLine="1077"/>
        <w:contextualSpacing/>
        <w:rPr>
          <w:color w:val="000000"/>
          <w:sz w:val="28"/>
          <w:szCs w:val="28"/>
        </w:rPr>
      </w:pPr>
      <w:r w:rsidRPr="00A357AD">
        <w:rPr>
          <w:sz w:val="28"/>
          <w:szCs w:val="28"/>
        </w:rPr>
        <w:t xml:space="preserve">Комбінований </w:t>
      </w:r>
      <w:r>
        <w:rPr>
          <w:sz w:val="28"/>
          <w:szCs w:val="28"/>
        </w:rPr>
        <w:t>нега</w:t>
      </w:r>
      <w:r w:rsidRPr="00A357AD">
        <w:rPr>
          <w:sz w:val="28"/>
          <w:szCs w:val="28"/>
        </w:rPr>
        <w:t>тивний метод</w:t>
      </w:r>
      <w:r>
        <w:rPr>
          <w:sz w:val="28"/>
          <w:szCs w:val="28"/>
        </w:rPr>
        <w:t xml:space="preserve">. </w:t>
      </w:r>
      <w:r w:rsidRPr="00447078">
        <w:rPr>
          <w:color w:val="000000"/>
          <w:sz w:val="28"/>
          <w:szCs w:val="28"/>
        </w:rPr>
        <w:t>Виготовлення ДП на фольгованому діелектрику з металізацією отворів, при якому спочатку виконується травлення міді з пробільних місць, а потім виконується свердлення отворів і металізація. При нанесенні рисунка схеми провідники і контактні площ</w:t>
      </w:r>
      <w:r>
        <w:rPr>
          <w:color w:val="000000"/>
          <w:sz w:val="28"/>
          <w:szCs w:val="28"/>
        </w:rPr>
        <w:t>ин</w:t>
      </w:r>
      <w:r w:rsidRPr="00447078">
        <w:rPr>
          <w:color w:val="000000"/>
          <w:sz w:val="28"/>
          <w:szCs w:val="28"/>
        </w:rPr>
        <w:t>ки покриваються захисним шаром, потім стравлюється фольга з пробільних місць. Після свердління і хімічного міднення отворів виконується гальванічне осадження міді на провідники, контактні площадки і в отвори. Електричне з'єднання всіх елементів схеми здійснюється за допомогою контактного пристрою і контактних провідників. Для забезпечення паяємості ДП покриваються сплавом Розе. Метод дозволяє виготовляти ДП із ме</w:t>
      </w:r>
      <w:r w:rsidRPr="00447078">
        <w:rPr>
          <w:color w:val="000000"/>
          <w:sz w:val="28"/>
          <w:szCs w:val="28"/>
        </w:rPr>
        <w:t>н</w:t>
      </w:r>
      <w:r w:rsidRPr="00447078">
        <w:rPr>
          <w:color w:val="000000"/>
          <w:sz w:val="28"/>
          <w:szCs w:val="28"/>
        </w:rPr>
        <w:t>шою щільністю монтажу. Метод рекомендований для виготовлення ДП відповідальної апаратури при ретельному відпрацьовуванні процесу і системати</w:t>
      </w:r>
      <w:r w:rsidRPr="00447078">
        <w:rPr>
          <w:color w:val="000000"/>
          <w:sz w:val="28"/>
          <w:szCs w:val="28"/>
        </w:rPr>
        <w:t>ч</w:t>
      </w:r>
      <w:r w:rsidRPr="00447078">
        <w:rPr>
          <w:color w:val="000000"/>
          <w:sz w:val="28"/>
          <w:szCs w:val="28"/>
        </w:rPr>
        <w:t>ному контролі електричних параметрів ДП.</w:t>
      </w:r>
    </w:p>
    <w:p w:rsidR="00AE1E07" w:rsidRPr="00A357AD" w:rsidRDefault="00AE1E07" w:rsidP="00AE1E07">
      <w:pPr>
        <w:pStyle w:val="22"/>
        <w:spacing w:line="360" w:lineRule="auto"/>
        <w:ind w:firstLine="1080"/>
        <w:contextualSpacing/>
        <w:jc w:val="both"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Вибираємо комбінований позитивний метод, його перевагою є висока щільність монтажу.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Комбінований позитивний метод являє собою сполучення субтрак</w:t>
      </w:r>
      <w:r>
        <w:rPr>
          <w:sz w:val="28"/>
          <w:szCs w:val="28"/>
        </w:rPr>
        <w:t>тивного й а</w:t>
      </w:r>
      <w:r w:rsidRPr="00A357AD">
        <w:rPr>
          <w:sz w:val="28"/>
          <w:szCs w:val="28"/>
        </w:rPr>
        <w:t>дитивного методів. Вихідним  матеріалом  служить фольгований із двох сторін діелектрик, малюнок що проводить, одержують витравлюванням міді, а металізація  отворів  здійснюється за допомогою мідніння з наступним  електрохімічним нар</w:t>
      </w:r>
      <w:r w:rsidRPr="00A357AD">
        <w:rPr>
          <w:sz w:val="28"/>
          <w:szCs w:val="28"/>
        </w:rPr>
        <w:t>о</w:t>
      </w:r>
      <w:r w:rsidRPr="00A357AD">
        <w:rPr>
          <w:sz w:val="28"/>
          <w:szCs w:val="28"/>
        </w:rPr>
        <w:t>щуванням шару міді.  Пайка  виводів  ЕРЕ здійснюється за допомогою заповнення припоєм  монтажних отворів у платі.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Технологічний процес виготовлення ДДП комбінованим  позитивним мет</w:t>
      </w:r>
      <w:r w:rsidRPr="00A357AD">
        <w:rPr>
          <w:sz w:val="28"/>
          <w:szCs w:val="28"/>
        </w:rPr>
        <w:t>о</w:t>
      </w:r>
      <w:r w:rsidRPr="00A357AD">
        <w:rPr>
          <w:sz w:val="28"/>
          <w:szCs w:val="28"/>
        </w:rPr>
        <w:t>дом складається з наступних етапів: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1)  вхідний контроль матеріалів;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2)  одержання заготівель;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>3)  свер</w:t>
      </w:r>
      <w:r w:rsidRPr="00A357AD">
        <w:rPr>
          <w:sz w:val="28"/>
          <w:szCs w:val="28"/>
        </w:rPr>
        <w:t>ління технологічних отворів;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>4)  свер</w:t>
      </w:r>
      <w:r w:rsidRPr="00A357AD">
        <w:rPr>
          <w:sz w:val="28"/>
          <w:szCs w:val="28"/>
        </w:rPr>
        <w:t>ління монтажних і перехідних отворів;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5)  гідроабразивне очищення поверхні отворів;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6)  формування захисної маски;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7)  хімічне осадження міді;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8)  гальванічне осадження міді;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>9)  нанесення металоpезисту</w:t>
      </w:r>
      <w:r w:rsidRPr="00A357AD">
        <w:rPr>
          <w:sz w:val="28"/>
          <w:szCs w:val="28"/>
        </w:rPr>
        <w:t>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10) видалення маски;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>11) травлення міді із пробі</w:t>
      </w:r>
      <w:r w:rsidRPr="00A357AD">
        <w:rPr>
          <w:sz w:val="28"/>
          <w:szCs w:val="28"/>
        </w:rPr>
        <w:t>льних місць;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>12) оплавлення металоpезисту</w:t>
      </w:r>
      <w:r w:rsidRPr="00A357AD">
        <w:rPr>
          <w:sz w:val="28"/>
          <w:szCs w:val="28"/>
        </w:rPr>
        <w:t>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13) обробка плати по контуру;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14) контроль;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 xml:space="preserve">15) нанесення захисного покриття. </w:t>
      </w:r>
    </w:p>
    <w:p w:rsidR="00AE1E07" w:rsidRPr="003E609C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3E609C">
        <w:rPr>
          <w:sz w:val="28"/>
          <w:szCs w:val="28"/>
        </w:rPr>
        <w:t>Вхідний контроль матеріалів здійснюється для забезпечення  якості оде</w:t>
      </w:r>
      <w:r w:rsidRPr="003E609C">
        <w:rPr>
          <w:sz w:val="28"/>
          <w:szCs w:val="28"/>
        </w:rPr>
        <w:t>р</w:t>
      </w:r>
      <w:r w:rsidRPr="003E609C">
        <w:rPr>
          <w:sz w:val="28"/>
          <w:szCs w:val="28"/>
        </w:rPr>
        <w:t xml:space="preserve">жуваних друкованих плат і безпеки праці  при  виробництві. 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Механічна обробка включає розкрій листового матеріалу  на смуги, оде</w:t>
      </w:r>
      <w:r w:rsidRPr="00A357AD">
        <w:rPr>
          <w:sz w:val="28"/>
          <w:szCs w:val="28"/>
        </w:rPr>
        <w:t>р</w:t>
      </w:r>
      <w:r w:rsidRPr="00A357AD">
        <w:rPr>
          <w:sz w:val="28"/>
          <w:szCs w:val="28"/>
        </w:rPr>
        <w:t>жання з них заготівель,  виконання  фіксуючих,  технологічних, перехідних і монта</w:t>
      </w:r>
      <w:r w:rsidRPr="00A357AD">
        <w:rPr>
          <w:sz w:val="28"/>
          <w:szCs w:val="28"/>
        </w:rPr>
        <w:t>ж</w:t>
      </w:r>
      <w:r w:rsidRPr="00A357AD">
        <w:rPr>
          <w:sz w:val="28"/>
          <w:szCs w:val="28"/>
        </w:rPr>
        <w:t xml:space="preserve">них  отворів,  одержання  чистового контуру ДП. Розміри заготівель визначаються  вимогами креслення й наявністю по всьому периметру технологічного поля,  на якому виконуються фіксуючі отвори для базування  деталей у процесі виготовлення й тестові елементи. </w:t>
      </w:r>
    </w:p>
    <w:p w:rsidR="00AE1E07" w:rsidRPr="00A357AD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Вибір методу одержання заготівель визначається  типом  виробництва. У багатосерійному і масовому виробництві розкрій  листового матеріалу здійснюється штампуванням на кривошипних або ексцентрикових пресах з одночасним проб</w:t>
      </w:r>
      <w:r w:rsidRPr="00A357AD">
        <w:rPr>
          <w:sz w:val="28"/>
          <w:szCs w:val="28"/>
          <w:lang w:val="uk-UA"/>
        </w:rPr>
        <w:t>и</w:t>
      </w:r>
      <w:r w:rsidRPr="00A357AD">
        <w:rPr>
          <w:sz w:val="28"/>
          <w:szCs w:val="28"/>
          <w:lang w:val="uk-UA"/>
        </w:rPr>
        <w:t>ванням фіксуючих отворів  на технологічному полі. Як інструмент  застосовують  вирубні штампи,  робочі  елементи  яких  виготовлені  з  інструментальних легов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>них сталей марок Х12М и Х12Ф1 (ГОСТ 3882-74).</w:t>
      </w:r>
    </w:p>
    <w:p w:rsidR="00AE1E07" w:rsidRPr="00A62F38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Заготівлі ДП в одиничному й дрібносерійному виробництві  одержують р</w:t>
      </w:r>
      <w:r w:rsidRPr="00A357AD">
        <w:rPr>
          <w:sz w:val="28"/>
          <w:szCs w:val="28"/>
          <w:lang w:val="uk-UA"/>
        </w:rPr>
        <w:t>і</w:t>
      </w:r>
      <w:r w:rsidRPr="00A357AD">
        <w:rPr>
          <w:sz w:val="28"/>
          <w:szCs w:val="28"/>
          <w:lang w:val="uk-UA"/>
        </w:rPr>
        <w:t>занням на одно- і багатоножових роликових або гільотинних ножицях. Застосовув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 xml:space="preserve">ні ножі повинні бути встановлені паралельно один одному з мінімальним зазором 0,01..0,03 мм по всій довжині різака. </w:t>
      </w:r>
    </w:p>
    <w:p w:rsidR="00AE1E07" w:rsidRPr="00A357AD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 xml:space="preserve">Фіксуючі отвори </w:t>
      </w:r>
      <w:r>
        <w:rPr>
          <w:sz w:val="28"/>
          <w:szCs w:val="28"/>
          <w:lang w:val="uk-UA"/>
        </w:rPr>
        <w:t>виконують штампуванням або свер</w:t>
      </w:r>
      <w:r w:rsidRPr="00A357AD">
        <w:rPr>
          <w:sz w:val="28"/>
          <w:szCs w:val="28"/>
          <w:lang w:val="uk-UA"/>
        </w:rPr>
        <w:t>лінням з високою то</w:t>
      </w:r>
      <w:r w:rsidRPr="00A357AD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ністю (0,01..0,05 мм). Для свер</w:t>
      </w:r>
      <w:r w:rsidRPr="00A357AD">
        <w:rPr>
          <w:sz w:val="28"/>
          <w:szCs w:val="28"/>
          <w:lang w:val="uk-UA"/>
        </w:rPr>
        <w:t>ління  використовують  універсальні верстати, у яких  точність  досягається  застосуванням кондукторів, або спеціальн</w:t>
      </w:r>
      <w:r>
        <w:rPr>
          <w:sz w:val="28"/>
          <w:szCs w:val="28"/>
          <w:lang w:val="uk-UA"/>
        </w:rPr>
        <w:t>ого напівавтомат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чного  устатку</w:t>
      </w:r>
      <w:r w:rsidRPr="00A357AD">
        <w:rPr>
          <w:sz w:val="28"/>
          <w:szCs w:val="28"/>
          <w:lang w:val="uk-UA"/>
        </w:rPr>
        <w:t xml:space="preserve">вання, що в одному циклі з обробкою пакета заготівель </w:t>
      </w:r>
      <w:r>
        <w:rPr>
          <w:sz w:val="28"/>
          <w:szCs w:val="28"/>
          <w:lang w:val="uk-UA"/>
        </w:rPr>
        <w:t xml:space="preserve"> передбачає пневматичну установ</w:t>
      </w:r>
      <w:r w:rsidRPr="00A357AD">
        <w:rPr>
          <w:sz w:val="28"/>
          <w:szCs w:val="28"/>
          <w:lang w:val="uk-UA"/>
        </w:rPr>
        <w:t xml:space="preserve">ку штифтів, що фіксують пакет.  </w:t>
      </w:r>
      <w:r>
        <w:rPr>
          <w:sz w:val="28"/>
          <w:szCs w:val="28"/>
          <w:lang w:val="uk-UA"/>
        </w:rPr>
        <w:t>Різання ведуть спіральними свер</w:t>
      </w:r>
      <w:r w:rsidRPr="00A357AD">
        <w:rPr>
          <w:sz w:val="28"/>
          <w:szCs w:val="28"/>
          <w:lang w:val="uk-UA"/>
        </w:rPr>
        <w:t xml:space="preserve">лами </w:t>
      </w:r>
      <w:r>
        <w:rPr>
          <w:sz w:val="28"/>
          <w:szCs w:val="28"/>
          <w:lang w:val="uk-UA"/>
        </w:rPr>
        <w:t>зі швидкорізаль</w:t>
      </w:r>
      <w:r w:rsidRPr="00A357AD">
        <w:rPr>
          <w:sz w:val="28"/>
          <w:szCs w:val="28"/>
          <w:lang w:val="uk-UA"/>
        </w:rPr>
        <w:t xml:space="preserve">ної сталі при швидкості 30..50 м/хв і подачі  </w:t>
      </w:r>
      <w:r>
        <w:rPr>
          <w:sz w:val="28"/>
          <w:szCs w:val="28"/>
          <w:lang w:val="uk-UA"/>
        </w:rPr>
        <w:t>0,03..0,07  мм/об.  Биття  све</w:t>
      </w:r>
      <w:r w:rsidRPr="00A357AD">
        <w:rPr>
          <w:sz w:val="28"/>
          <w:szCs w:val="28"/>
          <w:lang w:val="uk-UA"/>
        </w:rPr>
        <w:t xml:space="preserve">дла  при обробці не повинне перевищувати 0,03 мм . </w:t>
      </w:r>
    </w:p>
    <w:p w:rsidR="00AE1E07" w:rsidRPr="00C67AEC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Монтажні й перехідні отвори одержую</w:t>
      </w:r>
      <w:r>
        <w:rPr>
          <w:sz w:val="28"/>
          <w:szCs w:val="28"/>
          <w:lang w:val="uk-UA"/>
        </w:rPr>
        <w:t>ть  також  штампуванням  і свер</w:t>
      </w:r>
      <w:r w:rsidRPr="00A357AD">
        <w:rPr>
          <w:sz w:val="28"/>
          <w:szCs w:val="28"/>
          <w:lang w:val="uk-UA"/>
        </w:rPr>
        <w:t>лі</w:t>
      </w:r>
      <w:r w:rsidRPr="00A357AD">
        <w:rPr>
          <w:sz w:val="28"/>
          <w:szCs w:val="28"/>
          <w:lang w:val="uk-UA"/>
        </w:rPr>
        <w:t>н</w:t>
      </w:r>
      <w:r w:rsidRPr="00A357AD">
        <w:rPr>
          <w:sz w:val="28"/>
          <w:szCs w:val="28"/>
          <w:lang w:val="uk-UA"/>
        </w:rPr>
        <w:t>ням. Пробивання отворів на універсальних  або  спеціальних штампах застосовують у тих випадках, коли отвір надалі не піддається металізації і його  діаметр  не  ме</w:t>
      </w:r>
      <w:r w:rsidRPr="00A357AD">
        <w:rPr>
          <w:sz w:val="28"/>
          <w:szCs w:val="28"/>
          <w:lang w:val="uk-UA"/>
        </w:rPr>
        <w:t>н</w:t>
      </w:r>
      <w:r w:rsidRPr="00A357AD">
        <w:rPr>
          <w:sz w:val="28"/>
          <w:szCs w:val="28"/>
          <w:lang w:val="uk-UA"/>
        </w:rPr>
        <w:t>ше  1  мм.  Правильний вибір зазорів між робочими частинами штампа,  їхніх  ро</w:t>
      </w:r>
      <w:r w:rsidRPr="00A357AD">
        <w:rPr>
          <w:sz w:val="28"/>
          <w:szCs w:val="28"/>
          <w:lang w:val="uk-UA"/>
        </w:rPr>
        <w:t>з</w:t>
      </w:r>
      <w:r w:rsidRPr="00A357AD">
        <w:rPr>
          <w:sz w:val="28"/>
          <w:szCs w:val="28"/>
          <w:lang w:val="uk-UA"/>
        </w:rPr>
        <w:t xml:space="preserve">мірів і геометрії, а також зусиль при штампуванні дозволяє  звести до мінімуму утворення тріщин на матеріалі й розшарувань. </w:t>
      </w:r>
    </w:p>
    <w:p w:rsidR="00AE1E07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143500" cy="2543175"/>
            <wp:effectExtent l="19050" t="0" r="0" b="0"/>
            <wp:docPr id="3" name="Рисунок 419" descr="http://konspekta.net/megapredmetru/baza1/1573168353824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konspekta.net/megapredmetru/baza1/1573168353824.files/image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color w:val="000000"/>
          <w:sz w:val="28"/>
          <w:szCs w:val="28"/>
          <w:lang w:val="uk-UA"/>
        </w:rPr>
      </w:pPr>
      <w:r w:rsidRPr="008E6F8A">
        <w:rPr>
          <w:color w:val="000000"/>
          <w:sz w:val="28"/>
          <w:szCs w:val="28"/>
        </w:rPr>
        <w:t xml:space="preserve">Рисунок 2. </w:t>
      </w:r>
      <w:r>
        <w:rPr>
          <w:color w:val="000000"/>
          <w:sz w:val="28"/>
          <w:szCs w:val="28"/>
          <w:lang w:val="uk-UA"/>
        </w:rPr>
        <w:t>3</w:t>
      </w:r>
      <w:r w:rsidRPr="008E6F8A">
        <w:rPr>
          <w:color w:val="000000"/>
          <w:sz w:val="28"/>
          <w:szCs w:val="28"/>
        </w:rPr>
        <w:t xml:space="preserve"> – </w:t>
      </w:r>
      <w:r w:rsidRPr="008E5F11">
        <w:rPr>
          <w:color w:val="000000"/>
          <w:sz w:val="28"/>
          <w:szCs w:val="28"/>
          <w:lang w:val="uk-UA"/>
        </w:rPr>
        <w:t>Рентгенівський свердлильний верстат</w:t>
      </w:r>
    </w:p>
    <w:p w:rsidR="00AE1E07" w:rsidRPr="00C67AEC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rFonts w:ascii="Verdana" w:hAnsi="Verdana"/>
          <w:color w:val="000000"/>
          <w:sz w:val="22"/>
          <w:szCs w:val="22"/>
          <w:lang w:val="uk-UA"/>
        </w:rPr>
      </w:pPr>
    </w:p>
    <w:p w:rsidR="00AE1E07" w:rsidRPr="008E6F8A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Металізовані монтажні й  перехідні  отвори  обробляють із високою точні</w:t>
      </w:r>
      <w:r w:rsidRPr="00A357AD">
        <w:rPr>
          <w:sz w:val="28"/>
          <w:szCs w:val="28"/>
          <w:lang w:val="uk-UA"/>
        </w:rPr>
        <w:t>с</w:t>
      </w:r>
      <w:r w:rsidRPr="00A357AD">
        <w:rPr>
          <w:sz w:val="28"/>
          <w:szCs w:val="28"/>
          <w:lang w:val="uk-UA"/>
        </w:rPr>
        <w:t>тю на спеціалізованих одно- і багатошпиндельних свердлильних верстатах із числ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вим програмним управлінням (ЧПУ). Ці верстати мають  координатний стіл з авт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матичною  системою  позиціонування, свердлильні шпинделі з бе</w:t>
      </w:r>
      <w:r>
        <w:rPr>
          <w:sz w:val="28"/>
          <w:szCs w:val="28"/>
          <w:lang w:val="uk-UA"/>
        </w:rPr>
        <w:t>зступінчастим 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гулюванням швид</w:t>
      </w:r>
      <w:r w:rsidRPr="00A357AD">
        <w:rPr>
          <w:sz w:val="28"/>
          <w:szCs w:val="28"/>
          <w:lang w:val="uk-UA"/>
        </w:rPr>
        <w:t>кості  й  системою  ЧПУ позиційного типу.  Підвищення  проду</w:t>
      </w:r>
      <w:r w:rsidRPr="00A357AD">
        <w:rPr>
          <w:sz w:val="28"/>
          <w:szCs w:val="28"/>
          <w:lang w:val="uk-UA"/>
        </w:rPr>
        <w:t>к</w:t>
      </w:r>
      <w:r w:rsidRPr="00A357AD">
        <w:rPr>
          <w:sz w:val="28"/>
          <w:szCs w:val="28"/>
          <w:lang w:val="uk-UA"/>
        </w:rPr>
        <w:t>тивності  при  свердлінні досягається збільшенням числа обертів шпинделя й кіл</w:t>
      </w:r>
      <w:r w:rsidRPr="00A357AD">
        <w:rPr>
          <w:sz w:val="28"/>
          <w:szCs w:val="28"/>
          <w:lang w:val="uk-UA"/>
        </w:rPr>
        <w:t>ь</w:t>
      </w:r>
      <w:r w:rsidRPr="00A357AD">
        <w:rPr>
          <w:sz w:val="28"/>
          <w:szCs w:val="28"/>
          <w:lang w:val="uk-UA"/>
        </w:rPr>
        <w:t>кості, синхронно працюючих свердлильних шпинделів,  груповою обробкою пакета загот</w:t>
      </w:r>
      <w:r>
        <w:rPr>
          <w:sz w:val="28"/>
          <w:szCs w:val="28"/>
          <w:lang w:val="uk-UA"/>
        </w:rPr>
        <w:t>івель, автоматичною зміною свер</w:t>
      </w:r>
      <w:r w:rsidRPr="00A357AD">
        <w:rPr>
          <w:sz w:val="28"/>
          <w:szCs w:val="28"/>
          <w:lang w:val="uk-UA"/>
        </w:rPr>
        <w:t>л по ходу  технологічного процесу й при їхній поломці, вибором  оптимальної  траєкторії руху плати стосовно інструмента. Опт</w:t>
      </w:r>
      <w:r w:rsidRPr="00A357AD">
        <w:rPr>
          <w:sz w:val="28"/>
          <w:szCs w:val="28"/>
          <w:lang w:val="uk-UA"/>
        </w:rPr>
        <w:t>и</w:t>
      </w:r>
      <w:r w:rsidRPr="00A357AD">
        <w:rPr>
          <w:sz w:val="28"/>
          <w:szCs w:val="28"/>
          <w:lang w:val="uk-UA"/>
        </w:rPr>
        <w:t>мальна частота обертання шпинделя становить 45000..120000 об/хв, швидкість р</w:t>
      </w:r>
      <w:r w:rsidRPr="00A357AD">
        <w:rPr>
          <w:sz w:val="28"/>
          <w:szCs w:val="28"/>
          <w:lang w:val="uk-UA"/>
        </w:rPr>
        <w:t>і</w:t>
      </w:r>
      <w:r w:rsidRPr="00A357AD">
        <w:rPr>
          <w:sz w:val="28"/>
          <w:szCs w:val="28"/>
          <w:lang w:val="uk-UA"/>
        </w:rPr>
        <w:t xml:space="preserve">зання 25..50 м/хв при числі подвійних ходів до 200 у хвилину. </w:t>
      </w:r>
    </w:p>
    <w:p w:rsidR="00AE1E07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143500" cy="2266950"/>
            <wp:effectExtent l="19050" t="0" r="0" b="0"/>
            <wp:docPr id="16" name="Рисунок 417" descr="http://konspekta.net/megapredmetru/baza1/1573168353824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konspekta.net/megapredmetru/baza1/1573168353824.files/image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rPr>
          <w:rFonts w:ascii="Verdana" w:hAnsi="Verdana"/>
          <w:color w:val="000000"/>
          <w:sz w:val="22"/>
          <w:szCs w:val="22"/>
          <w:lang w:val="uk-UA"/>
        </w:rPr>
      </w:pPr>
    </w:p>
    <w:p w:rsidR="00AE1E07" w:rsidRPr="008E6F8A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color w:val="000000"/>
          <w:sz w:val="28"/>
          <w:szCs w:val="28"/>
          <w:lang w:val="uk-UA"/>
        </w:rPr>
      </w:pPr>
      <w:r w:rsidRPr="00DA7EC5">
        <w:rPr>
          <w:color w:val="000000"/>
          <w:sz w:val="28"/>
          <w:szCs w:val="28"/>
          <w:lang w:val="uk-UA"/>
        </w:rPr>
        <w:t xml:space="preserve">Рисунок 2. </w:t>
      </w:r>
      <w:r>
        <w:rPr>
          <w:color w:val="000000"/>
          <w:sz w:val="28"/>
          <w:szCs w:val="28"/>
          <w:lang w:val="uk-UA"/>
        </w:rPr>
        <w:t>4</w:t>
      </w:r>
      <w:r w:rsidRPr="00DA7EC5">
        <w:rPr>
          <w:color w:val="000000"/>
          <w:sz w:val="28"/>
          <w:szCs w:val="28"/>
          <w:lang w:val="uk-UA"/>
        </w:rPr>
        <w:t xml:space="preserve"> – Фрезерний </w:t>
      </w:r>
      <w:r>
        <w:rPr>
          <w:color w:val="000000"/>
          <w:sz w:val="28"/>
          <w:szCs w:val="28"/>
          <w:lang w:val="uk-UA"/>
        </w:rPr>
        <w:t>5</w:t>
      </w:r>
      <w:r w:rsidRPr="00DA7EC5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>и</w:t>
      </w:r>
      <w:r w:rsidRPr="00DA7EC5">
        <w:rPr>
          <w:color w:val="000000"/>
          <w:sz w:val="28"/>
          <w:szCs w:val="28"/>
          <w:lang w:val="uk-UA"/>
        </w:rPr>
        <w:t xml:space="preserve"> шп</w:t>
      </w:r>
      <w:r>
        <w:rPr>
          <w:color w:val="000000"/>
          <w:sz w:val="28"/>
          <w:szCs w:val="28"/>
          <w:lang w:val="uk-UA"/>
        </w:rPr>
        <w:t>и</w:t>
      </w:r>
      <w:r w:rsidRPr="00DA7EC5">
        <w:rPr>
          <w:color w:val="000000"/>
          <w:sz w:val="28"/>
          <w:szCs w:val="28"/>
          <w:lang w:val="uk-UA"/>
        </w:rPr>
        <w:t>ндельний</w:t>
      </w:r>
      <w:r w:rsidRPr="008E6F8A">
        <w:rPr>
          <w:color w:val="000000"/>
          <w:sz w:val="28"/>
          <w:szCs w:val="28"/>
          <w:lang w:val="uk-UA"/>
        </w:rPr>
        <w:t xml:space="preserve"> станок для вирізання складного ко</w:t>
      </w:r>
      <w:r w:rsidRPr="008E6F8A">
        <w:rPr>
          <w:color w:val="000000"/>
          <w:sz w:val="28"/>
          <w:szCs w:val="28"/>
          <w:lang w:val="uk-UA"/>
        </w:rPr>
        <w:t>н</w:t>
      </w:r>
      <w:r w:rsidRPr="008E6F8A">
        <w:rPr>
          <w:color w:val="000000"/>
          <w:sz w:val="28"/>
          <w:szCs w:val="28"/>
          <w:lang w:val="uk-UA"/>
        </w:rPr>
        <w:t>туру</w:t>
      </w:r>
      <w:r>
        <w:rPr>
          <w:color w:val="000000"/>
          <w:sz w:val="28"/>
          <w:szCs w:val="28"/>
          <w:lang w:val="uk-UA"/>
        </w:rPr>
        <w:t xml:space="preserve"> ДП</w:t>
      </w:r>
      <w:r w:rsidRPr="0051077E">
        <w:rPr>
          <w:sz w:val="28"/>
          <w:szCs w:val="28"/>
          <w:lang w:val="uk-UA"/>
        </w:rPr>
        <w:t xml:space="preserve"> </w:t>
      </w:r>
      <w:r w:rsidRPr="00A357AD">
        <w:rPr>
          <w:sz w:val="28"/>
          <w:szCs w:val="28"/>
          <w:lang w:val="uk-UA"/>
        </w:rPr>
        <w:t>Trudril 95 (Advanced Controls, USA)</w:t>
      </w:r>
    </w:p>
    <w:p w:rsidR="00AE1E07" w:rsidRPr="00A357AD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</w:p>
    <w:p w:rsidR="00AE1E07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Для обробки  металізованих  отворів  використовую</w:t>
      </w:r>
      <w:r>
        <w:rPr>
          <w:sz w:val="28"/>
          <w:szCs w:val="28"/>
          <w:lang w:val="uk-UA"/>
        </w:rPr>
        <w:t>ться  спеціальні спір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льні свер</w:t>
      </w:r>
      <w:r w:rsidRPr="00A357AD">
        <w:rPr>
          <w:sz w:val="28"/>
          <w:szCs w:val="28"/>
          <w:lang w:val="uk-UA"/>
        </w:rPr>
        <w:t>ла з металокерамічних  твердих  сплавів ВК6М або  ВК8М. Їхня  стійкість  при  обробці  фольгованих   склотекст</w:t>
      </w:r>
      <w:r>
        <w:rPr>
          <w:sz w:val="28"/>
          <w:szCs w:val="28"/>
          <w:lang w:val="uk-UA"/>
        </w:rPr>
        <w:t>олітів становить 3000..7000 тисяч</w:t>
      </w:r>
      <w:r w:rsidRPr="00A357AD">
        <w:rPr>
          <w:sz w:val="28"/>
          <w:szCs w:val="28"/>
          <w:lang w:val="uk-UA"/>
        </w:rPr>
        <w:t xml:space="preserve"> отворів. П</w:t>
      </w:r>
      <w:r w:rsidRPr="00A357AD">
        <w:rPr>
          <w:sz w:val="28"/>
          <w:szCs w:val="28"/>
          <w:lang w:val="uk-UA"/>
        </w:rPr>
        <w:t>і</w:t>
      </w:r>
      <w:r w:rsidRPr="00A357AD">
        <w:rPr>
          <w:sz w:val="28"/>
          <w:szCs w:val="28"/>
          <w:lang w:val="uk-UA"/>
        </w:rPr>
        <w:t>двищення температури в зоні обробки при  свердлінні  шаруватих пластиків прив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дить до заволакування розм'якшеної смоли  на  крайки контактних площинок, що  перешкоджає  наступній  металізації отворів. Для усунення цього недоліку пропон</w:t>
      </w:r>
      <w:r w:rsidRPr="00A357AD">
        <w:rPr>
          <w:sz w:val="28"/>
          <w:szCs w:val="28"/>
          <w:lang w:val="uk-UA"/>
        </w:rPr>
        <w:t>у</w:t>
      </w:r>
      <w:r w:rsidRPr="00A357AD">
        <w:rPr>
          <w:sz w:val="28"/>
          <w:szCs w:val="28"/>
          <w:lang w:val="uk-UA"/>
        </w:rPr>
        <w:t>ється ряд  удосконалень: застосування охолоджуючих агентів, що не  містять зм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 xml:space="preserve">щень; подвійне свердління; накладення на поверхню  плати  металевих листів; </w:t>
      </w:r>
      <w:r>
        <w:rPr>
          <w:sz w:val="28"/>
          <w:szCs w:val="28"/>
          <w:lang w:val="uk-UA"/>
        </w:rPr>
        <w:t>вик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ристання свер</w:t>
      </w:r>
      <w:r w:rsidRPr="00A357AD">
        <w:rPr>
          <w:sz w:val="28"/>
          <w:szCs w:val="28"/>
          <w:lang w:val="uk-UA"/>
        </w:rPr>
        <w:t>л з додатковими  ріжучими крайками й т.п. Найбільш  ефективним  з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 xml:space="preserve">собом  усунення заволакування визнане наступне гідроабразивне очищення. 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Електрошпиндель повинен забезпечувати достатню частоту обертання сверла, і достатній переданий момент на сверло. Більша частота обертання забезп</w:t>
      </w:r>
      <w:r w:rsidRPr="00F81946">
        <w:rPr>
          <w:sz w:val="28"/>
          <w:szCs w:val="28"/>
          <w:lang w:val="uk-UA"/>
        </w:rPr>
        <w:t>е</w:t>
      </w:r>
      <w:r w:rsidRPr="00F81946">
        <w:rPr>
          <w:sz w:val="28"/>
          <w:szCs w:val="28"/>
          <w:lang w:val="uk-UA"/>
        </w:rPr>
        <w:t>чує більшу продуктивність. Тому що електрошпиндель переміщається за допомогою ходових гвинтів і крокових двигунів, його габарити повинні бути відповідними.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Установка може</w:t>
      </w:r>
      <w:r w:rsidRPr="00F81946">
        <w:rPr>
          <w:sz w:val="28"/>
          <w:szCs w:val="28"/>
          <w:lang w:val="uk-UA"/>
        </w:rPr>
        <w:t xml:space="preserve"> здійсню</w:t>
      </w:r>
      <w:r>
        <w:rPr>
          <w:sz w:val="28"/>
          <w:szCs w:val="28"/>
          <w:lang w:val="uk-UA"/>
        </w:rPr>
        <w:t>вати</w:t>
      </w:r>
      <w:r w:rsidRPr="00F81946">
        <w:rPr>
          <w:sz w:val="28"/>
          <w:szCs w:val="28"/>
          <w:lang w:val="uk-UA"/>
        </w:rPr>
        <w:t>ся як у ручну, так і автоматично. Інструмент у другому випадку встановлюється зі спеціальних касет. При установці інструмента вручну, продуктивність набагато нижче, ніж при автоматичній.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У деяких сучасних установках використовуються пристрої  контролю за станом свердла.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Під режимами свердління будемо мати на увазі швидкість обертання шпинделя (швидкість різання) і подачі. Швидкості різання й подачі повинні вибир</w:t>
      </w:r>
      <w:r w:rsidRPr="00F81946">
        <w:rPr>
          <w:sz w:val="28"/>
          <w:szCs w:val="28"/>
          <w:lang w:val="uk-UA"/>
        </w:rPr>
        <w:t>а</w:t>
      </w:r>
      <w:r w:rsidRPr="00F81946">
        <w:rPr>
          <w:sz w:val="28"/>
          <w:szCs w:val="28"/>
          <w:lang w:val="uk-UA"/>
        </w:rPr>
        <w:t>тися так, щоб одержати оптимальні співвідношення між високою продуктивністю, стійкістю сверл і гарною якістю отворів. Оптимальна швидкість різання підбираєт</w:t>
      </w:r>
      <w:r w:rsidRPr="00F81946">
        <w:rPr>
          <w:sz w:val="28"/>
          <w:szCs w:val="28"/>
          <w:lang w:val="uk-UA"/>
        </w:rPr>
        <w:t>ь</w:t>
      </w:r>
      <w:r w:rsidRPr="00F81946">
        <w:rPr>
          <w:sz w:val="28"/>
          <w:szCs w:val="28"/>
          <w:lang w:val="uk-UA"/>
        </w:rPr>
        <w:t>ся для кожного типу матеріалу й кожного типу конструкції ДП і ретельно, потім п</w:t>
      </w:r>
      <w:r w:rsidRPr="00F81946">
        <w:rPr>
          <w:sz w:val="28"/>
          <w:szCs w:val="28"/>
          <w:lang w:val="uk-UA"/>
        </w:rPr>
        <w:t>і</w:t>
      </w:r>
      <w:r w:rsidRPr="00F81946">
        <w:rPr>
          <w:sz w:val="28"/>
          <w:szCs w:val="28"/>
          <w:lang w:val="uk-UA"/>
        </w:rPr>
        <w:t>дтримується в процесі виробництва. При оцінці параметрів різання варто мати на увазі, що швидкість обертання сверла - величина непостійна: залежно від моменту інерції шпинделя він одержує те або інше уповільнення у міру врізання сверла в тіло плати, при перетинанні різних шарів матеріалу шпиндель одержує різне уповільне</w:t>
      </w:r>
      <w:r w:rsidRPr="00F81946">
        <w:rPr>
          <w:sz w:val="28"/>
          <w:szCs w:val="28"/>
          <w:lang w:val="uk-UA"/>
        </w:rPr>
        <w:t>н</w:t>
      </w:r>
      <w:r w:rsidRPr="00F81946">
        <w:rPr>
          <w:sz w:val="28"/>
          <w:szCs w:val="28"/>
          <w:lang w:val="uk-UA"/>
        </w:rPr>
        <w:t>ня.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Швидкість подачі вибирається з тих міркувань, що занадто мала подача збільшує нагрів свердла й стінок отвору, більша подача обмежена геометрією свер</w:t>
      </w:r>
      <w:r w:rsidRPr="00F81946">
        <w:rPr>
          <w:sz w:val="28"/>
          <w:szCs w:val="28"/>
          <w:lang w:val="uk-UA"/>
        </w:rPr>
        <w:t>д</w:t>
      </w:r>
      <w:r w:rsidRPr="00F81946">
        <w:rPr>
          <w:sz w:val="28"/>
          <w:szCs w:val="28"/>
          <w:lang w:val="uk-UA"/>
        </w:rPr>
        <w:t>ла - головний задній кут, а він повинен бути завжди більше, ніж кут різання.</w:t>
      </w:r>
    </w:p>
    <w:p w:rsidR="00AE1E07" w:rsidRPr="00F81946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Сучасне автоматичне встаткування дозволяє висвердлювати отвори з то</w:t>
      </w:r>
      <w:r w:rsidRPr="00F81946">
        <w:rPr>
          <w:sz w:val="28"/>
          <w:szCs w:val="28"/>
          <w:lang w:val="uk-UA"/>
        </w:rPr>
        <w:t>ч</w:t>
      </w:r>
      <w:r w:rsidRPr="00F81946">
        <w:rPr>
          <w:sz w:val="28"/>
          <w:szCs w:val="28"/>
          <w:lang w:val="uk-UA"/>
        </w:rPr>
        <w:t>ністю, більшою, ніж досягається звичайно в умовах виробництва. Причина цього полягає в тому, що на точність свердління впливає ряд факторів, пов'язаних з нето</w:t>
      </w:r>
      <w:r w:rsidRPr="00F81946">
        <w:rPr>
          <w:sz w:val="28"/>
          <w:szCs w:val="28"/>
          <w:lang w:val="uk-UA"/>
        </w:rPr>
        <w:t>ч</w:t>
      </w:r>
      <w:r w:rsidRPr="00F81946">
        <w:rPr>
          <w:sz w:val="28"/>
          <w:szCs w:val="28"/>
          <w:lang w:val="uk-UA"/>
        </w:rPr>
        <w:t>ностями геометрії свердлів і особливостями склотекстолітів.</w:t>
      </w:r>
    </w:p>
    <w:p w:rsidR="00AE1E07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F81946">
        <w:rPr>
          <w:sz w:val="28"/>
          <w:szCs w:val="28"/>
          <w:lang w:val="uk-UA"/>
        </w:rPr>
        <w:t>Чим гостріше й міцніше сверло, тим менше його частка в сумарній пом</w:t>
      </w:r>
      <w:r w:rsidRPr="00F81946">
        <w:rPr>
          <w:sz w:val="28"/>
          <w:szCs w:val="28"/>
          <w:lang w:val="uk-UA"/>
        </w:rPr>
        <w:t>и</w:t>
      </w:r>
      <w:r w:rsidRPr="00F81946">
        <w:rPr>
          <w:sz w:val="28"/>
          <w:szCs w:val="28"/>
          <w:lang w:val="uk-UA"/>
        </w:rPr>
        <w:t>лці. Той або інший ступінь розбалансування, властивий будь-якому сверлу, завжди приводить до ексцентриситету. Міцні скляні волокна склотканиною відхиляють свердел, йому легше вгвинчуватися в м'яку смолу. Ясно, що точність свердління б</w:t>
      </w:r>
      <w:r w:rsidRPr="00F81946">
        <w:rPr>
          <w:sz w:val="28"/>
          <w:szCs w:val="28"/>
          <w:lang w:val="uk-UA"/>
        </w:rPr>
        <w:t>у</w:t>
      </w:r>
      <w:r w:rsidRPr="00F81946">
        <w:rPr>
          <w:sz w:val="28"/>
          <w:szCs w:val="28"/>
          <w:lang w:val="uk-UA"/>
        </w:rPr>
        <w:t>де вище в матеріалі, армованому тонкою склотканиною. Тому точність свердління підвищується зі зменшенням товщини скловолокна, щільності переплетення, збіл</w:t>
      </w:r>
      <w:r w:rsidRPr="00F81946">
        <w:rPr>
          <w:sz w:val="28"/>
          <w:szCs w:val="28"/>
          <w:lang w:val="uk-UA"/>
        </w:rPr>
        <w:t>ь</w:t>
      </w:r>
      <w:r w:rsidRPr="00F81946">
        <w:rPr>
          <w:sz w:val="28"/>
          <w:szCs w:val="28"/>
          <w:lang w:val="uk-UA"/>
        </w:rPr>
        <w:t>шення діаметра сверла та ін. У міру збільшення пакету ДП відхилення сверла стає усе більш помітним у нижніх платах. Центрування свердла можна набагато полі</w:t>
      </w:r>
      <w:r w:rsidRPr="00F81946">
        <w:rPr>
          <w:sz w:val="28"/>
          <w:szCs w:val="28"/>
          <w:lang w:val="uk-UA"/>
        </w:rPr>
        <w:t>п</w:t>
      </w:r>
      <w:r w:rsidRPr="00F81946">
        <w:rPr>
          <w:sz w:val="28"/>
          <w:szCs w:val="28"/>
          <w:lang w:val="uk-UA"/>
        </w:rPr>
        <w:t>шити, використовуючи головку притиску або короткі сверли. При свердлінні прец</w:t>
      </w:r>
      <w:r w:rsidRPr="00F81946">
        <w:rPr>
          <w:sz w:val="28"/>
          <w:szCs w:val="28"/>
          <w:lang w:val="uk-UA"/>
        </w:rPr>
        <w:t>и</w:t>
      </w:r>
      <w:r w:rsidRPr="00F81946">
        <w:rPr>
          <w:sz w:val="28"/>
          <w:szCs w:val="28"/>
          <w:lang w:val="uk-UA"/>
        </w:rPr>
        <w:t>зійних ДП використання головки притиску обов'язково, при цьому забороняється свердління більше однієї ДП у пакеті.</w:t>
      </w:r>
    </w:p>
    <w:p w:rsidR="00AE1E07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Чистовий контур ДП одержують штампуванням, обрізанням на  гільоти</w:t>
      </w:r>
      <w:r w:rsidRPr="00A357AD">
        <w:rPr>
          <w:sz w:val="28"/>
          <w:szCs w:val="28"/>
          <w:lang w:val="uk-UA"/>
        </w:rPr>
        <w:t>н</w:t>
      </w:r>
      <w:r w:rsidRPr="00A357AD">
        <w:rPr>
          <w:sz w:val="28"/>
          <w:szCs w:val="28"/>
          <w:lang w:val="uk-UA"/>
        </w:rPr>
        <w:t>них ножицях або спеціальних верстатах  із  прецизійними  алмазними пилками, фр</w:t>
      </w:r>
      <w:r w:rsidRPr="00A357AD">
        <w:rPr>
          <w:sz w:val="28"/>
          <w:szCs w:val="28"/>
          <w:lang w:val="uk-UA"/>
        </w:rPr>
        <w:t>е</w:t>
      </w:r>
      <w:r w:rsidRPr="00A357AD">
        <w:rPr>
          <w:sz w:val="28"/>
          <w:szCs w:val="28"/>
          <w:lang w:val="uk-UA"/>
        </w:rPr>
        <w:t>зуванням.  Підвищення  продуктивності  фрезерних робіт досягається груповою о</w:t>
      </w:r>
      <w:r w:rsidRPr="00A357AD">
        <w:rPr>
          <w:sz w:val="28"/>
          <w:szCs w:val="28"/>
          <w:lang w:val="uk-UA"/>
        </w:rPr>
        <w:t>б</w:t>
      </w:r>
      <w:r w:rsidRPr="00A357AD">
        <w:rPr>
          <w:sz w:val="28"/>
          <w:szCs w:val="28"/>
          <w:lang w:val="uk-UA"/>
        </w:rPr>
        <w:t>робкою пакета ДП  товщиною  10..30 мм. Для виключення ушкодження їхньої  п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 xml:space="preserve">верхні  між  окремими заготівлями прокладають картон, а пакет поміщають між прокладками з листового гетинаксу. </w:t>
      </w:r>
    </w:p>
    <w:p w:rsidR="00AE1E07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Для чистової обробки найбільше поширення одержали контурно-фрезерні багатошпиндельні верстати з ЧПУ, які забезпечують гарну якість крайок ДП і то</w:t>
      </w:r>
      <w:r w:rsidRPr="00A357AD">
        <w:rPr>
          <w:sz w:val="28"/>
          <w:szCs w:val="28"/>
          <w:lang w:val="uk-UA"/>
        </w:rPr>
        <w:t>ч</w:t>
      </w:r>
      <w:r w:rsidRPr="00A357AD">
        <w:rPr>
          <w:sz w:val="28"/>
          <w:szCs w:val="28"/>
          <w:lang w:val="uk-UA"/>
        </w:rPr>
        <w:t xml:space="preserve">ність  розмірів  у  межах </w:t>
      </w:r>
      <w:r w:rsidRPr="00A357AD">
        <w:rPr>
          <w:sz w:val="28"/>
          <w:szCs w:val="28"/>
          <w:lang w:val="uk-UA"/>
        </w:rPr>
        <w:sym w:font="Symbol" w:char="F0B1"/>
      </w:r>
      <w:r w:rsidRPr="00A357AD">
        <w:rPr>
          <w:sz w:val="28"/>
          <w:szCs w:val="28"/>
          <w:lang w:val="uk-UA"/>
        </w:rPr>
        <w:t xml:space="preserve">0,025 мм, дозволяють обробляти зовнішні й внутрішні  контури за одне кріплення, характеризуються  високою  продуктивністю (1500..2000 плат/год) і надійністю. </w:t>
      </w:r>
    </w:p>
    <w:p w:rsidR="00AE1E07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3385820" cy="2834640"/>
            <wp:effectExtent l="19050" t="0" r="5080" b="0"/>
            <wp:docPr id="421" name="Рисунок 421" descr="http://konspekta.net/megapredmetru/baza1/1573168353824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konspekta.net/megapredmetru/baza1/1573168353824.files/image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10" cy="284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Default="00AE1E07" w:rsidP="00AE1E07">
      <w:pPr>
        <w:pStyle w:val="af2"/>
        <w:spacing w:before="150" w:beforeAutospacing="0" w:after="150" w:afterAutospacing="0" w:line="360" w:lineRule="auto"/>
        <w:ind w:left="147" w:right="147"/>
        <w:contextualSpacing/>
        <w:jc w:val="center"/>
        <w:rPr>
          <w:sz w:val="28"/>
          <w:szCs w:val="28"/>
          <w:lang w:val="uk-UA"/>
        </w:rPr>
      </w:pPr>
      <w:r w:rsidRPr="00C67AEC">
        <w:rPr>
          <w:sz w:val="28"/>
          <w:szCs w:val="28"/>
        </w:rPr>
        <w:t xml:space="preserve">Рисунок 2. </w:t>
      </w:r>
      <w:r>
        <w:rPr>
          <w:sz w:val="28"/>
          <w:szCs w:val="28"/>
          <w:lang w:val="uk-UA"/>
        </w:rPr>
        <w:t>5</w:t>
      </w:r>
      <w:r w:rsidRPr="00C67AEC">
        <w:rPr>
          <w:sz w:val="28"/>
          <w:szCs w:val="28"/>
        </w:rPr>
        <w:t xml:space="preserve"> – </w:t>
      </w:r>
      <w:r w:rsidRPr="00C67AEC">
        <w:rPr>
          <w:sz w:val="28"/>
          <w:szCs w:val="28"/>
          <w:lang w:val="uk-UA"/>
        </w:rPr>
        <w:t>Устаткування для лазерної мікрообробки: різання, фрезування, скрайбування</w:t>
      </w:r>
      <w:r>
        <w:rPr>
          <w:sz w:val="28"/>
          <w:szCs w:val="28"/>
          <w:lang w:val="uk-UA"/>
        </w:rPr>
        <w:t>, прошивання отворів</w:t>
      </w:r>
    </w:p>
    <w:p w:rsidR="00AE1E07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Механічну обробку ДП можна проводити і повністю автоматично (рис. 2.5), але таке обладнання занадто дорого коштує і тому у даному випадку, для дрі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носерійного виробництва використовувати недоречно.</w:t>
      </w:r>
    </w:p>
    <w:p w:rsidR="00AE1E07" w:rsidRPr="00A357AD" w:rsidRDefault="00AE1E07" w:rsidP="00AE1E07">
      <w:pPr>
        <w:pStyle w:val="af2"/>
        <w:shd w:val="clear" w:color="auto" w:fill="FFFFFF"/>
        <w:spacing w:before="0" w:beforeAutospacing="0" w:line="360" w:lineRule="auto"/>
        <w:ind w:firstLine="1259"/>
        <w:contextualSpacing/>
        <w:jc w:val="both"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Нанесення малюнка схеми на ДП необхідне для  одержання  захисної м</w:t>
      </w:r>
      <w:r w:rsidRPr="00A357AD">
        <w:rPr>
          <w:sz w:val="28"/>
          <w:szCs w:val="28"/>
          <w:lang w:val="uk-UA"/>
        </w:rPr>
        <w:t>а</w:t>
      </w:r>
      <w:r w:rsidRPr="00A357AD">
        <w:rPr>
          <w:sz w:val="28"/>
          <w:szCs w:val="28"/>
          <w:lang w:val="uk-UA"/>
        </w:rPr>
        <w:t>ски необхідної конфігурації при здійсненні процесів  металізації й травлення. На</w:t>
      </w:r>
      <w:r w:rsidRPr="00A357AD">
        <w:rPr>
          <w:sz w:val="28"/>
          <w:szCs w:val="28"/>
          <w:lang w:val="uk-UA"/>
        </w:rPr>
        <w:t>й</w:t>
      </w:r>
      <w:r w:rsidRPr="00A357AD">
        <w:rPr>
          <w:sz w:val="28"/>
          <w:szCs w:val="28"/>
          <w:lang w:val="uk-UA"/>
        </w:rPr>
        <w:t xml:space="preserve">поширеніші в  промисловості сіткографічний і фотохімічний методи. </w:t>
      </w:r>
    </w:p>
    <w:p w:rsidR="00AE1E07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Сіткографічний метод одержання малюнка ДП базується на застосуванні спеціальних кислотостійких швидковисихаючих  фарб,  які після продавлювання через трафарет  закріплюються  на  поверхні заготівлі в результаті випару розчинн</w:t>
      </w:r>
      <w:r w:rsidRPr="00A357AD">
        <w:rPr>
          <w:sz w:val="28"/>
          <w:szCs w:val="28"/>
          <w:lang w:val="uk-UA"/>
        </w:rPr>
        <w:t>и</w:t>
      </w:r>
      <w:r w:rsidRPr="00A357AD">
        <w:rPr>
          <w:sz w:val="28"/>
          <w:szCs w:val="28"/>
          <w:lang w:val="uk-UA"/>
        </w:rPr>
        <w:t xml:space="preserve">ка. </w:t>
      </w:r>
    </w:p>
    <w:p w:rsidR="00AE1E07" w:rsidRDefault="00AE1E07" w:rsidP="00AE1E07">
      <w:pPr>
        <w:pStyle w:val="a8"/>
        <w:spacing w:line="360" w:lineRule="auto"/>
        <w:ind w:firstLine="0"/>
        <w:contextualSpacing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453640" cy="2453640"/>
            <wp:effectExtent l="19050" t="0" r="3810" b="0"/>
            <wp:docPr id="423" name="Рисунок 423" descr="па станок шелкографии с уф су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па станок шелкографии с уф сушко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11" cy="24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Pr="00F95B14" w:rsidRDefault="00AE1E07" w:rsidP="00AE1E07">
      <w:pPr>
        <w:pStyle w:val="af2"/>
        <w:spacing w:before="150" w:beforeAutospacing="0" w:after="150" w:afterAutospacing="0" w:line="308" w:lineRule="atLeast"/>
        <w:ind w:left="150" w:right="150"/>
        <w:jc w:val="center"/>
        <w:rPr>
          <w:color w:val="111111"/>
          <w:sz w:val="28"/>
          <w:szCs w:val="28"/>
          <w:shd w:val="clear" w:color="auto" w:fill="FFFFFF"/>
          <w:lang w:val="uk-UA"/>
        </w:rPr>
      </w:pPr>
      <w:r w:rsidRPr="00C67AEC">
        <w:rPr>
          <w:sz w:val="28"/>
          <w:szCs w:val="28"/>
        </w:rPr>
        <w:t xml:space="preserve">Рисунок 2. </w:t>
      </w:r>
      <w:r>
        <w:rPr>
          <w:sz w:val="28"/>
          <w:szCs w:val="28"/>
          <w:lang w:val="uk-UA"/>
        </w:rPr>
        <w:t>6</w:t>
      </w:r>
      <w:r w:rsidRPr="00C67AEC">
        <w:rPr>
          <w:sz w:val="28"/>
          <w:szCs w:val="28"/>
        </w:rPr>
        <w:t xml:space="preserve"> – </w:t>
      </w:r>
      <w:r w:rsidRPr="00F665E9">
        <w:rPr>
          <w:sz w:val="28"/>
          <w:szCs w:val="28"/>
          <w:lang w:val="uk-UA"/>
        </w:rPr>
        <w:t>Сіткографічний</w:t>
      </w:r>
      <w:r w:rsidRPr="00F665E9">
        <w:rPr>
          <w:color w:val="111111"/>
          <w:sz w:val="28"/>
          <w:szCs w:val="28"/>
          <w:shd w:val="clear" w:color="auto" w:fill="FFFFFF"/>
        </w:rPr>
        <w:t xml:space="preserve"> станок </w:t>
      </w:r>
      <w:r w:rsidRPr="00F665E9">
        <w:rPr>
          <w:color w:val="111111"/>
          <w:sz w:val="28"/>
          <w:szCs w:val="28"/>
          <w:shd w:val="clear" w:color="auto" w:fill="FFFFFF"/>
          <w:lang w:val="uk-UA"/>
        </w:rPr>
        <w:t xml:space="preserve">( </w:t>
      </w:r>
      <w:r w:rsidRPr="00F665E9">
        <w:rPr>
          <w:color w:val="111111"/>
          <w:sz w:val="28"/>
          <w:szCs w:val="28"/>
          <w:shd w:val="clear" w:color="auto" w:fill="FFFFFF"/>
        </w:rPr>
        <w:t>Кита</w:t>
      </w:r>
      <w:r w:rsidRPr="00F665E9">
        <w:rPr>
          <w:color w:val="111111"/>
          <w:sz w:val="28"/>
          <w:szCs w:val="28"/>
          <w:shd w:val="clear" w:color="auto" w:fill="FFFFFF"/>
          <w:lang w:val="uk-UA"/>
        </w:rPr>
        <w:t>й )</w:t>
      </w:r>
    </w:p>
    <w:p w:rsidR="00AE1E07" w:rsidRDefault="00AE1E07" w:rsidP="00AE1E07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94635" cy="1806803"/>
            <wp:effectExtent l="19050" t="0" r="571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77" cy="18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Pr="00030E07" w:rsidRDefault="00AE1E07" w:rsidP="00AE1E07">
      <w:pPr>
        <w:spacing w:line="360" w:lineRule="auto"/>
        <w:ind w:firstLine="1080"/>
        <w:contextualSpacing/>
        <w:jc w:val="center"/>
        <w:rPr>
          <w:sz w:val="28"/>
          <w:szCs w:val="28"/>
        </w:rPr>
      </w:pPr>
      <w:r w:rsidRPr="00030E07">
        <w:rPr>
          <w:sz w:val="28"/>
          <w:szCs w:val="28"/>
        </w:rPr>
        <w:t xml:space="preserve">Рисунок 2. </w:t>
      </w:r>
      <w:r>
        <w:rPr>
          <w:sz w:val="28"/>
          <w:szCs w:val="28"/>
        </w:rPr>
        <w:t>7</w:t>
      </w:r>
      <w:r w:rsidRPr="00030E07">
        <w:rPr>
          <w:sz w:val="28"/>
          <w:szCs w:val="28"/>
        </w:rPr>
        <w:t xml:space="preserve"> – </w:t>
      </w:r>
      <w:r w:rsidRPr="00030E07">
        <w:rPr>
          <w:color w:val="000000"/>
          <w:sz w:val="28"/>
          <w:szCs w:val="28"/>
        </w:rPr>
        <w:t>Обладнання  для сітко-трафаретн</w:t>
      </w:r>
      <w:r>
        <w:rPr>
          <w:color w:val="000000"/>
          <w:sz w:val="28"/>
          <w:szCs w:val="28"/>
        </w:rPr>
        <w:t>о</w:t>
      </w:r>
      <w:r w:rsidRPr="00030E07">
        <w:rPr>
          <w:color w:val="000000"/>
          <w:sz w:val="28"/>
          <w:szCs w:val="28"/>
        </w:rPr>
        <w:t>го друку</w:t>
      </w:r>
      <w:r w:rsidRPr="00030E07">
        <w:rPr>
          <w:caps/>
          <w:color w:val="000000"/>
          <w:sz w:val="28"/>
          <w:szCs w:val="28"/>
        </w:rPr>
        <w:t xml:space="preserve"> SCHENK VARIPRINT 2002 EX</w:t>
      </w:r>
    </w:p>
    <w:p w:rsidR="00AE1E07" w:rsidRDefault="00AE1E07" w:rsidP="00AE1E07">
      <w:pPr>
        <w:ind w:hanging="301"/>
        <w:jc w:val="center"/>
      </w:pPr>
      <w:r>
        <w:rPr>
          <w:noProof/>
        </w:rPr>
        <w:drawing>
          <wp:inline distT="0" distB="0" distL="0" distR="0">
            <wp:extent cx="2348865" cy="2348865"/>
            <wp:effectExtent l="19050" t="0" r="0" b="0"/>
            <wp:docPr id="433" name="Рисунок 433" descr="Купить Полуавтомат для шелкографии Schulze HA 7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Купить Полуавтомат для шелкографии Schulze HA 701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7" cy="235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Pr="00030E07" w:rsidRDefault="00AE1E07" w:rsidP="00AE1E07">
      <w:pPr>
        <w:pStyle w:val="1"/>
        <w:shd w:val="clear" w:color="auto" w:fill="FFFFFF"/>
        <w:textAlignment w:val="baseline"/>
        <w:rPr>
          <w:b/>
          <w:caps w:val="0"/>
          <w:color w:val="000000"/>
          <w:sz w:val="28"/>
          <w:szCs w:val="28"/>
          <w:lang w:val="uk-UA"/>
        </w:rPr>
      </w:pPr>
      <w:r w:rsidRPr="00030E07">
        <w:rPr>
          <w:sz w:val="28"/>
          <w:szCs w:val="28"/>
          <w:lang w:val="uk-UA"/>
        </w:rPr>
        <w:t xml:space="preserve">Рисунок 2. </w:t>
      </w:r>
      <w:r>
        <w:rPr>
          <w:sz w:val="28"/>
          <w:szCs w:val="28"/>
          <w:lang w:val="uk-UA"/>
        </w:rPr>
        <w:t>8</w:t>
      </w:r>
      <w:r w:rsidRPr="00030E07">
        <w:rPr>
          <w:sz w:val="28"/>
          <w:szCs w:val="28"/>
          <w:lang w:val="uk-UA"/>
        </w:rPr>
        <w:t xml:space="preserve"> – Напівавтомат для сіткографії </w:t>
      </w:r>
      <w:r w:rsidRPr="00030E07">
        <w:rPr>
          <w:color w:val="000000"/>
          <w:sz w:val="28"/>
          <w:szCs w:val="28"/>
        </w:rPr>
        <w:t>SCHULZE</w:t>
      </w:r>
      <w:r w:rsidRPr="00030E07">
        <w:rPr>
          <w:color w:val="000000"/>
          <w:sz w:val="28"/>
          <w:szCs w:val="28"/>
          <w:lang w:val="uk-UA"/>
        </w:rPr>
        <w:t xml:space="preserve"> </w:t>
      </w:r>
      <w:r w:rsidRPr="00030E07">
        <w:rPr>
          <w:color w:val="000000"/>
          <w:sz w:val="28"/>
          <w:szCs w:val="28"/>
        </w:rPr>
        <w:t>HA</w:t>
      </w:r>
      <w:r w:rsidRPr="00030E07">
        <w:rPr>
          <w:color w:val="000000"/>
          <w:sz w:val="28"/>
          <w:szCs w:val="28"/>
          <w:lang w:val="uk-UA"/>
        </w:rPr>
        <w:t xml:space="preserve"> 70100</w:t>
      </w:r>
    </w:p>
    <w:p w:rsidR="00AE1E07" w:rsidRPr="00F95B14" w:rsidRDefault="00AE1E07" w:rsidP="00AE1E07"/>
    <w:p w:rsidR="00AE1E07" w:rsidRPr="004845E3" w:rsidRDefault="00AE1E07" w:rsidP="00AE1E07">
      <w:pPr>
        <w:spacing w:line="360" w:lineRule="auto"/>
        <w:ind w:firstLine="1077"/>
        <w:contextualSpacing/>
        <w:rPr>
          <w:caps/>
          <w:color w:val="000000"/>
          <w:sz w:val="27"/>
          <w:szCs w:val="27"/>
        </w:rPr>
      </w:pPr>
      <w:r w:rsidRPr="00A357AD">
        <w:rPr>
          <w:sz w:val="28"/>
          <w:szCs w:val="28"/>
        </w:rPr>
        <w:t>Фотографічний метод передбачає нанесення на підготовлену поверхню заготівлі ДП спеціальних світлочутливих  матеріалів - фоторезистів, які підрозділяються на негативні й позитивні. Негативні фоторезисти утворюють при впливі  світла захисні маски внаслідок реакції полімеризації, при цьому опромінені ділянки залишают</w:t>
      </w:r>
      <w:r>
        <w:rPr>
          <w:sz w:val="28"/>
          <w:szCs w:val="28"/>
        </w:rPr>
        <w:t>ься на платі, а неопромінені ви</w:t>
      </w:r>
      <w:r w:rsidRPr="00A357AD">
        <w:rPr>
          <w:sz w:val="28"/>
          <w:szCs w:val="28"/>
        </w:rPr>
        <w:t>даляються при прояві. У позити</w:t>
      </w:r>
      <w:r w:rsidRPr="00A357AD">
        <w:rPr>
          <w:sz w:val="28"/>
          <w:szCs w:val="28"/>
        </w:rPr>
        <w:t>в</w:t>
      </w:r>
      <w:r w:rsidRPr="00A357AD">
        <w:rPr>
          <w:sz w:val="28"/>
          <w:szCs w:val="28"/>
        </w:rPr>
        <w:t xml:space="preserve">них фоторезистах під дією світла  відбувається фотодеструкція органічних молекул, внаслідок чого </w:t>
      </w:r>
      <w:r>
        <w:rPr>
          <w:sz w:val="28"/>
          <w:szCs w:val="28"/>
        </w:rPr>
        <w:t>опромінені ділянки вид</w:t>
      </w:r>
      <w:r w:rsidRPr="00A357AD">
        <w:rPr>
          <w:sz w:val="28"/>
          <w:szCs w:val="28"/>
        </w:rPr>
        <w:t xml:space="preserve">аляються при прояві. Найкращі результати виходять при використанні сухих плівкових фоторезистів. </w:t>
      </w:r>
    </w:p>
    <w:p w:rsidR="00AE1E07" w:rsidRPr="00A357AD" w:rsidRDefault="00AE1E07" w:rsidP="00AE1E07">
      <w:pPr>
        <w:pStyle w:val="22"/>
        <w:spacing w:line="360" w:lineRule="auto"/>
        <w:ind w:firstLine="1077"/>
        <w:contextualSpacing/>
        <w:jc w:val="both"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Виходячи з перерахованого вище й того, що на підприємстві налагодж</w:t>
      </w:r>
      <w:r w:rsidRPr="00A357AD">
        <w:rPr>
          <w:sz w:val="28"/>
          <w:szCs w:val="28"/>
          <w:lang w:val="uk-UA"/>
        </w:rPr>
        <w:t>у</w:t>
      </w:r>
      <w:r w:rsidRPr="00A357AD">
        <w:rPr>
          <w:sz w:val="28"/>
          <w:szCs w:val="28"/>
          <w:lang w:val="uk-UA"/>
        </w:rPr>
        <w:t>ється серійне виробництво розроблюваного блоку, визначимо основні методи одержання заготівель ДП: вирубка заготівель виконується на кривошипних нож</w:t>
      </w:r>
      <w:r w:rsidRPr="00A357AD">
        <w:rPr>
          <w:sz w:val="28"/>
          <w:szCs w:val="28"/>
          <w:lang w:val="uk-UA"/>
        </w:rPr>
        <w:t>и</w:t>
      </w:r>
      <w:r w:rsidRPr="00A357AD">
        <w:rPr>
          <w:sz w:val="28"/>
          <w:szCs w:val="28"/>
          <w:lang w:val="uk-UA"/>
        </w:rPr>
        <w:t>цях з одночасним пробиванням технологічних отворів; монтажні отвори одерж</w:t>
      </w:r>
      <w:r w:rsidRPr="00A357AD">
        <w:rPr>
          <w:sz w:val="28"/>
          <w:szCs w:val="28"/>
          <w:lang w:val="uk-UA"/>
        </w:rPr>
        <w:t>у</w:t>
      </w:r>
      <w:r w:rsidRPr="00A357AD">
        <w:rPr>
          <w:sz w:val="28"/>
          <w:szCs w:val="28"/>
          <w:lang w:val="uk-UA"/>
        </w:rPr>
        <w:t xml:space="preserve">ють свердлінням на п'яти-шпиндельному свердлильному верстаті Trudril 95 (Advanced Controls, USA) </w:t>
      </w:r>
      <w:r>
        <w:rPr>
          <w:sz w:val="28"/>
          <w:szCs w:val="28"/>
          <w:lang w:val="uk-UA"/>
        </w:rPr>
        <w:t xml:space="preserve"> (рис. 2.3) </w:t>
      </w:r>
      <w:r w:rsidRPr="00A357AD">
        <w:rPr>
          <w:sz w:val="28"/>
          <w:szCs w:val="28"/>
          <w:lang w:val="uk-UA"/>
        </w:rPr>
        <w:t>при частоті обертання шпинделя 90 тисяч обе</w:t>
      </w:r>
      <w:r w:rsidRPr="00A357AD">
        <w:rPr>
          <w:sz w:val="28"/>
          <w:szCs w:val="28"/>
          <w:lang w:val="uk-UA"/>
        </w:rPr>
        <w:t>р</w:t>
      </w:r>
      <w:r w:rsidRPr="00A357AD">
        <w:rPr>
          <w:sz w:val="28"/>
          <w:szCs w:val="28"/>
          <w:lang w:val="uk-UA"/>
        </w:rPr>
        <w:t>тів. у хвилину з наступною гідроабразивною обробкою; чистовий  контур  вих</w:t>
      </w:r>
      <w:r w:rsidRPr="00A357AD">
        <w:rPr>
          <w:sz w:val="28"/>
          <w:szCs w:val="28"/>
          <w:lang w:val="uk-UA"/>
        </w:rPr>
        <w:t>о</w:t>
      </w:r>
      <w:r w:rsidRPr="00A357AD">
        <w:rPr>
          <w:sz w:val="28"/>
          <w:szCs w:val="28"/>
          <w:lang w:val="uk-UA"/>
        </w:rPr>
        <w:t>дить  фрезуванням  пакета  плат (до 20 шт.) на верстаті AKF 24 (Ing Heinz Schmoll) алмазною дисковою фрезою; для нанесення маски застосовується метод сітко</w:t>
      </w:r>
      <w:r w:rsidRPr="00A357AD">
        <w:rPr>
          <w:sz w:val="28"/>
          <w:szCs w:val="28"/>
          <w:lang w:val="uk-UA"/>
        </w:rPr>
        <w:t>г</w:t>
      </w:r>
      <w:r w:rsidRPr="00A357AD">
        <w:rPr>
          <w:sz w:val="28"/>
          <w:szCs w:val="28"/>
          <w:lang w:val="uk-UA"/>
        </w:rPr>
        <w:t>рафії, що володіє високою продуктивністю й прийнятною для ДП третього класу точністю (нанесення виконується на автоматі ОА-Э00, що забезпечує продукти</w:t>
      </w:r>
      <w:r w:rsidRPr="00A357AD">
        <w:rPr>
          <w:sz w:val="28"/>
          <w:szCs w:val="28"/>
          <w:lang w:val="uk-UA"/>
        </w:rPr>
        <w:t>в</w:t>
      </w:r>
      <w:r w:rsidRPr="00A357AD">
        <w:rPr>
          <w:sz w:val="28"/>
          <w:szCs w:val="28"/>
          <w:lang w:val="uk-UA"/>
        </w:rPr>
        <w:t>ність не менш 900 відбитків у годину).</w:t>
      </w:r>
    </w:p>
    <w:p w:rsidR="00AE1E07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Формування струмопровідних елементів ДП  здійснюється  двома осно</w:t>
      </w:r>
      <w:r w:rsidRPr="00A357AD">
        <w:rPr>
          <w:sz w:val="28"/>
          <w:szCs w:val="28"/>
        </w:rPr>
        <w:t>в</w:t>
      </w:r>
      <w:r w:rsidRPr="00A357AD">
        <w:rPr>
          <w:sz w:val="28"/>
          <w:szCs w:val="28"/>
        </w:rPr>
        <w:t>ними методами: хімічним і  електрохімічним.  Хімічна металізація використовується як підшар  перед  гальванічним осадженням у комбінованих методах.  Пpоцес хімічної AKF 24 (Ing Heinz Schmoll) металізації заснований на окислювально-відновній реакції іонів металу з його комплексної солі в певному середовищі, при якій необхідні для  відновлення  катіонів металу електрони одержують  у  результаті  окислювання  спеціальних</w:t>
      </w:r>
      <w:r>
        <w:rPr>
          <w:sz w:val="28"/>
          <w:szCs w:val="28"/>
        </w:rPr>
        <w:t xml:space="preserve"> речовин, називаних  відновлюва</w:t>
      </w:r>
      <w:r w:rsidRPr="00A357AD">
        <w:rPr>
          <w:sz w:val="28"/>
          <w:szCs w:val="28"/>
        </w:rPr>
        <w:t>чами.  На  діелектрику реакція відновлення протікає при наявності на  його  поверхні каталітично активного шару. Для додання діелектрику з</w:t>
      </w:r>
      <w:r>
        <w:rPr>
          <w:sz w:val="28"/>
          <w:szCs w:val="28"/>
        </w:rPr>
        <w:t>датності до металізації здійсню</w:t>
      </w:r>
      <w:r w:rsidRPr="00A357AD">
        <w:rPr>
          <w:sz w:val="28"/>
          <w:szCs w:val="28"/>
        </w:rPr>
        <w:t>ють операції сенсибілізації й  активування. Після активування й промивання плати надходять на хімічне мідніння. Для полегшення видалення водню, що виділяється  в процесі мідніння, у розчини вводять  поверхнево-активні  речовини, а процес ведеться із плавним погойдуванням плат. Основними проблемами хімічної  металізації  є  низ</w:t>
      </w:r>
      <w:r w:rsidRPr="00A357AD">
        <w:rPr>
          <w:sz w:val="28"/>
          <w:szCs w:val="28"/>
        </w:rPr>
        <w:t>ь</w:t>
      </w:r>
      <w:r w:rsidRPr="00A357AD">
        <w:rPr>
          <w:sz w:val="28"/>
          <w:szCs w:val="28"/>
        </w:rPr>
        <w:t>ка продуктивність, складність процесу, використання  дорогих матеріалів.</w:t>
      </w:r>
    </w:p>
    <w:p w:rsidR="00AE1E07" w:rsidRDefault="00AE1E07" w:rsidP="00AE1E07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66010" cy="2373949"/>
            <wp:effectExtent l="19050" t="0" r="0" b="0"/>
            <wp:docPr id="436" name="Рисунок 436" descr="Купить Линия гальванической металлизации печатных плат М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Купить Линия гальванической металлизации печатных плат МЕГ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19" cy="237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Pr="00A357AD" w:rsidRDefault="00AE1E07" w:rsidP="00AE1E07">
      <w:pPr>
        <w:spacing w:line="360" w:lineRule="auto"/>
        <w:contextualSpacing/>
        <w:jc w:val="center"/>
        <w:rPr>
          <w:sz w:val="28"/>
          <w:szCs w:val="28"/>
        </w:rPr>
      </w:pPr>
      <w:r w:rsidRPr="00030E07">
        <w:rPr>
          <w:sz w:val="28"/>
          <w:szCs w:val="28"/>
        </w:rPr>
        <w:t xml:space="preserve">Рисунок 2. </w:t>
      </w:r>
      <w:r>
        <w:rPr>
          <w:sz w:val="28"/>
          <w:szCs w:val="28"/>
        </w:rPr>
        <w:t>9</w:t>
      </w:r>
      <w:r w:rsidRPr="00030E07">
        <w:rPr>
          <w:sz w:val="28"/>
          <w:szCs w:val="28"/>
        </w:rPr>
        <w:t xml:space="preserve"> – </w:t>
      </w:r>
      <w:r w:rsidRPr="00A357AD">
        <w:rPr>
          <w:sz w:val="28"/>
          <w:szCs w:val="28"/>
        </w:rPr>
        <w:t>Пpоцес хімічної металізації</w:t>
      </w:r>
      <w:r w:rsidRPr="004845E3">
        <w:rPr>
          <w:sz w:val="28"/>
          <w:szCs w:val="28"/>
        </w:rPr>
        <w:t xml:space="preserve"> </w:t>
      </w:r>
      <w:r w:rsidRPr="00A357AD">
        <w:rPr>
          <w:sz w:val="28"/>
          <w:szCs w:val="28"/>
        </w:rPr>
        <w:t>AKF 24 (Ing Heinz Schmoll)</w:t>
      </w:r>
    </w:p>
    <w:p w:rsidR="00AE1E07" w:rsidRPr="00A357AD" w:rsidRDefault="00AE1E07" w:rsidP="00AE1E07">
      <w:pPr>
        <w:pStyle w:val="a8"/>
        <w:spacing w:line="360" w:lineRule="auto"/>
        <w:ind w:firstLine="1080"/>
        <w:contextualSpacing/>
        <w:rPr>
          <w:sz w:val="28"/>
          <w:szCs w:val="28"/>
          <w:lang w:val="uk-UA"/>
        </w:rPr>
      </w:pPr>
      <w:r w:rsidRPr="00A357AD">
        <w:rPr>
          <w:sz w:val="28"/>
          <w:szCs w:val="28"/>
          <w:lang w:val="uk-UA"/>
        </w:rPr>
        <w:t>Як альтернатива використовується термохімічний метод  металізації. У р</w:t>
      </w:r>
      <w:r w:rsidRPr="00A357AD">
        <w:rPr>
          <w:sz w:val="28"/>
          <w:szCs w:val="28"/>
          <w:lang w:val="uk-UA"/>
        </w:rPr>
        <w:t>е</w:t>
      </w:r>
      <w:r w:rsidRPr="00A357AD">
        <w:rPr>
          <w:sz w:val="28"/>
          <w:szCs w:val="28"/>
          <w:lang w:val="uk-UA"/>
        </w:rPr>
        <w:t>зультаті термічного розкладання комплексної солі  гіпофосфита міді на поверхні ДП і в монтажних отворах утвориться електропровідне покриття, що є основою для  електрохімічного нарощування металу.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E1E07">
        <w:rPr>
          <w:sz w:val="28"/>
          <w:szCs w:val="28"/>
          <w:lang w:val="uk-UA"/>
        </w:rPr>
        <w:t>Гальванічна металізація при виробництві ДП застосовується для посилення шару хімічної міді, нанесення металорезисту з  метою запобігання провідного м</w:t>
      </w:r>
      <w:r w:rsidRPr="00AE1E07">
        <w:rPr>
          <w:sz w:val="28"/>
          <w:szCs w:val="28"/>
          <w:lang w:val="uk-UA"/>
        </w:rPr>
        <w:t>а</w:t>
      </w:r>
      <w:r w:rsidRPr="00AE1E07">
        <w:rPr>
          <w:sz w:val="28"/>
          <w:szCs w:val="28"/>
          <w:lang w:val="uk-UA"/>
        </w:rPr>
        <w:t xml:space="preserve">люнка при травленні плат, захист його від корозії й забезпеченні гарної  паяемості.  </w:t>
      </w:r>
      <w:r w:rsidRPr="00A357AD">
        <w:rPr>
          <w:sz w:val="28"/>
          <w:szCs w:val="28"/>
        </w:rPr>
        <w:t xml:space="preserve">Заготівлі  плат, закріплені на спеціальних підвісках-струмопроводах,  поміщають  у гальванічну ванну з електролітом між анодами,  виконаними з металу покриття.  Режим  електрохімічної  металізації  вибирають таким чином, щоб при високій  продуктивності  були забезпечені рівномірність товщини покриття і його адгезія. 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Для мідніння друкованих  плат  застосовують  різні  електроліти. Галузеві стандарти рекомендують для попередньої металізації борфтористоводневий електроліт. Процес ведуть  при  температурі 20</w:t>
      </w:r>
      <w:r w:rsidRPr="00A357AD">
        <w:rPr>
          <w:sz w:val="28"/>
          <w:szCs w:val="28"/>
        </w:rPr>
        <w:sym w:font="Symbol" w:char="F0B1"/>
      </w:r>
      <w:r w:rsidRPr="00A357AD">
        <w:rPr>
          <w:sz w:val="28"/>
          <w:szCs w:val="28"/>
        </w:rPr>
        <w:t xml:space="preserve">5 </w:t>
      </w:r>
      <w:r w:rsidRPr="00A357AD">
        <w:rPr>
          <w:sz w:val="28"/>
          <w:szCs w:val="28"/>
          <w:vertAlign w:val="superscript"/>
        </w:rPr>
        <w:t>о</w:t>
      </w:r>
      <w:r w:rsidRPr="00A357AD">
        <w:rPr>
          <w:sz w:val="28"/>
          <w:szCs w:val="28"/>
        </w:rPr>
        <w:t>С, щільності струму 3…4 А/см</w:t>
      </w:r>
      <w:r w:rsidRPr="00A357AD">
        <w:rPr>
          <w:sz w:val="28"/>
          <w:szCs w:val="28"/>
          <w:vertAlign w:val="superscript"/>
        </w:rPr>
        <w:t>2</w:t>
      </w:r>
      <w:r w:rsidRPr="00A357AD">
        <w:rPr>
          <w:sz w:val="28"/>
          <w:szCs w:val="28"/>
        </w:rPr>
        <w:t>, швидкості осадження  25..30 мкм/год.  Електролітичний сплав олово-свинець  пов</w:t>
      </w:r>
      <w:r w:rsidRPr="00A357AD">
        <w:rPr>
          <w:sz w:val="28"/>
          <w:szCs w:val="28"/>
        </w:rPr>
        <w:t>и</w:t>
      </w:r>
      <w:r w:rsidRPr="00A357AD">
        <w:rPr>
          <w:sz w:val="28"/>
          <w:szCs w:val="28"/>
        </w:rPr>
        <w:t>нен  мати  склад, що наближається до евтектичного, що забезпечить  наступне  о</w:t>
      </w:r>
      <w:r w:rsidRPr="00A357AD">
        <w:rPr>
          <w:sz w:val="28"/>
          <w:szCs w:val="28"/>
        </w:rPr>
        <w:t>п</w:t>
      </w:r>
      <w:r w:rsidRPr="00A357AD">
        <w:rPr>
          <w:sz w:val="28"/>
          <w:szCs w:val="28"/>
        </w:rPr>
        <w:t>лавлення при мінімальній температурі й гарну паяємість ДП.  Це досягається виб</w:t>
      </w:r>
      <w:r w:rsidRPr="00A357AD">
        <w:rPr>
          <w:sz w:val="28"/>
          <w:szCs w:val="28"/>
        </w:rPr>
        <w:t>о</w:t>
      </w:r>
      <w:r w:rsidRPr="00A357AD">
        <w:rPr>
          <w:sz w:val="28"/>
          <w:szCs w:val="28"/>
        </w:rPr>
        <w:t xml:space="preserve">ром оптимального режиму осадження й  жорсткою  його підтримкою. 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На підприємстві освоєний метод безпаладієвої термохімічної металізації й метод гальванічного нанесення покриттів.  Ці методи й використовуються для металізації перехідних отворів. Термохімічне осадження проводиться в розчині (калій фосфорноватистокислий - 130...170 г/л, мідь сірчанокисла  п’ятиводнева - 200...250г/л, гіпосульфат амонію - 6...10 г/л, аміак (25%) - 200...300 мол/л)  з насту</w:t>
      </w:r>
      <w:r w:rsidRPr="00A357AD">
        <w:rPr>
          <w:sz w:val="28"/>
          <w:szCs w:val="28"/>
        </w:rPr>
        <w:t>п</w:t>
      </w:r>
      <w:r w:rsidRPr="00A357AD">
        <w:rPr>
          <w:sz w:val="28"/>
          <w:szCs w:val="28"/>
        </w:rPr>
        <w:t>ною витримкою в термошафі при температурі 100</w:t>
      </w:r>
      <w:r w:rsidRPr="00A357AD">
        <w:rPr>
          <w:sz w:val="28"/>
          <w:szCs w:val="28"/>
          <w:vertAlign w:val="superscript"/>
        </w:rPr>
        <w:t>о</w:t>
      </w:r>
      <w:r w:rsidRPr="00A357AD">
        <w:rPr>
          <w:sz w:val="28"/>
          <w:szCs w:val="28"/>
        </w:rPr>
        <w:t>С…150ºС протягом 8...10 хв. Гальванічне осадження міді виконується в сірчанокислому електроліті (мідь сірчанокисла п’ятиводнева - 100...200 г/л, кислота сірчана - 150...180 г/л, хлористий натрій - 0.03...0.06 г/л, комплексна добавка - 1...3мол/л) при безперервній подачі свіжого розчину. Електролітичний сплав олово - свинець осаджують ізборфтористоводневого електроліту із застосуванням анодів зі сплаву, що містить 61% свинцю й 39% олова, і щільності струму 1...2 А/дм ?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Травлення міді із пробільних  місць  являє  собою  складний окисювально-відновлювальний процес,  що  застосовують  для форм</w:t>
      </w:r>
      <w:r>
        <w:rPr>
          <w:sz w:val="28"/>
          <w:szCs w:val="28"/>
        </w:rPr>
        <w:t>ування провідного малюнка друко</w:t>
      </w:r>
      <w:r w:rsidRPr="00A357AD">
        <w:rPr>
          <w:sz w:val="28"/>
          <w:szCs w:val="28"/>
        </w:rPr>
        <w:t>ваного монтажу. Травлення виконують хімічним або  електрохімічним  спос</w:t>
      </w:r>
      <w:r w:rsidRPr="00A357AD">
        <w:rPr>
          <w:sz w:val="28"/>
          <w:szCs w:val="28"/>
        </w:rPr>
        <w:t>о</w:t>
      </w:r>
      <w:r w:rsidRPr="00A357AD">
        <w:rPr>
          <w:sz w:val="28"/>
          <w:szCs w:val="28"/>
        </w:rPr>
        <w:t>бом.  Вибір  травильного розчину визначається наступними факторами: типом  з</w:t>
      </w:r>
      <w:r w:rsidRPr="00A357AD">
        <w:rPr>
          <w:sz w:val="28"/>
          <w:szCs w:val="28"/>
        </w:rPr>
        <w:t>а</w:t>
      </w:r>
      <w:r w:rsidRPr="00A357AD">
        <w:rPr>
          <w:sz w:val="28"/>
          <w:szCs w:val="28"/>
        </w:rPr>
        <w:t>стосовуваного рези-ста, швидкістю травлення, величиною бічного підтравлювання, складністю встаткування, можливістю  регенерації й економічністю всіх стадій пр</w:t>
      </w:r>
      <w:r w:rsidRPr="00A357AD">
        <w:rPr>
          <w:sz w:val="28"/>
          <w:szCs w:val="28"/>
        </w:rPr>
        <w:t>о</w:t>
      </w:r>
      <w:r w:rsidRPr="00A357AD">
        <w:rPr>
          <w:sz w:val="28"/>
          <w:szCs w:val="28"/>
        </w:rPr>
        <w:t>цесу.  Найбільше поширення в технології виробництва ДП одержали травильні ро</w:t>
      </w:r>
      <w:r w:rsidRPr="00A357AD">
        <w:rPr>
          <w:sz w:val="28"/>
          <w:szCs w:val="28"/>
        </w:rPr>
        <w:t>з</w:t>
      </w:r>
      <w:r w:rsidRPr="00A357AD">
        <w:rPr>
          <w:sz w:val="28"/>
          <w:szCs w:val="28"/>
        </w:rPr>
        <w:t xml:space="preserve">чини на основі хлорного заліза. Вони  відрізняються високою й рівномірною швидкістю травлення, малою величиною бічного підтравлювання, високою  чіткістю  одержуваних  контурів, незначним змістом токсичних речовин, економічністю. 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Так як </w:t>
      </w:r>
      <w:r w:rsidRPr="00A357AD">
        <w:rPr>
          <w:sz w:val="28"/>
          <w:szCs w:val="28"/>
        </w:rPr>
        <w:t xml:space="preserve"> застосовується металорезист, то травлення плат проводиться в розчині хлориту натрію. Даний розчин не взаємодіє з металорезистом, характеризується високою корисною ємністю (200кг/м</w:t>
      </w:r>
      <w:r w:rsidRPr="00A357AD">
        <w:rPr>
          <w:sz w:val="28"/>
          <w:szCs w:val="28"/>
          <w:vertAlign w:val="superscript"/>
        </w:rPr>
        <w:t>3</w:t>
      </w:r>
      <w:r w:rsidRPr="00A357AD">
        <w:rPr>
          <w:sz w:val="28"/>
          <w:szCs w:val="28"/>
        </w:rPr>
        <w:t>), високою швидкістю 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лення (10...15 мкм/хв), можли</w:t>
      </w:r>
      <w:r w:rsidRPr="00A357AD">
        <w:rPr>
          <w:sz w:val="28"/>
          <w:szCs w:val="28"/>
        </w:rPr>
        <w:t>вістю багаторазового коректування розчину додава</w:t>
      </w:r>
      <w:r w:rsidRPr="00A357AD">
        <w:rPr>
          <w:sz w:val="28"/>
          <w:szCs w:val="28"/>
        </w:rPr>
        <w:t>н</w:t>
      </w:r>
      <w:r w:rsidRPr="00A357AD">
        <w:rPr>
          <w:sz w:val="28"/>
          <w:szCs w:val="28"/>
        </w:rPr>
        <w:t>ням хлориту натрію й 25% затвором аміаку й виділенням надлишкової міді при нейтралізації соляною кислотою.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Після видалення міді із пробільних ділянок ДП промивають  оборотною, а потім холодною проточною водою.  Підготовчі операції призначені для забезпече</w:t>
      </w:r>
      <w:r w:rsidRPr="00A357AD">
        <w:rPr>
          <w:sz w:val="28"/>
          <w:szCs w:val="28"/>
        </w:rPr>
        <w:t>н</w:t>
      </w:r>
      <w:r w:rsidRPr="00A357AD">
        <w:rPr>
          <w:sz w:val="28"/>
          <w:szCs w:val="28"/>
        </w:rPr>
        <w:t>ня  якості при виконанні основних процесів формування елементів  друкованого монтажу. Вони включають очищення вихідних матеріалів і  монтажних отворів від окислів, жирових плям, змащення,  плівок  і інших забруднень, активування пове</w:t>
      </w:r>
      <w:r w:rsidRPr="00A357AD">
        <w:rPr>
          <w:sz w:val="28"/>
          <w:szCs w:val="28"/>
        </w:rPr>
        <w:t>р</w:t>
      </w:r>
      <w:r w:rsidRPr="00A357AD">
        <w:rPr>
          <w:sz w:val="28"/>
          <w:szCs w:val="28"/>
        </w:rPr>
        <w:t>хонь  про</w:t>
      </w:r>
      <w:r>
        <w:rPr>
          <w:sz w:val="28"/>
          <w:szCs w:val="28"/>
        </w:rPr>
        <w:t>відного  малюн</w:t>
      </w:r>
      <w:r w:rsidRPr="00A357AD">
        <w:rPr>
          <w:sz w:val="28"/>
          <w:szCs w:val="28"/>
        </w:rPr>
        <w:t>ка, а також контроль якості підготовки.  Залежно  від хара</w:t>
      </w:r>
      <w:r w:rsidRPr="00A357AD">
        <w:rPr>
          <w:sz w:val="28"/>
          <w:szCs w:val="28"/>
        </w:rPr>
        <w:t>к</w:t>
      </w:r>
      <w:r w:rsidRPr="00A357AD">
        <w:rPr>
          <w:sz w:val="28"/>
          <w:szCs w:val="28"/>
        </w:rPr>
        <w:t>теру й ступеня забруднень очищення (активування)  проводять механічними, хімічними, електрохімічними,  плазменними методами і їхнім сполученням. Вибір технологічного встаткування для підготовчих операцій визначається серійністю в</w:t>
      </w:r>
      <w:r w:rsidRPr="00A357AD">
        <w:rPr>
          <w:sz w:val="28"/>
          <w:szCs w:val="28"/>
        </w:rPr>
        <w:t>и</w:t>
      </w:r>
      <w:r w:rsidRPr="00A357AD">
        <w:rPr>
          <w:sz w:val="28"/>
          <w:szCs w:val="28"/>
        </w:rPr>
        <w:t>робництва.</w:t>
      </w:r>
    </w:p>
    <w:p w:rsidR="00AE1E07" w:rsidRPr="00A357AD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 xml:space="preserve">При необхідності тривалого зберігання ДП виконується їхня консервація,  що здійснюється  на  автоматичному  встаткуванні.   Заготівлі    зі швидкістю 120..240 шт./год розміщуються  між  шарами  поліетиленової плівки, що за допомогою теплової обробки заварюється із чотирьох сторін і утворює герметичне впакування. </w:t>
      </w:r>
    </w:p>
    <w:p w:rsidR="00AE1E07" w:rsidRDefault="00AE1E07" w:rsidP="00AE1E07">
      <w:pPr>
        <w:spacing w:line="360" w:lineRule="auto"/>
        <w:ind w:firstLine="1080"/>
        <w:contextualSpacing/>
        <w:rPr>
          <w:sz w:val="28"/>
          <w:szCs w:val="28"/>
        </w:rPr>
      </w:pPr>
      <w:r w:rsidRPr="00A357AD">
        <w:rPr>
          <w:sz w:val="28"/>
          <w:szCs w:val="28"/>
        </w:rPr>
        <w:t>Підготовка поверхні плати до  пайки  полягає  в  зачищенні місць пайки еластичними кругами з абразивним порошком або металевими щітками й знеж</w:t>
      </w:r>
      <w:r w:rsidRPr="00A357AD">
        <w:rPr>
          <w:sz w:val="28"/>
          <w:szCs w:val="28"/>
        </w:rPr>
        <w:t>и</w:t>
      </w:r>
      <w:r w:rsidRPr="00A357AD">
        <w:rPr>
          <w:sz w:val="28"/>
          <w:szCs w:val="28"/>
        </w:rPr>
        <w:t xml:space="preserve">рення в розчині спирту. </w:t>
      </w:r>
    </w:p>
    <w:p w:rsidR="00AE1E07" w:rsidRPr="00FC63D7" w:rsidRDefault="00AE1E07" w:rsidP="00AE1E07">
      <w:pPr>
        <w:spacing w:line="360" w:lineRule="auto"/>
        <w:ind w:firstLine="1077"/>
        <w:contextualSpacing/>
        <w:rPr>
          <w:sz w:val="28"/>
          <w:szCs w:val="28"/>
        </w:rPr>
      </w:pPr>
      <w:r w:rsidRPr="00FC63D7">
        <w:rPr>
          <w:sz w:val="28"/>
          <w:szCs w:val="28"/>
        </w:rPr>
        <w:t>Першим етапом виготовлення ДП є механічна обробка, що містить у собі розкрій листового матеріалу на смуги, одержання з них заготівель і виконання фіксуючих, технологічних, перехідних і монтажних отворів.</w:t>
      </w:r>
    </w:p>
    <w:p w:rsidR="00AE1E07" w:rsidRPr="00EF0140" w:rsidRDefault="00AE1E07" w:rsidP="00AE1E07">
      <w:pPr>
        <w:pStyle w:val="a8"/>
        <w:spacing w:line="360" w:lineRule="auto"/>
        <w:ind w:firstLine="1077"/>
        <w:contextualSpacing/>
        <w:rPr>
          <w:sz w:val="28"/>
          <w:szCs w:val="28"/>
          <w:lang w:val="uk-UA"/>
        </w:rPr>
      </w:pPr>
      <w:r w:rsidRPr="00FC63D7">
        <w:rPr>
          <w:sz w:val="28"/>
          <w:szCs w:val="28"/>
          <w:lang w:val="uk-UA"/>
        </w:rPr>
        <w:t>Вибір методу одержання заготівлі визначається типом виробництва. Загот</w:t>
      </w:r>
      <w:r w:rsidRPr="00FC63D7">
        <w:rPr>
          <w:sz w:val="28"/>
          <w:szCs w:val="28"/>
          <w:lang w:val="uk-UA"/>
        </w:rPr>
        <w:t>і</w:t>
      </w:r>
      <w:r w:rsidRPr="00FC63D7">
        <w:rPr>
          <w:sz w:val="28"/>
          <w:szCs w:val="28"/>
          <w:lang w:val="uk-UA"/>
        </w:rPr>
        <w:t>влі ДП в одиничному й дрібносерійному виробництві одержують різанням на одне й багатоножових роликових або гільотинних ножицях, на яких матеріал спочатку ро</w:t>
      </w:r>
      <w:r w:rsidRPr="00FC63D7">
        <w:rPr>
          <w:sz w:val="28"/>
          <w:szCs w:val="28"/>
          <w:lang w:val="uk-UA"/>
        </w:rPr>
        <w:t>з</w:t>
      </w:r>
      <w:r w:rsidRPr="00FC63D7">
        <w:rPr>
          <w:sz w:val="28"/>
          <w:szCs w:val="28"/>
          <w:lang w:val="uk-UA"/>
        </w:rPr>
        <w:t>ріжуть на смуги заданої ширини, а потім на заготівлі різання здійснюється роликами з металокерамічного твердого сплаву марки ВК8 або ВК80М, установлених парал</w:t>
      </w:r>
      <w:r w:rsidRPr="00FC63D7">
        <w:rPr>
          <w:sz w:val="28"/>
          <w:szCs w:val="28"/>
          <w:lang w:val="uk-UA"/>
        </w:rPr>
        <w:t>е</w:t>
      </w:r>
      <w:r w:rsidRPr="00FC63D7">
        <w:rPr>
          <w:sz w:val="28"/>
          <w:szCs w:val="28"/>
          <w:lang w:val="uk-UA"/>
        </w:rPr>
        <w:t>льно один одному із зазором 0,01-0,03 мм.</w:t>
      </w:r>
    </w:p>
    <w:p w:rsidR="00AE1E07" w:rsidRPr="00DC627C" w:rsidRDefault="00AE1E07" w:rsidP="00AE1E07">
      <w:pPr>
        <w:pStyle w:val="a8"/>
        <w:spacing w:line="360" w:lineRule="auto"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Фіксуючі, технологічні, монтажні й перехідні отвори виконуються штамп</w:t>
      </w:r>
      <w:r w:rsidRPr="00DC627C">
        <w:rPr>
          <w:sz w:val="28"/>
          <w:szCs w:val="28"/>
          <w:lang w:val="uk-UA"/>
        </w:rPr>
        <w:t>у</w:t>
      </w:r>
      <w:r w:rsidRPr="00DC627C">
        <w:rPr>
          <w:sz w:val="28"/>
          <w:szCs w:val="28"/>
          <w:lang w:val="uk-UA"/>
        </w:rPr>
        <w:t xml:space="preserve">ванням або свердлінням. При штампуванні відбувається розшаровування матеріалу, що утрудняє металізацію отворів. </w:t>
      </w:r>
    </w:p>
    <w:p w:rsidR="00AE1E07" w:rsidRDefault="00AE1E07" w:rsidP="00AE1E07">
      <w:pPr>
        <w:pStyle w:val="a8"/>
        <w:spacing w:line="360" w:lineRule="auto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 xml:space="preserve">Тому для одержання отворів будемо використовувати свердлильний верстат з ЧПУ. Різання ведуть спіральними свердлами з металокерамічного твердого сплаву при оптимальній частоті обертання шпинделя в межах від 25 до 50 об/хв. Виходячи із цього, </w:t>
      </w:r>
      <w:r>
        <w:rPr>
          <w:sz w:val="28"/>
          <w:szCs w:val="28"/>
          <w:lang w:val="uk-UA"/>
        </w:rPr>
        <w:t>візьмемо свердлильний верстат з</w:t>
      </w:r>
      <w:r w:rsidRPr="00DC627C">
        <w:rPr>
          <w:sz w:val="28"/>
          <w:szCs w:val="28"/>
          <w:lang w:val="uk-UA"/>
        </w:rPr>
        <w:t xml:space="preserve"> ЧПУ моделі Alfa Z фірми Digital Systems.</w:t>
      </w:r>
      <w:r>
        <w:rPr>
          <w:sz w:val="28"/>
          <w:szCs w:val="28"/>
          <w:lang w:val="uk-UA"/>
        </w:rPr>
        <w:t xml:space="preserve"> </w:t>
      </w:r>
    </w:p>
    <w:p w:rsidR="00AE1E07" w:rsidRDefault="00AE1E07" w:rsidP="00AE1E07">
      <w:pPr>
        <w:pStyle w:val="a8"/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930341" cy="2117569"/>
            <wp:effectExtent l="19050" t="0" r="0" b="0"/>
            <wp:docPr id="4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18" cy="21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07" w:rsidRPr="00BF3710" w:rsidRDefault="00AE1E07" w:rsidP="00AE1E07">
      <w:pPr>
        <w:pStyle w:val="a8"/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Рисунок 2.10 - Сверлильний верстат з</w:t>
      </w:r>
      <w:r w:rsidRPr="00DC627C">
        <w:rPr>
          <w:sz w:val="28"/>
          <w:szCs w:val="28"/>
          <w:lang w:val="uk-UA"/>
        </w:rPr>
        <w:t xml:space="preserve"> ЧПУ моделі Alfa Z фірми Digital Systems</w:t>
      </w:r>
    </w:p>
    <w:p w:rsidR="00AE1E07" w:rsidRPr="00DC627C" w:rsidRDefault="00AE1E07" w:rsidP="00AE1E07">
      <w:pPr>
        <w:pStyle w:val="a8"/>
        <w:spacing w:line="360" w:lineRule="auto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Перед операціями одержання елементів друкованого монтажу виконується п</w:t>
      </w:r>
      <w:r w:rsidRPr="00DC627C">
        <w:rPr>
          <w:sz w:val="28"/>
          <w:szCs w:val="28"/>
          <w:lang w:val="uk-UA"/>
        </w:rPr>
        <w:t>і</w:t>
      </w:r>
      <w:r w:rsidRPr="00DC627C">
        <w:rPr>
          <w:sz w:val="28"/>
          <w:szCs w:val="28"/>
          <w:lang w:val="uk-UA"/>
        </w:rPr>
        <w:t>дготовка поверхні заготівлі ДП. Підготовчі операції призначені для забезпечення якості при виконанні основних процесів формуванні елементів друкованого монт</w:t>
      </w:r>
      <w:r w:rsidRPr="00DC627C">
        <w:rPr>
          <w:sz w:val="28"/>
          <w:szCs w:val="28"/>
          <w:lang w:val="uk-UA"/>
        </w:rPr>
        <w:t>а</w:t>
      </w:r>
      <w:r w:rsidRPr="00DC627C">
        <w:rPr>
          <w:sz w:val="28"/>
          <w:szCs w:val="28"/>
          <w:lang w:val="uk-UA"/>
        </w:rPr>
        <w:t>жу. Вони включають очищення вихідних матеріалів і монтажних отворів від оки</w:t>
      </w:r>
      <w:r w:rsidRPr="00DC627C">
        <w:rPr>
          <w:sz w:val="28"/>
          <w:szCs w:val="28"/>
          <w:lang w:val="uk-UA"/>
        </w:rPr>
        <w:t>с</w:t>
      </w:r>
      <w:r w:rsidRPr="00DC627C">
        <w:rPr>
          <w:sz w:val="28"/>
          <w:szCs w:val="28"/>
          <w:lang w:val="uk-UA"/>
        </w:rPr>
        <w:t>лів, жирових плям, змащення, плівок і інших забруднень, активування поверхні й контроль якості підготовки.</w:t>
      </w:r>
    </w:p>
    <w:p w:rsidR="00AE1E07" w:rsidRPr="00DC627C" w:rsidRDefault="00AE1E07" w:rsidP="00AE1E07">
      <w:pPr>
        <w:pStyle w:val="a8"/>
        <w:spacing w:line="360" w:lineRule="auto"/>
        <w:ind w:firstLine="737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Механічна підготовка в умовах дрібносерійного виробництва здійснюється вручну. Ручна хімічна електрохімічна підготовка поверхні проводиться у ваннах з різними розчинами при погойдуванні плат і наступним їхнім промиванням і суші</w:t>
      </w:r>
      <w:r w:rsidRPr="00DC627C">
        <w:rPr>
          <w:sz w:val="28"/>
          <w:szCs w:val="28"/>
          <w:lang w:val="uk-UA"/>
        </w:rPr>
        <w:t>н</w:t>
      </w:r>
      <w:r w:rsidRPr="00DC627C">
        <w:rPr>
          <w:sz w:val="28"/>
          <w:szCs w:val="28"/>
          <w:lang w:val="uk-UA"/>
        </w:rPr>
        <w:t>ням.</w:t>
      </w:r>
    </w:p>
    <w:p w:rsidR="00AE1E07" w:rsidRPr="00DC627C" w:rsidRDefault="00AE1E07" w:rsidP="00AE1E07">
      <w:pPr>
        <w:pStyle w:val="a8"/>
        <w:spacing w:line="360" w:lineRule="auto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Безпосередньо перед операцією хімічного осадження виконується декапува</w:t>
      </w:r>
      <w:r w:rsidRPr="00DC627C">
        <w:rPr>
          <w:sz w:val="28"/>
          <w:szCs w:val="28"/>
          <w:lang w:val="uk-UA"/>
        </w:rPr>
        <w:t>н</w:t>
      </w:r>
      <w:r w:rsidRPr="00DC627C">
        <w:rPr>
          <w:sz w:val="28"/>
          <w:szCs w:val="28"/>
          <w:lang w:val="uk-UA"/>
        </w:rPr>
        <w:t>ня, що полягає у видаленні окісних плівок розчином соляної кислоти з наступним промиванням і сушінням.</w:t>
      </w:r>
    </w:p>
    <w:p w:rsidR="00AE1E07" w:rsidRPr="00DC627C" w:rsidRDefault="00AE1E07" w:rsidP="00AE1E07">
      <w:pPr>
        <w:pStyle w:val="a8"/>
        <w:spacing w:line="360" w:lineRule="auto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Контроль якості підготовки металізованих поверхонь ДП здійснюється по п</w:t>
      </w:r>
      <w:r w:rsidRPr="00DC627C">
        <w:rPr>
          <w:sz w:val="28"/>
          <w:szCs w:val="28"/>
          <w:lang w:val="uk-UA"/>
        </w:rPr>
        <w:t>о</w:t>
      </w:r>
      <w:r w:rsidRPr="00DC627C">
        <w:rPr>
          <w:sz w:val="28"/>
          <w:szCs w:val="28"/>
          <w:lang w:val="uk-UA"/>
        </w:rPr>
        <w:t>вної змочуваності їх водою.</w:t>
      </w:r>
    </w:p>
    <w:p w:rsidR="00AE1E07" w:rsidRPr="00DC627C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В умовах дрібносерійного виробництва з метою збільшення технологічності й економічності для виготовлення ДП вибираємо комбінований позитивний метод.</w:t>
      </w:r>
    </w:p>
    <w:p w:rsidR="00AE1E07" w:rsidRPr="00DC627C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Позитивний комбінований метод заснований на застосуванні двостороннього фольгованого діелектрика. Металізацію отворів проводять електрохімічним спос</w:t>
      </w:r>
      <w:r w:rsidRPr="00DC627C">
        <w:rPr>
          <w:sz w:val="28"/>
          <w:szCs w:val="28"/>
          <w:lang w:val="uk-UA"/>
        </w:rPr>
        <w:t>о</w:t>
      </w:r>
      <w:r w:rsidRPr="00DC627C">
        <w:rPr>
          <w:sz w:val="28"/>
          <w:szCs w:val="28"/>
          <w:lang w:val="uk-UA"/>
        </w:rPr>
        <w:t>бом, а провідний малюнок схеми одержують травленням міді із пробільних місць. Після попередньої хіміко-гальванічної металізації поверхні фольги й отворів за д</w:t>
      </w:r>
      <w:r w:rsidRPr="00DC627C">
        <w:rPr>
          <w:sz w:val="28"/>
          <w:szCs w:val="28"/>
          <w:lang w:val="uk-UA"/>
        </w:rPr>
        <w:t>о</w:t>
      </w:r>
      <w:r w:rsidRPr="00DC627C">
        <w:rPr>
          <w:sz w:val="28"/>
          <w:szCs w:val="28"/>
          <w:lang w:val="uk-UA"/>
        </w:rPr>
        <w:t>помогою позитивного шаблона, сіткографічної фарби або фоторезисту наноситься негативний малюнок схеми. На провідний малюнок і отвори, не захищені маскою, гальванічно осаджується мідь і металорезист, стійкий до розчинів, що травлять. З</w:t>
      </w:r>
      <w:r w:rsidRPr="00DC627C">
        <w:rPr>
          <w:sz w:val="28"/>
          <w:szCs w:val="28"/>
          <w:lang w:val="uk-UA"/>
        </w:rPr>
        <w:t>а</w:t>
      </w:r>
      <w:r w:rsidRPr="00DC627C">
        <w:rPr>
          <w:sz w:val="28"/>
          <w:szCs w:val="28"/>
          <w:lang w:val="uk-UA"/>
        </w:rPr>
        <w:t>хисний шар знімається й здійснюється хімічне травлення із пробільних місць поп</w:t>
      </w:r>
      <w:r w:rsidRPr="00DC627C">
        <w:rPr>
          <w:sz w:val="28"/>
          <w:szCs w:val="28"/>
          <w:lang w:val="uk-UA"/>
        </w:rPr>
        <w:t>е</w:t>
      </w:r>
      <w:r w:rsidRPr="00DC627C">
        <w:rPr>
          <w:sz w:val="28"/>
          <w:szCs w:val="28"/>
          <w:lang w:val="uk-UA"/>
        </w:rPr>
        <w:t>редньої металізації й фольги. Позитивний метод має наступні достоїнства:</w:t>
      </w:r>
    </w:p>
    <w:p w:rsidR="00AE1E07" w:rsidRPr="00DC627C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- діелектрична основа захищена від впливів хімічних реактивів;</w:t>
      </w:r>
    </w:p>
    <w:p w:rsidR="00AE1E07" w:rsidRPr="00DC627C" w:rsidRDefault="00AE1E07" w:rsidP="00AE1E07">
      <w:pPr>
        <w:pStyle w:val="af4"/>
        <w:spacing w:line="360" w:lineRule="auto"/>
        <w:ind w:left="709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- провідники мають високу адгезію до основи;</w:t>
      </w:r>
    </w:p>
    <w:p w:rsidR="00AE1E07" w:rsidRPr="00DC627C" w:rsidRDefault="00AE1E07" w:rsidP="00AE1E07">
      <w:pPr>
        <w:pStyle w:val="af4"/>
        <w:spacing w:line="360" w:lineRule="auto"/>
        <w:ind w:left="709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- достатня роздільна здатність малюнка;</w:t>
      </w:r>
    </w:p>
    <w:p w:rsidR="00AE1E07" w:rsidRPr="00DC627C" w:rsidRDefault="00AE1E07" w:rsidP="00AE1E07">
      <w:pPr>
        <w:pStyle w:val="af4"/>
        <w:spacing w:line="360" w:lineRule="auto"/>
        <w:ind w:left="709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- раціональна витрата реактивів і міді.</w:t>
      </w:r>
    </w:p>
    <w:p w:rsidR="00AE1E07" w:rsidRPr="00DC627C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Основними методами, застосовуваними в промисловості для ств</w:t>
      </w:r>
      <w:r>
        <w:rPr>
          <w:sz w:val="28"/>
          <w:szCs w:val="28"/>
          <w:lang w:val="uk-UA"/>
        </w:rPr>
        <w:t>орення захи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ного шару, є офсетний</w:t>
      </w:r>
      <w:r w:rsidRPr="00DC627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друк</w:t>
      </w:r>
      <w:r w:rsidRPr="00DC627C">
        <w:rPr>
          <w:sz w:val="28"/>
          <w:szCs w:val="28"/>
          <w:lang w:val="uk-UA"/>
        </w:rPr>
        <w:t>, сіткографія й фотодрук. Вибір методу визначається конструкцією ДП, необхідною точністю й щільністю монтажу, продуктивністю встаткування й економічністю процесу.</w:t>
      </w:r>
    </w:p>
    <w:p w:rsidR="00AE1E07" w:rsidRPr="00DC627C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DC627C">
        <w:rPr>
          <w:sz w:val="28"/>
          <w:szCs w:val="28"/>
          <w:lang w:val="uk-UA"/>
        </w:rPr>
        <w:t>Перші два методи використовуються в умовах масового й багатосерійного в</w:t>
      </w:r>
      <w:r w:rsidRPr="00DC627C">
        <w:rPr>
          <w:sz w:val="28"/>
          <w:szCs w:val="28"/>
          <w:lang w:val="uk-UA"/>
        </w:rPr>
        <w:t>и</w:t>
      </w:r>
      <w:r w:rsidRPr="00DC627C">
        <w:rPr>
          <w:sz w:val="28"/>
          <w:szCs w:val="28"/>
          <w:lang w:val="uk-UA"/>
        </w:rPr>
        <w:t>робництва для одержання плат 1-2 класів щільності монтажу.</w:t>
      </w:r>
    </w:p>
    <w:p w:rsidR="00AE1E07" w:rsidRPr="00D47B06" w:rsidRDefault="00AE1E07" w:rsidP="00AE1E07">
      <w:pPr>
        <w:pStyle w:val="af4"/>
        <w:spacing w:line="360" w:lineRule="auto"/>
        <w:ind w:firstLine="720"/>
        <w:rPr>
          <w:sz w:val="28"/>
          <w:szCs w:val="28"/>
          <w:lang w:val="uk-UA"/>
        </w:rPr>
      </w:pPr>
      <w:r w:rsidRPr="00D47B06">
        <w:rPr>
          <w:sz w:val="28"/>
          <w:szCs w:val="28"/>
          <w:lang w:val="uk-UA"/>
        </w:rPr>
        <w:t>Найвищою точністю (</w:t>
      </w:r>
      <w:r w:rsidRPr="00D47B06">
        <w:rPr>
          <w:sz w:val="28"/>
          <w:szCs w:val="28"/>
          <w:lang w:val="uk-UA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1.55pt" o:ole="" fillcolor="window">
            <v:imagedata r:id="rId18" o:title=""/>
          </v:shape>
          <o:OLEObject Type="Embed" ProgID="Equation.3" ShapeID="_x0000_i1025" DrawAspect="Content" ObjectID="_1589687859" r:id="rId19"/>
        </w:object>
      </w:r>
      <w:r w:rsidRPr="00D47B06">
        <w:rPr>
          <w:sz w:val="28"/>
          <w:szCs w:val="28"/>
          <w:lang w:val="uk-UA"/>
        </w:rPr>
        <w:t xml:space="preserve"> 0,05мм) і щільністю монтажу 3-5 класу володіє метод фотодруку. Він полягає в контактному копіюванні малюнка друкованого монтажу з фотошаблона на основу, покриту світлочутливим шаром (фоторезистом).</w:t>
      </w:r>
    </w:p>
    <w:p w:rsidR="00AE1E07" w:rsidRPr="00D47B06" w:rsidRDefault="00AE1E07" w:rsidP="00AE1E07">
      <w:pPr>
        <w:pStyle w:val="af4"/>
        <w:spacing w:line="360" w:lineRule="auto"/>
        <w:ind w:firstLine="709"/>
        <w:rPr>
          <w:sz w:val="28"/>
          <w:szCs w:val="28"/>
          <w:lang w:val="uk-UA"/>
        </w:rPr>
      </w:pPr>
      <w:r w:rsidRPr="00D47B06">
        <w:rPr>
          <w:sz w:val="28"/>
          <w:szCs w:val="28"/>
          <w:lang w:val="uk-UA"/>
        </w:rPr>
        <w:t>При комбінованому позитивному методі для забезпечення необхідної точно</w:t>
      </w:r>
      <w:r w:rsidRPr="00D47B06">
        <w:rPr>
          <w:sz w:val="28"/>
          <w:szCs w:val="28"/>
          <w:lang w:val="uk-UA"/>
        </w:rPr>
        <w:t>с</w:t>
      </w:r>
      <w:r w:rsidRPr="00D47B06">
        <w:rPr>
          <w:sz w:val="28"/>
          <w:szCs w:val="28"/>
          <w:lang w:val="uk-UA"/>
        </w:rPr>
        <w:t>ті, з метою підвищення технологічності й економічності необхідно використовувати метод фотодруку для одержання захисного малюнка. Для запобігання  розрощува</w:t>
      </w:r>
      <w:r w:rsidRPr="00D47B06">
        <w:rPr>
          <w:sz w:val="28"/>
          <w:szCs w:val="28"/>
          <w:lang w:val="uk-UA"/>
        </w:rPr>
        <w:t>н</w:t>
      </w:r>
      <w:r w:rsidRPr="00D47B06">
        <w:rPr>
          <w:sz w:val="28"/>
          <w:szCs w:val="28"/>
          <w:lang w:val="uk-UA"/>
        </w:rPr>
        <w:t>ня міді в процесі гальванічного осадження необхідно використовувати сухий фот</w:t>
      </w:r>
      <w:r w:rsidRPr="00D47B06">
        <w:rPr>
          <w:sz w:val="28"/>
          <w:szCs w:val="28"/>
          <w:lang w:val="uk-UA"/>
        </w:rPr>
        <w:t>о</w:t>
      </w:r>
      <w:r w:rsidRPr="00D47B06">
        <w:rPr>
          <w:sz w:val="28"/>
          <w:szCs w:val="28"/>
          <w:lang w:val="uk-UA"/>
        </w:rPr>
        <w:t>резист товщиною 40-60 мкм.</w:t>
      </w:r>
    </w:p>
    <w:p w:rsidR="00AE1E07" w:rsidRPr="003531D6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Технологія нанесення захисної маски значно спрощується при використанні плівкового фоторезисту. Процес легко піддається автоматизації й забезпечує рівн</w:t>
      </w:r>
      <w:r w:rsidRPr="003531D6">
        <w:rPr>
          <w:sz w:val="28"/>
          <w:szCs w:val="28"/>
          <w:lang w:val="uk-UA"/>
        </w:rPr>
        <w:t>о</w:t>
      </w:r>
      <w:r w:rsidRPr="003531D6">
        <w:rPr>
          <w:sz w:val="28"/>
          <w:szCs w:val="28"/>
          <w:lang w:val="uk-UA"/>
        </w:rPr>
        <w:t>мірне нанесення захисного шару.</w:t>
      </w:r>
    </w:p>
    <w:p w:rsidR="00AE1E07" w:rsidRPr="003531D6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Процес одержання ДП після вибору методів виготовлення буде проходити в наступній послідовності: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хімічне осадження міді, використовуваної як підшар для гальванічного ос</w:t>
      </w:r>
      <w:r w:rsidRPr="003531D6">
        <w:rPr>
          <w:sz w:val="28"/>
          <w:szCs w:val="28"/>
          <w:lang w:val="uk-UA"/>
        </w:rPr>
        <w:t>а</w:t>
      </w:r>
      <w:r w:rsidRPr="003531D6">
        <w:rPr>
          <w:sz w:val="28"/>
          <w:szCs w:val="28"/>
          <w:lang w:val="uk-UA"/>
        </w:rPr>
        <w:t>дження;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нанесення сухого плівкового фоторезисту СПФ-20 валковим методом;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експонування фоторезисту ультрафіолетовими лампами середнього тиску;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прояв фоторезисту в камерних установках;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електрохімічне осадження міді на автооператорних лініях з набором ванн;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електрохімічне осадження сплаву Sn-Pb (металорезист);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видалення фоторезисту в камерних установках;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струминне травлення міді в камерних установках модульного типу трав</w:t>
      </w:r>
      <w:r w:rsidRPr="003531D6">
        <w:rPr>
          <w:sz w:val="28"/>
          <w:szCs w:val="28"/>
          <w:lang w:val="uk-UA"/>
        </w:rPr>
        <w:t>и</w:t>
      </w:r>
      <w:r w:rsidRPr="003531D6">
        <w:rPr>
          <w:sz w:val="28"/>
          <w:szCs w:val="28"/>
          <w:lang w:val="uk-UA"/>
        </w:rPr>
        <w:t>ником на основі хлорного міді;</w:t>
      </w:r>
    </w:p>
    <w:p w:rsidR="00AE1E07" w:rsidRPr="003531D6" w:rsidRDefault="00AE1E07" w:rsidP="00AE1E07">
      <w:pPr>
        <w:pStyle w:val="af4"/>
        <w:numPr>
          <w:ilvl w:val="0"/>
          <w:numId w:val="27"/>
        </w:numPr>
        <w:spacing w:line="360" w:lineRule="auto"/>
        <w:ind w:left="0"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оплавлення покриття металорезисту для поліпшення якості пайки інфрач</w:t>
      </w:r>
      <w:r w:rsidRPr="003531D6">
        <w:rPr>
          <w:sz w:val="28"/>
          <w:szCs w:val="28"/>
          <w:lang w:val="uk-UA"/>
        </w:rPr>
        <w:t>е</w:t>
      </w:r>
      <w:r w:rsidRPr="003531D6">
        <w:rPr>
          <w:sz w:val="28"/>
          <w:szCs w:val="28"/>
          <w:lang w:val="uk-UA"/>
        </w:rPr>
        <w:t>рвоним випромінюванням на установці РС-4520.</w:t>
      </w:r>
    </w:p>
    <w:p w:rsidR="00AE1E07" w:rsidRPr="00AE1E07" w:rsidRDefault="00AE1E07" w:rsidP="00AE1E07">
      <w:pPr>
        <w:pStyle w:val="af4"/>
        <w:spacing w:line="360" w:lineRule="auto"/>
        <w:ind w:firstLine="720"/>
        <w:contextualSpacing/>
        <w:rPr>
          <w:sz w:val="28"/>
          <w:szCs w:val="28"/>
          <w:lang w:val="uk-UA"/>
        </w:rPr>
      </w:pPr>
      <w:r w:rsidRPr="003531D6">
        <w:rPr>
          <w:sz w:val="28"/>
          <w:szCs w:val="28"/>
          <w:lang w:val="uk-UA"/>
        </w:rPr>
        <w:t>Після одержання друкованого малюнка виконується контроль ДП: зовнішній контроль, контроль геометричних розмірів і оцінка точносту виконання окремих елементів, визначення цілісності струмопровідних ланцюгів і опору ізоляції.</w:t>
      </w:r>
    </w:p>
    <w:sectPr w:rsidR="00AE1E07" w:rsidRPr="00AE1E07" w:rsidSect="00727265">
      <w:headerReference w:type="default" r:id="rId2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50C" w:rsidRDefault="0060350C" w:rsidP="00727265">
      <w:pPr>
        <w:spacing w:after="0" w:line="240" w:lineRule="auto"/>
      </w:pPr>
      <w:r>
        <w:separator/>
      </w:r>
    </w:p>
  </w:endnote>
  <w:endnote w:type="continuationSeparator" w:id="1">
    <w:p w:rsidR="0060350C" w:rsidRDefault="0060350C" w:rsidP="0072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50C" w:rsidRDefault="0060350C" w:rsidP="00727265">
      <w:pPr>
        <w:spacing w:after="0" w:line="240" w:lineRule="auto"/>
      </w:pPr>
      <w:r>
        <w:separator/>
      </w:r>
    </w:p>
  </w:footnote>
  <w:footnote w:type="continuationSeparator" w:id="1">
    <w:p w:rsidR="0060350C" w:rsidRDefault="0060350C" w:rsidP="0072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1405"/>
    </w:sdtPr>
    <w:sdtContent>
      <w:p w:rsidR="00EE7082" w:rsidRDefault="007301BF">
        <w:pPr>
          <w:pStyle w:val="a3"/>
          <w:jc w:val="right"/>
        </w:pPr>
        <w:r>
          <w:fldChar w:fldCharType="begin"/>
        </w:r>
        <w:r w:rsidR="00EE7082">
          <w:instrText xml:space="preserve"> PAGE   \* MERGEFORMAT </w:instrText>
        </w:r>
        <w:r>
          <w:fldChar w:fldCharType="separate"/>
        </w:r>
        <w:r w:rsidR="00AE1E0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E7082" w:rsidRDefault="00EE708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B6E29A54"/>
    <w:lvl w:ilvl="0">
      <w:start w:val="1"/>
      <w:numFmt w:val="none"/>
      <w:suff w:val="nothing"/>
      <w:lvlText w:val=""/>
      <w:lvlJc w:val="left"/>
    </w:lvl>
    <w:lvl w:ilvl="1">
      <w:start w:val="1"/>
      <w:numFmt w:val="none"/>
      <w:lvlText w:val=""/>
      <w:legacy w:legacy="1" w:legacySpace="0" w:legacyIndent="0"/>
      <w:lvlJc w:val="left"/>
    </w:lvl>
    <w:lvl w:ilvl="2">
      <w:start w:val="1"/>
      <w:numFmt w:val="none"/>
      <w:lvlText w:val=""/>
      <w:legacy w:legacy="1" w:legacySpace="0" w:legacyIndent="0"/>
      <w:lvlJc w:val="left"/>
    </w:lvl>
    <w:lvl w:ilvl="3">
      <w:start w:val="1"/>
      <w:numFmt w:val="decimal"/>
      <w:lvlText w:val=".%4"/>
      <w:legacy w:legacy="1" w:legacySpace="0" w:legacyIndent="0"/>
      <w:lvlJc w:val="left"/>
    </w:lvl>
    <w:lvl w:ilvl="4">
      <w:start w:val="1"/>
      <w:numFmt w:val="decimal"/>
      <w:lvlText w:val=".%4.%5"/>
      <w:legacy w:legacy="1" w:legacySpace="0" w:legacyIndent="0"/>
      <w:lvlJc w:val="left"/>
    </w:lvl>
    <w:lvl w:ilvl="5">
      <w:start w:val="1"/>
      <w:numFmt w:val="decimal"/>
      <w:lvlText w:val=".%4.%5.%6"/>
      <w:legacy w:legacy="1" w:legacySpace="0" w:legacyIndent="0"/>
      <w:lvlJc w:val="left"/>
    </w:lvl>
    <w:lvl w:ilvl="6">
      <w:start w:val="1"/>
      <w:numFmt w:val="decimal"/>
      <w:lvlText w:val=".%4.%5.%6.%7"/>
      <w:legacy w:legacy="1" w:legacySpace="0" w:legacyIndent="0"/>
      <w:lvlJc w:val="left"/>
    </w:lvl>
    <w:lvl w:ilvl="7">
      <w:start w:val="1"/>
      <w:numFmt w:val="decimal"/>
      <w:lvlText w:val=".%4.%5.%6.%7.%8"/>
      <w:legacy w:legacy="1" w:legacySpace="0" w:legacyIndent="0"/>
      <w:lvlJc w:val="left"/>
    </w:lvl>
    <w:lvl w:ilvl="8">
      <w:start w:val="1"/>
      <w:numFmt w:val="decimal"/>
      <w:lvlText w:val=".%4.%5.%6.%7.%8.%9"/>
      <w:legacy w:legacy="1" w:legacySpace="0" w:legacyIndent="0"/>
      <w:lvlJc w:val="left"/>
    </w:lvl>
  </w:abstractNum>
  <w:abstractNum w:abstractNumId="1">
    <w:nsid w:val="0B172D67"/>
    <w:multiLevelType w:val="hybridMultilevel"/>
    <w:tmpl w:val="17D8274C"/>
    <w:lvl w:ilvl="0" w:tplc="BEDEC33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FEA1129"/>
    <w:multiLevelType w:val="hybridMultilevel"/>
    <w:tmpl w:val="1DFA7590"/>
    <w:lvl w:ilvl="0" w:tplc="5B042890">
      <w:start w:val="1"/>
      <w:numFmt w:val="bullet"/>
      <w:lvlText w:val=""/>
      <w:lvlJc w:val="left"/>
      <w:pPr>
        <w:tabs>
          <w:tab w:val="num" w:pos="2295"/>
        </w:tabs>
        <w:ind w:left="22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3">
    <w:nsid w:val="21E223DA"/>
    <w:multiLevelType w:val="multilevel"/>
    <w:tmpl w:val="E428507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227064C6"/>
    <w:multiLevelType w:val="multilevel"/>
    <w:tmpl w:val="9C609FE8"/>
    <w:lvl w:ilvl="0">
      <w:start w:val="1"/>
      <w:numFmt w:val="decimal"/>
      <w:pStyle w:val="1"/>
      <w:lvlText w:val="%1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234B3EFA"/>
    <w:multiLevelType w:val="singleLevel"/>
    <w:tmpl w:val="9AA669BA"/>
    <w:lvl w:ilvl="0">
      <w:numFmt w:val="bullet"/>
      <w:pStyle w:val="3"/>
      <w:lvlText w:val="–"/>
      <w:lvlJc w:val="left"/>
      <w:pPr>
        <w:tabs>
          <w:tab w:val="num" w:pos="1080"/>
        </w:tabs>
        <w:ind w:left="1077" w:hanging="357"/>
      </w:pPr>
      <w:rPr>
        <w:rFonts w:ascii="Times New Roman" w:hAnsi="Times New Roman" w:hint="default"/>
        <w:sz w:val="24"/>
      </w:rPr>
    </w:lvl>
  </w:abstractNum>
  <w:abstractNum w:abstractNumId="6">
    <w:nsid w:val="2B2D137B"/>
    <w:multiLevelType w:val="hybridMultilevel"/>
    <w:tmpl w:val="1812AEC0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B510309"/>
    <w:multiLevelType w:val="hybridMultilevel"/>
    <w:tmpl w:val="43743B0A"/>
    <w:lvl w:ilvl="0" w:tplc="71A094D8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>
    <w:nsid w:val="2E95449D"/>
    <w:multiLevelType w:val="hybridMultilevel"/>
    <w:tmpl w:val="D6E47AC0"/>
    <w:lvl w:ilvl="0" w:tplc="B10EDE5A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2F8A783C"/>
    <w:multiLevelType w:val="singleLevel"/>
    <w:tmpl w:val="334C6BF4"/>
    <w:lvl w:ilvl="0">
      <w:start w:val="1"/>
      <w:numFmt w:val="decimal"/>
      <w:lvlText w:val="3.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10">
    <w:nsid w:val="38AF5DFE"/>
    <w:multiLevelType w:val="hybridMultilevel"/>
    <w:tmpl w:val="2A24FAC4"/>
    <w:lvl w:ilvl="0" w:tplc="2154D9F4">
      <w:start w:val="1"/>
      <w:numFmt w:val="bullet"/>
      <w:lvlText w:val="-"/>
      <w:lvlJc w:val="left"/>
      <w:pPr>
        <w:ind w:left="1571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6F1216"/>
    <w:multiLevelType w:val="hybridMultilevel"/>
    <w:tmpl w:val="1378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C43390"/>
    <w:multiLevelType w:val="multilevel"/>
    <w:tmpl w:val="8F10E7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>
    <w:nsid w:val="40A1108D"/>
    <w:multiLevelType w:val="multilevel"/>
    <w:tmpl w:val="34EA58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48CE50C0"/>
    <w:multiLevelType w:val="hybridMultilevel"/>
    <w:tmpl w:val="56DA4C22"/>
    <w:lvl w:ilvl="0" w:tplc="7182FC8C">
      <w:start w:val="1"/>
      <w:numFmt w:val="bullet"/>
      <w:lvlText w:val="-"/>
      <w:lvlJc w:val="left"/>
      <w:pPr>
        <w:ind w:left="199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5">
    <w:nsid w:val="490B5F87"/>
    <w:multiLevelType w:val="multilevel"/>
    <w:tmpl w:val="E428507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4C5352B2"/>
    <w:multiLevelType w:val="hybridMultilevel"/>
    <w:tmpl w:val="43743B0A"/>
    <w:lvl w:ilvl="0" w:tplc="71A094D8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7">
    <w:nsid w:val="501A4598"/>
    <w:multiLevelType w:val="hybridMultilevel"/>
    <w:tmpl w:val="E1C4A014"/>
    <w:lvl w:ilvl="0" w:tplc="F02C781C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F5BB1"/>
    <w:multiLevelType w:val="hybridMultilevel"/>
    <w:tmpl w:val="CAD29566"/>
    <w:lvl w:ilvl="0" w:tplc="3DE4AA2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5DFF4D9B"/>
    <w:multiLevelType w:val="hybridMultilevel"/>
    <w:tmpl w:val="A6661AEC"/>
    <w:lvl w:ilvl="0" w:tplc="CB7606C2">
      <w:numFmt w:val="bullet"/>
      <w:lvlText w:val="-"/>
      <w:lvlJc w:val="left"/>
      <w:pPr>
        <w:ind w:left="2261" w:hanging="141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F6450A8"/>
    <w:multiLevelType w:val="hybridMultilevel"/>
    <w:tmpl w:val="7C2C07E2"/>
    <w:lvl w:ilvl="0" w:tplc="B686EB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BE224E"/>
    <w:multiLevelType w:val="singleLevel"/>
    <w:tmpl w:val="66F648D8"/>
    <w:lvl w:ilvl="0">
      <w:start w:val="1"/>
      <w:numFmt w:val="decimal"/>
      <w:lvlText w:val="2.%1 "/>
      <w:lvlJc w:val="left"/>
      <w:pPr>
        <w:ind w:left="1849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22">
    <w:nsid w:val="6582783A"/>
    <w:multiLevelType w:val="multilevel"/>
    <w:tmpl w:val="5080A2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23">
    <w:nsid w:val="6707463D"/>
    <w:multiLevelType w:val="multilevel"/>
    <w:tmpl w:val="B03684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76696734"/>
    <w:multiLevelType w:val="multilevel"/>
    <w:tmpl w:val="5080A2A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25">
    <w:nsid w:val="781A3FE7"/>
    <w:multiLevelType w:val="multilevel"/>
    <w:tmpl w:val="ADCCF768"/>
    <w:lvl w:ilvl="0">
      <w:start w:val="1"/>
      <w:numFmt w:val="decimal"/>
      <w:pStyle w:val="10"/>
      <w:lvlText w:val="%1"/>
      <w:lvlJc w:val="left"/>
      <w:pPr>
        <w:tabs>
          <w:tab w:val="num" w:pos="1247"/>
        </w:tabs>
        <w:ind w:left="1247" w:hanging="396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8"/>
        <w:szCs w:val="28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72"/>
        </w:tabs>
        <w:ind w:left="284" w:firstLine="851"/>
      </w:pPr>
      <w:rPr>
        <w:rFonts w:ascii="Times New Roman" w:hAnsi="Times New Roman" w:hint="default"/>
        <w:b w:val="0"/>
        <w:i w:val="0"/>
        <w:sz w:val="24"/>
        <w:lang w:val="uk-UA"/>
      </w:r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0" w:firstLine="851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7C5E6514"/>
    <w:multiLevelType w:val="hybridMultilevel"/>
    <w:tmpl w:val="1200F218"/>
    <w:lvl w:ilvl="0" w:tplc="CB7606C2">
      <w:numFmt w:val="bullet"/>
      <w:lvlText w:val="-"/>
      <w:lvlJc w:val="left"/>
      <w:pPr>
        <w:ind w:left="3112" w:hanging="141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20"/>
  </w:num>
  <w:num w:numId="5">
    <w:abstractNumId w:val="19"/>
  </w:num>
  <w:num w:numId="6">
    <w:abstractNumId w:val="26"/>
  </w:num>
  <w:num w:numId="7">
    <w:abstractNumId w:val="10"/>
  </w:num>
  <w:num w:numId="8">
    <w:abstractNumId w:val="14"/>
  </w:num>
  <w:num w:numId="9">
    <w:abstractNumId w:val="25"/>
  </w:num>
  <w:num w:numId="10">
    <w:abstractNumId w:val="23"/>
  </w:num>
  <w:num w:numId="11">
    <w:abstractNumId w:val="15"/>
  </w:num>
  <w:num w:numId="12">
    <w:abstractNumId w:val="0"/>
  </w:num>
  <w:num w:numId="13">
    <w:abstractNumId w:val="13"/>
  </w:num>
  <w:num w:numId="14">
    <w:abstractNumId w:val="1"/>
  </w:num>
  <w:num w:numId="15">
    <w:abstractNumId w:val="11"/>
  </w:num>
  <w:num w:numId="16">
    <w:abstractNumId w:val="3"/>
  </w:num>
  <w:num w:numId="17">
    <w:abstractNumId w:val="16"/>
  </w:num>
  <w:num w:numId="18">
    <w:abstractNumId w:val="7"/>
  </w:num>
  <w:num w:numId="19">
    <w:abstractNumId w:val="18"/>
  </w:num>
  <w:num w:numId="20">
    <w:abstractNumId w:val="2"/>
  </w:num>
  <w:num w:numId="21">
    <w:abstractNumId w:val="12"/>
  </w:num>
  <w:num w:numId="22">
    <w:abstractNumId w:val="22"/>
  </w:num>
  <w:num w:numId="23">
    <w:abstractNumId w:val="24"/>
  </w:num>
  <w:num w:numId="24">
    <w:abstractNumId w:val="6"/>
  </w:num>
  <w:num w:numId="25">
    <w:abstractNumId w:val="21"/>
  </w:num>
  <w:num w:numId="26">
    <w:abstractNumId w:val="9"/>
  </w:num>
  <w:num w:numId="27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autoHyphenation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43CDC"/>
    <w:rsid w:val="000100F5"/>
    <w:rsid w:val="00022192"/>
    <w:rsid w:val="00023C4A"/>
    <w:rsid w:val="00035E0B"/>
    <w:rsid w:val="0004115E"/>
    <w:rsid w:val="000511B8"/>
    <w:rsid w:val="00054D28"/>
    <w:rsid w:val="000559BE"/>
    <w:rsid w:val="00056D75"/>
    <w:rsid w:val="00061C6E"/>
    <w:rsid w:val="0007263F"/>
    <w:rsid w:val="00073BE0"/>
    <w:rsid w:val="000806F7"/>
    <w:rsid w:val="0008558F"/>
    <w:rsid w:val="000A380B"/>
    <w:rsid w:val="000F288C"/>
    <w:rsid w:val="000F5B4F"/>
    <w:rsid w:val="00112379"/>
    <w:rsid w:val="00122DD3"/>
    <w:rsid w:val="00132D76"/>
    <w:rsid w:val="00143CDC"/>
    <w:rsid w:val="0015077C"/>
    <w:rsid w:val="00151647"/>
    <w:rsid w:val="00170B4A"/>
    <w:rsid w:val="00175252"/>
    <w:rsid w:val="00187E0D"/>
    <w:rsid w:val="001A76E3"/>
    <w:rsid w:val="001B5086"/>
    <w:rsid w:val="001D0C3F"/>
    <w:rsid w:val="001D4147"/>
    <w:rsid w:val="00202723"/>
    <w:rsid w:val="0020398E"/>
    <w:rsid w:val="00212026"/>
    <w:rsid w:val="002137E5"/>
    <w:rsid w:val="002176E9"/>
    <w:rsid w:val="00257F99"/>
    <w:rsid w:val="00260A57"/>
    <w:rsid w:val="0027252F"/>
    <w:rsid w:val="00274E1B"/>
    <w:rsid w:val="002870E8"/>
    <w:rsid w:val="002878BD"/>
    <w:rsid w:val="002A1419"/>
    <w:rsid w:val="002A418F"/>
    <w:rsid w:val="002A6F00"/>
    <w:rsid w:val="002B212E"/>
    <w:rsid w:val="002C1C3B"/>
    <w:rsid w:val="002C49A3"/>
    <w:rsid w:val="002D224E"/>
    <w:rsid w:val="002D36A1"/>
    <w:rsid w:val="002D4323"/>
    <w:rsid w:val="002D548A"/>
    <w:rsid w:val="002E4D4D"/>
    <w:rsid w:val="00306D5D"/>
    <w:rsid w:val="003171E1"/>
    <w:rsid w:val="00357B3C"/>
    <w:rsid w:val="003669C3"/>
    <w:rsid w:val="0036702B"/>
    <w:rsid w:val="00373104"/>
    <w:rsid w:val="00383441"/>
    <w:rsid w:val="003920B7"/>
    <w:rsid w:val="00393360"/>
    <w:rsid w:val="003957B1"/>
    <w:rsid w:val="003976B7"/>
    <w:rsid w:val="003B03F1"/>
    <w:rsid w:val="003B4A9F"/>
    <w:rsid w:val="003B51A2"/>
    <w:rsid w:val="003C33F5"/>
    <w:rsid w:val="003D2956"/>
    <w:rsid w:val="003E1582"/>
    <w:rsid w:val="00403A6C"/>
    <w:rsid w:val="00437D17"/>
    <w:rsid w:val="00445B10"/>
    <w:rsid w:val="00486A1E"/>
    <w:rsid w:val="00496A4A"/>
    <w:rsid w:val="004A305F"/>
    <w:rsid w:val="004A792C"/>
    <w:rsid w:val="004B22BF"/>
    <w:rsid w:val="004B3E38"/>
    <w:rsid w:val="004C05B3"/>
    <w:rsid w:val="004C7B55"/>
    <w:rsid w:val="004D0E36"/>
    <w:rsid w:val="004D57F0"/>
    <w:rsid w:val="004D583F"/>
    <w:rsid w:val="004E4241"/>
    <w:rsid w:val="004E7CDE"/>
    <w:rsid w:val="00541004"/>
    <w:rsid w:val="00557D32"/>
    <w:rsid w:val="005A785F"/>
    <w:rsid w:val="005C6792"/>
    <w:rsid w:val="005D0940"/>
    <w:rsid w:val="005E2C8E"/>
    <w:rsid w:val="005F1F56"/>
    <w:rsid w:val="0060350C"/>
    <w:rsid w:val="00610EC1"/>
    <w:rsid w:val="00643D72"/>
    <w:rsid w:val="00671F42"/>
    <w:rsid w:val="006769BA"/>
    <w:rsid w:val="00685EF5"/>
    <w:rsid w:val="006D1D8F"/>
    <w:rsid w:val="006E17F1"/>
    <w:rsid w:val="006E5EE8"/>
    <w:rsid w:val="006F2A29"/>
    <w:rsid w:val="006F6962"/>
    <w:rsid w:val="006F7750"/>
    <w:rsid w:val="0072128E"/>
    <w:rsid w:val="00727265"/>
    <w:rsid w:val="007301BF"/>
    <w:rsid w:val="0076096C"/>
    <w:rsid w:val="007656B0"/>
    <w:rsid w:val="00766057"/>
    <w:rsid w:val="00780F0B"/>
    <w:rsid w:val="00795804"/>
    <w:rsid w:val="007C376D"/>
    <w:rsid w:val="007E143C"/>
    <w:rsid w:val="007E208A"/>
    <w:rsid w:val="007E2713"/>
    <w:rsid w:val="007E7806"/>
    <w:rsid w:val="00802FF0"/>
    <w:rsid w:val="008233B6"/>
    <w:rsid w:val="008525CB"/>
    <w:rsid w:val="0085330B"/>
    <w:rsid w:val="008552D6"/>
    <w:rsid w:val="00855609"/>
    <w:rsid w:val="00870EB0"/>
    <w:rsid w:val="00895615"/>
    <w:rsid w:val="008A5639"/>
    <w:rsid w:val="008A5735"/>
    <w:rsid w:val="008B18C8"/>
    <w:rsid w:val="008C04CD"/>
    <w:rsid w:val="008C0B7B"/>
    <w:rsid w:val="008C0C9E"/>
    <w:rsid w:val="008D0FB3"/>
    <w:rsid w:val="008D2145"/>
    <w:rsid w:val="008E4AF2"/>
    <w:rsid w:val="008F0C84"/>
    <w:rsid w:val="008F1E60"/>
    <w:rsid w:val="00904D07"/>
    <w:rsid w:val="00921F4D"/>
    <w:rsid w:val="009248BA"/>
    <w:rsid w:val="0094267B"/>
    <w:rsid w:val="0097289E"/>
    <w:rsid w:val="00992455"/>
    <w:rsid w:val="00994ACC"/>
    <w:rsid w:val="009A49C6"/>
    <w:rsid w:val="009C39E8"/>
    <w:rsid w:val="009D6AC3"/>
    <w:rsid w:val="009F0261"/>
    <w:rsid w:val="009F3A14"/>
    <w:rsid w:val="00A11E9C"/>
    <w:rsid w:val="00A3476C"/>
    <w:rsid w:val="00A45243"/>
    <w:rsid w:val="00A5113D"/>
    <w:rsid w:val="00A514B7"/>
    <w:rsid w:val="00A5599D"/>
    <w:rsid w:val="00A62E45"/>
    <w:rsid w:val="00A7033E"/>
    <w:rsid w:val="00A81242"/>
    <w:rsid w:val="00AA1038"/>
    <w:rsid w:val="00AA4A15"/>
    <w:rsid w:val="00AB4008"/>
    <w:rsid w:val="00AB63D9"/>
    <w:rsid w:val="00AE1E07"/>
    <w:rsid w:val="00AF19F3"/>
    <w:rsid w:val="00B018E5"/>
    <w:rsid w:val="00B05D81"/>
    <w:rsid w:val="00B222CB"/>
    <w:rsid w:val="00B239B8"/>
    <w:rsid w:val="00B249B2"/>
    <w:rsid w:val="00B52506"/>
    <w:rsid w:val="00B71FA8"/>
    <w:rsid w:val="00B73BF0"/>
    <w:rsid w:val="00B85AAA"/>
    <w:rsid w:val="00BA12AA"/>
    <w:rsid w:val="00BA1391"/>
    <w:rsid w:val="00BA3510"/>
    <w:rsid w:val="00BA6E15"/>
    <w:rsid w:val="00BB1A54"/>
    <w:rsid w:val="00BD1D6D"/>
    <w:rsid w:val="00BD34C8"/>
    <w:rsid w:val="00C01348"/>
    <w:rsid w:val="00C037DF"/>
    <w:rsid w:val="00C063AE"/>
    <w:rsid w:val="00C16423"/>
    <w:rsid w:val="00C17926"/>
    <w:rsid w:val="00C2116B"/>
    <w:rsid w:val="00C32851"/>
    <w:rsid w:val="00C475B8"/>
    <w:rsid w:val="00C73E1F"/>
    <w:rsid w:val="00C74516"/>
    <w:rsid w:val="00C774A6"/>
    <w:rsid w:val="00C80664"/>
    <w:rsid w:val="00CA19CE"/>
    <w:rsid w:val="00CB273C"/>
    <w:rsid w:val="00CC4D4A"/>
    <w:rsid w:val="00CD02AC"/>
    <w:rsid w:val="00CE4CE2"/>
    <w:rsid w:val="00CF71BA"/>
    <w:rsid w:val="00D22CDD"/>
    <w:rsid w:val="00D5233C"/>
    <w:rsid w:val="00D57218"/>
    <w:rsid w:val="00D6201E"/>
    <w:rsid w:val="00D668CE"/>
    <w:rsid w:val="00D91991"/>
    <w:rsid w:val="00DB2D64"/>
    <w:rsid w:val="00DD05F0"/>
    <w:rsid w:val="00DD6BFF"/>
    <w:rsid w:val="00DD7265"/>
    <w:rsid w:val="00DE4EC0"/>
    <w:rsid w:val="00DF7934"/>
    <w:rsid w:val="00DF7C21"/>
    <w:rsid w:val="00E0484D"/>
    <w:rsid w:val="00E13F72"/>
    <w:rsid w:val="00E233B5"/>
    <w:rsid w:val="00E31FF8"/>
    <w:rsid w:val="00E3370E"/>
    <w:rsid w:val="00E974FE"/>
    <w:rsid w:val="00EB6E1F"/>
    <w:rsid w:val="00EB755E"/>
    <w:rsid w:val="00EC1481"/>
    <w:rsid w:val="00EE29CD"/>
    <w:rsid w:val="00EE7082"/>
    <w:rsid w:val="00EF3954"/>
    <w:rsid w:val="00F232C2"/>
    <w:rsid w:val="00F429EB"/>
    <w:rsid w:val="00F63B9C"/>
    <w:rsid w:val="00F80003"/>
    <w:rsid w:val="00F844B6"/>
    <w:rsid w:val="00F93B99"/>
    <w:rsid w:val="00F9518F"/>
    <w:rsid w:val="00FA1BC6"/>
    <w:rsid w:val="00FA6C27"/>
    <w:rsid w:val="00FB281C"/>
    <w:rsid w:val="00FB3623"/>
    <w:rsid w:val="00FD6541"/>
    <w:rsid w:val="00FE2CAC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CE"/>
  </w:style>
  <w:style w:type="paragraph" w:styleId="1">
    <w:name w:val="heading 1"/>
    <w:basedOn w:val="a"/>
    <w:next w:val="20"/>
    <w:link w:val="11"/>
    <w:qFormat/>
    <w:rsid w:val="00F844B6"/>
    <w:pPr>
      <w:keepNext/>
      <w:keepLines/>
      <w:pageBreakBefore/>
      <w:numPr>
        <w:numId w:val="1"/>
      </w:numPr>
      <w:tabs>
        <w:tab w:val="clear" w:pos="927"/>
        <w:tab w:val="num" w:pos="1418"/>
      </w:tabs>
      <w:spacing w:before="480" w:after="240" w:line="240" w:lineRule="auto"/>
      <w:ind w:left="851" w:right="964" w:firstLine="0"/>
      <w:outlineLvl w:val="0"/>
    </w:pPr>
    <w:rPr>
      <w:rFonts w:ascii="Times New Roman" w:eastAsia="Times New Roman" w:hAnsi="Times New Roman" w:cs="Times New Roman"/>
      <w:caps/>
      <w:noProof/>
      <w:kern w:val="28"/>
      <w:sz w:val="24"/>
      <w:szCs w:val="20"/>
    </w:rPr>
  </w:style>
  <w:style w:type="paragraph" w:styleId="20">
    <w:name w:val="heading 2"/>
    <w:basedOn w:val="a"/>
    <w:next w:val="a"/>
    <w:link w:val="21"/>
    <w:unhideWhenUsed/>
    <w:qFormat/>
    <w:rsid w:val="00F844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"/>
    <w:next w:val="a"/>
    <w:link w:val="32"/>
    <w:qFormat/>
    <w:rsid w:val="00C17926"/>
    <w:pPr>
      <w:keepNext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i/>
      <w:iCs/>
      <w:noProof/>
      <w:spacing w:val="20"/>
      <w:sz w:val="28"/>
      <w:szCs w:val="20"/>
      <w:u w:val="single"/>
    </w:rPr>
  </w:style>
  <w:style w:type="paragraph" w:styleId="4">
    <w:name w:val="heading 4"/>
    <w:basedOn w:val="a"/>
    <w:next w:val="a"/>
    <w:link w:val="40"/>
    <w:qFormat/>
    <w:rsid w:val="00C17926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3"/>
    </w:pPr>
    <w:rPr>
      <w:rFonts w:ascii="Times New Roman" w:eastAsia="Times New Roman" w:hAnsi="Times New Roman" w:cs="Times New Roman"/>
      <w:b/>
      <w:i/>
      <w:noProof/>
      <w:sz w:val="24"/>
      <w:szCs w:val="20"/>
    </w:rPr>
  </w:style>
  <w:style w:type="paragraph" w:styleId="5">
    <w:name w:val="heading 5"/>
    <w:basedOn w:val="a"/>
    <w:next w:val="a"/>
    <w:link w:val="50"/>
    <w:qFormat/>
    <w:rsid w:val="00C1792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Arial" w:eastAsia="Times New Roman" w:hAnsi="Arial" w:cs="Times New Roman"/>
      <w:noProof/>
      <w:szCs w:val="20"/>
    </w:rPr>
  </w:style>
  <w:style w:type="paragraph" w:styleId="6">
    <w:name w:val="heading 6"/>
    <w:basedOn w:val="a"/>
    <w:next w:val="a"/>
    <w:link w:val="60"/>
    <w:qFormat/>
    <w:rsid w:val="00C1792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Arial" w:eastAsia="Times New Roman" w:hAnsi="Arial" w:cs="Times New Roman"/>
      <w:i/>
      <w:noProof/>
      <w:szCs w:val="20"/>
    </w:rPr>
  </w:style>
  <w:style w:type="paragraph" w:styleId="7">
    <w:name w:val="heading 7"/>
    <w:basedOn w:val="a"/>
    <w:next w:val="a"/>
    <w:link w:val="70"/>
    <w:qFormat/>
    <w:rsid w:val="00C1792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Arial" w:eastAsia="Times New Roman" w:hAnsi="Arial" w:cs="Times New Roman"/>
      <w:noProof/>
      <w:sz w:val="20"/>
      <w:szCs w:val="20"/>
    </w:rPr>
  </w:style>
  <w:style w:type="paragraph" w:styleId="8">
    <w:name w:val="heading 8"/>
    <w:basedOn w:val="a"/>
    <w:next w:val="a"/>
    <w:link w:val="80"/>
    <w:qFormat/>
    <w:rsid w:val="00C17926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7"/>
    </w:pPr>
    <w:rPr>
      <w:rFonts w:ascii="Arial" w:eastAsia="Times New Roman" w:hAnsi="Arial" w:cs="Times New Roman"/>
      <w:i/>
      <w:noProof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A19CE"/>
    <w:pPr>
      <w:suppressAutoHyphens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обычный"/>
    <w:basedOn w:val="a"/>
    <w:link w:val="a4"/>
    <w:uiPriority w:val="99"/>
    <w:unhideWhenUsed/>
    <w:rsid w:val="0072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обычный Знак"/>
    <w:basedOn w:val="a0"/>
    <w:link w:val="a3"/>
    <w:uiPriority w:val="99"/>
    <w:rsid w:val="00727265"/>
  </w:style>
  <w:style w:type="paragraph" w:styleId="a5">
    <w:name w:val="footer"/>
    <w:basedOn w:val="a"/>
    <w:link w:val="a6"/>
    <w:uiPriority w:val="99"/>
    <w:unhideWhenUsed/>
    <w:rsid w:val="0072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265"/>
  </w:style>
  <w:style w:type="character" w:styleId="a7">
    <w:name w:val="line number"/>
    <w:basedOn w:val="a0"/>
    <w:uiPriority w:val="99"/>
    <w:semiHidden/>
    <w:unhideWhenUsed/>
    <w:rsid w:val="00727265"/>
  </w:style>
  <w:style w:type="character" w:customStyle="1" w:styleId="11">
    <w:name w:val="Заголовок 1 Знак"/>
    <w:basedOn w:val="a0"/>
    <w:link w:val="1"/>
    <w:rsid w:val="00F844B6"/>
    <w:rPr>
      <w:rFonts w:ascii="Times New Roman" w:eastAsia="Times New Roman" w:hAnsi="Times New Roman" w:cs="Times New Roman"/>
      <w:caps/>
      <w:noProof/>
      <w:kern w:val="28"/>
      <w:sz w:val="24"/>
      <w:szCs w:val="20"/>
    </w:rPr>
  </w:style>
  <w:style w:type="paragraph" w:styleId="a8">
    <w:name w:val="Body Text Indent"/>
    <w:basedOn w:val="a"/>
    <w:link w:val="a9"/>
    <w:uiPriority w:val="99"/>
    <w:rsid w:val="00F844B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F844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F844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basedOn w:val="a0"/>
    <w:rsid w:val="0094267B"/>
  </w:style>
  <w:style w:type="paragraph" w:customStyle="1" w:styleId="12">
    <w:name w:val="Текст1"/>
    <w:basedOn w:val="a"/>
    <w:rsid w:val="00DD726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unhideWhenUsed/>
    <w:rsid w:val="005D094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5D0940"/>
  </w:style>
  <w:style w:type="paragraph" w:customStyle="1" w:styleId="24">
    <w:name w:val="Стиль2"/>
    <w:basedOn w:val="a"/>
    <w:rsid w:val="007C376D"/>
    <w:pPr>
      <w:spacing w:after="60" w:line="360" w:lineRule="exact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a">
    <w:name w:val="Table Grid"/>
    <w:basedOn w:val="a1"/>
    <w:uiPriority w:val="39"/>
    <w:rsid w:val="00B222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B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A9F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A6E15"/>
    <w:pPr>
      <w:ind w:left="720"/>
      <w:contextualSpacing/>
    </w:pPr>
  </w:style>
  <w:style w:type="character" w:customStyle="1" w:styleId="atn">
    <w:name w:val="atn"/>
    <w:basedOn w:val="a0"/>
    <w:rsid w:val="00C74516"/>
  </w:style>
  <w:style w:type="paragraph" w:customStyle="1" w:styleId="3">
    <w:name w:val="Стиль3 (маркированный)"/>
    <w:basedOn w:val="a"/>
    <w:rsid w:val="00A7033E"/>
    <w:pPr>
      <w:numPr>
        <w:numId w:val="2"/>
      </w:numPr>
      <w:spacing w:after="0" w:line="360" w:lineRule="auto"/>
    </w:pPr>
    <w:rPr>
      <w:rFonts w:ascii="Times New Roman" w:eastAsia="Times New Roman" w:hAnsi="Times New Roman" w:cs="Times New Roman"/>
      <w:spacing w:val="20"/>
      <w:sz w:val="24"/>
      <w:szCs w:val="28"/>
    </w:rPr>
  </w:style>
  <w:style w:type="paragraph" w:customStyle="1" w:styleId="0">
    <w:name w:val="таблица_0"/>
    <w:basedOn w:val="a"/>
    <w:rsid w:val="00A7033E"/>
    <w:pPr>
      <w:spacing w:before="20" w:after="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Стиль1"/>
    <w:basedOn w:val="a"/>
    <w:link w:val="14"/>
    <w:qFormat/>
    <w:rsid w:val="00373104"/>
    <w:pPr>
      <w:widowControl w:val="0"/>
      <w:spacing w:line="36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basedOn w:val="a0"/>
    <w:link w:val="13"/>
    <w:rsid w:val="0037310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Plain Text"/>
    <w:basedOn w:val="a"/>
    <w:link w:val="af"/>
    <w:rsid w:val="007E780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af">
    <w:name w:val="Текст Знак"/>
    <w:basedOn w:val="a0"/>
    <w:link w:val="ae"/>
    <w:rsid w:val="007E7806"/>
    <w:rPr>
      <w:rFonts w:ascii="Courier New" w:eastAsia="Times New Roman" w:hAnsi="Courier New" w:cs="Times New Roman"/>
      <w:sz w:val="20"/>
      <w:szCs w:val="20"/>
      <w:lang w:val="en-AU"/>
    </w:rPr>
  </w:style>
  <w:style w:type="paragraph" w:styleId="af0">
    <w:name w:val="Document Map"/>
    <w:basedOn w:val="a"/>
    <w:link w:val="af1"/>
    <w:uiPriority w:val="99"/>
    <w:semiHidden/>
    <w:unhideWhenUsed/>
    <w:rsid w:val="009D6AC3"/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D6AC3"/>
    <w:rPr>
      <w:rFonts w:ascii="Tahoma" w:eastAsia="Calibri" w:hAnsi="Tahoma" w:cs="Tahoma"/>
      <w:sz w:val="16"/>
      <w:szCs w:val="16"/>
      <w:lang w:eastAsia="en-US"/>
    </w:rPr>
  </w:style>
  <w:style w:type="paragraph" w:customStyle="1" w:styleId="00">
    <w:name w:val="Таблица 0_по центру"/>
    <w:basedOn w:val="a"/>
    <w:autoRedefine/>
    <w:rsid w:val="009D6AC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1">
    <w:name w:val="таблица_0_прим_1 Знак"/>
    <w:basedOn w:val="a0"/>
    <w:rsid w:val="009D6AC3"/>
    <w:rPr>
      <w:sz w:val="24"/>
      <w:szCs w:val="24"/>
      <w:lang w:val="ru-RU" w:eastAsia="ru-RU" w:bidi="ar-SA"/>
    </w:rPr>
  </w:style>
  <w:style w:type="paragraph" w:customStyle="1" w:styleId="02">
    <w:name w:val="Таблица 0"/>
    <w:basedOn w:val="00"/>
    <w:autoRedefine/>
    <w:rsid w:val="009D6AC3"/>
    <w:pPr>
      <w:jc w:val="left"/>
    </w:pPr>
  </w:style>
  <w:style w:type="paragraph" w:customStyle="1" w:styleId="03">
    <w:name w:val="Таблица_0_прим полужирн"/>
    <w:basedOn w:val="a"/>
    <w:autoRedefine/>
    <w:rsid w:val="009D6AC3"/>
    <w:pPr>
      <w:tabs>
        <w:tab w:val="left" w:pos="2160"/>
        <w:tab w:val="left" w:pos="2253"/>
      </w:tabs>
      <w:spacing w:after="0" w:line="240" w:lineRule="auto"/>
      <w:ind w:firstLine="709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010">
    <w:name w:val="Стиль таблица_0_прим_1 + Знак"/>
    <w:basedOn w:val="01"/>
    <w:rsid w:val="009D6AC3"/>
    <w:rPr>
      <w:sz w:val="24"/>
      <w:szCs w:val="24"/>
      <w:lang w:val="ru-RU" w:eastAsia="ru-RU" w:bidi="ar-SA"/>
    </w:rPr>
  </w:style>
  <w:style w:type="character" w:customStyle="1" w:styleId="shorttext">
    <w:name w:val="short_text"/>
    <w:basedOn w:val="a0"/>
    <w:rsid w:val="009D6AC3"/>
  </w:style>
  <w:style w:type="paragraph" w:styleId="af2">
    <w:name w:val="Normal (Web)"/>
    <w:basedOn w:val="a"/>
    <w:uiPriority w:val="99"/>
    <w:unhideWhenUsed/>
    <w:rsid w:val="009D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semiHidden/>
    <w:unhideWhenUsed/>
    <w:rsid w:val="009D6AC3"/>
    <w:rPr>
      <w:color w:val="0000FF"/>
      <w:u w:val="single"/>
    </w:rPr>
  </w:style>
  <w:style w:type="paragraph" w:styleId="af4">
    <w:name w:val="Body Text"/>
    <w:basedOn w:val="a"/>
    <w:link w:val="af5"/>
    <w:rsid w:val="009D6AC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customStyle="1" w:styleId="af5">
    <w:name w:val="Основной текст Знак"/>
    <w:basedOn w:val="a0"/>
    <w:link w:val="af4"/>
    <w:rsid w:val="009D6AC3"/>
    <w:rPr>
      <w:rFonts w:ascii="Times New Roman" w:eastAsia="Times New Roman" w:hAnsi="Times New Roman" w:cs="Times New Roman"/>
      <w:sz w:val="18"/>
      <w:szCs w:val="20"/>
      <w:lang w:eastAsia="en-US"/>
    </w:rPr>
  </w:style>
  <w:style w:type="character" w:customStyle="1" w:styleId="longtext">
    <w:name w:val="long_text"/>
    <w:basedOn w:val="a0"/>
    <w:rsid w:val="009D6AC3"/>
  </w:style>
  <w:style w:type="paragraph" w:customStyle="1" w:styleId="af6">
    <w:name w:val="Чертежный"/>
    <w:rsid w:val="009D6AC3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af7">
    <w:name w:val="Рисунок"/>
    <w:basedOn w:val="a"/>
    <w:rsid w:val="009D6AC3"/>
    <w:pPr>
      <w:widowControl w:val="0"/>
      <w:tabs>
        <w:tab w:val="right" w:leader="dot" w:pos="9072"/>
      </w:tabs>
      <w:spacing w:before="60" w:after="300" w:line="360" w:lineRule="auto"/>
      <w:jc w:val="center"/>
    </w:pPr>
    <w:rPr>
      <w:rFonts w:ascii="Times New Roman" w:eastAsia="Times New Roman" w:hAnsi="Times New Roman" w:cs="Courier New"/>
      <w:bCs/>
      <w:sz w:val="24"/>
      <w:szCs w:val="20"/>
    </w:rPr>
  </w:style>
  <w:style w:type="paragraph" w:customStyle="1" w:styleId="25">
    <w:name w:val="заголовок 2"/>
    <w:basedOn w:val="a"/>
    <w:next w:val="a"/>
    <w:rsid w:val="009D6AC3"/>
    <w:pPr>
      <w:keepNext/>
      <w:numPr>
        <w:ilvl w:val="12"/>
      </w:numPr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pacing w:val="20"/>
      <w:sz w:val="28"/>
      <w:szCs w:val="28"/>
    </w:rPr>
  </w:style>
  <w:style w:type="paragraph" w:customStyle="1" w:styleId="41">
    <w:name w:val="заголовок 4"/>
    <w:basedOn w:val="a"/>
    <w:next w:val="a"/>
    <w:rsid w:val="009D6AC3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pacing w:val="20"/>
      <w:sz w:val="24"/>
      <w:szCs w:val="24"/>
    </w:rPr>
  </w:style>
  <w:style w:type="paragraph" w:customStyle="1" w:styleId="10">
    <w:name w:val="Заг1"/>
    <w:rsid w:val="009D6AC3"/>
    <w:pPr>
      <w:numPr>
        <w:numId w:val="9"/>
      </w:numPr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</w:rPr>
  </w:style>
  <w:style w:type="paragraph" w:customStyle="1" w:styleId="2">
    <w:name w:val="Нум.список2"/>
    <w:rsid w:val="009D6AC3"/>
    <w:pPr>
      <w:numPr>
        <w:ilvl w:val="1"/>
        <w:numId w:val="9"/>
      </w:numPr>
      <w:tabs>
        <w:tab w:val="left" w:pos="1361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">
    <w:name w:val="Нум.список3"/>
    <w:rsid w:val="009D6AC3"/>
    <w:pPr>
      <w:numPr>
        <w:ilvl w:val="2"/>
        <w:numId w:val="9"/>
      </w:numPr>
      <w:tabs>
        <w:tab w:val="clear" w:pos="1872"/>
        <w:tab w:val="left" w:pos="1418"/>
        <w:tab w:val="num" w:pos="1588"/>
      </w:tabs>
      <w:spacing w:before="6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A19CE"/>
    <w:rPr>
      <w:rFonts w:ascii="Cambria" w:eastAsia="Times New Roman" w:hAnsi="Cambria" w:cs="Times New Roman"/>
      <w:kern w:val="1"/>
      <w:lang w:eastAsia="ar-SA"/>
    </w:rPr>
  </w:style>
  <w:style w:type="paragraph" w:customStyle="1" w:styleId="Default">
    <w:name w:val="Default"/>
    <w:rsid w:val="00022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2">
    <w:name w:val="Заголовок 3 Знак"/>
    <w:basedOn w:val="a0"/>
    <w:link w:val="31"/>
    <w:rsid w:val="00C17926"/>
    <w:rPr>
      <w:rFonts w:ascii="Times New Roman" w:eastAsia="Times New Roman" w:hAnsi="Times New Roman" w:cs="Times New Roman"/>
      <w:b/>
      <w:bCs/>
      <w:i/>
      <w:iCs/>
      <w:noProof/>
      <w:spacing w:val="20"/>
      <w:sz w:val="28"/>
      <w:szCs w:val="20"/>
      <w:u w:val="single"/>
    </w:rPr>
  </w:style>
  <w:style w:type="character" w:customStyle="1" w:styleId="40">
    <w:name w:val="Заголовок 4 Знак"/>
    <w:basedOn w:val="a0"/>
    <w:link w:val="4"/>
    <w:rsid w:val="00C17926"/>
    <w:rPr>
      <w:rFonts w:ascii="Times New Roman" w:eastAsia="Times New Roman" w:hAnsi="Times New Roman" w:cs="Times New Roman"/>
      <w:b/>
      <w:i/>
      <w:noProof/>
      <w:sz w:val="24"/>
      <w:szCs w:val="20"/>
    </w:rPr>
  </w:style>
  <w:style w:type="character" w:customStyle="1" w:styleId="50">
    <w:name w:val="Заголовок 5 Знак"/>
    <w:basedOn w:val="a0"/>
    <w:link w:val="5"/>
    <w:rsid w:val="00C17926"/>
    <w:rPr>
      <w:rFonts w:ascii="Arial" w:eastAsia="Times New Roman" w:hAnsi="Arial" w:cs="Times New Roman"/>
      <w:noProof/>
      <w:szCs w:val="20"/>
    </w:rPr>
  </w:style>
  <w:style w:type="character" w:customStyle="1" w:styleId="60">
    <w:name w:val="Заголовок 6 Знак"/>
    <w:basedOn w:val="a0"/>
    <w:link w:val="6"/>
    <w:rsid w:val="00C17926"/>
    <w:rPr>
      <w:rFonts w:ascii="Arial" w:eastAsia="Times New Roman" w:hAnsi="Arial" w:cs="Times New Roman"/>
      <w:i/>
      <w:noProof/>
      <w:szCs w:val="20"/>
    </w:rPr>
  </w:style>
  <w:style w:type="character" w:customStyle="1" w:styleId="70">
    <w:name w:val="Заголовок 7 Знак"/>
    <w:basedOn w:val="a0"/>
    <w:link w:val="7"/>
    <w:rsid w:val="00C17926"/>
    <w:rPr>
      <w:rFonts w:ascii="Arial" w:eastAsia="Times New Roman" w:hAnsi="Arial" w:cs="Times New Roman"/>
      <w:noProof/>
      <w:sz w:val="20"/>
      <w:szCs w:val="20"/>
    </w:rPr>
  </w:style>
  <w:style w:type="character" w:customStyle="1" w:styleId="80">
    <w:name w:val="Заголовок 8 Знак"/>
    <w:basedOn w:val="a0"/>
    <w:link w:val="8"/>
    <w:rsid w:val="00C17926"/>
    <w:rPr>
      <w:rFonts w:ascii="Arial" w:eastAsia="Times New Roman" w:hAnsi="Arial" w:cs="Times New Roman"/>
      <w:i/>
      <w:noProof/>
      <w:sz w:val="20"/>
      <w:szCs w:val="20"/>
    </w:rPr>
  </w:style>
  <w:style w:type="character" w:customStyle="1" w:styleId="apple-converted-space">
    <w:name w:val="apple-converted-space"/>
    <w:rsid w:val="00C17926"/>
  </w:style>
  <w:style w:type="character" w:styleId="af8">
    <w:name w:val="Strong"/>
    <w:basedOn w:val="a0"/>
    <w:uiPriority w:val="22"/>
    <w:qFormat/>
    <w:rsid w:val="002D224E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D22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D224E"/>
    <w:rPr>
      <w:rFonts w:ascii="Courier New" w:eastAsia="Times New Roman" w:hAnsi="Courier New" w:cs="Courier New"/>
      <w:sz w:val="20"/>
      <w:szCs w:val="20"/>
    </w:rPr>
  </w:style>
  <w:style w:type="paragraph" w:styleId="26">
    <w:name w:val="Body Text 2"/>
    <w:basedOn w:val="a"/>
    <w:link w:val="27"/>
    <w:uiPriority w:val="99"/>
    <w:semiHidden/>
    <w:unhideWhenUsed/>
    <w:rsid w:val="006E5EE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6E5EE8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20"/>
    <w:link w:val="11"/>
    <w:qFormat/>
    <w:rsid w:val="00F844B6"/>
    <w:pPr>
      <w:keepNext/>
      <w:keepLines/>
      <w:pageBreakBefore/>
      <w:numPr>
        <w:numId w:val="1"/>
      </w:numPr>
      <w:tabs>
        <w:tab w:val="clear" w:pos="927"/>
        <w:tab w:val="num" w:pos="1418"/>
      </w:tabs>
      <w:spacing w:before="480" w:after="240" w:line="240" w:lineRule="auto"/>
      <w:ind w:left="851" w:right="964" w:firstLine="0"/>
      <w:outlineLvl w:val="0"/>
    </w:pPr>
    <w:rPr>
      <w:rFonts w:ascii="Times New Roman" w:eastAsia="Times New Roman" w:hAnsi="Times New Roman" w:cs="Times New Roman"/>
      <w:caps/>
      <w:noProof/>
      <w:kern w:val="28"/>
      <w:sz w:val="24"/>
      <w:szCs w:val="20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F844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обычный"/>
    <w:basedOn w:val="a"/>
    <w:link w:val="a4"/>
    <w:unhideWhenUsed/>
    <w:rsid w:val="0072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обычный Знак"/>
    <w:basedOn w:val="a0"/>
    <w:link w:val="a3"/>
    <w:uiPriority w:val="99"/>
    <w:rsid w:val="00727265"/>
  </w:style>
  <w:style w:type="paragraph" w:styleId="a5">
    <w:name w:val="footer"/>
    <w:basedOn w:val="a"/>
    <w:link w:val="a6"/>
    <w:uiPriority w:val="99"/>
    <w:unhideWhenUsed/>
    <w:rsid w:val="0072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7265"/>
  </w:style>
  <w:style w:type="character" w:styleId="a7">
    <w:name w:val="line number"/>
    <w:basedOn w:val="a0"/>
    <w:uiPriority w:val="99"/>
    <w:semiHidden/>
    <w:unhideWhenUsed/>
    <w:rsid w:val="00727265"/>
  </w:style>
  <w:style w:type="character" w:customStyle="1" w:styleId="11">
    <w:name w:val="Заголовок 1 Знак"/>
    <w:basedOn w:val="a0"/>
    <w:link w:val="1"/>
    <w:rsid w:val="00F844B6"/>
    <w:rPr>
      <w:rFonts w:ascii="Times New Roman" w:eastAsia="Times New Roman" w:hAnsi="Times New Roman" w:cs="Times New Roman"/>
      <w:caps/>
      <w:noProof/>
      <w:kern w:val="28"/>
      <w:sz w:val="24"/>
      <w:szCs w:val="20"/>
      <w:lang w:eastAsia="ru-RU"/>
    </w:rPr>
  </w:style>
  <w:style w:type="paragraph" w:styleId="a8">
    <w:name w:val="Body Text Indent"/>
    <w:basedOn w:val="a"/>
    <w:link w:val="a9"/>
    <w:rsid w:val="00F844B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F844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F844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basedOn w:val="a0"/>
    <w:rsid w:val="0094267B"/>
  </w:style>
  <w:style w:type="paragraph" w:customStyle="1" w:styleId="12">
    <w:name w:val="Текст1"/>
    <w:basedOn w:val="a"/>
    <w:rsid w:val="00DD726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unhideWhenUsed/>
    <w:rsid w:val="005D0940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5D0940"/>
  </w:style>
  <w:style w:type="paragraph" w:customStyle="1" w:styleId="24">
    <w:name w:val="Стиль2"/>
    <w:basedOn w:val="a"/>
    <w:rsid w:val="007C376D"/>
    <w:pPr>
      <w:spacing w:after="60" w:line="360" w:lineRule="exact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a">
    <w:name w:val="Table Grid"/>
    <w:basedOn w:val="a1"/>
    <w:uiPriority w:val="59"/>
    <w:rsid w:val="00B222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B4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4A9F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A6E15"/>
    <w:pPr>
      <w:ind w:left="720"/>
      <w:contextualSpacing/>
    </w:pPr>
  </w:style>
  <w:style w:type="character" w:customStyle="1" w:styleId="atn">
    <w:name w:val="atn"/>
    <w:basedOn w:val="a0"/>
    <w:rsid w:val="00C74516"/>
  </w:style>
  <w:style w:type="paragraph" w:customStyle="1" w:styleId="3">
    <w:name w:val="Стиль3 (маркированный)"/>
    <w:basedOn w:val="a"/>
    <w:rsid w:val="00A7033E"/>
    <w:pPr>
      <w:spacing w:after="0" w:line="360" w:lineRule="auto"/>
      <w:ind w:left="1571" w:hanging="360"/>
    </w:pPr>
    <w:rPr>
      <w:rFonts w:ascii="Times New Roman" w:eastAsia="Times New Roman" w:hAnsi="Times New Roman" w:cs="Times New Roman"/>
      <w:spacing w:val="20"/>
      <w:sz w:val="24"/>
      <w:szCs w:val="28"/>
    </w:rPr>
  </w:style>
  <w:style w:type="paragraph" w:customStyle="1" w:styleId="0">
    <w:name w:val="таблица_0"/>
    <w:basedOn w:val="a"/>
    <w:rsid w:val="00A7033E"/>
    <w:pPr>
      <w:spacing w:before="20" w:after="2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3">
    <w:name w:val="Стиль1"/>
    <w:basedOn w:val="a"/>
    <w:link w:val="14"/>
    <w:qFormat/>
    <w:rsid w:val="00373104"/>
    <w:pPr>
      <w:widowControl w:val="0"/>
      <w:spacing w:line="36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basedOn w:val="a0"/>
    <w:link w:val="13"/>
    <w:rsid w:val="0037310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Plain Text"/>
    <w:basedOn w:val="a"/>
    <w:link w:val="af"/>
    <w:rsid w:val="007E780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AU"/>
    </w:rPr>
  </w:style>
  <w:style w:type="character" w:customStyle="1" w:styleId="af">
    <w:name w:val="Текст Знак"/>
    <w:basedOn w:val="a0"/>
    <w:link w:val="ae"/>
    <w:rsid w:val="007E7806"/>
    <w:rPr>
      <w:rFonts w:ascii="Courier New" w:eastAsia="Times New Roman" w:hAnsi="Courier New" w:cs="Times New Roman"/>
      <w:sz w:val="20"/>
      <w:szCs w:val="20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EE702-8CD5-4788-B375-E954015C5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21</Pages>
  <Words>5061</Words>
  <Characters>28849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1 АНАЛІЗ ТЕХНІЧНОГО ЗАВДАННЯ</vt:lpstr>
      <vt:lpstr>    1.1 Аналіз призначення </vt:lpstr>
      <vt:lpstr>Вибір елементної бази необхідно здійснювати виходячи з умов експлуатації пристро</vt:lpstr>
      <vt:lpstr>Таким чином, елементна база підібрана виходячи з умов експлуатації пристрою. Виб</vt:lpstr>
      <vt:lpstr/>
    </vt:vector>
  </TitlesOfParts>
  <Company>Grizli777</Company>
  <LinksUpToDate>false</LinksUpToDate>
  <CharactersWithSpaces>33843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22</cp:revision>
  <dcterms:created xsi:type="dcterms:W3CDTF">2017-05-16T15:32:00Z</dcterms:created>
  <dcterms:modified xsi:type="dcterms:W3CDTF">2018-06-05T04:09:00Z</dcterms:modified>
</cp:coreProperties>
</file>